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5B2CB" w14:textId="77777777" w:rsidR="00F560FF" w:rsidRDefault="00F560FF">
      <w:pPr>
        <w:spacing w:after="1060" w:line="20" w:lineRule="exact"/>
      </w:pPr>
    </w:p>
    <w:p w14:paraId="41C91CFE" w14:textId="77777777" w:rsidR="00F560FF" w:rsidRDefault="00C63FDA">
      <w:pPr>
        <w:pStyle w:val="11"/>
        <w:spacing w:after="100"/>
        <w:jc w:val="center"/>
      </w:pPr>
      <w:r>
        <w:rPr>
          <w:color w:val="000000"/>
          <w:sz w:val="80"/>
        </w:rPr>
        <w:t>R E P O R T</w:t>
      </w:r>
    </w:p>
    <w:p w14:paraId="5B6A10DE" w14:textId="77777777" w:rsidR="00F560FF" w:rsidRDefault="00C63FDA">
      <w:pPr>
        <w:pStyle w:val="11"/>
        <w:spacing w:after="560"/>
        <w:jc w:val="center"/>
      </w:pPr>
      <w:r>
        <w:rPr>
          <w:color w:val="000000"/>
        </w:rPr>
        <w:t>PUA 나노패턴 제작 실습</w:t>
      </w:r>
    </w:p>
    <w:p w14:paraId="0F15F143" w14:textId="77777777" w:rsidR="00F560FF" w:rsidRDefault="00C63FDA">
      <w:pPr>
        <w:spacing w:after="600"/>
        <w:jc w:val="center"/>
      </w:pPr>
      <w:r>
        <w:rPr>
          <w:noProof/>
        </w:rPr>
        <w:drawing>
          <wp:inline distT="0" distB="0" distL="0" distR="0" wp14:anchorId="5CE73BCA" wp14:editId="2DED96C4">
            <wp:extent cx="2423160" cy="2337232"/>
            <wp:effectExtent l="0" t="0" r="0" b="0"/>
            <wp:docPr id="1" name="Picture 1" descr="전남대학교 표지 문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423160" cy="2337232"/>
                    </a:xfrm>
                    <a:prstGeom prst="rect">
                      <a:avLst/>
                    </a:prstGeom>
                  </pic:spPr>
                </pic:pic>
              </a:graphicData>
            </a:graphic>
          </wp:inline>
        </w:drawing>
      </w:r>
    </w:p>
    <w:p w14:paraId="57D55E4C" w14:textId="38400AC5" w:rsidR="00F560FF" w:rsidRDefault="00C63FDA" w:rsidP="009C7129">
      <w:pPr>
        <w:pStyle w:val="a6"/>
        <w:numPr>
          <w:ilvl w:val="3"/>
          <w:numId w:val="8"/>
        </w:numPr>
        <w:tabs>
          <w:tab w:val="left" w:pos="3312"/>
        </w:tabs>
        <w:spacing w:after="100" w:afterAutospacing="1" w:line="240" w:lineRule="auto"/>
        <w:ind w:leftChars="0" w:right="1151"/>
      </w:pPr>
      <w:r w:rsidRPr="009C7129">
        <w:rPr>
          <w:b/>
          <w:spacing w:val="286"/>
          <w:sz w:val="28"/>
          <w:fitText w:val="1430" w:id="-362123776"/>
        </w:rPr>
        <w:t>과목</w:t>
      </w:r>
      <w:r w:rsidRPr="009C7129">
        <w:rPr>
          <w:b/>
          <w:spacing w:val="2"/>
          <w:sz w:val="28"/>
          <w:fitText w:val="1430" w:id="-362123776"/>
        </w:rPr>
        <w:t>명</w:t>
      </w:r>
      <w:r w:rsidRPr="009C7129">
        <w:rPr>
          <w:b/>
          <w:sz w:val="28"/>
        </w:rPr>
        <w:tab/>
      </w:r>
      <w:r w:rsidR="009C7129" w:rsidRPr="009C7129">
        <w:rPr>
          <w:rFonts w:hint="eastAsia"/>
          <w:color w:val="777777"/>
          <w:sz w:val="28"/>
        </w:rPr>
        <w:t>: 생체역학 조직공학 및 실습</w:t>
      </w:r>
    </w:p>
    <w:p w14:paraId="2F8F63F9" w14:textId="7841344E" w:rsidR="00F560FF" w:rsidRDefault="00C63FDA" w:rsidP="009C7129">
      <w:pPr>
        <w:pStyle w:val="a6"/>
        <w:numPr>
          <w:ilvl w:val="3"/>
          <w:numId w:val="8"/>
        </w:numPr>
        <w:tabs>
          <w:tab w:val="left" w:pos="3312"/>
        </w:tabs>
        <w:spacing w:after="100" w:afterAutospacing="1" w:line="240" w:lineRule="auto"/>
        <w:ind w:leftChars="0" w:right="1151"/>
      </w:pPr>
      <w:r w:rsidRPr="009C7129">
        <w:rPr>
          <w:b/>
          <w:spacing w:val="95"/>
          <w:sz w:val="28"/>
          <w:fitText w:val="1430" w:id="-362123775"/>
        </w:rPr>
        <w:t>담당교</w:t>
      </w:r>
      <w:r w:rsidRPr="009C7129">
        <w:rPr>
          <w:b/>
          <w:spacing w:val="3"/>
          <w:sz w:val="28"/>
          <w:fitText w:val="1430" w:id="-362123775"/>
        </w:rPr>
        <w:t>수</w:t>
      </w:r>
      <w:r w:rsidRPr="009C7129">
        <w:rPr>
          <w:b/>
          <w:sz w:val="28"/>
        </w:rPr>
        <w:tab/>
      </w:r>
      <w:r w:rsidR="009C7129" w:rsidRPr="009C7129">
        <w:rPr>
          <w:rFonts w:hint="eastAsia"/>
          <w:color w:val="777777"/>
          <w:sz w:val="28"/>
        </w:rPr>
        <w:t xml:space="preserve">: </w:t>
      </w:r>
      <w:proofErr w:type="spellStart"/>
      <w:r w:rsidR="009C7129" w:rsidRPr="009C7129">
        <w:rPr>
          <w:rFonts w:hint="eastAsia"/>
          <w:color w:val="777777"/>
          <w:sz w:val="28"/>
        </w:rPr>
        <w:t>김장호</w:t>
      </w:r>
      <w:proofErr w:type="spellEnd"/>
    </w:p>
    <w:p w14:paraId="2AFB238C" w14:textId="1D36B207"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86"/>
          <w:sz w:val="28"/>
          <w:fitText w:val="1430" w:id="-362123774"/>
        </w:rPr>
        <w:t>실습</w:t>
      </w:r>
      <w:r w:rsidRPr="009C7129">
        <w:rPr>
          <w:rFonts w:hint="eastAsia"/>
          <w:b/>
          <w:spacing w:val="2"/>
          <w:sz w:val="28"/>
          <w:fitText w:val="1430" w:id="-362123774"/>
        </w:rPr>
        <w:t>일</w:t>
      </w:r>
      <w:r w:rsidR="00C63FDA" w:rsidRPr="009C7129">
        <w:rPr>
          <w:b/>
          <w:sz w:val="28"/>
        </w:rPr>
        <w:tab/>
      </w:r>
      <w:r w:rsidRPr="009C7129">
        <w:rPr>
          <w:rFonts w:hint="eastAsia"/>
          <w:color w:val="777777"/>
          <w:sz w:val="28"/>
        </w:rPr>
        <w:t>: 2026년 10월 8일</w:t>
      </w:r>
    </w:p>
    <w:p w14:paraId="7F8F6E66" w14:textId="75D2FB9A"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86"/>
          <w:sz w:val="28"/>
          <w:fitText w:val="1430" w:id="-362123773"/>
        </w:rPr>
        <w:t>제출</w:t>
      </w:r>
      <w:r w:rsidRPr="009C7129">
        <w:rPr>
          <w:rFonts w:hint="eastAsia"/>
          <w:b/>
          <w:spacing w:val="2"/>
          <w:sz w:val="28"/>
          <w:fitText w:val="1430" w:id="-362123773"/>
        </w:rPr>
        <w:t>일</w:t>
      </w:r>
      <w:r w:rsidR="00C63FDA" w:rsidRPr="009C7129">
        <w:rPr>
          <w:b/>
          <w:sz w:val="28"/>
        </w:rPr>
        <w:tab/>
      </w:r>
      <w:r w:rsidRPr="009C7129">
        <w:rPr>
          <w:rFonts w:hint="eastAsia"/>
          <w:color w:val="777777"/>
          <w:sz w:val="28"/>
        </w:rPr>
        <w:t>: 2026년 10월 13일</w:t>
      </w:r>
    </w:p>
    <w:p w14:paraId="3C8B3644" w14:textId="6FA1572E"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92"/>
          <w:sz w:val="28"/>
          <w:fitText w:val="1430" w:id="-362123772"/>
        </w:rPr>
        <w:t xml:space="preserve">　조</w:t>
      </w:r>
      <w:r w:rsidRPr="009C7129">
        <w:rPr>
          <w:rFonts w:hint="eastAsia"/>
          <w:b/>
          <w:spacing w:val="1"/>
          <w:sz w:val="28"/>
          <w:fitText w:val="1430" w:id="-362123772"/>
        </w:rPr>
        <w:t xml:space="preserve">　</w:t>
      </w:r>
      <w:r w:rsidR="00C63FDA" w:rsidRPr="009C7129">
        <w:rPr>
          <w:b/>
          <w:sz w:val="28"/>
        </w:rPr>
        <w:tab/>
      </w:r>
      <w:r w:rsidRPr="009C7129">
        <w:rPr>
          <w:rFonts w:hint="eastAsia"/>
          <w:color w:val="777777"/>
          <w:sz w:val="28"/>
        </w:rPr>
        <w:t>: 5조</w:t>
      </w:r>
    </w:p>
    <w:p w14:paraId="17522E6C" w14:textId="62BB2C72" w:rsidR="009C7129" w:rsidRP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770"/>
        </w:rPr>
        <w:t xml:space="preserve">조  원 </w:t>
      </w:r>
      <w:r w:rsidRPr="009C7129">
        <w:rPr>
          <w:rFonts w:hint="eastAsia"/>
          <w:b/>
          <w:spacing w:val="5"/>
          <w:sz w:val="28"/>
          <w:fitText w:val="1430" w:id="-362123770"/>
        </w:rPr>
        <w:t>1</w:t>
      </w:r>
      <w:r w:rsidR="00C63FDA" w:rsidRPr="009C7129">
        <w:rPr>
          <w:b/>
          <w:sz w:val="28"/>
        </w:rPr>
        <w:tab/>
      </w:r>
      <w:r>
        <w:rPr>
          <w:rFonts w:hint="eastAsia"/>
          <w:color w:val="777777"/>
          <w:sz w:val="28"/>
        </w:rPr>
        <w:t>: 김택준</w:t>
      </w:r>
    </w:p>
    <w:p w14:paraId="2E7B5D5F" w14:textId="77777777" w:rsid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769"/>
        </w:rPr>
        <w:t xml:space="preserve">조  원 </w:t>
      </w:r>
      <w:r w:rsidRPr="009C7129">
        <w:rPr>
          <w:rFonts w:hint="eastAsia"/>
          <w:b/>
          <w:spacing w:val="5"/>
          <w:sz w:val="28"/>
          <w:fitText w:val="1430" w:id="-362123769"/>
        </w:rPr>
        <w:t>2</w:t>
      </w:r>
      <w:r w:rsidRPr="009C7129">
        <w:rPr>
          <w:b/>
          <w:sz w:val="28"/>
        </w:rPr>
        <w:tab/>
      </w:r>
      <w:r>
        <w:rPr>
          <w:rFonts w:hint="eastAsia"/>
          <w:color w:val="777777"/>
          <w:sz w:val="28"/>
        </w:rPr>
        <w:t xml:space="preserve">: </w:t>
      </w:r>
      <w:proofErr w:type="spellStart"/>
      <w:r>
        <w:rPr>
          <w:rFonts w:hint="eastAsia"/>
          <w:color w:val="777777"/>
          <w:sz w:val="28"/>
        </w:rPr>
        <w:t>이푸름</w:t>
      </w:r>
      <w:proofErr w:type="spellEnd"/>
    </w:p>
    <w:p w14:paraId="5E65E014" w14:textId="7357F9F4" w:rsidR="009C7129" w:rsidRP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520"/>
        </w:rPr>
        <w:t xml:space="preserve">조  원 </w:t>
      </w:r>
      <w:r w:rsidRPr="009C7129">
        <w:rPr>
          <w:rFonts w:hint="eastAsia"/>
          <w:b/>
          <w:spacing w:val="5"/>
          <w:sz w:val="28"/>
          <w:fitText w:val="1430" w:id="-362123520"/>
        </w:rPr>
        <w:t>3</w:t>
      </w:r>
      <w:r w:rsidRPr="009C7129">
        <w:rPr>
          <w:b/>
          <w:sz w:val="28"/>
        </w:rPr>
        <w:tab/>
      </w:r>
      <w:r>
        <w:rPr>
          <w:rFonts w:hint="eastAsia"/>
          <w:color w:val="777777"/>
          <w:sz w:val="28"/>
        </w:rPr>
        <w:t>: 이현기</w:t>
      </w:r>
    </w:p>
    <w:p w14:paraId="05524698" w14:textId="1E249765" w:rsid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519"/>
        </w:rPr>
        <w:t xml:space="preserve">조  원 </w:t>
      </w:r>
      <w:r w:rsidRPr="009C7129">
        <w:rPr>
          <w:rFonts w:hint="eastAsia"/>
          <w:b/>
          <w:spacing w:val="5"/>
          <w:sz w:val="28"/>
          <w:fitText w:val="1430" w:id="-362123519"/>
        </w:rPr>
        <w:t>4</w:t>
      </w:r>
      <w:r w:rsidRPr="009C7129">
        <w:rPr>
          <w:b/>
          <w:sz w:val="28"/>
        </w:rPr>
        <w:tab/>
      </w:r>
      <w:r>
        <w:rPr>
          <w:rFonts w:hint="eastAsia"/>
          <w:color w:val="777777"/>
          <w:sz w:val="28"/>
        </w:rPr>
        <w:t xml:space="preserve">: </w:t>
      </w:r>
      <w:proofErr w:type="spellStart"/>
      <w:r>
        <w:rPr>
          <w:rFonts w:hint="eastAsia"/>
          <w:color w:val="777777"/>
          <w:sz w:val="28"/>
        </w:rPr>
        <w:t>임두희</w:t>
      </w:r>
      <w:proofErr w:type="spellEnd"/>
    </w:p>
    <w:p w14:paraId="781C2EAF" w14:textId="77581BAF" w:rsidR="009C7129" w:rsidRPr="009C7129" w:rsidRDefault="009C7129" w:rsidP="009C7129">
      <w:pPr>
        <w:pStyle w:val="a6"/>
        <w:numPr>
          <w:ilvl w:val="0"/>
          <w:numId w:val="8"/>
        </w:numPr>
        <w:tabs>
          <w:tab w:val="left" w:pos="3312"/>
        </w:tabs>
        <w:spacing w:after="100" w:afterAutospacing="1" w:line="240" w:lineRule="auto"/>
        <w:ind w:leftChars="0" w:right="1151"/>
        <w:rPr>
          <w:color w:val="777777"/>
          <w:sz w:val="28"/>
        </w:rPr>
        <w:sectPr w:rsidR="009C7129" w:rsidRPr="009C7129">
          <w:headerReference w:type="even" r:id="rId9"/>
          <w:headerReference w:type="default" r:id="rId10"/>
          <w:footerReference w:type="default" r:id="rId11"/>
          <w:headerReference w:type="first" r:id="rId12"/>
          <w:pgSz w:w="11904" w:h="16838"/>
          <w:pgMar w:top="1541" w:right="1380" w:bottom="840" w:left="1380" w:header="170" w:footer="57" w:gutter="0"/>
          <w:pgBorders w:display="firstPage" w:offsetFrom="page">
            <w:top w:val="single" w:sz="10" w:space="11" w:color="A5A5A5"/>
            <w:left w:val="single" w:sz="10" w:space="23" w:color="A5A5A5"/>
            <w:bottom w:val="single" w:sz="10" w:space="13" w:color="A5A5A5"/>
            <w:right w:val="single" w:sz="10" w:space="23" w:color="A5A5A5"/>
          </w:pgBorders>
          <w:pgNumType w:start="0"/>
          <w:cols w:space="708"/>
          <w:titlePg/>
          <w:docGrid w:linePitch="360"/>
        </w:sectPr>
      </w:pPr>
    </w:p>
    <w:p w14:paraId="6C37D972" w14:textId="77777777" w:rsidR="00F560FF" w:rsidRDefault="00C63FDA">
      <w:pPr>
        <w:spacing w:after="280"/>
        <w:jc w:val="center"/>
      </w:pPr>
      <w:r>
        <w:rPr>
          <w:b/>
          <w:sz w:val="40"/>
        </w:rPr>
        <w:t>목 차</w:t>
      </w:r>
    </w:p>
    <w:p w14:paraId="359DDD94" w14:textId="77777777" w:rsidR="00F560FF" w:rsidRDefault="00C63FDA" w:rsidP="009C7129">
      <w:pPr>
        <w:tabs>
          <w:tab w:val="right" w:leader="dot" w:pos="8784"/>
        </w:tabs>
        <w:snapToGrid w:val="0"/>
        <w:spacing w:before="80" w:after="60" w:line="192" w:lineRule="auto"/>
      </w:pPr>
      <w:r>
        <w:rPr>
          <w:b/>
          <w:sz w:val="23"/>
        </w:rPr>
        <w:t>1. 서론</w:t>
        <w:tab/>
        <w:t>2</w:t>
      </w:r>
      <w:r>
        <w:rPr>
          <w:b/>
          <w:sz w:val="23"/>
        </w:rPr>
      </w:r>
    </w:p>
    <w:p w14:paraId="044A57A7" w14:textId="77777777" w:rsidR="00F560FF" w:rsidRDefault="00C63FDA" w:rsidP="009C7129">
      <w:pPr>
        <w:tabs>
          <w:tab w:val="right" w:leader="dot" w:pos="8784"/>
        </w:tabs>
        <w:snapToGrid w:val="0"/>
        <w:spacing w:after="60" w:line="192" w:lineRule="auto"/>
        <w:ind w:left="340"/>
      </w:pPr>
      <w:r>
        <w:rPr>
          <w:sz w:val="21"/>
        </w:rPr>
        <w:t>1.1 실습 목적</w:t>
        <w:tab/>
        <w:t>2</w:t>
      </w:r>
      <w:r>
        <w:rPr>
          <w:sz w:val="21"/>
        </w:rPr>
      </w:r>
    </w:p>
    <w:p w14:paraId="33114FD3" w14:textId="77777777" w:rsidR="00F560FF" w:rsidRDefault="00C63FDA" w:rsidP="009C7129">
      <w:pPr>
        <w:tabs>
          <w:tab w:val="right" w:leader="dot" w:pos="8784"/>
        </w:tabs>
        <w:snapToGrid w:val="0"/>
        <w:spacing w:after="60" w:line="192" w:lineRule="auto"/>
        <w:ind w:left="340"/>
      </w:pPr>
      <w:r>
        <w:rPr>
          <w:sz w:val="21"/>
        </w:rPr>
        <w:t>1.2 공정 개요와 평가 범위</w:t>
        <w:tab/>
        <w:t>2</w:t>
      </w:r>
      <w:r>
        <w:rPr>
          <w:sz w:val="21"/>
        </w:rPr>
      </w:r>
    </w:p>
    <w:p w14:paraId="3A30274C" w14:textId="77777777" w:rsidR="00F560FF" w:rsidRDefault="00C63FDA" w:rsidP="009C7129">
      <w:pPr>
        <w:tabs>
          <w:tab w:val="right" w:leader="dot" w:pos="8784"/>
        </w:tabs>
        <w:snapToGrid w:val="0"/>
        <w:spacing w:before="80" w:after="60" w:line="192" w:lineRule="auto"/>
      </w:pPr>
      <w:r>
        <w:rPr>
          <w:b/>
          <w:sz w:val="23"/>
        </w:rPr>
        <w:t>2. 재료와 공정 원리</w:t>
        <w:tab/>
        <w:t>2</w:t>
      </w:r>
      <w:r>
        <w:rPr>
          <w:b/>
          <w:sz w:val="23"/>
        </w:rPr>
      </w:r>
    </w:p>
    <w:p w14:paraId="646059B0" w14:textId="77777777" w:rsidR="00F560FF" w:rsidRDefault="00C63FDA" w:rsidP="009C7129">
      <w:pPr>
        <w:tabs>
          <w:tab w:val="right" w:leader="dot" w:pos="8784"/>
        </w:tabs>
        <w:snapToGrid w:val="0"/>
        <w:spacing w:after="60" w:line="192" w:lineRule="auto"/>
        <w:ind w:left="340"/>
      </w:pPr>
      <w:r>
        <w:rPr>
          <w:sz w:val="21"/>
        </w:rPr>
        <w:t>2.1 사용 수지와 지지 필름</w:t>
        <w:tab/>
        <w:t>2</w:t>
      </w:r>
      <w:r>
        <w:rPr>
          <w:sz w:val="21"/>
        </w:rPr>
      </w:r>
    </w:p>
    <w:p w14:paraId="5F5D8EED" w14:textId="77777777" w:rsidR="00F560FF" w:rsidRDefault="00C63FDA" w:rsidP="009C7129">
      <w:pPr>
        <w:tabs>
          <w:tab w:val="right" w:leader="dot" w:pos="8784"/>
        </w:tabs>
        <w:snapToGrid w:val="0"/>
        <w:spacing w:after="60" w:line="192" w:lineRule="auto"/>
        <w:ind w:left="340"/>
      </w:pPr>
      <w:r>
        <w:rPr>
          <w:sz w:val="21"/>
        </w:rPr>
        <w:t>2.2 UV 광중합과 가교 형성</w:t>
        <w:tab/>
        <w:t>2</w:t>
      </w:r>
      <w:r>
        <w:rPr>
          <w:sz w:val="21"/>
        </w:rPr>
      </w:r>
    </w:p>
    <w:p w14:paraId="2340F9B5" w14:textId="77777777" w:rsidR="00F560FF" w:rsidRDefault="00C63FDA" w:rsidP="009C7129">
      <w:pPr>
        <w:tabs>
          <w:tab w:val="right" w:leader="dot" w:pos="8784"/>
        </w:tabs>
        <w:snapToGrid w:val="0"/>
        <w:spacing w:after="60" w:line="192" w:lineRule="auto"/>
        <w:ind w:left="340"/>
      </w:pPr>
      <w:r>
        <w:rPr>
          <w:sz w:val="21"/>
        </w:rPr>
        <w:t>2.3 조사 세기와 조사량</w:t>
        <w:tab/>
        <w:t>3</w:t>
      </w:r>
      <w:r>
        <w:rPr>
          <w:sz w:val="21"/>
        </w:rPr>
      </w:r>
    </w:p>
    <w:p w14:paraId="0EB865E8" w14:textId="77777777" w:rsidR="00F560FF" w:rsidRDefault="00C63FDA" w:rsidP="009C7129">
      <w:pPr>
        <w:tabs>
          <w:tab w:val="right" w:leader="dot" w:pos="8784"/>
        </w:tabs>
        <w:snapToGrid w:val="0"/>
        <w:spacing w:after="60" w:line="192" w:lineRule="auto"/>
        <w:ind w:left="340"/>
      </w:pPr>
      <w:r>
        <w:rPr>
          <w:sz w:val="21"/>
        </w:rPr>
        <w:t>2.4 원판 형상의 복제와 탈형</w:t>
        <w:tab/>
        <w:t>3</w:t>
      </w:r>
      <w:r>
        <w:rPr>
          <w:sz w:val="21"/>
        </w:rPr>
      </w:r>
    </w:p>
    <w:p w14:paraId="532A1DE4" w14:textId="77777777" w:rsidR="00F560FF" w:rsidRDefault="00C63FDA" w:rsidP="009C7129">
      <w:pPr>
        <w:tabs>
          <w:tab w:val="right" w:leader="dot" w:pos="8784"/>
        </w:tabs>
        <w:snapToGrid w:val="0"/>
        <w:spacing w:after="60" w:line="192" w:lineRule="auto"/>
        <w:ind w:left="340"/>
      </w:pPr>
      <w:r>
        <w:rPr>
          <w:sz w:val="21"/>
        </w:rPr>
        <w:t>2.5 건조기와 UV 경화기의 역할</w:t>
        <w:tab/>
        <w:t>4</w:t>
      </w:r>
      <w:r>
        <w:rPr>
          <w:sz w:val="21"/>
        </w:rPr>
      </w:r>
    </w:p>
    <w:p w14:paraId="11C99EE7" w14:textId="77777777" w:rsidR="00F560FF" w:rsidRDefault="00C63FDA" w:rsidP="009C7129">
      <w:pPr>
        <w:tabs>
          <w:tab w:val="right" w:leader="dot" w:pos="8784"/>
        </w:tabs>
        <w:snapToGrid w:val="0"/>
        <w:spacing w:after="60" w:line="192" w:lineRule="auto"/>
        <w:ind w:left="340"/>
      </w:pPr>
      <w:r>
        <w:rPr>
          <w:sz w:val="21"/>
        </w:rPr>
        <w:t>2.6 소개된 다른 고분자와의 구분</w:t>
        <w:tab/>
        <w:t>4</w:t>
      </w:r>
      <w:r>
        <w:rPr>
          <w:sz w:val="21"/>
        </w:rPr>
      </w:r>
    </w:p>
    <w:p w14:paraId="7EE1CD0B" w14:textId="77777777" w:rsidR="00F560FF" w:rsidRDefault="00C63FDA" w:rsidP="009C7129">
      <w:pPr>
        <w:tabs>
          <w:tab w:val="right" w:leader="dot" w:pos="8784"/>
        </w:tabs>
        <w:snapToGrid w:val="0"/>
        <w:spacing w:before="80" w:after="60" w:line="192" w:lineRule="auto"/>
      </w:pPr>
      <w:r>
        <w:rPr>
          <w:b/>
          <w:sz w:val="23"/>
        </w:rPr>
        <w:t>3. 실험 방법</w:t>
        <w:tab/>
        <w:t>5</w:t>
      </w:r>
      <w:r>
        <w:rPr>
          <w:b/>
          <w:sz w:val="23"/>
        </w:rPr>
      </w:r>
    </w:p>
    <w:p w14:paraId="378429FD" w14:textId="77777777" w:rsidR="00F560FF" w:rsidRDefault="00C63FDA" w:rsidP="009C7129">
      <w:pPr>
        <w:tabs>
          <w:tab w:val="right" w:leader="dot" w:pos="8784"/>
        </w:tabs>
        <w:snapToGrid w:val="0"/>
        <w:spacing w:after="60" w:line="192" w:lineRule="auto"/>
        <w:ind w:left="340"/>
      </w:pPr>
      <w:r>
        <w:rPr>
          <w:sz w:val="21"/>
        </w:rPr>
        <w:t>3.1 전체 제작 순서</w:t>
        <w:tab/>
        <w:t>5</w:t>
      </w:r>
      <w:r>
        <w:rPr>
          <w:sz w:val="21"/>
        </w:rPr>
      </w:r>
    </w:p>
    <w:p w14:paraId="644BA6A6" w14:textId="77777777" w:rsidR="00F560FF" w:rsidRDefault="00C63FDA" w:rsidP="009C7129">
      <w:pPr>
        <w:tabs>
          <w:tab w:val="right" w:leader="dot" w:pos="8784"/>
        </w:tabs>
        <w:snapToGrid w:val="0"/>
        <w:spacing w:after="60" w:line="192" w:lineRule="auto"/>
        <w:ind w:left="340"/>
      </w:pPr>
      <w:r>
        <w:rPr>
          <w:sz w:val="21"/>
        </w:rPr>
        <w:t>3.2 PET 절단과 세척 및 건조</w:t>
        <w:tab/>
        <w:t>6</w:t>
      </w:r>
      <w:r>
        <w:rPr>
          <w:sz w:val="21"/>
        </w:rPr>
      </w:r>
    </w:p>
    <w:p w14:paraId="4545230B" w14:textId="77777777" w:rsidR="00F560FF" w:rsidRDefault="00C63FDA" w:rsidP="009C7129">
      <w:pPr>
        <w:tabs>
          <w:tab w:val="right" w:leader="dot" w:pos="8784"/>
        </w:tabs>
        <w:snapToGrid w:val="0"/>
        <w:spacing w:after="60" w:line="192" w:lineRule="auto"/>
        <w:ind w:left="340"/>
      </w:pPr>
      <w:r>
        <w:rPr>
          <w:sz w:val="21"/>
        </w:rPr>
        <w:t>3.3 311RM 수지 도포</w:t>
        <w:tab/>
        <w:t>7</w:t>
      </w:r>
      <w:r>
        <w:rPr>
          <w:sz w:val="21"/>
        </w:rPr>
      </w:r>
    </w:p>
    <w:p w14:paraId="085E36B0" w14:textId="77777777" w:rsidR="00F560FF" w:rsidRDefault="00C63FDA" w:rsidP="009C7129">
      <w:pPr>
        <w:tabs>
          <w:tab w:val="right" w:leader="dot" w:pos="8784"/>
        </w:tabs>
        <w:snapToGrid w:val="0"/>
        <w:spacing w:after="60" w:line="192" w:lineRule="auto"/>
        <w:ind w:left="340"/>
      </w:pPr>
      <w:r>
        <w:rPr>
          <w:sz w:val="21"/>
        </w:rPr>
        <w:t>3.4 롤러를 이용한 밀착과 기포 제거</w:t>
        <w:tab/>
        <w:t>8</w:t>
      </w:r>
      <w:r>
        <w:rPr>
          <w:sz w:val="21"/>
        </w:rPr>
      </w:r>
    </w:p>
    <w:p w14:paraId="2164C1AD" w14:textId="77777777" w:rsidR="00F560FF" w:rsidRDefault="00C63FDA" w:rsidP="009C7129">
      <w:pPr>
        <w:tabs>
          <w:tab w:val="right" w:leader="dot" w:pos="8784"/>
        </w:tabs>
        <w:snapToGrid w:val="0"/>
        <w:spacing w:after="60" w:line="192" w:lineRule="auto"/>
        <w:ind w:left="340"/>
      </w:pPr>
      <w:r>
        <w:rPr>
          <w:sz w:val="21"/>
        </w:rPr>
        <w:t>3.5 UV 조사와 경화</w:t>
        <w:tab/>
        <w:t>9</w:t>
      </w:r>
      <w:r>
        <w:rPr>
          <w:sz w:val="21"/>
        </w:rPr>
      </w:r>
    </w:p>
    <w:p w14:paraId="3166C51E" w14:textId="77777777" w:rsidR="00F560FF" w:rsidRDefault="00C63FDA" w:rsidP="009C7129">
      <w:pPr>
        <w:tabs>
          <w:tab w:val="right" w:leader="dot" w:pos="8784"/>
        </w:tabs>
        <w:snapToGrid w:val="0"/>
        <w:spacing w:after="60" w:line="192" w:lineRule="auto"/>
        <w:ind w:left="340"/>
      </w:pPr>
      <w:r>
        <w:rPr>
          <w:sz w:val="21"/>
        </w:rPr>
        <w:t>3.6 탈형과 시편 라벨링</w:t>
        <w:tab/>
        <w:t>9</w:t>
      </w:r>
      <w:r>
        <w:rPr>
          <w:sz w:val="21"/>
        </w:rPr>
      </w:r>
    </w:p>
    <w:p w14:paraId="4EA4DD60" w14:textId="77777777" w:rsidR="00F560FF" w:rsidRDefault="00C63FDA" w:rsidP="009C7129">
      <w:pPr>
        <w:tabs>
          <w:tab w:val="right" w:leader="dot" w:pos="8784"/>
        </w:tabs>
        <w:snapToGrid w:val="0"/>
        <w:spacing w:after="60" w:line="192" w:lineRule="auto"/>
        <w:ind w:left="340"/>
      </w:pPr>
      <w:r>
        <w:rPr>
          <w:sz w:val="21"/>
        </w:rPr>
        <w:t>3.7 작업 중 주의사항</w:t>
        <w:tab/>
        <w:t>9</w:t>
      </w:r>
      <w:r>
        <w:rPr>
          <w:sz w:val="21"/>
        </w:rPr>
      </w:r>
    </w:p>
    <w:p w14:paraId="25CD7EAC" w14:textId="77777777" w:rsidR="00F560FF" w:rsidRDefault="00C63FDA" w:rsidP="009C7129">
      <w:pPr>
        <w:tabs>
          <w:tab w:val="right" w:leader="dot" w:pos="8784"/>
        </w:tabs>
        <w:snapToGrid w:val="0"/>
        <w:spacing w:before="80" w:after="60" w:line="192" w:lineRule="auto"/>
      </w:pPr>
      <w:r>
        <w:rPr>
          <w:b/>
          <w:sz w:val="23"/>
        </w:rPr>
        <w:t>4. 결과</w:t>
        <w:tab/>
        <w:t>10</w:t>
      </w:r>
      <w:r>
        <w:rPr>
          <w:b/>
          <w:sz w:val="23"/>
        </w:rPr>
      </w:r>
    </w:p>
    <w:p w14:paraId="57815B4F" w14:textId="77777777" w:rsidR="00F560FF" w:rsidRDefault="00C63FDA" w:rsidP="009C7129">
      <w:pPr>
        <w:tabs>
          <w:tab w:val="right" w:leader="dot" w:pos="8784"/>
        </w:tabs>
        <w:snapToGrid w:val="0"/>
        <w:spacing w:after="60" w:line="192" w:lineRule="auto"/>
        <w:ind w:left="340"/>
      </w:pPr>
      <w:r>
        <w:rPr>
          <w:sz w:val="21"/>
        </w:rPr>
        <w:t>4.1 재료 확인과 기록</w:t>
        <w:tab/>
        <w:t>10</w:t>
      </w:r>
      <w:r>
        <w:rPr>
          <w:sz w:val="21"/>
        </w:rPr>
      </w:r>
    </w:p>
    <w:p w14:paraId="1898C2D6" w14:textId="77777777" w:rsidR="00F560FF" w:rsidRDefault="00C63FDA" w:rsidP="009C7129">
      <w:pPr>
        <w:tabs>
          <w:tab w:val="right" w:leader="dot" w:pos="8784"/>
        </w:tabs>
        <w:snapToGrid w:val="0"/>
        <w:spacing w:after="60" w:line="192" w:lineRule="auto"/>
        <w:ind w:left="340"/>
      </w:pPr>
      <w:r>
        <w:rPr>
          <w:sz w:val="21"/>
        </w:rPr>
        <w:t>4.2 장비 표시값</w:t>
        <w:tab/>
        <w:t>10</w:t>
      </w:r>
      <w:r>
        <w:rPr>
          <w:sz w:val="21"/>
        </w:rPr>
      </w:r>
    </w:p>
    <w:p w14:paraId="37775D1D" w14:textId="77777777" w:rsidR="00F560FF" w:rsidRDefault="00C63FDA" w:rsidP="009C7129">
      <w:pPr>
        <w:tabs>
          <w:tab w:val="right" w:leader="dot" w:pos="8784"/>
        </w:tabs>
        <w:snapToGrid w:val="0"/>
        <w:spacing w:after="60" w:line="192" w:lineRule="auto"/>
        <w:ind w:left="340"/>
      </w:pPr>
      <w:r>
        <w:rPr>
          <w:sz w:val="21"/>
        </w:rPr>
        <w:t>4.3 탈형과 외관 관찰</w:t>
        <w:tab/>
        <w:t>11</w:t>
      </w:r>
      <w:r>
        <w:rPr>
          <w:sz w:val="21"/>
        </w:rPr>
      </w:r>
    </w:p>
    <w:p w14:paraId="793C0569" w14:textId="77777777" w:rsidR="00F560FF" w:rsidRDefault="00C63FDA" w:rsidP="009C7129">
      <w:pPr>
        <w:tabs>
          <w:tab w:val="right" w:leader="dot" w:pos="8784"/>
        </w:tabs>
        <w:snapToGrid w:val="0"/>
        <w:spacing w:before="80" w:after="60" w:line="192" w:lineRule="auto"/>
      </w:pPr>
      <w:r>
        <w:rPr>
          <w:b/>
          <w:sz w:val="23"/>
        </w:rPr>
        <w:t>5. 고찰</w:t>
        <w:tab/>
        <w:t>11</w:t>
      </w:r>
      <w:r>
        <w:rPr>
          <w:b/>
          <w:sz w:val="23"/>
        </w:rPr>
      </w:r>
    </w:p>
    <w:p w14:paraId="0EA89238" w14:textId="77777777" w:rsidR="00F560FF" w:rsidRDefault="00C63FDA" w:rsidP="009C7129">
      <w:pPr>
        <w:tabs>
          <w:tab w:val="right" w:leader="dot" w:pos="8784"/>
        </w:tabs>
        <w:snapToGrid w:val="0"/>
        <w:spacing w:after="60" w:line="192" w:lineRule="auto"/>
        <w:ind w:left="340"/>
      </w:pPr>
      <w:r>
        <w:rPr>
          <w:sz w:val="21"/>
        </w:rPr>
        <w:t>5.1 접촉 상태와 결함 발생 가능성</w:t>
        <w:tab/>
        <w:t>11</w:t>
      </w:r>
      <w:r>
        <w:rPr>
          <w:sz w:val="21"/>
        </w:rPr>
      </w:r>
    </w:p>
    <w:p w14:paraId="73FE3898" w14:textId="77777777" w:rsidR="00F560FF" w:rsidRDefault="00C63FDA" w:rsidP="009C7129">
      <w:pPr>
        <w:tabs>
          <w:tab w:val="right" w:leader="dot" w:pos="8784"/>
        </w:tabs>
        <w:snapToGrid w:val="0"/>
        <w:spacing w:after="60" w:line="192" w:lineRule="auto"/>
        <w:ind w:left="340"/>
      </w:pPr>
      <w:r>
        <w:rPr>
          <w:sz w:val="21"/>
        </w:rPr>
        <w:t>5.2 경화 조건과 최적화 시간의 해석</w:t>
        <w:tab/>
        <w:t>12</w:t>
      </w:r>
      <w:r>
        <w:rPr>
          <w:sz w:val="21"/>
        </w:rPr>
      </w:r>
    </w:p>
    <w:p w14:paraId="7ACE1FA4" w14:textId="77777777" w:rsidR="00F560FF" w:rsidRDefault="00C63FDA" w:rsidP="009C7129">
      <w:pPr>
        <w:tabs>
          <w:tab w:val="right" w:leader="dot" w:pos="8784"/>
        </w:tabs>
        <w:snapToGrid w:val="0"/>
        <w:spacing w:after="60" w:line="192" w:lineRule="auto"/>
        <w:ind w:left="340"/>
      </w:pPr>
      <w:r>
        <w:rPr>
          <w:sz w:val="21"/>
        </w:rPr>
        <w:t>5.3 탈형성과 수지의 기계적 특성</w:t>
        <w:tab/>
        <w:t>13</w:t>
      </w:r>
      <w:r>
        <w:rPr>
          <w:sz w:val="21"/>
        </w:rPr>
      </w:r>
    </w:p>
    <w:p w14:paraId="50A0E384" w14:textId="77777777" w:rsidR="00F560FF" w:rsidRDefault="00C63FDA" w:rsidP="009C7129">
      <w:pPr>
        <w:tabs>
          <w:tab w:val="right" w:leader="dot" w:pos="8784"/>
        </w:tabs>
        <w:snapToGrid w:val="0"/>
        <w:spacing w:after="60" w:line="192" w:lineRule="auto"/>
        <w:ind w:left="340"/>
      </w:pPr>
      <w:r>
        <w:rPr>
          <w:sz w:val="21"/>
        </w:rPr>
        <w:t>5.4 색 반사와 회절의 관계</w:t>
        <w:tab/>
        <w:t>13</w:t>
      </w:r>
      <w:r>
        <w:rPr>
          <w:sz w:val="21"/>
        </w:rPr>
      </w:r>
    </w:p>
    <w:p w14:paraId="4745326B" w14:textId="77777777" w:rsidR="00F560FF" w:rsidRDefault="00C63FDA" w:rsidP="009C7129">
      <w:pPr>
        <w:tabs>
          <w:tab w:val="right" w:leader="dot" w:pos="8784"/>
        </w:tabs>
        <w:snapToGrid w:val="0"/>
        <w:spacing w:after="60" w:line="192" w:lineRule="auto"/>
        <w:ind w:left="340"/>
      </w:pPr>
      <w:r>
        <w:rPr>
          <w:sz w:val="21"/>
        </w:rPr>
        <w:t>5.5 실습 결과의 한계와 보완 방법</w:t>
        <w:tab/>
        <w:t>14</w:t>
      </w:r>
      <w:r>
        <w:rPr>
          <w:sz w:val="21"/>
        </w:rPr>
      </w:r>
    </w:p>
    <w:p w14:paraId="44AC0930" w14:textId="77777777" w:rsidR="00F560FF" w:rsidRDefault="00C63FDA" w:rsidP="009C7129">
      <w:pPr>
        <w:tabs>
          <w:tab w:val="right" w:leader="dot" w:pos="8784"/>
        </w:tabs>
        <w:snapToGrid w:val="0"/>
        <w:spacing w:after="60" w:line="192" w:lineRule="auto"/>
        <w:ind w:left="340"/>
      </w:pPr>
      <w:r>
        <w:rPr>
          <w:sz w:val="21"/>
        </w:rPr>
        <w:t>5.6 생체역학적 관점에서의 의미</w:t>
        <w:tab/>
        <w:t>14</w:t>
      </w:r>
      <w:r>
        <w:rPr>
          <w:sz w:val="21"/>
        </w:rPr>
      </w:r>
    </w:p>
    <w:p w14:paraId="16E959DF" w14:textId="77777777" w:rsidR="00F560FF" w:rsidRDefault="00C63FDA" w:rsidP="009C7129">
      <w:pPr>
        <w:tabs>
          <w:tab w:val="right" w:leader="dot" w:pos="8784"/>
        </w:tabs>
        <w:snapToGrid w:val="0"/>
        <w:spacing w:before="80" w:after="60" w:line="192" w:lineRule="auto"/>
      </w:pPr>
      <w:r>
        <w:rPr>
          <w:b/>
          <w:sz w:val="23"/>
        </w:rPr>
        <w:t>6. 결론</w:t>
        <w:tab/>
        <w:t>14</w:t>
      </w:r>
      <w:r>
        <w:rPr>
          <w:b/>
          <w:sz w:val="23"/>
        </w:rPr>
      </w:r>
    </w:p>
    <w:p w14:paraId="112974EA" w14:textId="77777777" w:rsidR="00F560FF" w:rsidRDefault="00C63FDA" w:rsidP="009C7129">
      <w:pPr>
        <w:tabs>
          <w:tab w:val="right" w:leader="dot" w:pos="8784"/>
        </w:tabs>
        <w:snapToGrid w:val="0"/>
        <w:spacing w:before="80" w:after="60" w:line="192" w:lineRule="auto"/>
      </w:pPr>
      <w:r>
        <w:rPr>
          <w:b/>
          <w:sz w:val="23"/>
        </w:rPr>
        <w:t>7. 참고문헌</w:t>
        <w:tab/>
        <w:t>15</w:t>
      </w:r>
      <w:r>
        <w:rPr>
          <w:b/>
          <w:sz w:val="23"/>
        </w:rPr>
      </w:r>
    </w:p>
    <w:p w14:paraId="7E76F19F" w14:textId="77777777" w:rsidR="00F560FF" w:rsidRDefault="00C63FDA">
      <w:pPr>
        <w:pStyle w:val="1"/>
        <w:keepLines/>
        <w:pageBreakBefore/>
        <w:snapToGrid w:val="0"/>
        <w:spacing w:before="240" w:after="100" w:line="360" w:lineRule="exact"/>
      </w:pPr>
      <w:r>
        <w:t>1. 서론</w:t>
      </w:r>
    </w:p>
    <w:p w14:paraId="34205EF1" w14:textId="77777777" w:rsidR="00F560FF" w:rsidRDefault="00C63FDA">
      <w:pPr>
        <w:pStyle w:val="2"/>
        <w:keepLines/>
        <w:snapToGrid w:val="0"/>
        <w:spacing w:before="160" w:after="100" w:line="320" w:lineRule="exact"/>
      </w:pPr>
      <w:r>
        <w:t>1.1 실습 목적</w:t>
      </w:r>
    </w:p>
    <w:p w14:paraId="58E718E5" w14:textId="77777777" w:rsidR="00F560FF" w:rsidRDefault="00C63FDA">
      <w:pPr>
        <w:snapToGrid w:val="0"/>
        <w:spacing w:after="120" w:line="320" w:lineRule="exact"/>
        <w:ind w:firstLine="200"/>
        <w:jc w:val="both"/>
      </w:pPr>
      <w:r>
        <w:t>이번 실습의 목적은 MINS-311RM 폴리우레탄 아크릴레이트(PUA) 수지와 PET 필름을 이용하여 원판의 표면 패턴을 복제하고, 각 제작 단계가 시편의 형상 유지에 미치는 영향을 이해하는 것이다. 절단과 세척, 수지 도포, 밀착, UV 경화, 탈형을 하나의 연속 공정으로 살펴보았다. 특히 수지와 원판의 접촉 상태를 확보하는 과정과 빛으로 수지의 형상을 고정하는 과정의 역할을 구분하였다.</w:t>
      </w:r>
    </w:p>
    <w:p w14:paraId="34B2DEC3" w14:textId="77777777" w:rsidR="00F560FF" w:rsidRDefault="00C63FDA">
      <w:pPr>
        <w:pStyle w:val="2"/>
        <w:keepLines/>
        <w:snapToGrid w:val="0"/>
        <w:spacing w:before="160" w:after="100" w:line="320" w:lineRule="exact"/>
      </w:pPr>
      <w:r>
        <w:t>1.2 공정 개요와 평가 범위</w:t>
      </w:r>
    </w:p>
    <w:p w14:paraId="4D18A2F3" w14:textId="77777777" w:rsidR="00F560FF" w:rsidRDefault="00C63FDA">
      <w:pPr>
        <w:snapToGrid w:val="0"/>
        <w:spacing w:after="120" w:line="320" w:lineRule="exact"/>
        <w:ind w:firstLine="200"/>
        <w:jc w:val="both"/>
      </w:pPr>
      <w:r>
        <w:t>기존 패턴을 가진 원판에 액상 수지를 도포하고 PET 필름을 밀착시킨 상태에서 UV로 경화하였다. PET는 얇은 수지층을 지지하고 탈형 후 시편을 취급하는 데 사용하였다. 이번 실습에서는 PET 위에 원판과 상보적인 표면 구조를 가진 수지층을 형성하는 것을 목표로 하였다. 제작 과정과 시편의 외관을 중심으로 관찰하였으며, 나노구조의 치수와 복제 정확도는 별도의 표면 측정이 필요한 평가 항목이다.</w:t>
      </w:r>
    </w:p>
    <w:p w14:paraId="45302263" w14:textId="77777777" w:rsidR="00F560FF" w:rsidRDefault="00C63FDA">
      <w:pPr>
        <w:pStyle w:val="1"/>
        <w:keepLines/>
        <w:snapToGrid w:val="0"/>
        <w:spacing w:before="240" w:after="100" w:line="360" w:lineRule="exact"/>
      </w:pPr>
      <w:r>
        <w:t>2. 재료와 공정 원리</w:t>
      </w:r>
    </w:p>
    <w:p w14:paraId="62A40F32" w14:textId="77777777" w:rsidR="00F560FF" w:rsidRDefault="00C63FDA">
      <w:pPr>
        <w:pStyle w:val="2"/>
        <w:keepLines/>
        <w:snapToGrid w:val="0"/>
        <w:spacing w:before="160" w:after="100" w:line="320" w:lineRule="exact"/>
      </w:pPr>
      <w:r>
        <w:t>2.1 사용 수지와 지지 필름</w:t>
      </w:r>
    </w:p>
    <w:p w14:paraId="4AE7EC32" w14:textId="77777777" w:rsidR="00F560FF" w:rsidRDefault="00C63FDA">
      <w:pPr>
        <w:snapToGrid w:val="0"/>
        <w:spacing w:after="120" w:line="320" w:lineRule="exact"/>
        <w:ind w:firstLine="200"/>
        <w:jc w:val="both"/>
      </w:pPr>
      <w:r>
        <w:t>실제 제작에 사용한 수지는 MINS-311RM이다. 문헌에서는 301RM을 soft PUA, 311RM을 hard PUA로 구분하며, 이는 경화 후 재료의 상대적인 기계적 특성을 나타낸다 [1]. 이번 실습에서는 311RM의 제작 공정과 시편 외관을 관찰하였으며, 탄성계수와 파단강도는 측정하지 않았다. 얇은 수지층과 PET 지지층으로 이루어진 필름은 전체적으로 휘어질 수 있으므로, 필름의 휘어짐만으로 수지 등급을 판단하기는 어렵다.</w:t>
      </w:r>
    </w:p>
    <w:p w14:paraId="3E5D1DBF" w14:textId="77777777" w:rsidR="00F560FF" w:rsidRDefault="00C63FDA">
      <w:pPr>
        <w:keepNext/>
        <w:snapToGrid w:val="0"/>
        <w:spacing w:before="160" w:after="120" w:line="260" w:lineRule="exact"/>
        <w:jc w:val="center"/>
      </w:pPr>
      <w:r>
        <w:rPr>
          <w:sz w:val="19"/>
        </w:rPr>
        <w:t>표 2-1 제작에 사용한 재료와 역할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73AB687B" w14:textId="77777777">
        <w:trPr>
          <w:cantSplit/>
          <w:tblHeader/>
          <w:jc w:val="center"/>
        </w:trPr>
        <w:tc>
          <w:tcPr>
            <w:tcW w:w="1843" w:type="dxa"/>
            <w:shd w:val="clear" w:color="auto" w:fill="E9EFF4"/>
            <w:vAlign w:val="center"/>
          </w:tcPr>
          <w:p w14:paraId="154AEB3A" w14:textId="77777777" w:rsidR="00F560FF" w:rsidRDefault="00C63FDA">
            <w:pPr>
              <w:snapToGrid w:val="0"/>
              <w:spacing w:after="0" w:line="260" w:lineRule="exact"/>
            </w:pPr>
            <w:r>
              <w:rPr>
                <w:b/>
                <w:sz w:val="19"/>
              </w:rPr>
              <w:t>재료 또는 도구</w:t>
            </w:r>
          </w:p>
        </w:tc>
        <w:tc>
          <w:tcPr>
            <w:tcW w:w="3197" w:type="dxa"/>
            <w:shd w:val="clear" w:color="auto" w:fill="E9EFF4"/>
            <w:vAlign w:val="center"/>
          </w:tcPr>
          <w:p w14:paraId="762EC471" w14:textId="77777777" w:rsidR="00F560FF" w:rsidRDefault="00C63FDA">
            <w:pPr>
              <w:snapToGrid w:val="0"/>
              <w:spacing w:after="0" w:line="260" w:lineRule="exact"/>
            </w:pPr>
            <w:r>
              <w:rPr>
                <w:b/>
                <w:sz w:val="19"/>
              </w:rPr>
              <w:t>역할</w:t>
            </w:r>
          </w:p>
        </w:tc>
        <w:tc>
          <w:tcPr>
            <w:tcW w:w="3528" w:type="dxa"/>
            <w:shd w:val="clear" w:color="auto" w:fill="E9EFF4"/>
            <w:vAlign w:val="center"/>
          </w:tcPr>
          <w:p w14:paraId="7B3321FA" w14:textId="77777777" w:rsidR="00F560FF" w:rsidRDefault="00C63FDA">
            <w:pPr>
              <w:snapToGrid w:val="0"/>
              <w:spacing w:after="0" w:line="260" w:lineRule="exact"/>
            </w:pPr>
            <w:r>
              <w:rPr>
                <w:b/>
                <w:sz w:val="19"/>
              </w:rPr>
              <w:t>실습에서의 확인 내용</w:t>
            </w:r>
          </w:p>
        </w:tc>
      </w:tr>
      <w:tr w:rsidR="00F560FF" w14:paraId="138D9CDE" w14:textId="77777777">
        <w:trPr>
          <w:cantSplit/>
          <w:jc w:val="center"/>
        </w:trPr>
        <w:tc>
          <w:tcPr>
            <w:tcW w:w="1843" w:type="dxa"/>
            <w:vAlign w:val="center"/>
          </w:tcPr>
          <w:p w14:paraId="11D42FD9" w14:textId="77777777" w:rsidR="00F560FF" w:rsidRDefault="00C63FDA">
            <w:pPr>
              <w:snapToGrid w:val="0"/>
              <w:spacing w:after="0" w:line="260" w:lineRule="exact"/>
            </w:pPr>
            <w:r>
              <w:rPr>
                <w:sz w:val="19"/>
              </w:rPr>
              <w:t>MINS-311RM</w:t>
            </w:r>
          </w:p>
        </w:tc>
        <w:tc>
          <w:tcPr>
            <w:tcW w:w="3197" w:type="dxa"/>
            <w:vAlign w:val="center"/>
          </w:tcPr>
          <w:p w14:paraId="143C405F" w14:textId="77777777" w:rsidR="00F560FF" w:rsidRDefault="00C63FDA">
            <w:pPr>
              <w:snapToGrid w:val="0"/>
              <w:spacing w:after="0" w:line="260" w:lineRule="exact"/>
            </w:pPr>
            <w:r>
              <w:rPr>
                <w:sz w:val="19"/>
              </w:rPr>
              <w:t>UV 경화 후 패턴을 유지하는 수지층</w:t>
            </w:r>
          </w:p>
        </w:tc>
        <w:tc>
          <w:tcPr>
            <w:tcW w:w="3528" w:type="dxa"/>
            <w:vAlign w:val="center"/>
          </w:tcPr>
          <w:p w14:paraId="667E3A40" w14:textId="77777777" w:rsidR="00F560FF" w:rsidRDefault="00C63FDA">
            <w:pPr>
              <w:snapToGrid w:val="0"/>
              <w:spacing w:after="0" w:line="260" w:lineRule="exact"/>
            </w:pPr>
            <w:r>
              <w:rPr>
                <w:sz w:val="19"/>
              </w:rPr>
              <w:t>실제 사용 등급 311 확인</w:t>
            </w:r>
          </w:p>
        </w:tc>
      </w:tr>
      <w:tr w:rsidR="00F560FF" w14:paraId="051BFC6A" w14:textId="77777777">
        <w:trPr>
          <w:cantSplit/>
          <w:jc w:val="center"/>
        </w:trPr>
        <w:tc>
          <w:tcPr>
            <w:tcW w:w="1843" w:type="dxa"/>
            <w:vAlign w:val="center"/>
          </w:tcPr>
          <w:p w14:paraId="3AC7AE8A" w14:textId="77777777" w:rsidR="00F560FF" w:rsidRDefault="00C63FDA">
            <w:pPr>
              <w:snapToGrid w:val="0"/>
              <w:spacing w:after="0" w:line="260" w:lineRule="exact"/>
            </w:pPr>
            <w:r>
              <w:rPr>
                <w:sz w:val="19"/>
              </w:rPr>
              <w:t>PET 필름</w:t>
            </w:r>
          </w:p>
        </w:tc>
        <w:tc>
          <w:tcPr>
            <w:tcW w:w="3197" w:type="dxa"/>
            <w:vAlign w:val="center"/>
          </w:tcPr>
          <w:p w14:paraId="197FBF53" w14:textId="77777777" w:rsidR="00F560FF" w:rsidRDefault="00C63FDA">
            <w:pPr>
              <w:snapToGrid w:val="0"/>
              <w:spacing w:after="0" w:line="260" w:lineRule="exact"/>
            </w:pPr>
            <w:r>
              <w:rPr>
                <w:sz w:val="19"/>
              </w:rPr>
              <w:t>수지층 지지와 시편 취급</w:t>
            </w:r>
          </w:p>
        </w:tc>
        <w:tc>
          <w:tcPr>
            <w:tcW w:w="3528" w:type="dxa"/>
            <w:vAlign w:val="center"/>
          </w:tcPr>
          <w:p w14:paraId="54DB88CD" w14:textId="77777777" w:rsidR="00F560FF" w:rsidRDefault="00C63FDA">
            <w:pPr>
              <w:snapToGrid w:val="0"/>
              <w:spacing w:after="0" w:line="260" w:lineRule="exact"/>
            </w:pPr>
            <w:r>
              <w:rPr>
                <w:sz w:val="19"/>
              </w:rPr>
              <w:t>투명 필름 절단과 밀착</w:t>
            </w:r>
          </w:p>
        </w:tc>
      </w:tr>
      <w:tr w:rsidR="00F560FF" w14:paraId="39796858" w14:textId="77777777">
        <w:trPr>
          <w:cantSplit/>
          <w:jc w:val="center"/>
        </w:trPr>
        <w:tc>
          <w:tcPr>
            <w:tcW w:w="1843" w:type="dxa"/>
            <w:vAlign w:val="center"/>
          </w:tcPr>
          <w:p w14:paraId="1DAF1D1E" w14:textId="77777777" w:rsidR="00F560FF" w:rsidRDefault="00C63FDA">
            <w:pPr>
              <w:snapToGrid w:val="0"/>
              <w:spacing w:after="0" w:line="260" w:lineRule="exact"/>
            </w:pPr>
            <w:r>
              <w:rPr>
                <w:sz w:val="19"/>
              </w:rPr>
              <w:t>패턴 원판</w:t>
            </w:r>
          </w:p>
        </w:tc>
        <w:tc>
          <w:tcPr>
            <w:tcW w:w="3197" w:type="dxa"/>
            <w:vAlign w:val="center"/>
          </w:tcPr>
          <w:p w14:paraId="61FCBAA0" w14:textId="77777777" w:rsidR="00F560FF" w:rsidRDefault="00C63FDA">
            <w:pPr>
              <w:snapToGrid w:val="0"/>
              <w:spacing w:after="0" w:line="260" w:lineRule="exact"/>
            </w:pPr>
            <w:r>
              <w:rPr>
                <w:sz w:val="19"/>
              </w:rPr>
              <w:t>복제할 표면 형상의 기준</w:t>
            </w:r>
          </w:p>
        </w:tc>
        <w:tc>
          <w:tcPr>
            <w:tcW w:w="3528" w:type="dxa"/>
            <w:vAlign w:val="center"/>
          </w:tcPr>
          <w:p w14:paraId="379064D7" w14:textId="77777777" w:rsidR="00F560FF" w:rsidRDefault="00C63FDA">
            <w:pPr>
              <w:snapToGrid w:val="0"/>
              <w:spacing w:after="0" w:line="260" w:lineRule="exact"/>
            </w:pPr>
            <w:r>
              <w:rPr>
                <w:sz w:val="19"/>
              </w:rPr>
              <w:t>반원형 원판 사용·가장자리 기존 파손</w:t>
            </w:r>
          </w:p>
        </w:tc>
      </w:tr>
      <w:tr w:rsidR="00F560FF" w14:paraId="1FCFDE94" w14:textId="77777777">
        <w:trPr>
          <w:cantSplit/>
          <w:jc w:val="center"/>
        </w:trPr>
        <w:tc>
          <w:tcPr>
            <w:tcW w:w="1843" w:type="dxa"/>
            <w:vAlign w:val="center"/>
          </w:tcPr>
          <w:p w14:paraId="01A4C274" w14:textId="77777777" w:rsidR="00F560FF" w:rsidRDefault="00C63FDA">
            <w:pPr>
              <w:snapToGrid w:val="0"/>
              <w:spacing w:after="0" w:line="260" w:lineRule="exact"/>
            </w:pPr>
            <w:r>
              <w:rPr>
                <w:sz w:val="19"/>
              </w:rPr>
              <w:t>에탄올과 건조 장치</w:t>
            </w:r>
          </w:p>
        </w:tc>
        <w:tc>
          <w:tcPr>
            <w:tcW w:w="3197" w:type="dxa"/>
            <w:vAlign w:val="center"/>
          </w:tcPr>
          <w:p w14:paraId="28C47E62" w14:textId="77777777" w:rsidR="00F560FF" w:rsidRDefault="00C63FDA">
            <w:pPr>
              <w:snapToGrid w:val="0"/>
              <w:spacing w:after="0" w:line="260" w:lineRule="exact"/>
            </w:pPr>
            <w:r>
              <w:rPr>
                <w:sz w:val="19"/>
              </w:rPr>
              <w:t>세척 후 잔류액 제거</w:t>
            </w:r>
          </w:p>
        </w:tc>
        <w:tc>
          <w:tcPr>
            <w:tcW w:w="3528" w:type="dxa"/>
            <w:vAlign w:val="center"/>
          </w:tcPr>
          <w:p w14:paraId="15314FD2" w14:textId="77777777" w:rsidR="00F560FF" w:rsidRDefault="00C63FDA">
            <w:pPr>
              <w:snapToGrid w:val="0"/>
              <w:spacing w:after="0" w:line="260" w:lineRule="exact"/>
            </w:pPr>
            <w:r>
              <w:rPr>
                <w:sz w:val="19"/>
              </w:rPr>
              <w:t>에탄올 세척 후 건조 수행</w:t>
            </w:r>
          </w:p>
        </w:tc>
      </w:tr>
      <w:tr w:rsidR="00F560FF" w14:paraId="4597EE54" w14:textId="77777777">
        <w:trPr>
          <w:cantSplit/>
          <w:jc w:val="center"/>
        </w:trPr>
        <w:tc>
          <w:tcPr>
            <w:tcW w:w="1843" w:type="dxa"/>
            <w:vAlign w:val="center"/>
          </w:tcPr>
          <w:p w14:paraId="049AA734" w14:textId="77777777" w:rsidR="00F560FF" w:rsidRDefault="00C63FDA">
            <w:pPr>
              <w:snapToGrid w:val="0"/>
              <w:spacing w:after="0" w:line="260" w:lineRule="exact"/>
            </w:pPr>
            <w:r>
              <w:rPr>
                <w:sz w:val="19"/>
              </w:rPr>
              <w:t>롤러와 UV 경화기</w:t>
            </w:r>
          </w:p>
        </w:tc>
        <w:tc>
          <w:tcPr>
            <w:tcW w:w="3197" w:type="dxa"/>
            <w:vAlign w:val="center"/>
          </w:tcPr>
          <w:p w14:paraId="3C0D200A" w14:textId="77777777" w:rsidR="00F560FF" w:rsidRDefault="00C63FDA">
            <w:pPr>
              <w:snapToGrid w:val="0"/>
              <w:spacing w:after="0" w:line="260" w:lineRule="exact"/>
            </w:pPr>
            <w:r>
              <w:rPr>
                <w:sz w:val="19"/>
              </w:rPr>
              <w:t>접촉 확보와 수지 광경화</w:t>
            </w:r>
          </w:p>
        </w:tc>
        <w:tc>
          <w:tcPr>
            <w:tcW w:w="3528" w:type="dxa"/>
            <w:vAlign w:val="center"/>
          </w:tcPr>
          <w:p w14:paraId="5E92ECEB" w14:textId="77777777" w:rsidR="00F560FF" w:rsidRDefault="00C63FDA">
            <w:pPr>
              <w:snapToGrid w:val="0"/>
              <w:spacing w:after="0" w:line="260" w:lineRule="exact"/>
            </w:pPr>
            <w:r>
              <w:rPr>
                <w:sz w:val="19"/>
              </w:rPr>
              <w:t>롤러 밀착과 UV 조사 수행</w:t>
            </w:r>
          </w:p>
        </w:tc>
      </w:tr>
    </w:tbl>
    <w:p w14:paraId="709EE920" w14:textId="77777777" w:rsidR="00F560FF" w:rsidRDefault="00F560FF">
      <w:pPr>
        <w:spacing w:after="20" w:line="40" w:lineRule="exact"/>
      </w:pPr>
    </w:p>
    <w:p w14:paraId="1B625DF3" w14:textId="77777777" w:rsidR="00F560FF" w:rsidRDefault="00C63FDA">
      <w:pPr>
        <w:snapToGrid w:val="0"/>
        <w:spacing w:after="120" w:line="320" w:lineRule="exact"/>
        <w:ind w:firstLine="200"/>
        <w:jc w:val="both"/>
      </w:pPr>
      <w:r>
        <w:t>패턴을 형성하는 층은 UV로 경화되는 PUA이며, PET는 경화층을 지지하는 기재이다. 원판의 재질과 표면 처리 조건은 공정 재현과 탈형성 평가를 위해 추가로 확인할 항목이다.</w:t>
      </w:r>
    </w:p>
    <w:p w14:paraId="27BAE75B" w14:textId="77777777" w:rsidR="00F560FF" w:rsidRDefault="00C63FDA">
      <w:pPr>
        <w:pStyle w:val="2"/>
        <w:keepLines/>
        <w:snapToGrid w:val="0"/>
        <w:spacing w:before="160" w:after="100" w:line="320" w:lineRule="exact"/>
      </w:pPr>
      <w:r>
        <w:t>2.2 UV 광중합과 가교 형성</w:t>
      </w:r>
    </w:p>
    <w:p w14:paraId="484A4AC0" w14:textId="77777777" w:rsidR="00F560FF" w:rsidRDefault="00C63FDA">
      <w:pPr>
        <w:pStyle w:val="3"/>
        <w:keepLines/>
        <w:snapToGrid w:val="0"/>
        <w:spacing w:before="160" w:after="100" w:line="320" w:lineRule="exact"/>
      </w:pPr>
      <w:r>
        <w:t>2.2.1 개시와 사슬 성장</w:t>
      </w:r>
    </w:p>
    <w:p w14:paraId="65228688" w14:textId="77777777" w:rsidR="00F560FF" w:rsidRDefault="00C63FDA">
      <w:pPr>
        <w:snapToGrid w:val="0"/>
        <w:spacing w:after="120" w:line="320" w:lineRule="exact"/>
        <w:ind w:firstLine="200"/>
        <w:jc w:val="both"/>
      </w:pPr>
      <w:r>
        <w:t>아크릴레이트계 광중합은 광개시제가 적절한 파장의 빛을 흡수하여 반응성 라디칼을 생성하는 개시 단계에서 시작된다. 라디칼은 아크릴레이트 반응기의 탄소 이중결합과 반응하고, 이어지는 반응기를 연결하여 고분자 사슬을 성장시킨다. 여러 반응기를 가진 성분이 연결되면 가교망이 형성되어 액상 수지의 유동성이 감소하고 형상이 고정된다 [2]. 그림 2-1(a)는 이 반응의 기능적 단계를 단순화한 개념도이다.</w:t>
      </w:r>
    </w:p>
    <w:p w14:paraId="789006FD" w14:textId="77777777" w:rsidR="00F560FF" w:rsidRDefault="00C63FDA">
      <w:pPr>
        <w:pStyle w:val="3"/>
        <w:keepLines/>
        <w:snapToGrid w:val="0"/>
        <w:spacing w:before="160" w:after="100" w:line="320" w:lineRule="exact"/>
      </w:pPr>
      <w:r>
        <w:t>2.2.2 건조와 경화의 구분</w:t>
      </w:r>
    </w:p>
    <w:p w14:paraId="48691437" w14:textId="77777777" w:rsidR="00F560FF" w:rsidRDefault="00C63FDA">
      <w:pPr>
        <w:snapToGrid w:val="0"/>
        <w:spacing w:after="120" w:line="320" w:lineRule="exact"/>
        <w:ind w:firstLine="200"/>
        <w:jc w:val="both"/>
      </w:pPr>
      <w:r>
        <w:t>건조는 세척에 사용한 액체 등을 제거하는 과정이고, 광경화는 빛에 의한 화학 반응으로 수지의 가교 구조를 만드는 과정이다. 따라서 필름이나 작업 재료를 건조하는 온도는 PUA의 광경화 조건과 구분하여 기록한다.</w:t>
      </w:r>
    </w:p>
    <w:p w14:paraId="02396903" w14:textId="77777777" w:rsidR="00F560FF" w:rsidRDefault="00C63FDA">
      <w:pPr>
        <w:pStyle w:val="2"/>
        <w:keepLines/>
        <w:snapToGrid w:val="0"/>
        <w:spacing w:before="160" w:after="100" w:line="320" w:lineRule="exact"/>
      </w:pPr>
      <w:r>
        <w:t>2.3 조사 세기와 조사량</w:t>
      </w:r>
    </w:p>
    <w:p w14:paraId="6F7E4232" w14:textId="77777777" w:rsidR="00F560FF" w:rsidRDefault="00C63FDA">
      <w:pPr>
        <w:snapToGrid w:val="0"/>
        <w:spacing w:after="120" w:line="320" w:lineRule="exact"/>
        <w:ind w:firstLine="200"/>
        <w:jc w:val="both"/>
      </w:pPr>
      <w:r>
        <w:t>조사 세기 E는 단위 면적에 단위 시간 동안 도달하는 광에너지이고, 조사량 H는 E를 시간에 대해 적분한 값이다. E가 일정한 값 E₀이면 H는 E₀와 시간 t의 곱이 된다 [3].</w:t>
      </w:r>
    </w:p>
    <w:p w14:paraId="59BE7B84" w14:textId="77777777" w:rsidR="00F560FF" w:rsidRDefault="00C63FDA">
      <w:pPr>
        <w:spacing w:after="100"/>
        <w:jc w:val="center"/>
      </w:pPr>
      <m:oMathPara>
        <m:oMath>
          <m:r>
            <w:rPr>
              <w:rFonts w:ascii="Cambria Math" w:hAnsi="Cambria Math"/>
            </w:rPr>
            <m:t xml:space="preserve">H = </m:t>
          </m:r>
          <m:nary>
            <m:naryPr>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oMath>
      </m:oMathPara>
    </w:p>
    <w:p w14:paraId="7B955163" w14:textId="77777777" w:rsidR="00F560FF" w:rsidRDefault="00C63FDA">
      <w:pPr>
        <w:spacing w:after="100"/>
        <w:jc w:val="center"/>
      </w:pPr>
      <m:oMathPara>
        <m:oMath>
          <m:r>
            <w:rPr>
              <w:rFonts w:ascii="Cambria Math" w:hAnsi="Cambria Math"/>
            </w:rPr>
            <m:t xml:space="preserve">H = </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xml:space="preserve"> t</m:t>
          </m:r>
        </m:oMath>
      </m:oMathPara>
    </w:p>
    <w:p w14:paraId="2A604C63" w14:textId="77777777" w:rsidR="00F560FF" w:rsidRDefault="00C63FDA">
      <w:pPr>
        <w:snapToGrid w:val="0"/>
        <w:spacing w:after="120" w:line="320" w:lineRule="exact"/>
        <w:ind w:firstLine="200"/>
        <w:jc w:val="both"/>
      </w:pPr>
      <w:r>
        <w:t>E를 mW/cm², t를 s로 표현하면 H의 단위는 mJ/cm²가 된다. 조사 세기는 실제 시편 위치에서 측정해야 한다. 그림 2-1(b)는 일정한 조사 세기에서 시간에 비례하여 조사량이 증가하는 관계를 상대값으로 나타낸 계산 그래프이다.</w:t>
      </w:r>
    </w:p>
    <w:p w14:paraId="4B5F2A63" w14:textId="77777777" w:rsidR="00F560FF" w:rsidRDefault="00C63FDA">
      <w:pPr>
        <w:keepNext/>
        <w:spacing w:before="100" w:after="60" w:line="240" w:lineRule="auto"/>
        <w:jc w:val="center"/>
      </w:pPr>
      <w:r>
        <w:rPr>
          <w:noProof/>
        </w:rPr>
        <w:drawing>
          <wp:inline distT="0" distB="0" distL="0" distR="0" wp14:anchorId="0EBDA3A4" wp14:editId="1C3B742A">
            <wp:extent cx="5394960" cy="2756701"/>
            <wp:effectExtent l="0" t="0" r="0" b="0"/>
            <wp:docPr id="2" name="Picture 2" descr="그림 2-1 광중합 단계와 일정한 조사 세기에서의 조사량 관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uv-mechanism-dose.png"/>
                    <pic:cNvPicPr/>
                  </pic:nvPicPr>
                  <pic:blipFill>
                    <a:blip r:embed="rId13"/>
                    <a:stretch>
                      <a:fillRect/>
                    </a:stretch>
                  </pic:blipFill>
                  <pic:spPr>
                    <a:xfrm>
                      <a:off x="0" y="0"/>
                      <a:ext cx="5394960" cy="2756701"/>
                    </a:xfrm>
                    <a:prstGeom prst="rect">
                      <a:avLst/>
                    </a:prstGeom>
                  </pic:spPr>
                </pic:pic>
              </a:graphicData>
            </a:graphic>
          </wp:inline>
        </w:drawing>
      </w:r>
    </w:p>
    <w:p w14:paraId="1CE9E931" w14:textId="77777777" w:rsidR="00F560FF" w:rsidRDefault="00C63FDA">
      <w:pPr>
        <w:snapToGrid w:val="0"/>
        <w:spacing w:before="160" w:after="120" w:line="260" w:lineRule="exact"/>
        <w:jc w:val="center"/>
      </w:pPr>
      <w:r>
        <w:rPr>
          <w:sz w:val="19"/>
        </w:rPr>
        <w:t>그림 2-1 광중합 단계와 일정한 조사 세기에서의 조사량 관계</w:t>
      </w:r>
    </w:p>
    <w:p w14:paraId="54A3AC61" w14:textId="77777777" w:rsidR="00F560FF" w:rsidRDefault="00C63FDA">
      <w:pPr>
        <w:snapToGrid w:val="0"/>
        <w:spacing w:after="120" w:line="320" w:lineRule="exact"/>
        <w:ind w:firstLine="200"/>
        <w:jc w:val="both"/>
      </w:pPr>
      <w:r>
        <w:t>같은 시간 동안 조사해도 파장, 시편 위치와 필름의 광 투과 조건에 따라 수지에 도달하는 에너지가 달라진다. 같은 조사량이 같은 경화도를 보장하지도 않으므로 [3], 파장, 조사 세기, 시간과 수지층 상태를 함께 기록해야 한다.</w:t>
      </w:r>
    </w:p>
    <w:p w14:paraId="2618EC31" w14:textId="77777777" w:rsidR="00F560FF" w:rsidRDefault="00C63FDA">
      <w:pPr>
        <w:pStyle w:val="2"/>
        <w:keepLines/>
        <w:snapToGrid w:val="0"/>
        <w:spacing w:before="160" w:after="100" w:line="320" w:lineRule="exact"/>
      </w:pPr>
      <w:r>
        <w:t>2.4 원판 형상의 복제와 탈형</w:t>
      </w:r>
    </w:p>
    <w:p w14:paraId="2529DD4F" w14:textId="77777777" w:rsidR="00F560FF" w:rsidRDefault="00C63FDA">
      <w:pPr>
        <w:snapToGrid w:val="0"/>
        <w:spacing w:after="120" w:line="320" w:lineRule="exact"/>
        <w:ind w:firstLine="200"/>
        <w:jc w:val="both"/>
      </w:pPr>
      <w:r>
        <w:t>패턴 복제는 원판의 표면 구조를 수지와 접촉시킨 뒤 그 접촉면의 형상을 고정하는 과정이다. 수지가 원판의 오목한 부분에 접촉하면, 분리된 수지의 접촉면에는 그에 대응하는 돌출 구조가 만들어지는 것을 목표로 한다. 반대로 원판의 돌출부는 복제면에서 오목한 구조에 대응한다. 이처럼 한 번의 복제에서는 원판과 복제면의 형상이 상보적인 관계를 갖는다 [1].</w:t>
      </w:r>
    </w:p>
    <w:p w14:paraId="521BDA71" w14:textId="77777777" w:rsidR="00F560FF" w:rsidRDefault="00C63FDA">
      <w:pPr>
        <w:keepNext/>
        <w:spacing w:before="100" w:after="60" w:line="240" w:lineRule="auto"/>
        <w:jc w:val="center"/>
      </w:pPr>
      <w:r>
        <w:rPr>
          <w:noProof/>
        </w:rPr>
        <w:drawing>
          <wp:inline distT="0" distB="0" distL="0" distR="0" wp14:anchorId="2FE441D5" wp14:editId="62BE424C">
            <wp:extent cx="5257800" cy="3460262"/>
            <wp:effectExtent l="0" t="0" r="0" b="0"/>
            <wp:docPr id="3" name="Picture 3" descr="그림 2-2 수지 도포부터 탈형까지의 단면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attern-replication.png"/>
                    <pic:cNvPicPr/>
                  </pic:nvPicPr>
                  <pic:blipFill>
                    <a:blip r:embed="rId14"/>
                    <a:stretch>
                      <a:fillRect/>
                    </a:stretch>
                  </pic:blipFill>
                  <pic:spPr>
                    <a:xfrm>
                      <a:off x="0" y="0"/>
                      <a:ext cx="5257800" cy="3460262"/>
                    </a:xfrm>
                    <a:prstGeom prst="rect">
                      <a:avLst/>
                    </a:prstGeom>
                  </pic:spPr>
                </pic:pic>
              </a:graphicData>
            </a:graphic>
          </wp:inline>
        </w:drawing>
      </w:r>
    </w:p>
    <w:p w14:paraId="11980A7A" w14:textId="77777777" w:rsidR="00F560FF" w:rsidRDefault="00C63FDA">
      <w:pPr>
        <w:snapToGrid w:val="0"/>
        <w:spacing w:before="160" w:after="120" w:line="260" w:lineRule="exact"/>
        <w:jc w:val="center"/>
      </w:pPr>
      <w:r>
        <w:rPr>
          <w:sz w:val="19"/>
        </w:rPr>
        <w:t>그림 2-2 수지 도포부터 탈형까지의 단면 개념도</w:t>
      </w:r>
    </w:p>
    <w:p w14:paraId="10D6B39A" w14:textId="77777777" w:rsidR="00F560FF" w:rsidRDefault="00C63FDA">
      <w:pPr>
        <w:snapToGrid w:val="0"/>
        <w:spacing w:after="120" w:line="320" w:lineRule="exact"/>
        <w:ind w:firstLine="200"/>
        <w:jc w:val="both"/>
      </w:pPr>
      <w:r>
        <w:t>그림 2-2는 도포, PET 접촉, 접촉 상태에서의 UV 조사, 분리라는 네 단계를 나타낸다. 단면에 그린 규칙적인 요철은 원리를 설명하기 위한 가상 형상이며, 실제 원판의 주기, 높이 또는 단면을 측정한 그림은 아니다. PET를 덮는 단계에서는 수지가 표면 구조에 닿고 공기가 빠져나갈 수 있도록 접촉을 형성하는 것이 중요하다.</w:t>
      </w:r>
    </w:p>
    <w:p w14:paraId="17B4E726" w14:textId="2907120A" w:rsidR="00F560FF" w:rsidRDefault="00C63FDA">
      <w:pPr>
        <w:snapToGrid w:val="0"/>
        <w:spacing w:after="120" w:line="320" w:lineRule="exact"/>
        <w:ind w:firstLine="200"/>
        <w:jc w:val="both"/>
      </w:pPr>
      <w:r>
        <w:t xml:space="preserve">경화 후 분리에서는 PET와 PUA 사이의 결합이 시편을 지지하는 동안 PUA와 원판 사이의 접촉이 해제되어야 한다. 따라서 UV 경화만 완료되었다고 해서 탈형이 항상 성공하는 것은 아니다. 원판의 표면 상태, 수지층의 두께와 경화 상태, 분리 중 가해지는 힘을 함께 고려해야 한다. </w:t>
      </w:r>
    </w:p>
    <w:p w14:paraId="12146C3B" w14:textId="77777777" w:rsidR="00F560FF" w:rsidRDefault="00C63FDA">
      <w:pPr>
        <w:pStyle w:val="2"/>
        <w:keepLines/>
        <w:snapToGrid w:val="0"/>
        <w:spacing w:before="160" w:after="100" w:line="320" w:lineRule="exact"/>
      </w:pPr>
      <w:r>
        <w:t>2.5 건조기와 UV 경화기의 역할</w:t>
      </w:r>
    </w:p>
    <w:p w14:paraId="3488DB97" w14:textId="77777777" w:rsidR="00F560FF" w:rsidRDefault="00C63FDA">
      <w:pPr>
        <w:snapToGrid w:val="0"/>
        <w:spacing w:after="120" w:line="320" w:lineRule="exact"/>
        <w:ind w:firstLine="200"/>
        <w:jc w:val="both"/>
      </w:pPr>
      <w:r>
        <w:t>Air Dry Oven은 설정한 온도에서 재료를 건조하는 장치이다. 일반적으로 SV는 설정값, PV는 장비 센서의 현재값을 뜻한다. 실습 중 장비의 표시부에서 SV 90°C와 PV 92°C를 확인하였다. 이 값은 장비 센서의 표시이므로 시편의 실제 온도나 건조 시간을 뜻하지 않는다. 건조 조건을 재현하려면 건조 대상과 투입·회수 시간을 별도로 기록해야 한다.</w:t>
      </w:r>
    </w:p>
    <w:p w14:paraId="015D06A0" w14:textId="77777777" w:rsidR="00F560FF" w:rsidRDefault="00C63FDA">
      <w:pPr>
        <w:snapToGrid w:val="0"/>
        <w:spacing w:after="120" w:line="320" w:lineRule="exact"/>
        <w:ind w:firstLine="200"/>
        <w:jc w:val="both"/>
      </w:pPr>
      <w:r>
        <w:t>UV 경화기는 광원을 이용하여 광경화 수지에 빛을 조사하는 장치이다. 실습에 사용한 장비에는 U.V-A CURING CHAMBER와 TIME CONTROL 표시가 있었다. 시편을 챔버 안에 배치하고 밀착된 상태에서 UV를 조사하였다. 광원의 파장과 시편 위치의 조사 세기는 장비 사양과 측정값을 통해 확인해야 한다.</w:t>
      </w:r>
    </w:p>
    <w:p w14:paraId="68D3E8A3" w14:textId="77777777" w:rsidR="00F560FF" w:rsidRDefault="00C63FDA">
      <w:pPr>
        <w:pStyle w:val="2"/>
        <w:keepLines/>
        <w:snapToGrid w:val="0"/>
        <w:spacing w:before="160" w:after="100" w:line="320" w:lineRule="exact"/>
      </w:pPr>
      <w:r>
        <w:t>2.6 소개된 다른 고분자와의 구분</w:t>
      </w:r>
    </w:p>
    <w:p w14:paraId="24909E1E" w14:textId="77777777" w:rsidR="00F560FF" w:rsidRDefault="00C63FDA">
      <w:pPr>
        <w:snapToGrid w:val="0"/>
        <w:spacing w:after="120" w:line="320" w:lineRule="exact"/>
        <w:ind w:firstLine="200"/>
        <w:jc w:val="both"/>
      </w:pPr>
      <w:r>
        <w:t>실습 중 실리콘 엘라스토머 A·B 제품, 301RM·311RM 수지와 PCL 및 PLGA로 표시된 고분자 시편을 살펴보았다. 301RM과 311RM은 PUA 수지의 등급이며, PCL과 PLGA는 별도의 고분자 재료이다. 재료의 명칭, 공급 형태와 경화 후 특성을 구분하여 이해하는 것이 중요하다.</w:t>
      </w:r>
    </w:p>
    <w:p w14:paraId="5B0EAF3A" w14:textId="77777777" w:rsidR="00F560FF" w:rsidRDefault="00C63FDA">
      <w:pPr>
        <w:keepNext/>
        <w:spacing w:before="80" w:after="40"/>
        <w:jc w:val="center"/>
      </w:pPr>
      <w:r>
        <w:rPr>
          <w:noProof/>
        </w:rPr>
        <w:drawing>
          <wp:inline distT="0" distB="0" distL="0" distR="0" wp14:anchorId="3802471C" wp14:editId="4A6ECD6B">
            <wp:extent cx="1234440" cy="1645920"/>
            <wp:effectExtent l="0" t="0" r="0" b="0"/>
            <wp:docPr id="4" name="Picture 4" descr="(a) 실리콘 엘라스토머 A·B 용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4.jpg"/>
                    <pic:cNvPicPr/>
                  </pic:nvPicPr>
                  <pic:blipFill>
                    <a:blip r:embed="rId15"/>
                    <a:stretch>
                      <a:fillRect/>
                    </a:stretch>
                  </pic:blipFill>
                  <pic:spPr>
                    <a:xfrm>
                      <a:off x="0" y="0"/>
                      <a:ext cx="1234440" cy="1645920"/>
                    </a:xfrm>
                    <a:prstGeom prst="rect">
                      <a:avLst/>
                    </a:prstGeom>
                  </pic:spPr>
                </pic:pic>
              </a:graphicData>
            </a:graphic>
          </wp:inline>
        </w:drawing>
      </w:r>
      <w:r>
        <w:t xml:space="preserve">   </w:t>
      </w:r>
      <w:r>
        <w:rPr>
          <w:noProof/>
        </w:rPr>
        <w:drawing>
          <wp:inline distT="0" distB="0" distL="0" distR="0" wp14:anchorId="17CB7051" wp14:editId="72A0A339">
            <wp:extent cx="2194560" cy="1645920"/>
            <wp:effectExtent l="0" t="0" r="0" b="0"/>
            <wp:docPr id="5" name="Picture 5" descr="(b) 별도로 소개된 고분자 시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2.jpg"/>
                    <pic:cNvPicPr/>
                  </pic:nvPicPr>
                  <pic:blipFill>
                    <a:blip r:embed="rId16"/>
                    <a:stretch>
                      <a:fillRect/>
                    </a:stretch>
                  </pic:blipFill>
                  <pic:spPr>
                    <a:xfrm>
                      <a:off x="0" y="0"/>
                      <a:ext cx="2194560" cy="1645920"/>
                    </a:xfrm>
                    <a:prstGeom prst="rect">
                      <a:avLst/>
                    </a:prstGeom>
                  </pic:spPr>
                </pic:pic>
              </a:graphicData>
            </a:graphic>
          </wp:inline>
        </w:drawing>
      </w:r>
    </w:p>
    <w:p w14:paraId="5D65251A" w14:textId="77777777" w:rsidR="00F560FF" w:rsidRDefault="00C63FDA">
      <w:pPr>
        <w:keepNext/>
        <w:spacing w:after="40" w:line="240" w:lineRule="auto"/>
        <w:jc w:val="center"/>
      </w:pPr>
      <w:r>
        <w:rPr>
          <w:sz w:val="18"/>
        </w:rPr>
        <w:t>(a) 실리콘 엘라스토머 A·B 용기     (b) 별도로 소개된 고분자 시편</w:t>
      </w:r>
    </w:p>
    <w:p w14:paraId="0C4D38E8" w14:textId="77777777" w:rsidR="00F560FF" w:rsidRDefault="00C63FDA">
      <w:pPr>
        <w:snapToGrid w:val="0"/>
        <w:spacing w:before="160" w:after="120" w:line="260" w:lineRule="exact"/>
        <w:jc w:val="center"/>
      </w:pPr>
      <w:r>
        <w:rPr>
          <w:sz w:val="19"/>
        </w:rPr>
        <w:t>그림 2-3 제작 수지와 구분되는 소개 재료</w:t>
      </w:r>
    </w:p>
    <w:p w14:paraId="098CC353" w14:textId="77777777" w:rsidR="00F560FF" w:rsidRDefault="00C63FDA">
      <w:pPr>
        <w:snapToGrid w:val="0"/>
        <w:spacing w:after="120" w:line="320" w:lineRule="exact"/>
        <w:ind w:firstLine="200"/>
        <w:jc w:val="both"/>
      </w:pPr>
      <w:r>
        <w:t>PDMS(polydimethylsiloxane, 폴리디메틸실록산)는 실리콘 계열 고분자이다. 실습에서는 실리콘 베이스와 경화제가 함께 제공되는 2성분 제품을 소개받았다. 대표적인 상용 제품인 SYLGARD 184는 베이스와 경화제를 무게비 10:1로 혼합한다 [5]. 혼합물을 틀에 부어 가교시키면 탄성체가 형성되며, 경화 후에는 가열하여 다시 녹여 성형하는 열가소성 고분자와 다른 거동을 보인다. 경화된 PDMS는 패턴 복제용 몰드로 활용할 수 있다 [1]. SYLGARD 184의 혼합비는 제품의 예시이며, 이번에 소개받은 실리콘 A·B 제품의 혼합비를 의미하지 않는다.</w:t>
      </w:r>
    </w:p>
    <w:p w14:paraId="782DEC9D" w14:textId="77777777" w:rsidR="00F560FF" w:rsidRDefault="00C63FDA">
      <w:pPr>
        <w:snapToGrid w:val="0"/>
        <w:spacing w:after="120" w:line="320" w:lineRule="exact"/>
        <w:ind w:firstLine="200"/>
        <w:jc w:val="both"/>
      </w:pPr>
      <w:r>
        <w:t>경화된 몰드는 상태가 유지되는 범위에서 반복 사용할 수 있다. 반복 사용 시에는 오염, 찢어짐과 표면 구조의 손상을 점검하고, 세척 및 보관 조건을 관리해야 한다. 따라서 재사용 가능성은 몰드의 상태와 복제 품질을 기준으로 판단하는 것이 적절하다.</w:t>
      </w:r>
    </w:p>
    <w:p>
      <w:pPr>
        <w:snapToGrid w:val="0"/>
        <w:spacing w:after="120" w:line="320" w:lineRule="exact"/>
        <w:ind w:firstLine="200"/>
        <w:jc w:val="both"/>
      </w:pPr>
      <w:r>
        <w:t>PCL(polycaprolactone)과 PLGA(poly(lactic-co-glycolic acid))는 생분해성 폴리에스터 계열 고분자로, 조직공학용 지지체 재료로 연구된다 [6]. 이들은 광경화되는 PUA와 구분되며, 용액을 이용한 성형과 용매 제거 등으로 가공할 수 있다. 인용 연구에서는 PCL과 PLGA 및 두 재료의 혼합물을 전기방사와 용매 주조로 제작하였고, 조성과 제작 방식에 따라 강성·다공성·젖음성이 달라졌다. 따라서 재료의 이름만으로 시편의 단단함이나 세포 부착 특성을 단정하기보다 조성과 제작 조건을 함께 고려해야 한다.</w:t>
      </w:r>
    </w:p>
    <w:p w14:paraId="14DB3C59" w14:textId="77777777" w:rsidR="00F560FF" w:rsidRDefault="00C63FDA">
      <w:pPr>
        <w:pStyle w:val="1"/>
        <w:keepLines/>
        <w:snapToGrid w:val="0"/>
        <w:spacing w:before="240" w:after="100" w:line="360" w:lineRule="exact"/>
      </w:pPr>
      <w:r>
        <w:t>3. 실험 방법</w:t>
      </w:r>
    </w:p>
    <w:p w14:paraId="39A6D8CE" w14:textId="77777777" w:rsidR="00F560FF" w:rsidRDefault="00C63FDA">
      <w:pPr>
        <w:pStyle w:val="2"/>
        <w:keepLines/>
        <w:snapToGrid w:val="0"/>
        <w:spacing w:before="160" w:after="100" w:line="320" w:lineRule="exact"/>
      </w:pPr>
      <w:r>
        <w:t>3.1 전체 제작 순서</w:t>
      </w:r>
    </w:p>
    <w:p w14:paraId="50D832B3" w14:textId="77777777" w:rsidR="00F560FF" w:rsidRDefault="00C63FDA">
      <w:pPr>
        <w:snapToGrid w:val="0"/>
        <w:spacing w:after="120" w:line="320" w:lineRule="exact"/>
        <w:ind w:firstLine="200"/>
        <w:jc w:val="both"/>
      </w:pPr>
      <w:r>
        <w:t>PET 필름 준비, 세척과 건조, MINS-311RM 수지 도포, 롤러 밀착, UV 경화, 탈형과 라벨링의 순서로 제작을 진행하였다. 그림 3-1에는 각 단계의 목적과 함께 관리할 조건을 정리하였다. 제작 조건을 시편 번호와 연결하여 기록하면 이후 외관과 패턴 상태를 비교하기 쉽다.</w:t>
      </w:r>
    </w:p>
    <w:p w14:paraId="111DCB08" w14:textId="77777777" w:rsidR="00F560FF" w:rsidRDefault="00C63FDA">
      <w:pPr>
        <w:keepNext/>
        <w:spacing w:before="100" w:after="60" w:line="240" w:lineRule="auto"/>
        <w:jc w:val="center"/>
      </w:pPr>
      <w:r>
        <w:rPr>
          <w:noProof/>
        </w:rPr>
        <w:drawing>
          <wp:inline distT="0" distB="0" distL="0" distR="0" wp14:anchorId="17A2ACB5" wp14:editId="56C85DEA">
            <wp:extent cx="5440680" cy="2290201"/>
            <wp:effectExtent l="0" t="0" r="0" b="0"/>
            <wp:docPr id="6" name="Picture 6" descr="그림 3-1 PUA 패턴 복제의 전체 공정과 기록 항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workflow.png"/>
                    <pic:cNvPicPr/>
                  </pic:nvPicPr>
                  <pic:blipFill>
                    <a:blip r:embed="rId17"/>
                    <a:stretch>
                      <a:fillRect/>
                    </a:stretch>
                  </pic:blipFill>
                  <pic:spPr>
                    <a:xfrm>
                      <a:off x="0" y="0"/>
                      <a:ext cx="5440680" cy="2290201"/>
                    </a:xfrm>
                    <a:prstGeom prst="rect">
                      <a:avLst/>
                    </a:prstGeom>
                  </pic:spPr>
                </pic:pic>
              </a:graphicData>
            </a:graphic>
          </wp:inline>
        </w:drawing>
      </w:r>
    </w:p>
    <w:p w14:paraId="3F02A8C1" w14:textId="77777777" w:rsidR="00F560FF" w:rsidRDefault="00C63FDA">
      <w:pPr>
        <w:snapToGrid w:val="0"/>
        <w:spacing w:before="160" w:after="120" w:line="260" w:lineRule="exact"/>
        <w:jc w:val="center"/>
      </w:pPr>
      <w:r>
        <w:rPr>
          <w:sz w:val="19"/>
        </w:rPr>
        <w:t>그림 3-1 PUA 패턴 복제의 전체 공정과 기록 항목</w:t>
      </w:r>
    </w:p>
    <w:p w14:paraId="6410CC74" w14:textId="77777777" w:rsidR="00F560FF" w:rsidRDefault="00C63FDA">
      <w:pPr>
        <w:pStyle w:val="2"/>
        <w:keepLines/>
        <w:snapToGrid w:val="0"/>
        <w:spacing w:before="160" w:after="100" w:line="320" w:lineRule="exact"/>
      </w:pPr>
      <w:r>
        <w:t>3.2 PET 절단과 세척 및 건조</w:t>
      </w:r>
    </w:p>
    <w:p w14:paraId="73805DE5" w14:textId="77777777" w:rsidR="00F560FF" w:rsidRDefault="00C63FDA">
      <w:pPr>
        <w:snapToGrid w:val="0"/>
        <w:spacing w:after="120" w:line="320" w:lineRule="exact"/>
        <w:ind w:firstLine="200"/>
        <w:jc w:val="both"/>
      </w:pPr>
      <w:r>
        <w:t>먼저 원판의 작업 영역을 덮을 수 있도록 PET 필름을 준비하였다. 필름에 빛을 비추어 흠집과 먼지가 없는 부분을 확인한 뒤 해당 부분을 가위로 절단하였다. 필름을 지지한 상태에서 가장자리를 정리하고, 원판 위에 놓았을 때 접히거나 들뜨지 않도록 준비하였다. 나노패턴이 있는 원판을 취급할 때에는 장갑을 착용하고 가장자리를 잡아 패턴면의 직접 접촉에 따른 오염과 손상을 줄이는 것이 중요하다.</w:t>
      </w:r>
    </w:p>
    <w:p w14:paraId="1E9F1FA4" w14:textId="77777777" w:rsidR="00F560FF" w:rsidRDefault="00C63FDA">
      <w:pPr>
        <w:keepNext/>
        <w:spacing w:before="80" w:after="40"/>
        <w:jc w:val="center"/>
      </w:pPr>
      <w:r>
        <w:rPr>
          <w:noProof/>
        </w:rPr>
        <w:drawing>
          <wp:inline distT="0" distB="0" distL="0" distR="0" wp14:anchorId="5FC7C2C2" wp14:editId="0D8763C5">
            <wp:extent cx="2011680" cy="1508760"/>
            <wp:effectExtent l="0" t="0" r="0" b="0"/>
            <wp:docPr id="7" name="Picture 7" descr="(a) PET 필름 절단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7.jpg"/>
                    <pic:cNvPicPr/>
                  </pic:nvPicPr>
                  <pic:blipFill>
                    <a:blip r:embed="rId18"/>
                    <a:stretch>
                      <a:fillRect/>
                    </a:stretch>
                  </pic:blipFill>
                  <pic:spPr>
                    <a:xfrm>
                      <a:off x="0" y="0"/>
                      <a:ext cx="2011680" cy="1508760"/>
                    </a:xfrm>
                    <a:prstGeom prst="rect">
                      <a:avLst/>
                    </a:prstGeom>
                  </pic:spPr>
                </pic:pic>
              </a:graphicData>
            </a:graphic>
          </wp:inline>
        </w:drawing>
      </w:r>
      <w:r>
        <w:t xml:space="preserve">   </w:t>
      </w:r>
      <w:r>
        <w:rPr>
          <w:noProof/>
        </w:rPr>
        <w:drawing>
          <wp:inline distT="0" distB="0" distL="0" distR="0" wp14:anchorId="1E0B477F" wp14:editId="31C29F31">
            <wp:extent cx="1503730" cy="1508759"/>
            <wp:effectExtent l="0" t="0" r="0" b="0"/>
            <wp:docPr id="8" name="Picture 8" descr="(b) 작업 영역이 보이는 원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5.jpg"/>
                    <pic:cNvPicPr/>
                  </pic:nvPicPr>
                  <pic:blipFill>
                    <a:blip r:embed="rId19"/>
                    <a:stretch>
                      <a:fillRect/>
                    </a:stretch>
                  </pic:blipFill>
                  <pic:spPr>
                    <a:xfrm>
                      <a:off x="0" y="0"/>
                      <a:ext cx="1503730" cy="1508759"/>
                    </a:xfrm>
                    <a:prstGeom prst="rect">
                      <a:avLst/>
                    </a:prstGeom>
                  </pic:spPr>
                </pic:pic>
              </a:graphicData>
            </a:graphic>
          </wp:inline>
        </w:drawing>
      </w:r>
    </w:p>
    <w:p w14:paraId="598D9D62" w14:textId="77777777" w:rsidR="00F560FF" w:rsidRDefault="00C63FDA">
      <w:pPr>
        <w:keepNext/>
        <w:spacing w:after="40" w:line="240" w:lineRule="auto"/>
        <w:jc w:val="center"/>
      </w:pPr>
      <w:r>
        <w:rPr>
          <w:sz w:val="18"/>
        </w:rPr>
        <w:t>(a) PET 필름 절단 장면     (b) 작업 영역이 보이는 원판</w:t>
      </w:r>
    </w:p>
    <w:p w14:paraId="28DBAB65" w14:textId="77777777" w:rsidR="00F560FF" w:rsidRDefault="00C63FDA">
      <w:pPr>
        <w:snapToGrid w:val="0"/>
        <w:spacing w:before="160" w:after="120" w:line="260" w:lineRule="exact"/>
        <w:jc w:val="center"/>
      </w:pPr>
      <w:r>
        <w:rPr>
          <w:sz w:val="19"/>
        </w:rPr>
        <w:t>그림 3-2 PET 절단과 복제에 사용한 원판</w:t>
      </w:r>
    </w:p>
    <w:p>
      <w:pPr>
        <w:keepNext/>
        <w:spacing w:before="86" w:after="58"/>
        <w:jc w:val="center"/>
      </w:pPr>
      <w:r>
        <w:drawing>
          <wp:inline xmlns:a="http://schemas.openxmlformats.org/drawingml/2006/main" xmlns:pic="http://schemas.openxmlformats.org/drawingml/2006/picture">
            <wp:extent cx="2194560" cy="2659581"/>
            <wp:docPr id="19" name="Picture 19"/>
            <wp:cNvGraphicFramePr>
              <a:graphicFrameLocks noChangeAspect="1"/>
            </wp:cNvGraphicFramePr>
            <a:graphic>
              <a:graphicData uri="http://schemas.openxmlformats.org/drawingml/2006/picture">
                <pic:pic>
                  <pic:nvPicPr>
                    <pic:cNvPr id="0" name="KakaoTalk_Photo_2026-10-13-13-39-26 007.png"/>
                    <pic:cNvPicPr/>
                  </pic:nvPicPr>
                  <pic:blipFill>
                    <a:blip r:embed="rId32"/>
                    <a:srcRect b="30000" t="14000"/>
                    <a:stretch>
                      <a:fillRect/>
                    </a:stretch>
                  </pic:blipFill>
                  <pic:spPr>
                    <a:xfrm>
                      <a:off x="0" y="0"/>
                      <a:ext cx="2194560" cy="2659581"/>
                    </a:xfrm>
                    <a:prstGeom prst="rect"/>
                  </pic:spPr>
                </pic:pic>
              </a:graphicData>
            </a:graphic>
          </wp:inline>
        </w:drawing>
      </w:r>
    </w:p>
    <w:p>
      <w:pPr>
        <w:snapToGrid w:val="0"/>
        <w:spacing w:before="160" w:after="120" w:line="260" w:lineRule="exact"/>
        <w:jc w:val="center"/>
      </w:pPr>
      <w:r>
        <w:rPr>
          <w:sz w:val="19"/>
        </w:rPr>
        <w:t>그림 3-3 빛을 비추어 PET 필름의 표면 상태를 확인하는 과정</w:t>
      </w:r>
    </w:p>
    <w:p w14:paraId="5BD89DF4" w14:textId="77777777" w:rsidR="00317916" w:rsidRDefault="00317916">
      <w:pPr>
        <w:snapToGrid w:val="0"/>
        <w:spacing w:after="120" w:line="320" w:lineRule="exact"/>
        <w:ind w:firstLine="200"/>
        <w:jc w:val="both"/>
      </w:pPr>
      <w:r>
        <w:t>에탄올로 먼지와 이물질을 제거한 뒤 건조하였다. 세척과 건조는 수지가 접촉할 면의 오염과 잔류액을 줄여 균일한 밀착을 확보하기 위한 과정이다. 세척제는 원판의 재질과 표면 처리에 적합한 것을 사용해야 하며, 건조 후에는 남은 액체와 오염을 확인하는 것이 중요하다.</w:t>
      </w:r>
    </w:p>
    <w:p w14:paraId="6E3EB22F" w14:textId="70B49C2F" w:rsidR="00F560FF" w:rsidRDefault="00C63FDA">
      <w:pPr>
        <w:snapToGrid w:val="0"/>
        <w:spacing w:after="120" w:line="320" w:lineRule="exact"/>
        <w:ind w:firstLine="200"/>
        <w:jc w:val="both"/>
      </w:pPr>
      <w:r>
        <w:t>작업대에는 A4 용지를 깔고 그 위에 원판을 놓았다. 원판 바깥으로 흘러나온 수지가 경화되면서 작업대에 직접 부착되는 것을 줄이기 위해 종이를 받침으로 사용하였다. 원판의 패턴면과 수지의 접촉은 유지하였으며, 작업대 받침과 원판 표면의 이형 처리는 목적이 서로 다르다.</w:t>
      </w:r>
    </w:p>
    <w:p w14:paraId="7646B353" w14:textId="77777777" w:rsidR="00F560FF" w:rsidRDefault="00C63FDA">
      <w:pPr>
        <w:pStyle w:val="2"/>
        <w:keepLines/>
        <w:snapToGrid w:val="0"/>
        <w:spacing w:before="160" w:after="100" w:line="320" w:lineRule="exact"/>
      </w:pPr>
      <w:r>
        <w:t>3.3 311RM 수지 도포</w:t>
      </w:r>
    </w:p>
    <w:p w14:paraId="115A79E8" w14:textId="77777777" w:rsidR="00F560FF" w:rsidRDefault="00C63FDA">
      <w:pPr>
        <w:snapToGrid w:val="0"/>
        <w:spacing w:after="120" w:line="320" w:lineRule="exact"/>
        <w:ind w:firstLine="200"/>
        <w:jc w:val="both"/>
      </w:pPr>
      <w:r>
        <w:t>파이펫으로 MINS-311RM 수지를 취하여 준비한 원판 위에 떨어뜨린 뒤 PET 필름을 접촉시켰다(그림 3-4). 수지가 원판과 PET 사이에서 펼쳐지도록 하여 연속적인 층을 형성하고자 하였다. 도포량이 너무 적으면 일부 영역에 수지가 부족할 수 있고, 너무 많으면 가장자리로 흘러나오거나 두께가 불균일해질 수 있다. 반복 제작 시에는 도포 위치와 사용량을 함께 기록할 필요가 있다.</w:t>
      </w:r>
    </w:p>
    <w:p w14:paraId="57036B68" w14:textId="77777777" w:rsidR="00F560FF" w:rsidRDefault="00C63FDA">
      <w:pPr>
        <w:snapToGrid w:val="0"/>
        <w:spacing w:after="120" w:line="320" w:lineRule="exact"/>
        <w:ind w:firstLine="200"/>
        <w:jc w:val="both"/>
      </w:pPr>
      <w:r>
        <w:t>도포량과 도포 횟수는 수지층의 두께와 균일성에 영향을 줄 수 있다. 이번 실습에서는 파이펫을 사용하였으나 분주량을 수치로 기록하지 않아 총 도포량을 산출하지 않았다. 반복 제작 시에는 분주량과 도포 횟수를 함께 기록하여 시편 간 차이를 비교할 필요가 있다.</w:t>
      </w:r>
    </w:p>
    <w:p>
      <w:r>
        <w:drawing>
          <wp:inline xmlns:a="http://schemas.openxmlformats.org/drawingml/2006/main" xmlns:pic="http://schemas.openxmlformats.org/drawingml/2006/picture">
            <wp:extent cx="2304288" cy="3200400"/>
            <wp:docPr id="21" name="Picture 21"/>
            <wp:cNvGraphicFramePr>
              <a:graphicFrameLocks noChangeAspect="1"/>
            </wp:cNvGraphicFramePr>
            <a:graphic>
              <a:graphicData uri="http://schemas.openxmlformats.org/drawingml/2006/picture">
                <pic:pic>
                  <pic:nvPicPr>
                    <pic:cNvPr id="0" name="003.png"/>
                    <pic:cNvPicPr/>
                  </pic:nvPicPr>
                  <pic:blipFill>
                    <a:blip r:embed="rId35"/>
                    <a:stretch>
                      <a:fillRect/>
                    </a:stretch>
                  </pic:blipFill>
                  <pic:spPr>
                    <a:xfrm>
                      <a:off x="0" y="0"/>
                      <a:ext cx="2304288" cy="3200400"/>
                    </a:xfrm>
                    <a:prstGeom prst="rect"/>
                  </pic:spPr>
                </pic:pic>
              </a:graphicData>
            </a:graphic>
          </wp:inline>
        </w:drawing>
      </w:r>
      <w:r>
        <w:t xml:space="preserve">    </w:t>
      </w:r>
      <w:pPr>
        <w:keepNext/>
        <w:spacing w:before="86" w:after="58"/>
        <w:jc w:val="center"/>
      </w:pPr>
      <w:r>
        <w:drawing>
          <wp:inline xmlns:a="http://schemas.openxmlformats.org/drawingml/2006/main" xmlns:pic="http://schemas.openxmlformats.org/drawingml/2006/picture">
            <wp:extent cx="1508760" cy="3265111"/>
            <wp:docPr id="20" name="Picture 20"/>
            <wp:cNvGraphicFramePr>
              <a:graphicFrameLocks noChangeAspect="1"/>
            </wp:cNvGraphicFramePr>
            <a:graphic>
              <a:graphicData uri="http://schemas.openxmlformats.org/drawingml/2006/picture">
                <pic:pic>
                  <pic:nvPicPr>
                    <pic:cNvPr id="0" name="KakaoTalk_Photo_2026-10-13-13-39-17 004.png"/>
                    <pic:cNvPicPr/>
                  </pic:nvPicPr>
                  <pic:blipFill>
                    <a:blip r:embed="rId33"/>
                    <a:srcRect t="14000" b="14000" l="20000" r="8000"/>
                    <a:stretch>
                      <a:fillRect/>
                    </a:stretch>
                  </pic:blipFill>
                  <pic:spPr>
                    <a:xfrm>
                      <a:off x="0" y="0"/>
                      <a:ext cx="1508760" cy="3265111"/>
                    </a:xfrm>
                    <a:prstGeom prst="rect"/>
                  </pic:spPr>
                </pic:pic>
              </a:graphicData>
            </a:graphic>
          </wp:inline>
        </w:drawing>
      </w:r>
    </w:p>
    <w:p>
      <w:pPr>
        <w:snapToGrid w:val="0"/>
        <w:spacing w:before="160" w:after="120" w:line="260" w:lineRule="exact"/>
        <w:jc w:val="center"/>
      </w:pPr>
      <w:r>
        <w:rPr>
          <w:sz w:val="19"/>
        </w:rPr>
        <w:t>그림 3-4 파이펫을 이용한 수지 취출(왼쪽)과 원판 위 도포(오른쪽)</w:t>
      </w:r>
    </w:p>
    <w:p w14:paraId="393C627A" w14:textId="77777777" w:rsidR="00F560FF" w:rsidRDefault="00C63FDA">
      <w:pPr>
        <w:pStyle w:val="2"/>
        <w:keepLines/>
        <w:snapToGrid w:val="0"/>
        <w:spacing w:before="160" w:after="100" w:line="320" w:lineRule="exact"/>
      </w:pPr>
      <w:r>
        <w:t>3.4 롤러를 이용한 밀착과 기포 제거</w:t>
      </w:r>
    </w:p>
    <w:p w14:paraId="5C9AB929" w14:textId="77777777" w:rsidR="00F560FF" w:rsidRDefault="00C63FDA">
      <w:pPr>
        <w:pStyle w:val="3"/>
        <w:keepLines/>
        <w:snapToGrid w:val="0"/>
        <w:spacing w:before="160" w:after="100" w:line="320" w:lineRule="exact"/>
      </w:pPr>
      <w:r>
        <w:t>3.4.1 수지층의 분포와 접촉 형성</w:t>
      </w:r>
    </w:p>
    <w:p w14:paraId="36BE47BE" w14:textId="77777777" w:rsidR="00F560FF" w:rsidRDefault="00C63FDA">
      <w:pPr>
        <w:snapToGrid w:val="0"/>
        <w:spacing w:after="120" w:line="320" w:lineRule="exact"/>
        <w:ind w:firstLine="200"/>
        <w:jc w:val="both"/>
      </w:pPr>
      <w:r>
        <w:t>PET 필름을 원판 위에 놓고 롤러로 밀어 수지를 펼치면서 기포를 제거하였다. 롤러는 필름과 원판의 접촉을 확보하고 두 표면 사이에 갇힌 공기를 줄이는 역할을 한다. 국부적인 기포나 이물질은 균일한 밀착을 방해할 수 있으므로, 밀착 상태를 확인하는 것이 중요하다.</w:t>
      </w:r>
    </w:p>
    <w:p>
      <w:pPr>
        <w:snapToGrid w:val="0"/>
        <w:spacing w:after="120" w:line="320" w:lineRule="exact"/>
        <w:ind w:firstLine="200"/>
        <w:jc w:val="both"/>
      </w:pPr>
      <w:r>
        <w:t>다만 실습 전부터 원판 가장자리 일부가 파손되어 있어, 수지를 도포하고 롤러로 밀착시키는 과정에서 해당 부위의 기포를 완전히 제거하기 어려웠다. 원판 상태에 따라 기포 제거의 난이도가 달라질 수 있음을 실습 과정에서 경험하였다.</w:t>
      </w:r>
    </w:p>
    <w:p w14:paraId="3CD30270" w14:textId="77777777" w:rsidR="00F560FF" w:rsidRDefault="00C63FDA">
      <w:pPr>
        <w:keepNext/>
        <w:spacing w:before="80" w:after="40"/>
        <w:jc w:val="center"/>
      </w:pPr>
      <w:r>
        <w:rPr>
          <w:noProof/>
        </w:rPr>
        <w:drawing>
          <wp:inline distT="0" distB="0" distL="0" distR="0" wp14:anchorId="1261DC4B" wp14:editId="4F4CD348">
            <wp:extent cx="1234440" cy="1645920"/>
            <wp:effectExtent l="0" t="0" r="0" b="0"/>
            <wp:docPr id="9" name="Picture 9" descr="(a) 원판 위 필름의 롤러 밀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9.jpg"/>
                    <pic:cNvPicPr/>
                  </pic:nvPicPr>
                  <pic:blipFill>
                    <a:blip r:embed="rId20"/>
                    <a:stretch>
                      <a:fillRect/>
                    </a:stretch>
                  </pic:blipFill>
                  <pic:spPr>
                    <a:xfrm>
                      <a:off x="0" y="0"/>
                      <a:ext cx="1234440" cy="1645920"/>
                    </a:xfrm>
                    <a:prstGeom prst="rect">
                      <a:avLst/>
                    </a:prstGeom>
                  </pic:spPr>
                </pic:pic>
              </a:graphicData>
            </a:graphic>
          </wp:inline>
        </w:drawing>
      </w:r>
      <w:r>
        <w:t xml:space="preserve">   </w:t>
      </w:r>
      <w:r>
        <w:rPr>
          <w:noProof/>
        </w:rPr>
        <w:drawing>
          <wp:inline distT="0" distB="0" distL="0" distR="0" wp14:anchorId="5152472C" wp14:editId="5C8150E7">
            <wp:extent cx="1658079" cy="1645920"/>
            <wp:effectExtent l="0" t="0" r="0" b="0"/>
            <wp:docPr id="10" name="Picture 10" descr="(b) 종이를 받침으로 사용하는 설명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6.jpg"/>
                    <pic:cNvPicPr/>
                  </pic:nvPicPr>
                  <pic:blipFill>
                    <a:blip r:embed="rId21"/>
                    <a:stretch>
                      <a:fillRect/>
                    </a:stretch>
                  </pic:blipFill>
                  <pic:spPr>
                    <a:xfrm>
                      <a:off x="0" y="0"/>
                      <a:ext cx="1658079" cy="1645920"/>
                    </a:xfrm>
                    <a:prstGeom prst="rect">
                      <a:avLst/>
                    </a:prstGeom>
                  </pic:spPr>
                </pic:pic>
              </a:graphicData>
            </a:graphic>
          </wp:inline>
        </w:drawing>
      </w:r>
    </w:p>
    <w:p w14:paraId="0611684B" w14:textId="77777777" w:rsidR="00F560FF" w:rsidRDefault="00C63FDA">
      <w:pPr>
        <w:keepNext/>
        <w:spacing w:after="40" w:line="240" w:lineRule="auto"/>
        <w:jc w:val="center"/>
      </w:pPr>
      <w:r>
        <w:rPr>
          <w:sz w:val="18"/>
        </w:rPr>
        <w:t>(a) 원판 위 필름의 롤러 밀착     (b) 종이를 받침으로 사용하는 설명 장면</w:t>
      </w:r>
    </w:p>
    <w:p w14:paraId="64DAC469" w14:textId="77777777" w:rsidR="00F560FF" w:rsidRDefault="00C63FDA">
      <w:pPr>
        <w:snapToGrid w:val="0"/>
        <w:spacing w:before="160" w:after="120" w:line="260" w:lineRule="exact"/>
        <w:jc w:val="center"/>
      </w:pPr>
      <w:r>
        <w:rPr>
          <w:sz w:val="19"/>
        </w:rPr>
        <w:t>그림 3-5 롤러 밀착과 작업대 받침 구성</w:t>
      </w:r>
    </w:p>
    <w:p w14:paraId="37ADCEB4" w14:textId="77777777" w:rsidR="00F560FF" w:rsidRDefault="00C63FDA">
      <w:pPr>
        <w:pStyle w:val="3"/>
        <w:keepLines/>
        <w:snapToGrid w:val="0"/>
        <w:spacing w:before="160" w:after="100" w:line="320" w:lineRule="exact"/>
      </w:pPr>
      <w:r>
        <w:t>3.4.2 힘과 진행 방향의 관리</w:t>
      </w:r>
    </w:p>
    <w:p w14:paraId="21DFB213" w14:textId="77777777" w:rsidR="00F560FF" w:rsidRDefault="00C63FDA">
      <w:pPr>
        <w:snapToGrid w:val="0"/>
        <w:spacing w:after="120" w:line="320" w:lineRule="exact"/>
        <w:ind w:firstLine="200"/>
        <w:jc w:val="both"/>
      </w:pPr>
      <w:r>
        <w:t>일반적인 밀착 원칙은 공기가 빠져나갈 경로를 확보하고 급격한 압력 변화를 줄이는 것이다. 필름을 천천히 접촉시키고 일정한 방향으로 롤러를 진행하면 공기가 출구 쪽으로 이동할 수 있다. 반면 과도한 힘은 수지를 밖으로 밀어내거나 원판과 필름에 손상을 줄 수 있다. 이번 실습에서는 롤러 압력과 이동 속도를 정량적으로 기록하지 않았다.</w:t>
      </w:r>
    </w:p>
    <w:p w14:paraId="1DBF3ED9" w14:textId="77777777" w:rsidR="00F560FF" w:rsidRDefault="00C63FDA">
      <w:pPr>
        <w:pStyle w:val="2"/>
        <w:keepLines/>
        <w:snapToGrid w:val="0"/>
        <w:spacing w:before="160" w:after="100" w:line="320" w:lineRule="exact"/>
      </w:pPr>
      <w:r>
        <w:t>3.5 UV 조사와 경화</w:t>
      </w:r>
    </w:p>
    <w:p w14:paraId="4CDACA4C" w14:textId="77777777" w:rsidR="00F560FF" w:rsidRDefault="00C63FDA">
      <w:pPr>
        <w:snapToGrid w:val="0"/>
        <w:spacing w:after="120" w:line="320" w:lineRule="exact"/>
        <w:ind w:firstLine="200"/>
        <w:jc w:val="both"/>
      </w:pPr>
      <w:r>
        <w:t>수지와 PET 필름이 원판에 밀착된 상태를 유지하여 UV 경화기에 넣고 빛을 조사하였다. 이동 중에는 원판을 수평으로 지지하여 필름이 들뜨거나 밀착 상태가 흐트러지지 않도록 하였다. 밀착이 해제되면 계면에 공기가 유입될 수 있으므로 챔버에 넣은 뒤에도 필름의 위치와 접촉 상태를 확인하는 것이 중요하다. UV 조사로 원판과 접촉한 수지의 형상을 고정한 뒤 탈형을 진행하였다.</w:t>
      </w:r>
    </w:p>
    <w:p w14:paraId="008F99AF" w14:textId="77777777" w:rsidR="00F560FF" w:rsidRDefault="00C63FDA">
      <w:pPr>
        <w:snapToGrid w:val="0"/>
        <w:spacing w:after="120" w:line="320" w:lineRule="exact"/>
        <w:ind w:firstLine="200"/>
        <w:jc w:val="both"/>
      </w:pPr>
      <w:r>
        <w:t>UV 경화기의 타이머에서는 40.0을 확인하였다. 이 값의 시간 단위와 동작 모드는 확인하지 않아 실제 조사 시간으로 환산하지 않았다. 문헌에는 MINS-311RM을 PET 필름 너머로 365 nm UV에 30초 조사한 사례가 있다 [7]. 이는 문헌의 장비와 시편 조건에 따른 사례이며, 이번 실습의 조사 조건을 뜻하지 않는다. 조사 조건을 재현하려면 광원, 시편 위치, 조사 세기와 실제 시간을 함께 기록해야 한다.</w:t>
      </w:r>
    </w:p>
    <w:p w14:paraId="59EFCB96" w14:textId="54D59949" w:rsidR="00F560FF" w:rsidRDefault="00C63FDA" w:rsidP="00D2256A">
      <w:pPr>
        <w:pStyle w:val="2"/>
        <w:keepLines/>
        <w:snapToGrid w:val="0"/>
        <w:spacing w:before="160" w:after="100" w:line="320" w:lineRule="exact"/>
      </w:pPr>
      <w:r>
        <w:t xml:space="preserve">3.6 탈형과 시편 </w:t>
      </w:r>
      <w:proofErr w:type="spellStart"/>
      <w:r>
        <w:t>라벨링</w:t>
      </w:r>
      <w:proofErr w:type="spellEnd"/>
    </w:p>
    <w:p w14:paraId="6C568113" w14:textId="2994A874" w:rsidR="00D2256A" w:rsidRDefault="00D2256A">
      <w:pPr>
        <w:snapToGrid w:val="0"/>
        <w:spacing w:after="120" w:line="320" w:lineRule="exact"/>
        <w:ind w:firstLine="200"/>
        <w:jc w:val="both"/>
      </w:pPr>
      <w:r>
        <w:rPr>
          <w:rFonts w:hint="eastAsia"/>
        </w:rPr>
        <w:t>UV 경화 후 PET 필름을 원판에서 들어 올려 분리하였다(그림 3-6). 탈형할 때에는 가장자리에서부터 서서히 분리하여 수지층과 표면 구조에 가해지는 급격한 힘을 줄이는 것이 중요하다. 분리한 시편은 약 24시간 동안 안정화하였다. 문헌에서도 MINS-311RM으로 제작한 패턴 시편을 탈형 후 24시간 안정화한 사례가 있다 [8]. 이 안정화 단계는 추가 UV 조사와 구분하였다. 원판에 남은 수지와 시편의 찢어짐 또는 균열을 확인하여 탈형 상태를 평가할 필요가 있다.</w:t>
      </w:r>
    </w:p>
    <w:p w14:paraId="5F621CBC" w14:textId="77777777" w:rsidR="00F560FF" w:rsidRDefault="00C63FDA">
      <w:pPr>
        <w:keepNext/>
        <w:spacing w:before="80" w:after="40"/>
        <w:jc w:val="center"/>
      </w:pPr>
      <w:r>
        <w:rPr>
          <w:noProof/>
        </w:rPr>
        <w:drawing>
          <wp:inline distT="0" distB="0" distL="0" distR="0" wp14:anchorId="680999AA" wp14:editId="5358F03D">
            <wp:extent cx="2194560" cy="1645920"/>
            <wp:effectExtent l="0" t="0" r="0" b="0"/>
            <wp:docPr id="11" name="Picture 11" descr="(a) 원판에서 필름을 들어 올리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1.jpg"/>
                    <pic:cNvPicPr/>
                  </pic:nvPicPr>
                  <pic:blipFill>
                    <a:blip r:embed="rId22"/>
                    <a:stretch>
                      <a:fillRect/>
                    </a:stretch>
                  </pic:blipFill>
                  <pic:spPr>
                    <a:xfrm>
                      <a:off x="0" y="0"/>
                      <a:ext cx="2194560" cy="1645920"/>
                    </a:xfrm>
                    <a:prstGeom prst="rect">
                      <a:avLst/>
                    </a:prstGeom>
                  </pic:spPr>
                </pic:pic>
              </a:graphicData>
            </a:graphic>
          </wp:inline>
        </w:drawing>
      </w:r>
      <w:r>
        <w:t xml:space="preserve">   </w:t>
      </w:r>
      <w:r>
        <w:rPr>
          <w:noProof/>
        </w:rPr>
        <w:drawing>
          <wp:inline distT="0" distB="0" distL="0" distR="0" wp14:anchorId="16053A11" wp14:editId="619152D9">
            <wp:extent cx="1234440" cy="1645920"/>
            <wp:effectExtent l="0" t="0" r="0" b="0"/>
            <wp:docPr id="12" name="Picture 12" descr="(b) 분리 후 펜으로 표시하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jpg"/>
                    <pic:cNvPicPr/>
                  </pic:nvPicPr>
                  <pic:blipFill>
                    <a:blip r:embed="rId23"/>
                    <a:stretch>
                      <a:fillRect/>
                    </a:stretch>
                  </pic:blipFill>
                  <pic:spPr>
                    <a:xfrm>
                      <a:off x="0" y="0"/>
                      <a:ext cx="1234440" cy="1645920"/>
                    </a:xfrm>
                    <a:prstGeom prst="rect">
                      <a:avLst/>
                    </a:prstGeom>
                  </pic:spPr>
                </pic:pic>
              </a:graphicData>
            </a:graphic>
          </wp:inline>
        </w:drawing>
      </w:r>
    </w:p>
    <w:p w14:paraId="51F5355B" w14:textId="77777777" w:rsidR="00F560FF" w:rsidRDefault="00C63FDA">
      <w:pPr>
        <w:keepNext/>
        <w:spacing w:after="40" w:line="240" w:lineRule="auto"/>
        <w:jc w:val="center"/>
      </w:pPr>
      <w:r>
        <w:rPr>
          <w:sz w:val="18"/>
        </w:rPr>
        <w:t>(a) 원판에서 필름을 들어 올리는 장면     (b) 분리 후 펜으로 표시하는 장면</w:t>
      </w:r>
    </w:p>
    <w:p w14:paraId="524D8AA7" w14:textId="77573654" w:rsidR="00F560FF" w:rsidRDefault="00C63FDA" w:rsidP="00D2256A">
      <w:pPr>
        <w:snapToGrid w:val="0"/>
        <w:spacing w:before="160" w:after="120" w:line="260" w:lineRule="exact"/>
        <w:jc w:val="center"/>
      </w:pPr>
      <w:r>
        <w:rPr>
          <w:sz w:val="19"/>
        </w:rPr>
        <w:t>그림 3-6 탈형과 시편 표시</w:t>
      </w:r>
    </w:p>
    <w:p w14:paraId="5115BFB5" w14:textId="4AAC5EC6" w:rsidR="00D2256A" w:rsidRDefault="00D2256A">
      <w:pPr>
        <w:snapToGrid w:val="0"/>
        <w:spacing w:after="120" w:line="320" w:lineRule="exact"/>
        <w:ind w:firstLine="200"/>
        <w:jc w:val="both"/>
      </w:pPr>
      <w:r>
        <w:t>분리한 시편은 서로 구분할 수 있도록 펜으로 표시하였다. 시편 번호, 사용 수지, 제작 날짜와 주요 조사 조건을 함께 기록하면 제작 조건과 관찰 결과를 연결하여 비교할 수 있다. 표시는 패턴 관찰 영역을 피하고, 실험 기록과 동일한 시편 번호로 관리하는 것이 적절하다.</w:t>
      </w:r>
    </w:p>
    <w:p w14:paraId="6B927F23" w14:textId="0B06D6E4" w:rsidR="00F560FF" w:rsidRDefault="00C63FDA" w:rsidP="00D2256A">
      <w:pPr>
        <w:pStyle w:val="2"/>
        <w:keepLines/>
        <w:snapToGrid w:val="0"/>
        <w:spacing w:before="160" w:after="100" w:line="320" w:lineRule="exact"/>
      </w:pPr>
      <w:r>
        <w:t>3.7 작업 중 주의사항</w:t>
      </w:r>
    </w:p>
    <w:p w14:paraId="690053D2" w14:textId="76096C35" w:rsidR="00D2256A" w:rsidRDefault="00D2256A">
      <w:pPr>
        <w:snapToGrid w:val="0"/>
        <w:spacing w:after="120" w:line="320" w:lineRule="exact"/>
        <w:ind w:firstLine="200"/>
        <w:jc w:val="both"/>
      </w:pPr>
      <w:r>
        <w:t>UV 조사 시에는 챔버를 닫고 장비의 차광 상태를 유지해야 한다. 수지는 필요한 양을 취한 뒤 용기를 밀폐하여 불필요한 빛 노출과 오염을 줄인다. 미경화 수지와 에탄올은 해당 제품의 안전자료 및 실험실 지침에 따라 취급한다. 광경화 수지는 반응을 일으킬 수 있는 빛에 노출되면 의도하지 않은 경화가 진행될 수 있으므로 보관 중 광 노출을 관리해야 한다.</w:t>
      </w:r>
    </w:p>
    <w:p w14:paraId="6E245062" w14:textId="77777777" w:rsidR="00F560FF" w:rsidRDefault="00C63FDA">
      <w:pPr>
        <w:pStyle w:val="1"/>
        <w:keepLines/>
        <w:snapToGrid w:val="0"/>
        <w:spacing w:before="240" w:after="100" w:line="360" w:lineRule="exact"/>
      </w:pPr>
      <w:r>
        <w:t>4. 결과</w:t>
      </w:r>
    </w:p>
    <w:p w14:paraId="05AB02EB" w14:textId="75D842BF" w:rsidR="00F560FF" w:rsidRDefault="00C63FDA" w:rsidP="00D2256A">
      <w:pPr>
        <w:pStyle w:val="2"/>
        <w:keepLines/>
        <w:snapToGrid w:val="0"/>
        <w:spacing w:before="160" w:after="100" w:line="320" w:lineRule="exact"/>
      </w:pPr>
      <w:r>
        <w:t>4.1 재료 확인과 기록</w:t>
      </w:r>
    </w:p>
    <w:p w14:paraId="17D961FC" w14:textId="79C715DA" w:rsidR="00D2256A" w:rsidRDefault="00D2256A">
      <w:pPr>
        <w:snapToGrid w:val="0"/>
        <w:spacing w:after="120" w:line="320" w:lineRule="exact"/>
        <w:ind w:firstLine="200"/>
        <w:jc w:val="both"/>
      </w:pPr>
      <w:r>
        <w:t>이번 실습에서는 MINS-311RM 수지를 사용하였으며, 수지 용기의 라벨을 통해 제품명과 등급을 확인하였다(그림 4-1). PET 필름을 절단한 뒤 원판 위에서 롤러로 밀착시키고, UV 경화 후 필름을 분리하여 시편을 표시하는 과정을 수행하였다. 재료와 주요 공정에 대한 관찰 결과는 표 4-1에 정리하였다.</w:t>
      </w:r>
    </w:p>
    <w:p w14:paraId="0C9BB783" w14:textId="77777777" w:rsidR="00F560FF" w:rsidRDefault="00C63FDA">
      <w:pPr>
        <w:keepNext/>
        <w:spacing w:before="80" w:after="40"/>
        <w:jc w:val="center"/>
      </w:pPr>
      <w:r>
        <w:rPr>
          <w:noProof/>
        </w:rPr>
        <w:drawing>
          <wp:inline distT="0" distB="0" distL="0" distR="0" wp14:anchorId="1F244346" wp14:editId="4D35923F">
            <wp:extent cx="2316480" cy="1737360"/>
            <wp:effectExtent l="0" t="0" r="0" b="0"/>
            <wp:docPr id="13" name="Picture 13" descr="(a) MINS-311RM 라벨의 근접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4.jpg"/>
                    <pic:cNvPicPr/>
                  </pic:nvPicPr>
                  <pic:blipFill>
                    <a:blip r:embed="rId24"/>
                    <a:stretch>
                      <a:fillRect/>
                    </a:stretch>
                  </pic:blipFill>
                  <pic:spPr>
                    <a:xfrm>
                      <a:off x="0" y="0"/>
                      <a:ext cx="2316480" cy="1737360"/>
                    </a:xfrm>
                    <a:prstGeom prst="rect">
                      <a:avLst/>
                    </a:prstGeom>
                  </pic:spPr>
                </pic:pic>
              </a:graphicData>
            </a:graphic>
          </wp:inline>
        </w:drawing>
      </w:r>
      <w:r>
        <w:t xml:space="preserve">   </w:t>
      </w:r>
      <w:r>
        <w:rPr>
          <w:noProof/>
        </w:rPr>
        <w:drawing>
          <wp:inline distT="0" distB="0" distL="0" distR="0" wp14:anchorId="1B384F1C" wp14:editId="5A3F9EF1">
            <wp:extent cx="1303020" cy="1737360"/>
            <wp:effectExtent l="0" t="0" r="0" b="0"/>
            <wp:docPr id="14" name="Picture 14" descr="(b) 301RM과 311RM 용기의 소개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jpg"/>
                    <pic:cNvPicPr/>
                  </pic:nvPicPr>
                  <pic:blipFill>
                    <a:blip r:embed="rId25"/>
                    <a:stretch>
                      <a:fillRect/>
                    </a:stretch>
                  </pic:blipFill>
                  <pic:spPr>
                    <a:xfrm>
                      <a:off x="0" y="0"/>
                      <a:ext cx="1303020" cy="1737360"/>
                    </a:xfrm>
                    <a:prstGeom prst="rect">
                      <a:avLst/>
                    </a:prstGeom>
                  </pic:spPr>
                </pic:pic>
              </a:graphicData>
            </a:graphic>
          </wp:inline>
        </w:drawing>
      </w:r>
    </w:p>
    <w:p w14:paraId="4CDBC14D" w14:textId="77777777" w:rsidR="00F560FF" w:rsidRDefault="00C63FDA">
      <w:pPr>
        <w:keepNext/>
        <w:spacing w:after="40" w:line="240" w:lineRule="auto"/>
        <w:jc w:val="center"/>
      </w:pPr>
      <w:r>
        <w:rPr>
          <w:sz w:val="18"/>
        </w:rPr>
        <w:t>(a) MINS-311RM 라벨의 근접 사진     (b) 301RM과 311RM 용기의 소개 장면</w:t>
      </w:r>
    </w:p>
    <w:p w14:paraId="25937957" w14:textId="77777777" w:rsidR="00F560FF" w:rsidRDefault="00C63FDA">
      <w:pPr>
        <w:snapToGrid w:val="0"/>
        <w:spacing w:before="160" w:after="120" w:line="260" w:lineRule="exact"/>
        <w:jc w:val="center"/>
      </w:pPr>
      <w:r>
        <w:rPr>
          <w:sz w:val="19"/>
        </w:rPr>
        <w:t>그림 4-1 사용 수지와 함께 소개된 수지 등급</w:t>
      </w:r>
    </w:p>
    <w:p w14:paraId="25A2C21E" w14:textId="77777777" w:rsidR="00F560FF" w:rsidRDefault="00C63FDA">
      <w:pPr>
        <w:keepNext/>
        <w:snapToGrid w:val="0"/>
        <w:spacing w:before="160" w:after="120" w:line="260" w:lineRule="exact"/>
        <w:jc w:val="center"/>
      </w:pPr>
      <w:r>
        <w:rPr>
          <w:sz w:val="19"/>
        </w:rPr>
        <w:t>표 4-1 재료와 공정에 대한 관찰 결과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1F650DC1" w14:textId="77777777">
        <w:trPr>
          <w:cantSplit/>
          <w:tblHeader/>
          <w:jc w:val="center"/>
        </w:trPr>
        <w:tc>
          <w:tcPr>
            <w:tcW w:w="1843" w:type="dxa"/>
            <w:shd w:val="clear" w:color="auto" w:fill="E9EFF4"/>
            <w:vAlign w:val="center"/>
          </w:tcPr>
          <w:p w14:paraId="6FFDC59F" w14:textId="77777777" w:rsidR="00F560FF" w:rsidRDefault="00C63FDA">
            <w:pPr>
              <w:snapToGrid w:val="0"/>
              <w:spacing w:after="0" w:line="260" w:lineRule="exact"/>
            </w:pPr>
            <w:r>
              <w:rPr>
                <w:b/>
                <w:sz w:val="19"/>
              </w:rPr>
              <w:t>항목</w:t>
            </w:r>
          </w:p>
        </w:tc>
        <w:tc>
          <w:tcPr>
            <w:tcW w:w="3197" w:type="dxa"/>
            <w:shd w:val="clear" w:color="auto" w:fill="E9EFF4"/>
            <w:vAlign w:val="center"/>
          </w:tcPr>
          <w:p w14:paraId="759364F6" w14:textId="77777777" w:rsidR="00F560FF" w:rsidRDefault="00C63FDA">
            <w:pPr>
              <w:snapToGrid w:val="0"/>
              <w:spacing w:after="0" w:line="260" w:lineRule="exact"/>
            </w:pPr>
            <w:r>
              <w:rPr>
                <w:b/>
                <w:sz w:val="19"/>
              </w:rPr>
              <w:t>관찰 또는 확인 결과</w:t>
            </w:r>
          </w:p>
        </w:tc>
        <w:tc>
          <w:tcPr>
            <w:tcW w:w="3528" w:type="dxa"/>
            <w:shd w:val="clear" w:color="auto" w:fill="E9EFF4"/>
            <w:vAlign w:val="center"/>
          </w:tcPr>
          <w:p w14:paraId="3295297A" w14:textId="77777777" w:rsidR="00F560FF" w:rsidRDefault="00C63FDA">
            <w:pPr>
              <w:snapToGrid w:val="0"/>
              <w:spacing w:after="0" w:line="260" w:lineRule="exact"/>
            </w:pPr>
            <w:r>
              <w:rPr>
                <w:b/>
                <w:sz w:val="19"/>
              </w:rPr>
              <w:t>비고</w:t>
            </w:r>
          </w:p>
        </w:tc>
      </w:tr>
      <w:tr w:rsidR="00F560FF" w14:paraId="009AC5A6" w14:textId="77777777">
        <w:trPr>
          <w:cantSplit/>
          <w:jc w:val="center"/>
        </w:trPr>
        <w:tc>
          <w:tcPr>
            <w:tcW w:w="1843" w:type="dxa"/>
            <w:vAlign w:val="center"/>
          </w:tcPr>
          <w:p w14:paraId="02CD7631" w14:textId="77777777" w:rsidR="00F560FF" w:rsidRDefault="00C63FDA">
            <w:pPr>
              <w:snapToGrid w:val="0"/>
              <w:spacing w:after="0" w:line="260" w:lineRule="exact"/>
            </w:pPr>
            <w:r>
              <w:rPr>
                <w:sz w:val="19"/>
              </w:rPr>
              <w:t>사용 수지</w:t>
            </w:r>
          </w:p>
        </w:tc>
        <w:tc>
          <w:tcPr>
            <w:tcW w:w="3197" w:type="dxa"/>
            <w:vAlign w:val="center"/>
          </w:tcPr>
          <w:p w14:paraId="1F3BD772" w14:textId="77777777" w:rsidR="00F560FF" w:rsidRDefault="00C63FDA">
            <w:pPr>
              <w:snapToGrid w:val="0"/>
              <w:spacing w:after="0" w:line="260" w:lineRule="exact"/>
            </w:pPr>
            <w:r>
              <w:rPr>
                <w:sz w:val="19"/>
              </w:rPr>
              <w:t>MINS-311RM</w:t>
            </w:r>
          </w:p>
        </w:tc>
        <w:tc>
          <w:tcPr>
            <w:tcW w:w="3528" w:type="dxa"/>
            <w:vAlign w:val="center"/>
          </w:tcPr>
          <w:p w14:paraId="55C4F93F" w14:textId="77777777" w:rsidR="00F560FF" w:rsidRDefault="00C63FDA">
            <w:pPr>
              <w:snapToGrid w:val="0"/>
              <w:spacing w:after="0" w:line="260" w:lineRule="exact"/>
            </w:pPr>
            <w:r>
              <w:rPr>
                <w:sz w:val="19"/>
              </w:rPr>
              <w:t>사용 등급 확인</w:t>
            </w:r>
          </w:p>
        </w:tc>
      </w:tr>
      <w:tr w:rsidR="00F560FF" w14:paraId="3368EDEA" w14:textId="77777777">
        <w:trPr>
          <w:cantSplit/>
          <w:jc w:val="center"/>
        </w:trPr>
        <w:tc>
          <w:tcPr>
            <w:tcW w:w="1843" w:type="dxa"/>
            <w:vAlign w:val="center"/>
          </w:tcPr>
          <w:p w14:paraId="4C9D2A06" w14:textId="77777777" w:rsidR="00F560FF" w:rsidRDefault="00C63FDA">
            <w:pPr>
              <w:snapToGrid w:val="0"/>
              <w:spacing w:after="0" w:line="260" w:lineRule="exact"/>
            </w:pPr>
            <w:r>
              <w:rPr>
                <w:sz w:val="19"/>
              </w:rPr>
              <w:t>PET 준비</w:t>
            </w:r>
          </w:p>
        </w:tc>
        <w:tc>
          <w:tcPr>
            <w:tcW w:w="3197" w:type="dxa"/>
            <w:vAlign w:val="center"/>
          </w:tcPr>
          <w:p w14:paraId="44621547" w14:textId="77777777" w:rsidR="00F560FF" w:rsidRDefault="00C63FDA">
            <w:pPr>
              <w:snapToGrid w:val="0"/>
              <w:spacing w:after="0" w:line="260" w:lineRule="exact"/>
            </w:pPr>
            <w:r>
              <w:rPr>
                <w:sz w:val="19"/>
              </w:rPr>
              <w:t>가위로 투명 필름 절단</w:t>
            </w:r>
          </w:p>
        </w:tc>
        <w:tc>
          <w:tcPr>
            <w:tcW w:w="3528" w:type="dxa"/>
            <w:vAlign w:val="center"/>
          </w:tcPr>
          <w:p w14:paraId="01D715B8" w14:textId="77777777" w:rsidR="00F560FF" w:rsidRDefault="00C63FDA">
            <w:pPr>
              <w:snapToGrid w:val="0"/>
              <w:spacing w:after="0" w:line="260" w:lineRule="exact"/>
            </w:pPr>
            <w:r>
              <w:rPr>
                <w:sz w:val="19"/>
              </w:rPr>
              <w:t>필름 절단 수행</w:t>
            </w:r>
          </w:p>
        </w:tc>
      </w:tr>
      <w:tr w:rsidR="00F560FF" w14:paraId="17062B8D" w14:textId="77777777">
        <w:trPr>
          <w:cantSplit/>
          <w:jc w:val="center"/>
        </w:trPr>
        <w:tc>
          <w:tcPr>
            <w:tcW w:w="1843" w:type="dxa"/>
            <w:vAlign w:val="center"/>
          </w:tcPr>
          <w:p w14:paraId="5B7BFB15" w14:textId="77777777" w:rsidR="00F560FF" w:rsidRDefault="00C63FDA">
            <w:pPr>
              <w:snapToGrid w:val="0"/>
              <w:spacing w:after="0" w:line="260" w:lineRule="exact"/>
            </w:pPr>
            <w:r>
              <w:rPr>
                <w:sz w:val="19"/>
              </w:rPr>
              <w:t>원판</w:t>
            </w:r>
          </w:p>
        </w:tc>
        <w:tc>
          <w:tcPr>
            <w:tcW w:w="3197" w:type="dxa"/>
            <w:vAlign w:val="center"/>
          </w:tcPr>
          <w:p w14:paraId="3E5C33A3" w14:textId="77777777" w:rsidR="00F560FF" w:rsidRDefault="00C63FDA">
            <w:pPr>
              <w:snapToGrid w:val="0"/>
              <w:spacing w:after="0" w:line="260" w:lineRule="exact"/>
            </w:pPr>
            <w:r>
              <w:rPr>
                <w:sz w:val="19"/>
              </w:rPr>
              <w:t>반원형 원판의 가장자리 일부 파손</w:t>
            </w:r>
          </w:p>
        </w:tc>
        <w:tc>
          <w:tcPr>
            <w:tcW w:w="3528" w:type="dxa"/>
            <w:vAlign w:val="center"/>
          </w:tcPr>
          <w:p w14:paraId="7235DA57" w14:textId="77777777" w:rsidR="00F560FF" w:rsidRDefault="00C63FDA">
            <w:pPr>
              <w:snapToGrid w:val="0"/>
              <w:spacing w:after="0" w:line="260" w:lineRule="exact"/>
            </w:pPr>
            <w:r>
              <w:rPr>
                <w:sz w:val="19"/>
              </w:rPr>
              <w:t>실습 전부터 파손된 상태</w:t>
            </w:r>
            <w:proofErr w:type="spellStart"/>
            <w:r>
              <w:rPr>
                <w:sz w:val="19"/>
              </w:rPr>
            </w:r>
            <w:proofErr w:type="spellEnd"/>
          </w:p>
        </w:tc>
      </w:tr>
      <w:tr w:rsidR="00F560FF" w14:paraId="1984DCA0" w14:textId="77777777">
        <w:trPr>
          <w:cantSplit/>
          <w:jc w:val="center"/>
        </w:trPr>
        <w:tc>
          <w:tcPr>
            <w:tcW w:w="1843" w:type="dxa"/>
            <w:vAlign w:val="center"/>
          </w:tcPr>
          <w:p w14:paraId="62C181EF" w14:textId="77777777" w:rsidR="00F560FF" w:rsidRDefault="00C63FDA">
            <w:pPr>
              <w:snapToGrid w:val="0"/>
              <w:spacing w:after="0" w:line="260" w:lineRule="exact"/>
            </w:pPr>
            <w:r>
              <w:rPr>
                <w:sz w:val="19"/>
              </w:rPr>
              <w:t>밀착</w:t>
            </w:r>
          </w:p>
        </w:tc>
        <w:tc>
          <w:tcPr>
            <w:tcW w:w="3197" w:type="dxa"/>
            <w:vAlign w:val="center"/>
          </w:tcPr>
          <w:p w14:paraId="34A29321" w14:textId="77777777" w:rsidR="00F560FF" w:rsidRDefault="00C63FDA">
            <w:pPr>
              <w:snapToGrid w:val="0"/>
              <w:spacing w:after="0" w:line="260" w:lineRule="exact"/>
            </w:pPr>
            <w:r>
              <w:rPr>
                <w:sz w:val="19"/>
              </w:rPr>
              <w:t>롤러로 수지를 펼치며 기포 제거</w:t>
            </w:r>
          </w:p>
        </w:tc>
        <w:tc>
          <w:tcPr>
            <w:tcW w:w="3528" w:type="dxa"/>
            <w:vAlign w:val="center"/>
          </w:tcPr>
          <w:p w14:paraId="5BF322A4" w14:textId="77777777" w:rsidR="00F560FF" w:rsidRDefault="00C63FDA">
            <w:pPr>
              <w:snapToGrid w:val="0"/>
              <w:spacing w:after="0" w:line="260" w:lineRule="exact"/>
            </w:pPr>
            <w:r>
              <w:rPr>
                <w:sz w:val="19"/>
              </w:rPr>
              <w:t>파손된 가장자리의 기포 제거 어려움</w:t>
            </w:r>
            <w:proofErr w:type="spellStart"/>
            <w:r>
              <w:rPr>
                <w:sz w:val="19"/>
              </w:rPr>
            </w:r>
            <w:proofErr w:type="spellEnd"/>
          </w:p>
        </w:tc>
      </w:tr>
      <w:tr w:rsidR="00F560FF" w14:paraId="60A53F7A" w14:textId="77777777">
        <w:trPr>
          <w:cantSplit/>
          <w:jc w:val="center"/>
        </w:trPr>
        <w:tc>
          <w:tcPr>
            <w:tcW w:w="1843" w:type="dxa"/>
            <w:vAlign w:val="center"/>
          </w:tcPr>
          <w:p w14:paraId="1910A0F2" w14:textId="77777777" w:rsidR="00F560FF" w:rsidRDefault="00C63FDA">
            <w:pPr>
              <w:snapToGrid w:val="0"/>
              <w:spacing w:after="0" w:line="260" w:lineRule="exact"/>
            </w:pPr>
            <w:r>
              <w:rPr>
                <w:sz w:val="19"/>
              </w:rPr>
              <w:t>분리</w:t>
            </w:r>
          </w:p>
        </w:tc>
        <w:tc>
          <w:tcPr>
            <w:tcW w:w="3197" w:type="dxa"/>
            <w:vAlign w:val="center"/>
          </w:tcPr>
          <w:p w14:paraId="2DFB2DF2" w14:textId="77777777" w:rsidR="00F560FF" w:rsidRDefault="00C63FDA">
            <w:pPr>
              <w:snapToGrid w:val="0"/>
              <w:spacing w:after="0" w:line="260" w:lineRule="exact"/>
            </w:pPr>
            <w:r>
              <w:rPr>
                <w:sz w:val="19"/>
              </w:rPr>
              <w:t>필름을 원판에서 들어 올림</w:t>
            </w:r>
          </w:p>
        </w:tc>
        <w:tc>
          <w:tcPr>
            <w:tcW w:w="3528" w:type="dxa"/>
            <w:vAlign w:val="center"/>
          </w:tcPr>
          <w:p w14:paraId="181E6213" w14:textId="77777777" w:rsidR="00F560FF" w:rsidRDefault="00C63FDA">
            <w:pPr>
              <w:snapToGrid w:val="0"/>
              <w:spacing w:after="0" w:line="260" w:lineRule="exact"/>
            </w:pPr>
            <w:r>
              <w:rPr>
                <w:sz w:val="19"/>
              </w:rPr>
              <w:t xml:space="preserve">전체 복제면 손상 </w:t>
            </w:r>
            <w:proofErr w:type="spellStart"/>
            <w:r>
              <w:rPr>
                <w:sz w:val="19"/>
              </w:rPr>
              <w:t>미평가</w:t>
            </w:r>
            <w:proofErr w:type="spellEnd"/>
          </w:p>
        </w:tc>
      </w:tr>
      <w:tr w:rsidR="00F560FF" w14:paraId="3AB37F94" w14:textId="77777777">
        <w:trPr>
          <w:cantSplit/>
          <w:jc w:val="center"/>
        </w:trPr>
        <w:tc>
          <w:tcPr>
            <w:tcW w:w="1843" w:type="dxa"/>
            <w:vAlign w:val="center"/>
          </w:tcPr>
          <w:p w14:paraId="3E811D96" w14:textId="77777777" w:rsidR="00F560FF" w:rsidRDefault="00C63FDA">
            <w:pPr>
              <w:snapToGrid w:val="0"/>
              <w:spacing w:after="0" w:line="260" w:lineRule="exact"/>
            </w:pPr>
            <w:proofErr w:type="spellStart"/>
            <w:r>
              <w:rPr>
                <w:sz w:val="19"/>
              </w:rPr>
              <w:t>라벨링</w:t>
            </w:r>
            <w:proofErr w:type="spellEnd"/>
          </w:p>
        </w:tc>
        <w:tc>
          <w:tcPr>
            <w:tcW w:w="3197" w:type="dxa"/>
            <w:vAlign w:val="center"/>
          </w:tcPr>
          <w:p w14:paraId="7A58DD67" w14:textId="77777777" w:rsidR="00F560FF" w:rsidRDefault="00C63FDA">
            <w:pPr>
              <w:snapToGrid w:val="0"/>
              <w:spacing w:after="0" w:line="260" w:lineRule="exact"/>
            </w:pPr>
            <w:r>
              <w:rPr>
                <w:sz w:val="19"/>
              </w:rPr>
              <w:t>시편 주변에 펜으로 표시</w:t>
            </w:r>
          </w:p>
        </w:tc>
        <w:tc>
          <w:tcPr>
            <w:tcW w:w="3528" w:type="dxa"/>
            <w:vAlign w:val="center"/>
          </w:tcPr>
          <w:p w14:paraId="3E32B76C" w14:textId="77777777" w:rsidR="00F560FF" w:rsidRDefault="00C63FDA">
            <w:pPr>
              <w:snapToGrid w:val="0"/>
              <w:spacing w:after="0" w:line="260" w:lineRule="exact"/>
            </w:pPr>
            <w:r>
              <w:rPr>
                <w:sz w:val="19"/>
              </w:rPr>
              <w:t>시편 구분을 위한 표시</w:t>
            </w:r>
          </w:p>
        </w:tc>
      </w:tr>
    </w:tbl>
    <w:p w14:paraId="13322656" w14:textId="77777777" w:rsidR="00F560FF" w:rsidRDefault="00F560FF">
      <w:pPr>
        <w:spacing w:after="20" w:line="40" w:lineRule="exact"/>
      </w:pPr>
    </w:p>
    <w:p w14:paraId="5C03B8AC" w14:textId="0A15D31D" w:rsidR="00D2256A" w:rsidRDefault="00D2256A" w:rsidP="00D2256A">
      <w:pPr>
        <w:snapToGrid w:val="0"/>
        <w:spacing w:after="120" w:line="320" w:lineRule="exact"/>
        <w:jc w:val="both"/>
      </w:pPr>
      <w:r>
        <w:t xml:space="preserve">실습에서는 제작 공정과 시편의 외관을 중심으로 결과를 관찰하였다. 수지 </w:t>
      </w:r>
      <w:proofErr w:type="spellStart"/>
      <w:r>
        <w:t>도포량</w:t>
      </w:r>
      <w:proofErr w:type="spellEnd"/>
      <w:r>
        <w:t>, PET 두께와 원판의 패턴 치수에 대한 정량 기록이 부족하여 공정 조건과 복제 품질의 관계를 구체적으로 평가하는 데에는 한계가 있었다. 향후 제작 조건을 수치로 기록하고 표면 형상과 물성을 측정하면 패턴 복제의 정확도와 재현성을 평가할 수 있을 것이다.</w:t>
      </w:r>
    </w:p>
    <w:p w14:paraId="34A3DBCE" w14:textId="77777777" w:rsidR="00F560FF" w:rsidRDefault="00C63FDA">
      <w:pPr>
        <w:pStyle w:val="2"/>
        <w:keepLines/>
        <w:snapToGrid w:val="0"/>
        <w:spacing w:before="160" w:after="100" w:line="320" w:lineRule="exact"/>
      </w:pPr>
      <w:r>
        <w:t xml:space="preserve">4.2 장비 </w:t>
      </w:r>
      <w:proofErr w:type="spellStart"/>
      <w:r>
        <w:t>표시값</w:t>
      </w:r>
      <w:proofErr w:type="spellEnd"/>
    </w:p>
    <w:p w14:paraId="0D344D13" w14:textId="77777777" w:rsidR="00F560FF" w:rsidRDefault="00C63FDA">
      <w:pPr>
        <w:snapToGrid w:val="0"/>
        <w:spacing w:after="120" w:line="320" w:lineRule="exact"/>
        <w:ind w:firstLine="200"/>
        <w:jc w:val="both"/>
      </w:pPr>
      <w:r>
        <w:t>실습 중 확인한 건조기와 UV 경화기의 표시값을 표 4-2에 정리하였다. 건조기에는 설정값(SV) 90°C와 현재값(PV) 92°C가 표시되었고, UV 경화기의 타이머 표시값은 40.0이었다. 건조기의 표시값은 장비 센서의 값이며, 시편 온도는 별도로 측정하지 않았다.</w:t>
      </w:r>
    </w:p>
    <w:p w14:paraId="2A7D8036" w14:textId="77777777" w:rsidR="00F560FF" w:rsidRDefault="00C63FDA">
      <w:pPr>
        <w:keepNext/>
        <w:snapToGrid w:val="0"/>
        <w:spacing w:before="160" w:after="120" w:line="260" w:lineRule="exact"/>
        <w:jc w:val="center"/>
      </w:pPr>
      <w:r>
        <w:rPr>
          <w:sz w:val="19"/>
        </w:rPr>
        <w:t>표 4-2 촬영 당시 장비 표시값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7CBE2D6D" w14:textId="77777777">
        <w:trPr>
          <w:cantSplit/>
          <w:tblHeader/>
          <w:jc w:val="center"/>
        </w:trPr>
        <w:tc>
          <w:tcPr>
            <w:tcW w:w="1843" w:type="dxa"/>
            <w:shd w:val="clear" w:color="auto" w:fill="E9EFF4"/>
            <w:vAlign w:val="center"/>
          </w:tcPr>
          <w:p w14:paraId="2BAC54D6" w14:textId="77777777" w:rsidR="00F560FF" w:rsidRDefault="00C63FDA">
            <w:pPr>
              <w:snapToGrid w:val="0"/>
              <w:spacing w:after="0" w:line="260" w:lineRule="exact"/>
            </w:pPr>
            <w:r>
              <w:rPr>
                <w:b/>
                <w:sz w:val="19"/>
              </w:rPr>
              <w:t>장비</w:t>
            </w:r>
          </w:p>
        </w:tc>
        <w:tc>
          <w:tcPr>
            <w:tcW w:w="3197" w:type="dxa"/>
            <w:shd w:val="clear" w:color="auto" w:fill="E9EFF4"/>
            <w:vAlign w:val="center"/>
          </w:tcPr>
          <w:p w14:paraId="0D3F5895" w14:textId="77777777" w:rsidR="00F560FF" w:rsidRDefault="00C63FDA">
            <w:pPr>
              <w:snapToGrid w:val="0"/>
              <w:spacing w:after="0" w:line="260" w:lineRule="exact"/>
            </w:pPr>
            <w:r>
              <w:rPr>
                <w:b/>
                <w:sz w:val="19"/>
              </w:rPr>
              <w:t>장비 표시값</w:t>
            </w:r>
          </w:p>
        </w:tc>
        <w:tc>
          <w:tcPr>
            <w:tcW w:w="3528" w:type="dxa"/>
            <w:shd w:val="clear" w:color="auto" w:fill="E9EFF4"/>
            <w:vAlign w:val="center"/>
          </w:tcPr>
          <w:p w14:paraId="52360081" w14:textId="77777777" w:rsidR="00F560FF" w:rsidRDefault="00C63FDA">
            <w:pPr>
              <w:snapToGrid w:val="0"/>
              <w:spacing w:after="0" w:line="260" w:lineRule="exact"/>
            </w:pPr>
            <w:r>
              <w:rPr>
                <w:b/>
                <w:sz w:val="19"/>
              </w:rPr>
              <w:t>추가로 관리할 조건</w:t>
            </w:r>
          </w:p>
        </w:tc>
      </w:tr>
      <w:tr w:rsidR="00F560FF" w14:paraId="0A7AF846" w14:textId="77777777">
        <w:trPr>
          <w:cantSplit/>
          <w:jc w:val="center"/>
        </w:trPr>
        <w:tc>
          <w:tcPr>
            <w:tcW w:w="1843" w:type="dxa"/>
            <w:vAlign w:val="center"/>
          </w:tcPr>
          <w:p w14:paraId="26E1A343" w14:textId="77777777" w:rsidR="00F560FF" w:rsidRDefault="00C63FDA">
            <w:pPr>
              <w:snapToGrid w:val="0"/>
              <w:spacing w:after="0" w:line="260" w:lineRule="exact"/>
            </w:pPr>
            <w:r>
              <w:rPr>
                <w:sz w:val="19"/>
              </w:rPr>
              <w:t>Air Dry Oven</w:t>
            </w:r>
          </w:p>
        </w:tc>
        <w:tc>
          <w:tcPr>
            <w:tcW w:w="3197" w:type="dxa"/>
            <w:vAlign w:val="center"/>
          </w:tcPr>
          <w:p w14:paraId="39411423" w14:textId="77777777" w:rsidR="00F560FF" w:rsidRDefault="00C63FDA">
            <w:pPr>
              <w:snapToGrid w:val="0"/>
              <w:spacing w:after="0" w:line="260" w:lineRule="exact"/>
            </w:pPr>
            <w:r>
              <w:rPr>
                <w:sz w:val="19"/>
              </w:rPr>
              <w:t>Temp SV 90°C / Temp PV 92°C</w:t>
            </w:r>
          </w:p>
        </w:tc>
        <w:tc>
          <w:tcPr>
            <w:tcW w:w="3528" w:type="dxa"/>
            <w:vAlign w:val="center"/>
          </w:tcPr>
          <w:p w14:paraId="10AE518B" w14:textId="77777777" w:rsidR="00F560FF" w:rsidRDefault="00C63FDA">
            <w:pPr>
              <w:snapToGrid w:val="0"/>
              <w:spacing w:after="0" w:line="260" w:lineRule="exact"/>
            </w:pPr>
            <w:r>
              <w:rPr>
                <w:sz w:val="19"/>
              </w:rPr>
              <w:t>건조 대상·시간·시편 온도</w:t>
            </w:r>
          </w:p>
        </w:tc>
      </w:tr>
      <w:tr w:rsidR="00F560FF" w14:paraId="3E8B8138" w14:textId="77777777">
        <w:trPr>
          <w:cantSplit/>
          <w:jc w:val="center"/>
        </w:trPr>
        <w:tc>
          <w:tcPr>
            <w:tcW w:w="1843" w:type="dxa"/>
            <w:vAlign w:val="center"/>
          </w:tcPr>
          <w:p w14:paraId="2A934071" w14:textId="77777777" w:rsidR="00F560FF" w:rsidRDefault="00C63FDA">
            <w:pPr>
              <w:snapToGrid w:val="0"/>
              <w:spacing w:after="0" w:line="260" w:lineRule="exact"/>
            </w:pPr>
            <w:r>
              <w:rPr>
                <w:sz w:val="19"/>
              </w:rPr>
              <w:t>UV-A Curing Chamber</w:t>
            </w:r>
          </w:p>
        </w:tc>
        <w:tc>
          <w:tcPr>
            <w:tcW w:w="3197" w:type="dxa"/>
            <w:vAlign w:val="center"/>
          </w:tcPr>
          <w:p w14:paraId="6E1BEC90" w14:textId="77777777" w:rsidR="00F560FF" w:rsidRDefault="00C63FDA">
            <w:pPr>
              <w:snapToGrid w:val="0"/>
              <w:spacing w:after="0" w:line="260" w:lineRule="exact"/>
            </w:pPr>
            <w:r>
              <w:rPr>
                <w:sz w:val="19"/>
              </w:rPr>
              <w:t>TIME CONTROL 40.0</w:t>
            </w:r>
          </w:p>
        </w:tc>
        <w:tc>
          <w:tcPr>
            <w:tcW w:w="3528" w:type="dxa"/>
            <w:vAlign w:val="center"/>
          </w:tcPr>
          <w:p w14:paraId="404F5563" w14:textId="77777777" w:rsidR="00F560FF" w:rsidRDefault="00C63FDA">
            <w:pPr>
              <w:snapToGrid w:val="0"/>
              <w:spacing w:after="0" w:line="260" w:lineRule="exact"/>
            </w:pPr>
            <w:r>
              <w:rPr>
                <w:sz w:val="19"/>
              </w:rPr>
              <w:t>단위·모드·실제 조사 시간</w:t>
            </w:r>
          </w:p>
        </w:tc>
      </w:tr>
      <w:tr w:rsidR="00F560FF" w14:paraId="45996C20" w14:textId="77777777">
        <w:trPr>
          <w:cantSplit/>
          <w:jc w:val="center"/>
        </w:trPr>
        <w:tc>
          <w:tcPr>
            <w:tcW w:w="1843" w:type="dxa"/>
            <w:vAlign w:val="center"/>
          </w:tcPr>
          <w:p w14:paraId="08E91B69" w14:textId="77777777" w:rsidR="00F560FF" w:rsidRDefault="00C63FDA">
            <w:pPr>
              <w:snapToGrid w:val="0"/>
              <w:spacing w:after="0" w:line="260" w:lineRule="exact"/>
            </w:pPr>
            <w:r>
              <w:rPr>
                <w:sz w:val="19"/>
              </w:rPr>
              <w:t>UV 광원</w:t>
            </w:r>
          </w:p>
        </w:tc>
        <w:tc>
          <w:tcPr>
            <w:tcW w:w="3197" w:type="dxa"/>
            <w:vAlign w:val="center"/>
          </w:tcPr>
          <w:p w14:paraId="71CD4B5B" w14:textId="77777777" w:rsidR="00F560FF" w:rsidRDefault="00C63FDA">
            <w:pPr>
              <w:snapToGrid w:val="0"/>
              <w:spacing w:after="0" w:line="260" w:lineRule="exact"/>
            </w:pPr>
            <w:r>
              <w:rPr>
                <w:sz w:val="19"/>
              </w:rPr>
              <w:t>램프 1·2 조작부</w:t>
            </w:r>
          </w:p>
        </w:tc>
        <w:tc>
          <w:tcPr>
            <w:tcW w:w="3528" w:type="dxa"/>
            <w:vAlign w:val="center"/>
          </w:tcPr>
          <w:p w14:paraId="6BD0D572" w14:textId="77777777" w:rsidR="00F560FF" w:rsidRDefault="00C63FDA">
            <w:pPr>
              <w:snapToGrid w:val="0"/>
              <w:spacing w:after="0" w:line="260" w:lineRule="exact"/>
            </w:pPr>
            <w:r>
              <w:rPr>
                <w:sz w:val="19"/>
              </w:rPr>
              <w:t>실제 파장·시편 위치의 조사 세기</w:t>
            </w:r>
          </w:p>
        </w:tc>
      </w:tr>
    </w:tbl>
    <w:p w14:paraId="29D5EF41" w14:textId="77777777" w:rsidR="00F560FF" w:rsidRDefault="00F560FF">
      <w:pPr>
        <w:spacing w:after="20" w:line="40" w:lineRule="exact"/>
      </w:pPr>
    </w:p>
    <w:p w14:paraId="0F484C1C" w14:textId="77777777" w:rsidR="00F560FF" w:rsidRDefault="00C63FDA">
      <w:pPr>
        <w:keepNext/>
        <w:spacing w:before="80" w:after="40"/>
        <w:jc w:val="center"/>
      </w:pPr>
      <w:r>
        <w:rPr>
          <w:noProof/>
        </w:rPr>
        <w:drawing>
          <wp:inline distT="0" distB="0" distL="0" distR="0" wp14:anchorId="55C15F1D" wp14:editId="766AB406">
            <wp:extent cx="2255520" cy="1691640"/>
            <wp:effectExtent l="0" t="0" r="0" b="0"/>
            <wp:docPr id="15" name="Picture 15" descr="(a) 건조기의 설정값과 현재 표시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8.jpg"/>
                    <pic:cNvPicPr/>
                  </pic:nvPicPr>
                  <pic:blipFill>
                    <a:blip r:embed="rId26"/>
                    <a:stretch>
                      <a:fillRect/>
                    </a:stretch>
                  </pic:blipFill>
                  <pic:spPr>
                    <a:xfrm>
                      <a:off x="0" y="0"/>
                      <a:ext cx="2255520" cy="1691640"/>
                    </a:xfrm>
                    <a:prstGeom prst="rect">
                      <a:avLst/>
                    </a:prstGeom>
                  </pic:spPr>
                </pic:pic>
              </a:graphicData>
            </a:graphic>
          </wp:inline>
        </w:drawing>
      </w:r>
      <w:r>
        <w:t xml:space="preserve">   </w:t>
      </w:r>
      <w:r>
        <w:rPr>
          <w:noProof/>
        </w:rPr>
        <w:drawing>
          <wp:inline distT="0" distB="0" distL="0" distR="0" wp14:anchorId="768937DF" wp14:editId="09316338">
            <wp:extent cx="2255520" cy="1691640"/>
            <wp:effectExtent l="0" t="0" r="0" b="0"/>
            <wp:docPr id="16" name="Picture 16" descr="(b) UV 경화기의 타이머 표시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jpg"/>
                    <pic:cNvPicPr/>
                  </pic:nvPicPr>
                  <pic:blipFill>
                    <a:blip r:embed="rId27"/>
                    <a:stretch>
                      <a:fillRect/>
                    </a:stretch>
                  </pic:blipFill>
                  <pic:spPr>
                    <a:xfrm>
                      <a:off x="0" y="0"/>
                      <a:ext cx="2255520" cy="1691640"/>
                    </a:xfrm>
                    <a:prstGeom prst="rect">
                      <a:avLst/>
                    </a:prstGeom>
                  </pic:spPr>
                </pic:pic>
              </a:graphicData>
            </a:graphic>
          </wp:inline>
        </w:drawing>
      </w:r>
    </w:p>
    <w:p w14:paraId="639C8A30" w14:textId="77777777" w:rsidR="00F560FF" w:rsidRDefault="00C63FDA">
      <w:pPr>
        <w:keepNext/>
        <w:spacing w:after="40" w:line="240" w:lineRule="auto"/>
        <w:jc w:val="center"/>
      </w:pPr>
      <w:r>
        <w:rPr>
          <w:sz w:val="18"/>
        </w:rPr>
        <w:t>(a) 건조기의 설정값과 현재 표시값     (b) UV 경화기의 타이머 표시부</w:t>
      </w:r>
    </w:p>
    <w:p w14:paraId="076E403D" w14:textId="77777777" w:rsidR="00F560FF" w:rsidRDefault="00C63FDA">
      <w:pPr>
        <w:snapToGrid w:val="0"/>
        <w:spacing w:before="160" w:after="120" w:line="260" w:lineRule="exact"/>
        <w:jc w:val="center"/>
      </w:pPr>
      <w:r>
        <w:rPr>
          <w:sz w:val="19"/>
        </w:rPr>
        <w:t>그림 4-2 장비의 촬영 당시 상태</w:t>
      </w:r>
    </w:p>
    <w:p w14:paraId="2BA30DBF" w14:textId="77777777" w:rsidR="00F560FF" w:rsidRDefault="00C63FDA">
      <w:pPr>
        <w:snapToGrid w:val="0"/>
        <w:spacing w:after="120" w:line="320" w:lineRule="exact"/>
        <w:ind w:firstLine="200"/>
        <w:jc w:val="both"/>
      </w:pPr>
      <w:r>
        <w:t>시편 위치의 조사 세기를 측정하지 않았고 실제 조사 시간도 충분히 기록하지 않아, 이번 실습의 UV 조사량을 산출하기 어려웠다. 공정을 재현하려면 광원 사양과 실제 측정값을 함께 기록해야 한다. 문헌의 조건을 적용할 때에는 사용 수지와 장비 조건의 차이도 검토할 필요가 있다.</w:t>
      </w:r>
    </w:p>
    <w:p w14:paraId="29532AF6" w14:textId="77777777" w:rsidR="00F560FF" w:rsidRDefault="00C63FDA">
      <w:pPr>
        <w:pStyle w:val="2"/>
        <w:keepLines/>
        <w:snapToGrid w:val="0"/>
        <w:spacing w:before="160" w:after="100" w:line="320" w:lineRule="exact"/>
      </w:pPr>
      <w:r>
        <w:t>4.3 탈형과 외관 관찰</w:t>
      </w:r>
    </w:p>
    <w:p w14:paraId="76A3D949" w14:textId="77777777" w:rsidR="00F560FF" w:rsidRDefault="00C63FDA">
      <w:pPr>
        <w:snapToGrid w:val="0"/>
        <w:spacing w:after="120" w:line="320" w:lineRule="exact"/>
        <w:ind w:firstLine="200"/>
        <w:jc w:val="both"/>
      </w:pPr>
      <w:r>
        <w:t>UV 경화 후 투명 필름을 원판에서 들어 올려 분리하였다. 롤러 밀착 과정에서는 실습 전부터 파손되어 있던 원판 가장자리 부위의 기포를 완전히 제거하기 어려웠다. 이 경험을 통해 원판의 표면 상태와 가장자리의 지지 상태도 밀착 과정에서 고려해야 함을 알 수 있었다. 가장자리 부위의 패턴 손상이나 복제 정확도는 별도로 측정하지 않았다.</w:t>
      </w:r>
    </w:p>
    <w:p w14:paraId="06D3AF06" w14:textId="77777777" w:rsidR="00F560FF" w:rsidRDefault="00C63FDA">
      <w:pPr>
        <w:snapToGrid w:val="0"/>
        <w:spacing w:after="120" w:line="320" w:lineRule="exact"/>
        <w:ind w:firstLine="200"/>
        <w:jc w:val="both"/>
      </w:pPr>
      <w:r>
        <w:t>실습 중 살펴본 별도의 패턴 필름에서는 사각 영역에 여러 색의 반사가 나타났으며, 800 nm로 보이는 손글씨도 확인하였다. 이 필름이 이번에 제작한 시편과 동일한지, 표기가 주기·폭·높이 중 어느 치수를 뜻하는지는 확인하지 못하였다. 따라서 색 반사는 패턴 필름의 광학적 특징을 이해하는 참고 관찰로 정리하였다. 제작 시편의 나노구조 규격과 복제 품질은 원판 사양 및 SEM·AFM 측정으로 평가할 필요가 있다.</w:t>
      </w:r>
    </w:p>
    <w:p w14:paraId="01EE2312" w14:textId="77777777" w:rsidR="00F560FF" w:rsidRDefault="00C63FDA">
      <w:pPr>
        <w:pStyle w:val="1"/>
        <w:keepLines/>
        <w:snapToGrid w:val="0"/>
        <w:spacing w:before="240" w:after="100" w:line="360" w:lineRule="exact"/>
      </w:pPr>
      <w:r>
        <w:t>5. 고찰</w:t>
      </w:r>
    </w:p>
    <w:p w14:paraId="27C40B42" w14:textId="77777777" w:rsidR="00F560FF" w:rsidRDefault="00C63FDA">
      <w:pPr>
        <w:pStyle w:val="2"/>
        <w:keepLines/>
        <w:snapToGrid w:val="0"/>
        <w:spacing w:before="160" w:after="100" w:line="320" w:lineRule="exact"/>
      </w:pPr>
      <w:r>
        <w:t>5.1 접촉 상태와 결함 발생 가능성</w:t>
      </w:r>
    </w:p>
    <w:p w14:paraId="26F0B2C8" w14:textId="77777777" w:rsidR="00F560FF" w:rsidRDefault="00C63FDA">
      <w:pPr>
        <w:snapToGrid w:val="0"/>
        <w:spacing w:after="120" w:line="320" w:lineRule="exact"/>
        <w:ind w:firstLine="200"/>
        <w:jc w:val="both"/>
      </w:pPr>
      <w:r>
        <w:t>패턴을 균일하게 복제하려면 경화 전에 수지가 원판 표면과 충분히 접촉해야 한다. 이번 실습에서는 원판 가장자리가 이미 파손되어 있어 해당 부위의 기포를 완전히 제거하기 어려웠다. 파손 부위에서는 접촉면이 불연속적이거나 필름의 지지가 불균일해질 수 있으므로, 이러한 상태가 밀착을 방해했을 가능성이 있다. 다만 원판 파손의 영향을 별도로 비교하거나 측정하지 않아 복제 품질에 미친 영향을 정량적으로 판단하기는 어렵다. 그림 5-1은 기포와 이물질이 접촉을 방해하는 원리를 설명하는 개념도이다.</w:t>
      </w:r>
    </w:p>
    <w:p w14:paraId="7B0757ED" w14:textId="77777777" w:rsidR="00F560FF" w:rsidRDefault="00C63FDA">
      <w:pPr>
        <w:keepNext/>
        <w:spacing w:before="100" w:after="60" w:line="240" w:lineRule="auto"/>
        <w:jc w:val="center"/>
      </w:pPr>
      <w:r>
        <w:rPr>
          <w:noProof/>
        </w:rPr>
        <w:drawing>
          <wp:inline distT="0" distB="0" distL="0" distR="0" wp14:anchorId="46B822E6" wp14:editId="211FBD4E">
            <wp:extent cx="5440680" cy="2034442"/>
            <wp:effectExtent l="0" t="0" r="0" b="0"/>
            <wp:docPr id="17" name="Picture 17" descr="그림 5-1 접촉 상태에 따른 국부적 복제 결함의 가능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contact-defects.png"/>
                    <pic:cNvPicPr/>
                  </pic:nvPicPr>
                  <pic:blipFill>
                    <a:blip r:embed="rId28"/>
                    <a:stretch>
                      <a:fillRect/>
                    </a:stretch>
                  </pic:blipFill>
                  <pic:spPr>
                    <a:xfrm>
                      <a:off x="0" y="0"/>
                      <a:ext cx="5440680" cy="2034442"/>
                    </a:xfrm>
                    <a:prstGeom prst="rect">
                      <a:avLst/>
                    </a:prstGeom>
                  </pic:spPr>
                </pic:pic>
              </a:graphicData>
            </a:graphic>
          </wp:inline>
        </w:drawing>
      </w:r>
    </w:p>
    <w:p w14:paraId="63C524EB" w14:textId="77777777" w:rsidR="00F560FF" w:rsidRDefault="00C63FDA">
      <w:pPr>
        <w:snapToGrid w:val="0"/>
        <w:spacing w:before="160" w:after="120" w:line="260" w:lineRule="exact"/>
        <w:jc w:val="center"/>
      </w:pPr>
      <w:r>
        <w:rPr>
          <w:sz w:val="19"/>
        </w:rPr>
        <w:t>그림 5-1 접촉 상태에 따른 국부적 복제 결함의 가능성</w:t>
      </w:r>
    </w:p>
    <w:p w14:paraId="1D2634F3" w14:textId="77777777" w:rsidR="00F560FF" w:rsidRDefault="00C63FDA">
      <w:pPr>
        <w:snapToGrid w:val="0"/>
        <w:spacing w:after="120" w:line="320" w:lineRule="exact"/>
        <w:ind w:firstLine="200"/>
        <w:jc w:val="both"/>
      </w:pPr>
      <w:r>
        <w:t>기포는 수지와 원판 사이에 빈 영역을 만들어 표면 구조가 수지에 전달되는 것을 방해할 수 있다. 먼지는 원판과 필름 사이의 간격을 국부적으로 바꾸거나 수지 표면에 이물 흔적을 남길 수 있다. 수지의 양과 점도, 필름의 접촉 순서와 롤러 취급은 이러한 결함 가능성을 함께 좌우하는 공정 변수이다.</w:t>
      </w:r>
    </w:p>
    <w:p w14:paraId="5DC9FF21" w14:textId="77777777" w:rsidR="00F560FF" w:rsidRDefault="00C63FDA">
      <w:pPr>
        <w:keepNext/>
        <w:snapToGrid w:val="0"/>
        <w:spacing w:before="160" w:after="120" w:line="260" w:lineRule="exact"/>
        <w:jc w:val="center"/>
      </w:pPr>
      <w:r>
        <w:rPr>
          <w:sz w:val="19"/>
        </w:rPr>
        <w:t>표 5-1 예상 가능한 외관 문제와 점검 항목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4196F259" w14:textId="77777777">
        <w:trPr>
          <w:cantSplit/>
          <w:tblHeader/>
          <w:jc w:val="center"/>
        </w:trPr>
        <w:tc>
          <w:tcPr>
            <w:tcW w:w="1843" w:type="dxa"/>
            <w:shd w:val="clear" w:color="auto" w:fill="E9EFF4"/>
            <w:vAlign w:val="center"/>
          </w:tcPr>
          <w:p w14:paraId="294D7F50" w14:textId="77777777" w:rsidR="00F560FF" w:rsidRDefault="00C63FDA">
            <w:pPr>
              <w:snapToGrid w:val="0"/>
              <w:spacing w:after="0" w:line="260" w:lineRule="exact"/>
            </w:pPr>
            <w:r>
              <w:rPr>
                <w:b/>
                <w:sz w:val="19"/>
              </w:rPr>
              <w:t>예상 가능한 문제</w:t>
            </w:r>
          </w:p>
        </w:tc>
        <w:tc>
          <w:tcPr>
            <w:tcW w:w="3197" w:type="dxa"/>
            <w:shd w:val="clear" w:color="auto" w:fill="E9EFF4"/>
            <w:vAlign w:val="center"/>
          </w:tcPr>
          <w:p w14:paraId="1D19F03D" w14:textId="77777777" w:rsidR="00F560FF" w:rsidRDefault="00C63FDA">
            <w:pPr>
              <w:snapToGrid w:val="0"/>
              <w:spacing w:after="0" w:line="260" w:lineRule="exact"/>
            </w:pPr>
            <w:r>
              <w:rPr>
                <w:b/>
                <w:sz w:val="19"/>
              </w:rPr>
              <w:t>가능한 공정 원인</w:t>
            </w:r>
          </w:p>
        </w:tc>
        <w:tc>
          <w:tcPr>
            <w:tcW w:w="3528" w:type="dxa"/>
            <w:shd w:val="clear" w:color="auto" w:fill="E9EFF4"/>
            <w:vAlign w:val="center"/>
          </w:tcPr>
          <w:p w14:paraId="07221547" w14:textId="77777777" w:rsidR="00F560FF" w:rsidRDefault="00C63FDA">
            <w:pPr>
              <w:snapToGrid w:val="0"/>
              <w:spacing w:after="0" w:line="260" w:lineRule="exact"/>
            </w:pPr>
            <w:r>
              <w:rPr>
                <w:b/>
                <w:sz w:val="19"/>
              </w:rPr>
              <w:t>확인을 위해 필요한 기록</w:t>
            </w:r>
          </w:p>
        </w:tc>
      </w:tr>
      <w:tr w:rsidR="00F560FF" w14:paraId="01F64BE2" w14:textId="77777777">
        <w:trPr>
          <w:cantSplit/>
          <w:jc w:val="center"/>
        </w:trPr>
        <w:tc>
          <w:tcPr>
            <w:tcW w:w="1843" w:type="dxa"/>
            <w:vAlign w:val="center"/>
          </w:tcPr>
          <w:p w14:paraId="56DC2AF4" w14:textId="77777777" w:rsidR="00F560FF" w:rsidRDefault="00C63FDA">
            <w:pPr>
              <w:snapToGrid w:val="0"/>
              <w:spacing w:after="0" w:line="260" w:lineRule="exact"/>
            </w:pPr>
            <w:r>
              <w:rPr>
                <w:sz w:val="19"/>
              </w:rPr>
              <w:t>기포 또는 국부적 들뜸</w:t>
            </w:r>
          </w:p>
        </w:tc>
        <w:tc>
          <w:tcPr>
            <w:tcW w:w="3197" w:type="dxa"/>
            <w:vAlign w:val="center"/>
          </w:tcPr>
          <w:p w14:paraId="5768BEB0" w14:textId="77777777" w:rsidR="00F560FF" w:rsidRDefault="00C63FDA">
            <w:pPr>
              <w:snapToGrid w:val="0"/>
              <w:spacing w:after="0" w:line="260" w:lineRule="exact"/>
            </w:pPr>
            <w:r>
              <w:rPr>
                <w:sz w:val="19"/>
              </w:rPr>
              <w:t>공기 포획·수지 부족·원판 파손</w:t>
            </w:r>
          </w:p>
        </w:tc>
        <w:tc>
          <w:tcPr>
            <w:tcW w:w="3528" w:type="dxa"/>
            <w:vAlign w:val="center"/>
          </w:tcPr>
          <w:p w14:paraId="68683CED" w14:textId="77777777" w:rsidR="00F560FF" w:rsidRDefault="00C63FDA">
            <w:pPr>
              <w:snapToGrid w:val="0"/>
              <w:spacing w:after="0" w:line="260" w:lineRule="exact"/>
            </w:pPr>
            <w:r>
              <w:rPr>
                <w:sz w:val="19"/>
              </w:rPr>
              <w:t>경화 전 밀착면 사진</w:t>
            </w:r>
          </w:p>
        </w:tc>
      </w:tr>
      <w:tr w:rsidR="00F560FF" w14:paraId="393BAE17" w14:textId="77777777">
        <w:trPr>
          <w:cantSplit/>
          <w:jc w:val="center"/>
        </w:trPr>
        <w:tc>
          <w:tcPr>
            <w:tcW w:w="1843" w:type="dxa"/>
            <w:vAlign w:val="center"/>
          </w:tcPr>
          <w:p w14:paraId="60C9D346" w14:textId="77777777" w:rsidR="00F560FF" w:rsidRDefault="00C63FDA">
            <w:pPr>
              <w:snapToGrid w:val="0"/>
              <w:spacing w:after="0" w:line="260" w:lineRule="exact"/>
            </w:pPr>
            <w:r>
              <w:rPr>
                <w:sz w:val="19"/>
              </w:rPr>
              <w:t>가장자리의 두꺼운 수지</w:t>
            </w:r>
          </w:p>
        </w:tc>
        <w:tc>
          <w:tcPr>
            <w:tcW w:w="3197" w:type="dxa"/>
            <w:vAlign w:val="center"/>
          </w:tcPr>
          <w:p w14:paraId="39BB0AC9" w14:textId="77777777" w:rsidR="00F560FF" w:rsidRDefault="00C63FDA">
            <w:pPr>
              <w:snapToGrid w:val="0"/>
              <w:spacing w:after="0" w:line="260" w:lineRule="exact"/>
            </w:pPr>
            <w:r>
              <w:rPr>
                <w:sz w:val="19"/>
              </w:rPr>
              <w:t>도포량 과다·분포 불균일</w:t>
            </w:r>
          </w:p>
        </w:tc>
        <w:tc>
          <w:tcPr>
            <w:tcW w:w="3528" w:type="dxa"/>
            <w:vAlign w:val="center"/>
          </w:tcPr>
          <w:p w14:paraId="57999025" w14:textId="77777777" w:rsidR="00F560FF" w:rsidRDefault="00C63FDA">
            <w:pPr>
              <w:snapToGrid w:val="0"/>
              <w:spacing w:after="0" w:line="260" w:lineRule="exact"/>
            </w:pPr>
            <w:r>
              <w:rPr>
                <w:sz w:val="19"/>
              </w:rPr>
              <w:t>사용량·도포 위치</w:t>
            </w:r>
          </w:p>
        </w:tc>
      </w:tr>
      <w:tr w:rsidR="00F560FF" w14:paraId="70B2830E" w14:textId="77777777">
        <w:trPr>
          <w:cantSplit/>
          <w:jc w:val="center"/>
        </w:trPr>
        <w:tc>
          <w:tcPr>
            <w:tcW w:w="1843" w:type="dxa"/>
            <w:vAlign w:val="center"/>
          </w:tcPr>
          <w:p w14:paraId="4192693E" w14:textId="77777777" w:rsidR="00F560FF" w:rsidRDefault="00C63FDA">
            <w:pPr>
              <w:snapToGrid w:val="0"/>
              <w:spacing w:after="0" w:line="260" w:lineRule="exact"/>
            </w:pPr>
            <w:r>
              <w:rPr>
                <w:sz w:val="19"/>
              </w:rPr>
              <w:t>시편 또는 원판의 잔류물</w:t>
            </w:r>
          </w:p>
        </w:tc>
        <w:tc>
          <w:tcPr>
            <w:tcW w:w="3197" w:type="dxa"/>
            <w:vAlign w:val="center"/>
          </w:tcPr>
          <w:p w14:paraId="28DC54E7" w14:textId="77777777" w:rsidR="00F560FF" w:rsidRDefault="00C63FDA">
            <w:pPr>
              <w:snapToGrid w:val="0"/>
              <w:spacing w:after="0" w:line="260" w:lineRule="exact"/>
            </w:pPr>
            <w:r>
              <w:rPr>
                <w:sz w:val="19"/>
              </w:rPr>
              <w:t>접촉 해제 실패·경화 상태 차이</w:t>
            </w:r>
          </w:p>
        </w:tc>
        <w:tc>
          <w:tcPr>
            <w:tcW w:w="3528" w:type="dxa"/>
            <w:vAlign w:val="center"/>
          </w:tcPr>
          <w:p w14:paraId="27B1F28B" w14:textId="77777777" w:rsidR="00F560FF" w:rsidRDefault="00C63FDA">
            <w:pPr>
              <w:snapToGrid w:val="0"/>
              <w:spacing w:after="0" w:line="260" w:lineRule="exact"/>
            </w:pPr>
            <w:r>
              <w:rPr>
                <w:sz w:val="19"/>
              </w:rPr>
              <w:t>탈형 전후 동일 영역 사진</w:t>
            </w:r>
          </w:p>
        </w:tc>
      </w:tr>
      <w:tr w:rsidR="00F560FF" w14:paraId="68BE5A1D" w14:textId="77777777">
        <w:trPr>
          <w:cantSplit/>
          <w:jc w:val="center"/>
        </w:trPr>
        <w:tc>
          <w:tcPr>
            <w:tcW w:w="1843" w:type="dxa"/>
            <w:vAlign w:val="center"/>
          </w:tcPr>
          <w:p w14:paraId="0B5A91A5" w14:textId="77777777" w:rsidR="00F560FF" w:rsidRDefault="00C63FDA">
            <w:pPr>
              <w:snapToGrid w:val="0"/>
              <w:spacing w:after="0" w:line="260" w:lineRule="exact"/>
            </w:pPr>
            <w:r>
              <w:rPr>
                <w:sz w:val="19"/>
              </w:rPr>
              <w:t>찢어짐 또는 균열</w:t>
            </w:r>
          </w:p>
        </w:tc>
        <w:tc>
          <w:tcPr>
            <w:tcW w:w="3197" w:type="dxa"/>
            <w:vAlign w:val="center"/>
          </w:tcPr>
          <w:p w14:paraId="2C922D73" w14:textId="77777777" w:rsidR="00F560FF" w:rsidRDefault="00C63FDA">
            <w:pPr>
              <w:snapToGrid w:val="0"/>
              <w:spacing w:after="0" w:line="260" w:lineRule="exact"/>
            </w:pPr>
            <w:r>
              <w:rPr>
                <w:sz w:val="19"/>
              </w:rPr>
              <w:t>급격한 분리 힘·국부적 응력</w:t>
            </w:r>
          </w:p>
        </w:tc>
        <w:tc>
          <w:tcPr>
            <w:tcW w:w="3528" w:type="dxa"/>
            <w:vAlign w:val="center"/>
          </w:tcPr>
          <w:p w14:paraId="7EE66BB1" w14:textId="77777777" w:rsidR="00F560FF" w:rsidRDefault="00C63FDA">
            <w:pPr>
              <w:snapToGrid w:val="0"/>
              <w:spacing w:after="0" w:line="260" w:lineRule="exact"/>
            </w:pPr>
            <w:r>
              <w:rPr>
                <w:sz w:val="19"/>
              </w:rPr>
              <w:t>탈형 영상·손상 위치</w:t>
            </w:r>
          </w:p>
        </w:tc>
      </w:tr>
    </w:tbl>
    <w:p w14:paraId="6993EB44" w14:textId="77777777" w:rsidR="00F560FF" w:rsidRDefault="00F560FF">
      <w:pPr>
        <w:spacing w:after="20" w:line="40" w:lineRule="exact"/>
      </w:pPr>
    </w:p>
    <w:p w14:paraId="6AB57CA6" w14:textId="21DFC900" w:rsidR="00F560FF" w:rsidRDefault="00D2256A">
      <w:pPr>
        <w:snapToGrid w:val="0"/>
        <w:spacing w:after="120" w:line="320" w:lineRule="exact"/>
        <w:ind w:firstLine="200"/>
        <w:jc w:val="both"/>
      </w:pPr>
      <w:r>
        <w:t>이번 경험을 바탕으로 반복 제작 전에는 원판 가장자리의 파손과 표면 오염을 먼저 점검할 필요가 있다고 생각하였다. 파손 부위를 무리하게 눌러 밀착시키기보다는 온전한 영역을 작업 범위로 정하거나 상태가 양호한 원판을 사용하는 것이 적절하다. 롤러 취급 조건의 영향을 비교할 때에는 수지 종류, 도포량과 UV 조사 조건뿐 아니라 원판 상태도 일정하게 유지해야 한다. 경화 전 기포의 위치와 탈형 후 같은 영역의 외관을 함께 기록하면 밀착 상태와 복제 품질의 관계를 평가하는 데 도움이 될 것이다.</w:t>
      </w:r>
      <w:proofErr w:type="spellStart"/>
      <w:r/>
      <w:proofErr w:type="spellEnd"/>
      <w:r/>
    </w:p>
    <w:p w14:paraId="4F7BCA30" w14:textId="77777777" w:rsidR="00F560FF" w:rsidRDefault="00C63FDA">
      <w:pPr>
        <w:pStyle w:val="2"/>
        <w:keepLines/>
        <w:snapToGrid w:val="0"/>
        <w:spacing w:before="160" w:after="100" w:line="320" w:lineRule="exact"/>
      </w:pPr>
      <w:r>
        <w:t>5.2 경화 조건과 최적화 시간의 해석</w:t>
      </w:r>
    </w:p>
    <w:p w14:paraId="5B088421" w14:textId="77777777" w:rsidR="00F560FF" w:rsidRDefault="00C63FDA">
      <w:pPr>
        <w:snapToGrid w:val="0"/>
        <w:spacing w:after="120" w:line="320" w:lineRule="exact"/>
        <w:ind w:firstLine="200"/>
        <w:jc w:val="both"/>
      </w:pPr>
      <w:r>
        <w:t>경화 조건은 액상 수지의 형상을 고정하고 탈형 중에도 구조가 유지되도록 정해야 한다. 조사량의 증가만을 기준으로 최적 조건을 판단하기보다는 수지의 광 반응 특성, 층의 두께와 시편에 도달하는 빛을 함께 검토해야 한다. 광중합에서 발생할 수 있는 산소에 의한 반응 저해와 중합 수축도 고려할 변수이다 [2, 3]. 이번 실습에서는 경화도와 수축률을 별도로 측정하지 않았다.</w:t>
      </w:r>
    </w:p>
    <w:p w14:paraId="70C1C705" w14:textId="77777777" w:rsidR="00F560FF" w:rsidRDefault="00C63FDA">
      <w:pPr>
        <w:snapToGrid w:val="0"/>
        <w:spacing w:after="120" w:line="320" w:lineRule="exact"/>
        <w:ind w:firstLine="200"/>
        <w:jc w:val="both"/>
      </w:pPr>
      <w:r>
        <w:t>최적 경화 조건을 정하려면 나머지 조건을 일정하게 유지하고 조사 시간을 달리하여 경화 상태, 탈형 상태와 패턴 형상을 비교해야 한다. 실제 UV 조사 시간과 조사 후 안정화 시간은 각각 기록하여 구분하는 것이 중요하다. 이번 실습에서 적용한 약 24시간 안정화 과정도 조사량을 계산하는 UV 조사 시간에 포함하지 않는다.</w:t>
      </w:r>
    </w:p>
    <w:p w14:paraId="54FCED45" w14:textId="77777777" w:rsidR="00F560FF" w:rsidRDefault="00C63FDA">
      <w:pPr>
        <w:pStyle w:val="2"/>
        <w:keepLines/>
        <w:snapToGrid w:val="0"/>
        <w:spacing w:before="160" w:after="100" w:line="320" w:lineRule="exact"/>
      </w:pPr>
      <w:r>
        <w:t>5.3 탈형성과 수지의 기계적 특성</w:t>
      </w:r>
    </w:p>
    <w:p w14:paraId="062763D6" w14:textId="77777777" w:rsidR="00F560FF" w:rsidRDefault="00C63FDA">
      <w:pPr>
        <w:snapToGrid w:val="0"/>
        <w:spacing w:after="120" w:line="320" w:lineRule="exact"/>
        <w:ind w:firstLine="200"/>
        <w:jc w:val="both"/>
      </w:pPr>
      <w:r>
        <w:t>탈형 과정에서는 원판과 수지의 접촉을 해제하는 힘이 수지층과 PET에 전달된다. 얇은 필름은 전체적으로 휘어질 수 있으나, 표면의 작은 구조에는 국부적인 응력이 작용할 수 있다. 이번 실습에서 필름을 원판으로부터 분리하였지만, 필름 분리만으로 나노패턴 전체의 형상 보존 여부를 판단하기는 어렵다. 특히 기존에 파손된 원판 가장자리와 대응하는 시편 영역은 탈형 후 미세 손상을 추가로 확인할 필요가 있다.</w:t>
      </w:r>
    </w:p>
    <w:p w14:paraId="302DAE35" w14:textId="77777777" w:rsidR="00F560FF" w:rsidRDefault="00C63FDA">
      <w:pPr>
        <w:snapToGrid w:val="0"/>
        <w:spacing w:after="120" w:line="320" w:lineRule="exact"/>
        <w:ind w:firstLine="200"/>
        <w:jc w:val="both"/>
      </w:pPr>
      <w:r>
        <w:t>301RM과 311RM의 soft·hard 구분은 재료 선택을 이해하는 기준이다. 수지 등급이 탈형성에 미치는 영향을 평가하려면 같은 원판과 제작 조건에서 두 수지를 비교하고, 복제 구조와 기계적 응답을 측정해야 한다. 이번 실습에서는 311RM을 사용하였으므로 등급 간 우열을 판단하기 어렵다. 비교 실험에서는 원판의 표면 상태와 분리 방법도 일정하게 유지해야 한다.</w:t>
      </w:r>
    </w:p>
    <w:p w14:paraId="6380FA33" w14:textId="77777777" w:rsidR="00F560FF" w:rsidRDefault="00C63FDA">
      <w:pPr>
        <w:pStyle w:val="2"/>
        <w:keepLines/>
        <w:snapToGrid w:val="0"/>
        <w:spacing w:before="160" w:after="100" w:line="320" w:lineRule="exact"/>
      </w:pPr>
      <w:r>
        <w:t>5.4 색 반사와 회절의 관계</w:t>
      </w:r>
    </w:p>
    <w:p w14:paraId="660B5349" w14:textId="77777777" w:rsidR="00F560FF" w:rsidRDefault="00C63FDA">
      <w:pPr>
        <w:snapToGrid w:val="0"/>
        <w:spacing w:after="120" w:line="320" w:lineRule="exact"/>
        <w:ind w:firstLine="200"/>
        <w:jc w:val="both"/>
      </w:pPr>
      <w:r>
        <w:t>규칙적인 표면 구조는 파장과 관찰 방향에 따라 서로 다른 방향으로 빛을 회절시킬 수 있다 [4]. 실습 중 살펴본 패턴 필름의 색 반사를 이러한 원리와 연결하여 이해할 수 있었다. 다만 반사색에는 조명, 촬영 각도와 다른 광학 효과도 영향을 줄 수 있으므로 색만으로 패턴 치수나 복제 품질을 확정하기는 어렵다.</w:t>
      </w:r>
    </w:p>
    <w:p w14:paraId="5B8712C6" w14:textId="77777777" w:rsidR="00F560FF" w:rsidRDefault="00C63FDA">
      <w:pPr>
        <w:keepNext/>
        <w:spacing w:before="100" w:after="60" w:line="240" w:lineRule="auto"/>
        <w:jc w:val="center"/>
      </w:pPr>
      <w:r>
        <w:rPr>
          <w:noProof/>
        </w:rPr>
        <w:drawing>
          <wp:inline distT="0" distB="0" distL="0" distR="0" wp14:anchorId="59AE1474" wp14:editId="06538C0C">
            <wp:extent cx="5440680" cy="2722665"/>
            <wp:effectExtent l="0" t="0" r="0" b="0"/>
            <wp:docPr id="18" name="Picture 18" descr="그림 5-2 주기 구조의 회절 개념과 가상 주기에서의 계산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diffraction.png"/>
                    <pic:cNvPicPr/>
                  </pic:nvPicPr>
                  <pic:blipFill>
                    <a:blip r:embed="rId29"/>
                    <a:stretch>
                      <a:fillRect/>
                    </a:stretch>
                  </pic:blipFill>
                  <pic:spPr>
                    <a:xfrm>
                      <a:off x="0" y="0"/>
                      <a:ext cx="5440680" cy="2722665"/>
                    </a:xfrm>
                    <a:prstGeom prst="rect">
                      <a:avLst/>
                    </a:prstGeom>
                  </pic:spPr>
                </pic:pic>
              </a:graphicData>
            </a:graphic>
          </wp:inline>
        </w:drawing>
      </w:r>
    </w:p>
    <w:p w14:paraId="67E82E6A" w14:textId="77777777" w:rsidR="00F560FF" w:rsidRDefault="00C63FDA">
      <w:pPr>
        <w:snapToGrid w:val="0"/>
        <w:spacing w:before="160" w:after="120" w:line="260" w:lineRule="exact"/>
        <w:jc w:val="center"/>
      </w:pPr>
      <w:r>
        <w:rPr>
          <w:sz w:val="19"/>
        </w:rPr>
        <w:t>그림 5-2 주기 구조의 회절 개념과 가상 주기에서의 계산 예시</w:t>
      </w:r>
    </w:p>
    <w:p w14:paraId="51497558" w14:textId="77777777" w:rsidR="00F560FF" w:rsidRDefault="00C63FDA">
      <w:pPr>
        <w:snapToGrid w:val="0"/>
        <w:spacing w:after="120" w:line="320" w:lineRule="exact"/>
        <w:ind w:firstLine="200"/>
        <w:jc w:val="both"/>
      </w:pPr>
      <w:r>
        <w:t>그림 5-2는 공기 중에서 1차원 격자에 빛이 수직으로 입사하는 이상적인 경우를 나타낸다. 이때 주기 d, 회절차수 m, 파장 λ와 회절각 θ 사이에는 다음 관계가 성립한다 [4].</w:t>
      </w:r>
    </w:p>
    <w:p w14:paraId="0A278CD6" w14:textId="77777777" w:rsidR="00F560FF" w:rsidRDefault="00C63FDA">
      <w:pPr>
        <w:spacing w:after="100"/>
        <w:jc w:val="center"/>
      </w:pPr>
      <m:oMathPara>
        <m:oMath>
          <m:r>
            <w:rPr>
              <w:rFonts w:ascii="Cambria Math" w:hAnsi="Cambria Math"/>
            </w:rPr>
            <m:t>d sin θ = mλ</m:t>
          </m:r>
        </m:oMath>
      </m:oMathPara>
    </w:p>
    <w:p w14:paraId="2A529562" w14:textId="77777777" w:rsidR="00F560FF" w:rsidRDefault="00C63FDA">
      <w:pPr>
        <w:snapToGrid w:val="0"/>
        <w:spacing w:after="120" w:line="320" w:lineRule="exact"/>
        <w:ind w:firstLine="200"/>
        <w:jc w:val="both"/>
      </w:pPr>
      <w:r>
        <w:t>그래프는 설명용으로 d = 1.0 µm와 m = 1을 가정하고 450–650 nm에서 회절각을 계산한 것이다. 이 값은 실제 원판의 주기가 아니다. 실제 패턴을 평가하려면 구조 방향과 치수를 확인하고 조명 및 관찰 조건도 기록해야 한다. 회절의 유무와 패턴 형상의 정확도는 서로 다른 평가 항목이다.</w:t>
      </w:r>
    </w:p>
    <w:p w14:paraId="3D398773" w14:textId="77777777" w:rsidR="00F560FF" w:rsidRDefault="00C63FDA">
      <w:pPr>
        <w:pStyle w:val="2"/>
        <w:keepLines/>
        <w:snapToGrid w:val="0"/>
        <w:spacing w:before="160" w:after="100" w:line="320" w:lineRule="exact"/>
      </w:pPr>
      <w:r>
        <w:t>5.5 실습 결과의 한계와 보완 방법</w:t>
      </w:r>
    </w:p>
    <w:p w14:paraId="630E1F1E" w14:textId="77777777" w:rsidR="00F560FF" w:rsidRDefault="00C63FDA">
      <w:pPr>
        <w:snapToGrid w:val="0"/>
        <w:spacing w:after="120" w:line="320" w:lineRule="exact"/>
        <w:ind w:firstLine="200"/>
        <w:jc w:val="both"/>
      </w:pPr>
      <w:r>
        <w:t>이번 실습에서는 제작 조건을 충분히 수치로 기록하지 않았고 표면 형상도 측정하지 않아, 공정 재현성과 나노패턴의 복제 정확도를 정량적으로 평가하기 어려웠다. 또한 원판 가장자리의 기존 파손으로 기포 제거에 어려움을 겪었다. 이후에는 원판의 상태와 작업 범위를 먼저 확인하고 PET 규격, 도포량, 건조 조건, UV 파장·조사 세기·실제 시간을 함께 기록할 필요가 있다. 기포 제거 전후와 탈형 전후의 동일한 영역을 촬영하면 공정 중 발생한 변화를 비교할 수 있을 것이다.</w:t>
      </w:r>
    </w:p>
    <w:p w14:paraId="2FCCA1A8" w14:textId="77777777" w:rsidR="00F560FF" w:rsidRDefault="00C63FDA">
      <w:pPr>
        <w:snapToGrid w:val="0"/>
        <w:spacing w:after="120" w:line="320" w:lineRule="exact"/>
        <w:ind w:firstLine="200"/>
        <w:jc w:val="both"/>
      </w:pPr>
      <w:r>
        <w:t>SEM은 구조의 평면 및 기울어진 관찰상을, AFM은 표면 높이 분포를 얻는 데 사용할 수 있다. 이번 실습에서는 SEM·AFM 측정 자료가 없어 나노구조의 주기, 높이와 결함률을 정량적으로 평가하기 어려웠다. 향후에는 원판과 복제면의 대응하는 치수를 측정하고, 측정 위치와 반복 수를 정하여 복제 정확도를 비교할 필요가 있다.</w:t>
      </w:r>
    </w:p>
    <w:p w14:paraId="5862891D" w14:textId="77777777" w:rsidR="00F560FF" w:rsidRDefault="00C63FDA">
      <w:pPr>
        <w:pStyle w:val="2"/>
        <w:keepLines/>
        <w:snapToGrid w:val="0"/>
        <w:spacing w:before="160" w:after="100" w:line="320" w:lineRule="exact"/>
      </w:pPr>
      <w:r>
        <w:t>5.6 생체역학적 관점에서의 의미</w:t>
      </w:r>
    </w:p>
    <w:p w14:paraId="57330AA1" w14:textId="77777777" w:rsidR="00F560FF" w:rsidRDefault="00C63FDA" w:rsidP="009C7129">
      <w:pPr>
        <w:snapToGrid w:val="0"/>
        <w:spacing w:after="120" w:line="320" w:lineRule="exact"/>
        <w:jc w:val="both"/>
      </w:pPr>
      <w:r>
        <w:t>미세한 표면 구조를 가진 고분자 필름에서는 재료의 기계적 성질과 구조의 형상이 함께 접촉 거동을 결정한다. 관련 PUA 연구에서는 표면 구조와 재료 강성이 기계적 맞물림 및 접착 거동에 미치는 영향을 평가하였다 [1]. 이번 실습을 통해 접착이나 인장 특성을 평가하기에 앞서 균일한 형상의 시편을 제작하고, 밀착 상태와 원판 상태를 관리하는 것이 중요함을 이해하였다.</w:t>
      </w:r>
    </w:p>
    <w:p w14:paraId="5C2BAE4F" w14:textId="77777777" w:rsidR="00F560FF" w:rsidRDefault="00C63FDA">
      <w:pPr>
        <w:snapToGrid w:val="0"/>
        <w:spacing w:after="120" w:line="320" w:lineRule="exact"/>
        <w:ind w:firstLine="200"/>
        <w:jc w:val="both"/>
      </w:pPr>
      <w:r>
        <w:t>향후 접착이나 인장 거동을 평가하려면 패턴 면적, 시편 두께, 하중 방향과 시험 속도를 정의하고 반복 측정해야 한다. 이번 실습에서는 시편 제작을 수행하였으며 인장 특성과 접착 성능은 별도로 측정하지 않았다. 피부 부착 등 생체 관련 응용을 검토할 때에는 사용 목적에 맞는 기계적 성능과 생체적합성을 추가로 평가할 필요가 있다.</w:t>
      </w:r>
    </w:p>
    <w:p>
      <w:pPr>
        <w:snapToGrid w:val="0"/>
        <w:spacing w:after="120" w:line="320" w:lineRule="exact"/>
        <w:ind w:firstLine="200"/>
        <w:jc w:val="both"/>
      </w:pPr>
      <w:r>
        <w:t>실습에서 소개받은 PCL과 PLGA는 조직공학 지지체 재료로 연구되는 생분해성 고분자이다 [6]. 이러한 재료의 표면 구조와 젖음성은 세포와의 상호작용을 평가할 때 함께 고려할 요소이다. 이번 실습에서는 세포 배양이나 생체적합성 평가를 수행하지 않았으므로, 재료의 조직공학적 활용 가능성을 이해하는 수준에서 정리하였다.</w:t>
      </w:r>
    </w:p>
    <w:p w14:paraId="12CAF527" w14:textId="77777777" w:rsidR="00F560FF" w:rsidRDefault="00C63FDA">
      <w:pPr>
        <w:pStyle w:val="1"/>
        <w:keepLines/>
        <w:snapToGrid w:val="0"/>
        <w:spacing w:before="240" w:after="100" w:line="360" w:lineRule="exact"/>
      </w:pPr>
      <w:r>
        <w:t>6. 결론</w:t>
      </w:r>
    </w:p>
    <w:p w14:paraId="0F2B9497" w14:textId="77777777" w:rsidR="00F560FF" w:rsidRDefault="00C63FDA">
      <w:pPr>
        <w:snapToGrid w:val="0"/>
        <w:spacing w:after="120" w:line="320" w:lineRule="exact"/>
        <w:ind w:firstLine="200"/>
        <w:jc w:val="both"/>
      </w:pPr>
      <w:r>
        <w:t>MINS-311RM 수지와 PET 필름을 이용하여 원판의 표면 형상을 복제하는 제작 공정을 수행하였다. PET 절단, 세척과 건조, 수지 도포, 롤러 밀착, UV 경화, 탈형과 시편 표시로 이어지는 각 단계의 역할을 이해하였다. 광경화는 원판과 접촉한 PUA의 형상을 가교망으로 고정하는 과정이며, PET는 경화층을 지지하고 취급을 돕는다.</w:t>
      </w:r>
    </w:p>
    <w:p w14:paraId="15F019E8" w14:textId="77777777" w:rsidR="00F560FF" w:rsidRDefault="00C63FDA">
      <w:pPr>
        <w:snapToGrid w:val="0"/>
        <w:spacing w:after="120" w:line="320" w:lineRule="exact"/>
        <w:ind w:firstLine="200"/>
        <w:jc w:val="both"/>
      </w:pPr>
      <w:r>
        <w:t>롤러로 수지를 펼치고 기포를 제거하는 과정에서 원판 가장자리의 기존 파손 때문에 해당 부위를 균일하게 밀착시키기 어려웠다. 이를 통해 수지 도포량과 롤러 취급뿐 아니라 원판의 상태와 작업 범위도 제작 전에 확인해야 함을 알 수 있었다. 이번 실습에서는 제작 과정과 필름 분리를 확인하였으며, 나노구조의 치수와 복제 정확도는 정량적으로 평가하지 않았다. 향후 공정 조건을 수치로 기록하고 원판과 복제면의 표면 형상을 비교하면 제작 품질과 재현성을 평가할 수 있을 것이다.</w:t>
      </w:r>
    </w:p>
    <w:p w14:paraId="371EA3D6" w14:textId="77777777" w:rsidR="00F560FF" w:rsidRDefault="00C63FDA">
      <w:pPr>
        <w:pStyle w:val="1"/>
        <w:keepLines/>
        <w:pageBreakBefore/>
        <w:snapToGrid w:val="0"/>
        <w:spacing w:before="240" w:after="100" w:line="360" w:lineRule="exact"/>
      </w:pPr>
      <w:r>
        <w:t>7. 참고문헌</w:t>
      </w:r>
    </w:p>
    <w:p w14:paraId="2D801851" w14:textId="77777777" w:rsidR="00F560FF" w:rsidRDefault="00C63FDA">
      <w:pPr>
        <w:tabs>
          <w:tab w:val="left" w:pos="520"/>
        </w:tabs>
        <w:snapToGrid w:val="0"/>
        <w:spacing w:after="120" w:line="260" w:lineRule="exact"/>
        <w:ind w:left="520"/>
      </w:pPr>
      <w:r>
        <w:rPr>
          <w:sz w:val="19"/>
        </w:rPr>
        <w:t>[1] Seong, M.; Park, H.-H.; Hwang, I.; Jeong, H. E. Strong and Reversible Adhesion of Interlocked 3D-Microarchitectures. Coatings, 2019, 9(1), 48. DOI: 10.3390/coatings9010048. https://www.mdpi.com/2079-6412/9/1/48</w:t>
      </w:r>
    </w:p>
    <w:p w14:paraId="2631B185" w14:textId="77777777" w:rsidR="00F560FF" w:rsidRDefault="00C63FDA">
      <w:pPr>
        <w:tabs>
          <w:tab w:val="left" w:pos="520"/>
        </w:tabs>
        <w:snapToGrid w:val="0"/>
        <w:spacing w:after="120" w:line="260" w:lineRule="exact"/>
        <w:ind w:left="520"/>
      </w:pPr>
      <w:r>
        <w:rPr>
          <w:sz w:val="19"/>
        </w:rPr>
        <w:t>[2] Lang, M.; Hirner, S.; Wiesbrock, F.; Fuchs, P. A Review on Modeling Cure Kinetics and Mechanisms of Photopolymerization. Polymers, 2022, 14(10), 2074. DOI: 10.3390/polym14102074. https://pmc.ncbi.nlm.nih.gov/articles/PMC9145830/</w:t>
      </w:r>
    </w:p>
    <w:p w14:paraId="5B7409D7" w14:textId="77777777" w:rsidR="00F560FF" w:rsidRDefault="00C63FDA">
      <w:pPr>
        <w:tabs>
          <w:tab w:val="left" w:pos="520"/>
        </w:tabs>
        <w:snapToGrid w:val="0"/>
        <w:spacing w:after="120" w:line="260" w:lineRule="exact"/>
        <w:ind w:left="520"/>
      </w:pPr>
      <w:r>
        <w:rPr>
          <w:sz w:val="19"/>
        </w:rPr>
        <w:t>[3] Opsytec Dr. Gröbel. UV Curing and Photopolymerization Fundamentals. https://www.opsytec.com/uv-applications/uv-processes/uv-curing-photopolymerization (열람 2026.10.13)</w:t>
      </w:r>
    </w:p>
    <w:p w14:paraId="0DAA64BC" w14:textId="77777777" w:rsidR="00F560FF" w:rsidRDefault="00C63FDA">
      <w:pPr>
        <w:tabs>
          <w:tab w:val="left" w:pos="520"/>
        </w:tabs>
        <w:snapToGrid w:val="0"/>
        <w:spacing w:after="120" w:line="260" w:lineRule="exact"/>
        <w:ind w:left="520"/>
      </w:pPr>
      <w:r>
        <w:rPr>
          <w:sz w:val="19"/>
        </w:rPr>
        <w:t>[4] MKS Newport. The Grating Equation. https://www.newport.com/n/the-grating-equation (열람 2026.10.13)</w:t>
      </w:r>
    </w:p>
    <w:p>
      <w:pPr>
        <w:tabs>
          <w:tab w:val="left" w:pos="520"/>
        </w:tabs>
        <w:snapToGrid w:val="0"/>
        <w:spacing w:after="120" w:line="260" w:lineRule="exact"/>
        <w:ind w:left="520"/>
        <w:jc w:val="left"/>
      </w:pPr>
      <w:r>
        <w:rPr>
          <w:sz w:val="19"/>
        </w:rPr>
        <w:t>[5] MilliporeSigma. SYLGARD 184 Silicone Elastomer Kit. https://www.sigmaaldrich.com/JM/en/product/aldrich/761036 (열람 2026.10.13)</w:t>
      </w:r>
    </w:p>
    <w:p>
      <w:pPr>
        <w:tabs>
          <w:tab w:val="left" w:pos="520"/>
        </w:tabs>
        <w:snapToGrid w:val="0"/>
        <w:spacing w:after="120" w:line="260" w:lineRule="exact"/>
        <w:ind w:left="520"/>
        <w:jc w:val="left"/>
      </w:pPr>
      <w:r>
        <w:rPr>
          <w:sz w:val="19"/>
        </w:rPr>
        <w:t>[6] Rosalia, M. et al. Investigation on Electrospun and Solvent-Casted PCL-PLGA Blends Scaffolds Embedded with Induced Pluripotent Stem Cells for Tissue Engineering. Pharmaceutics, 2023, 15(12), 2736. DOI: 10.3390/pharmaceutics15122736. https://pmc.ncbi.nlm.nih.gov/articles/PMC10747843/</w:t>
      </w:r>
    </w:p>
    <w:p>
      <w:pPr>
        <w:tabs>
          <w:tab w:val="left" w:pos="520"/>
        </w:tabs>
        <w:snapToGrid w:val="0"/>
        <w:spacing w:after="120" w:line="260" w:lineRule="exact"/>
        <w:ind w:left="520"/>
        <w:jc w:val="left"/>
      </w:pPr>
      <w:r>
        <w:rPr>
          <w:sz w:val="19"/>
        </w:rPr>
        <w:t>[7] Jang, S. et al. 10 nm scale nanopatterning on flexible substrates by a secondary sputtering phenomenon and their applications in high performance, flexible and transparent conducting films. J. Mater. Chem. C, 2014, 2, 3527–3531. Supporting Information. DOI: 10.1039/C4TC00012A. https://www.rsc.org/suppdata/tc/c4/c4tc00012a/c4tc00012a1.pdf</w:t>
      </w:r>
    </w:p>
    <w:p>
      <w:pPr>
        <w:tabs>
          <w:tab w:val="left" w:pos="520"/>
        </w:tabs>
        <w:snapToGrid w:val="0"/>
        <w:spacing w:after="120" w:line="260" w:lineRule="exact"/>
        <w:ind w:left="520"/>
        <w:jc w:val="left"/>
      </w:pPr>
      <w:r>
        <w:rPr>
          <w:sz w:val="19"/>
        </w:rPr>
        <w:t>[8] Matrix Topography Regulates Synaptic Transmission at the Neuromuscular Junction. Advanced Science, 2019. Experimental Section: Preparation of Nanogrooved Substrates. https://pmc.ncbi.nlm.nih.gov/articles/PMC6425454/</w:t>
      </w:r>
    </w:p>
    <w:sectPr w:rsidR="00F560FF" w:rsidSect="008A1F84">
      <w:pgSz w:w="11904" w:h="16838"/>
      <w:pgMar w:top="1541" w:right="1380" w:bottom="840" w:left="1380" w:header="17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2E0CAB" w14:textId="77777777" w:rsidR="00ED53F3" w:rsidRDefault="00ED53F3" w:rsidP="00380EB5">
      <w:pPr>
        <w:spacing w:after="0" w:line="240" w:lineRule="auto"/>
      </w:pPr>
      <w:r>
        <w:separator/>
      </w:r>
    </w:p>
  </w:endnote>
  <w:endnote w:type="continuationSeparator" w:id="0">
    <w:p w14:paraId="27EB1019" w14:textId="77777777" w:rsidR="00ED53F3" w:rsidRDefault="00ED53F3" w:rsidP="0038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6903224"/>
      <w:docPartObj>
        <w:docPartGallery w:val="Page Numbers (Bottom of Page)"/>
        <w:docPartUnique/>
      </w:docPartObj>
    </w:sdtPr>
    <w:sdtEndPr/>
    <w:sdtContent>
      <w:p w14:paraId="6620F10D" w14:textId="77777777" w:rsidR="00EE0FA8" w:rsidRDefault="00EE0FA8">
        <w:pPr>
          <w:pStyle w:val="a5"/>
          <w:jc w:val="center"/>
        </w:pPr>
        <w:r>
          <w:fldChar w:fldCharType="begin"/>
        </w:r>
        <w:r>
          <w:instrText>PAGE   \* MERGEFORMAT</w:instrText>
        </w:r>
        <w:r>
          <w:fldChar w:fldCharType="separate"/>
        </w:r>
        <w:r>
          <w:rPr>
            <w:lang w:val="ko-KR"/>
          </w:rPr>
          <w:t>2</w:t>
        </w:r>
        <w:r>
          <w:fldChar w:fldCharType="end"/>
        </w:r>
      </w:p>
    </w:sdtContent>
  </w:sdt>
  <w:p w14:paraId="18CC6268" w14:textId="77777777" w:rsidR="00EE0FA8" w:rsidRDefault="00EE0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8BA0F9" w14:textId="77777777" w:rsidR="00ED53F3" w:rsidRDefault="00ED53F3" w:rsidP="00380EB5">
      <w:pPr>
        <w:spacing w:after="0" w:line="240" w:lineRule="auto"/>
      </w:pPr>
      <w:r>
        <w:separator/>
      </w:r>
    </w:p>
  </w:footnote>
  <w:footnote w:type="continuationSeparator" w:id="0">
    <w:p w14:paraId="7A0EAE9D" w14:textId="77777777" w:rsidR="00ED53F3" w:rsidRDefault="00ED53F3" w:rsidP="0038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B103C6" w14:textId="77777777" w:rsidR="00F560FF" w:rsidRDefault="00C63FDA">
    <w:pPr>
      <w:spacing w:after="0"/>
      <w:jc w:val="right"/>
    </w:pPr>
    <w:r>
      <w:rPr>
        <w:noProof/>
      </w:rPr>
      <w:drawing>
        <wp:inline distT="0" distB="0" distL="0" distR="0" wp14:anchorId="2199E02C" wp14:editId="2739A9BD">
          <wp:extent cx="1417320" cy="306733"/>
          <wp:effectExtent l="0" t="0" r="0" b="0"/>
          <wp:docPr id="6099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30B05B" w14:textId="77777777" w:rsidR="00F560FF" w:rsidRDefault="00C63FDA">
    <w:pPr>
      <w:spacing w:after="0"/>
      <w:jc w:val="right"/>
    </w:pPr>
    <w:r>
      <w:rPr>
        <w:noProof/>
      </w:rPr>
      <w:drawing>
        <wp:inline distT="0" distB="0" distL="0" distR="0" wp14:anchorId="6A318283" wp14:editId="0868C70A">
          <wp:extent cx="1417320" cy="306733"/>
          <wp:effectExtent l="0" t="0" r="0" b="0"/>
          <wp:docPr id="66017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AFE09" w14:textId="77777777" w:rsidR="00F560FF" w:rsidRDefault="00C63FDA">
    <w:pPr>
      <w:spacing w:after="0"/>
      <w:jc w:val="right"/>
    </w:pPr>
    <w:r>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D3F3C"/>
    <w:multiLevelType w:val="hybridMultilevel"/>
    <w:tmpl w:val="254C412C"/>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4219E"/>
    <w:multiLevelType w:val="hybridMultilevel"/>
    <w:tmpl w:val="91BED36E"/>
    <w:lvl w:ilvl="0" w:tplc="0409000F">
      <w:start w:val="1"/>
      <w:numFmt w:val="decimal"/>
      <w:lvlText w:val="%1."/>
      <w:lvlJc w:val="left"/>
      <w:pPr>
        <w:ind w:left="800" w:hanging="400"/>
      </w:pPr>
    </w:lvl>
    <w:lvl w:ilvl="1" w:tplc="E4A42478">
      <w:start w:val="1"/>
      <w:numFmt w:val="decimal"/>
      <w:lvlText w:val="2.%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1D63E63"/>
    <w:multiLevelType w:val="hybridMultilevel"/>
    <w:tmpl w:val="455A032E"/>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CC60413"/>
    <w:multiLevelType w:val="hybridMultilevel"/>
    <w:tmpl w:val="8BA48B26"/>
    <w:lvl w:ilvl="0" w:tplc="47F02B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5B6505AB"/>
    <w:multiLevelType w:val="hybridMultilevel"/>
    <w:tmpl w:val="336AF20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 w15:restartNumberingAfterBreak="0">
    <w:nsid w:val="6D8849A5"/>
    <w:multiLevelType w:val="hybridMultilevel"/>
    <w:tmpl w:val="F444909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DCD147D"/>
    <w:multiLevelType w:val="hybridMultilevel"/>
    <w:tmpl w:val="DDC2DB16"/>
    <w:lvl w:ilvl="0" w:tplc="F6AA5CD6">
      <w:numFmt w:val="bullet"/>
      <w:lvlText w:val="■"/>
      <w:lvlJc w:val="left"/>
      <w:pPr>
        <w:ind w:left="760" w:hanging="360"/>
      </w:pPr>
      <w:rPr>
        <w:rFonts w:ascii="맑은 고딕" w:eastAsia="맑은 고딕" w:hAnsi="맑은 고딕" w:cstheme="minorBidi" w:hint="eastAsia"/>
        <w:b/>
        <w:w w:val="90"/>
        <w:sz w:val="3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753378A6"/>
    <w:multiLevelType w:val="hybridMultilevel"/>
    <w:tmpl w:val="75A0ECBE"/>
    <w:lvl w:ilvl="0" w:tplc="E4A42478">
      <w:start w:val="1"/>
      <w:numFmt w:val="decimal"/>
      <w:lvlText w:val="2.%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16cid:durableId="1716540363">
    <w:abstractNumId w:val="6"/>
  </w:num>
  <w:num w:numId="2" w16cid:durableId="867139456">
    <w:abstractNumId w:val="1"/>
  </w:num>
  <w:num w:numId="3" w16cid:durableId="407119255">
    <w:abstractNumId w:val="3"/>
  </w:num>
  <w:num w:numId="4" w16cid:durableId="1987322442">
    <w:abstractNumId w:val="0"/>
  </w:num>
  <w:num w:numId="5" w16cid:durableId="1083527983">
    <w:abstractNumId w:val="4"/>
  </w:num>
  <w:num w:numId="6" w16cid:durableId="1780563077">
    <w:abstractNumId w:val="7"/>
  </w:num>
  <w:num w:numId="7" w16cid:durableId="2117751879">
    <w:abstractNumId w:val="5"/>
  </w:num>
  <w:num w:numId="8" w16cid:durableId="19391694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bordersDoNotSurroundHeader/>
  <w:bordersDoNotSurroundFooter/>
  <w:proofState w:spelling="clean" w:grammar="clean"/>
  <w:defaultTabStop w:val="720"/>
  <w:characterSpacingControl w:val="doNotCompress"/>
  <w:hdrShapeDefaults>
    <o:shapedefaults v:ext="edit" spidmax="2050" style="mso-position-horizontal:center;mso-position-horizontal-relative:margin;mso-position-vertical:center;mso-position-vertical-relative:margin" o:allowincell="f"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021D22"/>
    <w:rsid w:val="00034CBA"/>
    <w:rsid w:val="00043C71"/>
    <w:rsid w:val="000A1E32"/>
    <w:rsid w:val="000B6B42"/>
    <w:rsid w:val="000C2A61"/>
    <w:rsid w:val="000E340F"/>
    <w:rsid w:val="000F0F54"/>
    <w:rsid w:val="001156A1"/>
    <w:rsid w:val="00115979"/>
    <w:rsid w:val="00147AEB"/>
    <w:rsid w:val="00172E4E"/>
    <w:rsid w:val="001763A0"/>
    <w:rsid w:val="0019493F"/>
    <w:rsid w:val="001B6B73"/>
    <w:rsid w:val="001C1B3D"/>
    <w:rsid w:val="001C2D4B"/>
    <w:rsid w:val="001F0535"/>
    <w:rsid w:val="00207E58"/>
    <w:rsid w:val="00213285"/>
    <w:rsid w:val="002613DB"/>
    <w:rsid w:val="00295A56"/>
    <w:rsid w:val="002A24D1"/>
    <w:rsid w:val="002B2FBA"/>
    <w:rsid w:val="0030289C"/>
    <w:rsid w:val="00317916"/>
    <w:rsid w:val="00317CCE"/>
    <w:rsid w:val="00332327"/>
    <w:rsid w:val="0033773E"/>
    <w:rsid w:val="0034588B"/>
    <w:rsid w:val="0035390C"/>
    <w:rsid w:val="00361A9F"/>
    <w:rsid w:val="00362B91"/>
    <w:rsid w:val="00373B95"/>
    <w:rsid w:val="00380EB5"/>
    <w:rsid w:val="00390E02"/>
    <w:rsid w:val="003C3C98"/>
    <w:rsid w:val="003E0EDF"/>
    <w:rsid w:val="003F1A26"/>
    <w:rsid w:val="003F2F73"/>
    <w:rsid w:val="003F3E7E"/>
    <w:rsid w:val="00477977"/>
    <w:rsid w:val="004803BA"/>
    <w:rsid w:val="004A1ADE"/>
    <w:rsid w:val="004C52C6"/>
    <w:rsid w:val="004D2805"/>
    <w:rsid w:val="004D5639"/>
    <w:rsid w:val="004E2A6D"/>
    <w:rsid w:val="004F2B69"/>
    <w:rsid w:val="00501CD6"/>
    <w:rsid w:val="0051373B"/>
    <w:rsid w:val="00520691"/>
    <w:rsid w:val="005867CB"/>
    <w:rsid w:val="005A4B1A"/>
    <w:rsid w:val="005B1C06"/>
    <w:rsid w:val="005E6642"/>
    <w:rsid w:val="005F5ACB"/>
    <w:rsid w:val="0060172C"/>
    <w:rsid w:val="00612654"/>
    <w:rsid w:val="006342EE"/>
    <w:rsid w:val="00654404"/>
    <w:rsid w:val="00663855"/>
    <w:rsid w:val="00665039"/>
    <w:rsid w:val="00691946"/>
    <w:rsid w:val="006B2D97"/>
    <w:rsid w:val="006D5C53"/>
    <w:rsid w:val="006F1A78"/>
    <w:rsid w:val="007033DB"/>
    <w:rsid w:val="00720E90"/>
    <w:rsid w:val="00726EC9"/>
    <w:rsid w:val="00750A72"/>
    <w:rsid w:val="007860E3"/>
    <w:rsid w:val="007A4D4D"/>
    <w:rsid w:val="007B5D06"/>
    <w:rsid w:val="007E632C"/>
    <w:rsid w:val="007F4A8D"/>
    <w:rsid w:val="0081589D"/>
    <w:rsid w:val="00833E2F"/>
    <w:rsid w:val="0083437E"/>
    <w:rsid w:val="00834CAC"/>
    <w:rsid w:val="0084709A"/>
    <w:rsid w:val="00863C2A"/>
    <w:rsid w:val="008771B0"/>
    <w:rsid w:val="008938BB"/>
    <w:rsid w:val="008A0884"/>
    <w:rsid w:val="008A1F84"/>
    <w:rsid w:val="008B4E42"/>
    <w:rsid w:val="008C72EF"/>
    <w:rsid w:val="008E693C"/>
    <w:rsid w:val="0095199D"/>
    <w:rsid w:val="00974A8E"/>
    <w:rsid w:val="00991FCC"/>
    <w:rsid w:val="00994E9B"/>
    <w:rsid w:val="009C6B90"/>
    <w:rsid w:val="009C7129"/>
    <w:rsid w:val="009D3A7C"/>
    <w:rsid w:val="009F3CB9"/>
    <w:rsid w:val="00A154B7"/>
    <w:rsid w:val="00A17EE7"/>
    <w:rsid w:val="00A20C39"/>
    <w:rsid w:val="00A36588"/>
    <w:rsid w:val="00A71CF8"/>
    <w:rsid w:val="00A81D0C"/>
    <w:rsid w:val="00AA07CD"/>
    <w:rsid w:val="00AB754A"/>
    <w:rsid w:val="00AE2731"/>
    <w:rsid w:val="00AE5C58"/>
    <w:rsid w:val="00B124A1"/>
    <w:rsid w:val="00B13945"/>
    <w:rsid w:val="00B31A80"/>
    <w:rsid w:val="00B471AE"/>
    <w:rsid w:val="00B55499"/>
    <w:rsid w:val="00B55BA6"/>
    <w:rsid w:val="00B800DE"/>
    <w:rsid w:val="00B94265"/>
    <w:rsid w:val="00BA39D8"/>
    <w:rsid w:val="00BC0305"/>
    <w:rsid w:val="00BC0B43"/>
    <w:rsid w:val="00BD3A5E"/>
    <w:rsid w:val="00BE21AE"/>
    <w:rsid w:val="00BE7786"/>
    <w:rsid w:val="00BF1AC1"/>
    <w:rsid w:val="00C517EE"/>
    <w:rsid w:val="00C5337B"/>
    <w:rsid w:val="00C53E33"/>
    <w:rsid w:val="00C63FDA"/>
    <w:rsid w:val="00C70E4D"/>
    <w:rsid w:val="00C75137"/>
    <w:rsid w:val="00C82B16"/>
    <w:rsid w:val="00C85687"/>
    <w:rsid w:val="00C902DA"/>
    <w:rsid w:val="00CA3491"/>
    <w:rsid w:val="00CC48FB"/>
    <w:rsid w:val="00CD261C"/>
    <w:rsid w:val="00CE3AE4"/>
    <w:rsid w:val="00CF1B16"/>
    <w:rsid w:val="00CF3FE8"/>
    <w:rsid w:val="00D2256A"/>
    <w:rsid w:val="00D2488B"/>
    <w:rsid w:val="00D61AE7"/>
    <w:rsid w:val="00DB38DC"/>
    <w:rsid w:val="00DB7E84"/>
    <w:rsid w:val="00DC4726"/>
    <w:rsid w:val="00DE6B61"/>
    <w:rsid w:val="00DF1332"/>
    <w:rsid w:val="00E04F24"/>
    <w:rsid w:val="00E12A1A"/>
    <w:rsid w:val="00E30A80"/>
    <w:rsid w:val="00E43248"/>
    <w:rsid w:val="00E43469"/>
    <w:rsid w:val="00E96783"/>
    <w:rsid w:val="00EB0196"/>
    <w:rsid w:val="00EB79B8"/>
    <w:rsid w:val="00EC04FA"/>
    <w:rsid w:val="00ED53F3"/>
    <w:rsid w:val="00EE0FA8"/>
    <w:rsid w:val="00EF4749"/>
    <w:rsid w:val="00F0347D"/>
    <w:rsid w:val="00F0632E"/>
    <w:rsid w:val="00F0713E"/>
    <w:rsid w:val="00F22111"/>
    <w:rsid w:val="00F560FF"/>
    <w:rsid w:val="00F75298"/>
    <w:rsid w:val="00F76C88"/>
    <w:rsid w:val="00F84BB2"/>
    <w:rsid w:val="00F971BB"/>
    <w:rsid w:val="00FB66FC"/>
    <w:rsid w:val="00FC6C8C"/>
    <w:rsid w:val="00FC72C4"/>
    <w:rsid w:val="00FD0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center;mso-position-vertical-relative:margin" o:allowincell="f" fill="f" fillcolor="white" stroke="f">
      <v:fill color="white" on="f"/>
      <v:stroke on="f"/>
    </o:shapedefaults>
    <o:shapelayout v:ext="edit">
      <o:idmap v:ext="edit" data="2"/>
    </o:shapelayout>
  </w:shapeDefaults>
  <w:decimalSymbol w:val="."/>
  <w:listSeparator w:val=","/>
  <w14:docId w14:val="65EEEE2D"/>
  <w15:docId w15:val="{CDEBB2D8-5554-4FF9-99DE-D4561FC3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Unicode MS" w:eastAsia="Arial Unicode MS" w:hAnsi="Arial Unicode MS" w:cs="Arial Unicode MS"/>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Char"/>
    <w:uiPriority w:val="9"/>
    <w:qFormat/>
    <w:rsid w:val="00DB7E84"/>
    <w:pPr>
      <w:keepNext/>
      <w:outlineLvl w:val="0"/>
    </w:pPr>
    <w:rPr>
      <w:b/>
      <w:sz w:val="28"/>
      <w:szCs w:val="28"/>
    </w:rPr>
  </w:style>
  <w:style w:type="paragraph" w:styleId="2">
    <w:name w:val="heading 2"/>
    <w:basedOn w:val="a"/>
    <w:next w:val="a"/>
    <w:uiPriority w:val="9"/>
    <w:unhideWhenUsed/>
    <w:qFormat/>
    <w:pPr>
      <w:keepNext/>
      <w:outlineLvl w:val="1"/>
    </w:pPr>
    <w:rPr>
      <w:b/>
      <w:sz w:val="24"/>
      <w:szCs w:val="24"/>
    </w:rPr>
  </w:style>
  <w:style w:type="paragraph" w:styleId="3">
    <w:name w:val="heading 3"/>
    <w:basedOn w:val="a"/>
    <w:next w:val="a"/>
    <w:uiPriority w:val="9"/>
    <w:unhideWhenUsed/>
    <w:qFormat/>
    <w:pPr>
      <w:keepNex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06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380EB5"/>
    <w:pPr>
      <w:tabs>
        <w:tab w:val="center" w:pos="4513"/>
        <w:tab w:val="right" w:pos="9026"/>
      </w:tabs>
      <w:snapToGrid w:val="0"/>
    </w:pPr>
  </w:style>
  <w:style w:type="character" w:customStyle="1" w:styleId="Char">
    <w:name w:val="머리글 Char"/>
    <w:basedOn w:val="a0"/>
    <w:link w:val="a4"/>
    <w:uiPriority w:val="99"/>
    <w:rsid w:val="00380EB5"/>
  </w:style>
  <w:style w:type="paragraph" w:styleId="a5">
    <w:name w:val="footer"/>
    <w:basedOn w:val="a"/>
    <w:link w:val="Char0"/>
    <w:uiPriority w:val="99"/>
    <w:unhideWhenUsed/>
    <w:rsid w:val="00380EB5"/>
    <w:pPr>
      <w:tabs>
        <w:tab w:val="center" w:pos="4513"/>
        <w:tab w:val="right" w:pos="9026"/>
      </w:tabs>
      <w:snapToGrid w:val="0"/>
    </w:pPr>
  </w:style>
  <w:style w:type="character" w:customStyle="1" w:styleId="Char0">
    <w:name w:val="바닥글 Char"/>
    <w:basedOn w:val="a0"/>
    <w:link w:val="a5"/>
    <w:uiPriority w:val="99"/>
    <w:rsid w:val="00380EB5"/>
  </w:style>
  <w:style w:type="paragraph" w:styleId="a6">
    <w:name w:val="List Paragraph"/>
    <w:basedOn w:val="a"/>
    <w:uiPriority w:val="34"/>
    <w:qFormat/>
    <w:rsid w:val="001C1B3D"/>
    <w:pPr>
      <w:ind w:leftChars="400" w:left="800"/>
    </w:pPr>
  </w:style>
  <w:style w:type="paragraph" w:customStyle="1" w:styleId="a7">
    <w:name w:val="바탕글"/>
    <w:basedOn w:val="a"/>
    <w:rsid w:val="004A1ADE"/>
    <w:pPr>
      <w:widowControl w:val="0"/>
      <w:wordWrap w:val="0"/>
      <w:autoSpaceDE w:val="0"/>
      <w:autoSpaceDN w:val="0"/>
      <w:spacing w:after="0" w:line="384" w:lineRule="auto"/>
      <w:jc w:val="both"/>
      <w:textAlignment w:val="baseline"/>
    </w:pPr>
    <w:rPr>
      <w:sz w:val="20"/>
      <w:szCs w:val="20"/>
    </w:rPr>
  </w:style>
  <w:style w:type="character" w:customStyle="1" w:styleId="1Char">
    <w:name w:val="제목 1 Char"/>
    <w:basedOn w:val="a0"/>
    <w:link w:val="1"/>
    <w:uiPriority w:val="9"/>
    <w:rsid w:val="00DB7E84"/>
    <w:rPr>
      <w:rFonts w:ascii="Arial Unicode MS" w:eastAsia="Arial Unicode MS" w:hAnsi="Arial Unicode MS" w:cs="Arial Unicode MS"/>
      <w:sz w:val="28"/>
      <w:szCs w:val="28"/>
    </w:rPr>
  </w:style>
  <w:style w:type="paragraph" w:styleId="TOC">
    <w:name w:val="TOC Heading"/>
    <w:basedOn w:val="1"/>
    <w:next w:val="a"/>
    <w:uiPriority w:val="39"/>
    <w:unhideWhenUsed/>
    <w:qFormat/>
    <w:rsid w:val="00DB7E84"/>
    <w:pPr>
      <w:keepLines/>
      <w:spacing w:before="240" w:after="0" w:line="259" w:lineRule="auto"/>
      <w:outlineLvl w:val="9"/>
    </w:pPr>
    <w:rPr>
      <w:sz w:val="32"/>
      <w:szCs w:val="32"/>
    </w:rPr>
  </w:style>
  <w:style w:type="paragraph" w:styleId="10">
    <w:name w:val="toc 1"/>
    <w:basedOn w:val="a"/>
    <w:next w:val="a"/>
    <w:autoRedefine/>
    <w:uiPriority w:val="39"/>
    <w:unhideWhenUsed/>
    <w:rsid w:val="00DB7E84"/>
  </w:style>
  <w:style w:type="character" w:styleId="a8">
    <w:name w:val="Hyperlink"/>
    <w:basedOn w:val="a0"/>
    <w:uiPriority w:val="99"/>
    <w:unhideWhenUsed/>
    <w:rsid w:val="00DB7E84"/>
    <w:rPr>
      <w:color w:val="0000FF" w:themeColor="hyperlink"/>
      <w:u w:val="single"/>
    </w:rPr>
  </w:style>
  <w:style w:type="paragraph" w:styleId="20">
    <w:name w:val="toc 2"/>
    <w:basedOn w:val="a"/>
    <w:next w:val="a"/>
    <w:autoRedefine/>
    <w:uiPriority w:val="39"/>
    <w:unhideWhenUsed/>
    <w:rsid w:val="00DB7E84"/>
    <w:pPr>
      <w:spacing w:after="100" w:line="259" w:lineRule="auto"/>
      <w:ind w:left="220"/>
    </w:pPr>
  </w:style>
  <w:style w:type="paragraph" w:styleId="30">
    <w:name w:val="toc 3"/>
    <w:basedOn w:val="a"/>
    <w:next w:val="a"/>
    <w:autoRedefine/>
    <w:uiPriority w:val="39"/>
    <w:unhideWhenUsed/>
    <w:rsid w:val="00DB7E84"/>
    <w:pPr>
      <w:spacing w:after="100" w:line="259" w:lineRule="auto"/>
      <w:ind w:left="440"/>
    </w:pPr>
  </w:style>
  <w:style w:type="paragraph" w:styleId="a9">
    <w:name w:val="Balloon Text"/>
    <w:basedOn w:val="a"/>
    <w:link w:val="Char1"/>
    <w:uiPriority w:val="99"/>
    <w:semiHidden/>
    <w:unhideWhenUsed/>
    <w:rsid w:val="004D2805"/>
    <w:pPr>
      <w:spacing w:after="0" w:line="240" w:lineRule="auto"/>
    </w:pPr>
    <w:rPr>
      <w:sz w:val="18"/>
      <w:szCs w:val="18"/>
    </w:rPr>
  </w:style>
  <w:style w:type="character" w:customStyle="1" w:styleId="Char1">
    <w:name w:val="풍선 도움말 텍스트 Char"/>
    <w:basedOn w:val="a0"/>
    <w:link w:val="a9"/>
    <w:uiPriority w:val="99"/>
    <w:semiHidden/>
    <w:rsid w:val="004D2805"/>
    <w:rPr>
      <w:rFonts w:ascii="Arial Unicode MS" w:eastAsia="Arial Unicode MS" w:hAnsi="Arial Unicode MS" w:cs="Arial Unicode MS"/>
      <w:sz w:val="18"/>
      <w:szCs w:val="18"/>
    </w:rPr>
  </w:style>
  <w:style w:type="paragraph" w:customStyle="1" w:styleId="11">
    <w:name w:val="제목1"/>
    <w:rPr>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4652932">
      <w:bodyDiv w:val="1"/>
      <w:marLeft w:val="0"/>
      <w:marRight w:val="0"/>
      <w:marTop w:val="0"/>
      <w:marBottom w:val="0"/>
      <w:divBdr>
        <w:top w:val="none" w:sz="0" w:space="0" w:color="auto"/>
        <w:left w:val="none" w:sz="0" w:space="0" w:color="auto"/>
        <w:bottom w:val="none" w:sz="0" w:space="0" w:color="auto"/>
        <w:right w:val="none" w:sz="0" w:space="0" w:color="auto"/>
      </w:divBdr>
    </w:div>
    <w:div w:id="592014253">
      <w:bodyDiv w:val="1"/>
      <w:marLeft w:val="0"/>
      <w:marRight w:val="0"/>
      <w:marTop w:val="0"/>
      <w:marBottom w:val="0"/>
      <w:divBdr>
        <w:top w:val="none" w:sz="0" w:space="0" w:color="auto"/>
        <w:left w:val="none" w:sz="0" w:space="0" w:color="auto"/>
        <w:bottom w:val="none" w:sz="0" w:space="0" w:color="auto"/>
        <w:right w:val="none" w:sz="0" w:space="0" w:color="auto"/>
      </w:divBdr>
    </w:div>
    <w:div w:id="833029734">
      <w:bodyDiv w:val="1"/>
      <w:marLeft w:val="0"/>
      <w:marRight w:val="0"/>
      <w:marTop w:val="0"/>
      <w:marBottom w:val="0"/>
      <w:divBdr>
        <w:top w:val="none" w:sz="0" w:space="0" w:color="auto"/>
        <w:left w:val="none" w:sz="0" w:space="0" w:color="auto"/>
        <w:bottom w:val="none" w:sz="0" w:space="0" w:color="auto"/>
        <w:right w:val="none" w:sz="0" w:space="0" w:color="auto"/>
      </w:divBdr>
    </w:div>
    <w:div w:id="1046566108">
      <w:bodyDiv w:val="1"/>
      <w:marLeft w:val="0"/>
      <w:marRight w:val="0"/>
      <w:marTop w:val="0"/>
      <w:marBottom w:val="0"/>
      <w:divBdr>
        <w:top w:val="none" w:sz="0" w:space="0" w:color="auto"/>
        <w:left w:val="none" w:sz="0" w:space="0" w:color="auto"/>
        <w:bottom w:val="none" w:sz="0" w:space="0" w:color="auto"/>
        <w:right w:val="none" w:sz="0" w:space="0" w:color="auto"/>
      </w:divBdr>
    </w:div>
    <w:div w:id="13617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fontTable" Target="fontTable.xml"/><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33A7-CB61-4792-A31E-C3095B60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1854</Words>
  <Characters>10569</Characters>
  <Application>Microsoft Office Word</Application>
  <DocSecurity>0</DocSecurity>
  <Lines>88</Lines>
  <Paragraphs>24</Paragraphs>
  <ScaleCrop>false</ScaleCrop>
  <HeadingPairs>
    <vt:vector size="2" baseType="variant">
      <vt:variant>
        <vt:lpstr>제목</vt:lpstr>
      </vt:variant>
      <vt:variant>
        <vt:i4>1</vt:i4>
      </vt:variant>
    </vt:vector>
  </HeadingPairs>
  <TitlesOfParts>
    <vt:vector size="1" baseType="lpstr">
      <vt:lpstr>PUA 나노패턴 제작 실습 보고서</vt:lpstr>
    </vt:vector>
  </TitlesOfParts>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PUA 나노패턴 제작 실습 보고서</dc:title>
  <dc:subject>MINS-311RM 수지를 이용한 UV 경화 패턴 복제</dc:subject>
  <dc:creator>김택준</dc:creator>
  <cp:keywords/>
  <dc:description/>
  <cp:lastModifiedBy>김택준</cp:lastModifiedBy>
  <cp:revision>3</cp:revision>
  <dcterms:created xsi:type="dcterms:W3CDTF">2026-10-13T01:10:00Z</dcterms:created>
  <dcterms:modified xsi:type="dcterms:W3CDTF">2026-10-13T02:05:00Z</dcterms:modified>
</cp:coreProperties>
</file>