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무배당-든든건강보험"/>
    <w:p>
      <w:pPr>
        <w:pStyle w:val="Heading1"/>
      </w:pPr>
      <w:r>
        <w:t xml:space="preserve">무배당 든든건강보험</w:t>
      </w:r>
    </w:p>
    <w:p>
      <w:pPr>
        <w:pStyle w:val="FirstParagraph"/>
      </w:pPr>
      <w:r>
        <w:t xml:space="preserve">1종(무해지환급형) · 2종(표준형)</w:t>
      </w:r>
    </w:p>
    <w:p>
      <w:pPr>
        <w:pStyle w:val="BodyText"/>
      </w:pPr>
      <w:r>
        <w:t xml:space="preserve">보험료 및 책임준비금 산출방법서</w:t>
      </w:r>
    </w:p>
    <w:bookmarkStart w:id="12" w:name="보험료의-계산에-관한-사항"/>
    <w:p>
      <w:pPr>
        <w:pStyle w:val="Heading2"/>
      </w:pPr>
      <w:r>
        <w:t xml:space="preserve">1. 보험료의 계산에 관한 사항</w:t>
      </w:r>
    </w:p>
    <w:bookmarkStart w:id="9" w:name="가.-예정기초율"/>
    <w:p>
      <w:pPr>
        <w:pStyle w:val="Heading3"/>
      </w:pPr>
      <w:r>
        <w:t xml:space="preserve">가. 예정기초율</w:t>
      </w:r>
    </w:p>
    <w:p>
      <w:pPr>
        <w:numPr>
          <w:ilvl w:val="0"/>
          <w:numId w:val="1001"/>
        </w:numPr>
      </w:pPr>
      <w:r>
        <w:t xml:space="preserve">예정이율 : 연 2.75% 복리</w:t>
      </w:r>
    </w:p>
    <w:p>
      <w:pPr>
        <w:numPr>
          <w:ilvl w:val="0"/>
          <w:numId w:val="1001"/>
        </w:numPr>
      </w:pPr>
      <w:r>
        <w:t xml:space="preserve">예정위험률</w:t>
      </w:r>
    </w:p>
    <w:p>
      <w:pPr>
        <w:pStyle w:val="Compact"/>
        <w:numPr>
          <w:ilvl w:val="0"/>
          <w:numId w:val="1002"/>
        </w:numPr>
      </w:pPr>
      <w:r>
        <w:t xml:space="preserve">경험생명표 사망률 : 경험생명표(가상) 사망률(남자, 여자)을 사용함</w:t>
      </w:r>
    </w:p>
    <w:p>
      <w:pPr>
        <w:pStyle w:val="Compact"/>
        <w:numPr>
          <w:ilvl w:val="0"/>
          <w:numId w:val="1002"/>
        </w:numPr>
      </w:pPr>
      <w:r>
        <w:t xml:space="preserve">무배당 예정 암발생률 : 경험생명표(가상) 암발생률을 사용함</w:t>
      </w:r>
    </w:p>
    <w:p>
      <w:pPr>
        <w:pStyle w:val="Compact"/>
        <w:numPr>
          <w:ilvl w:val="0"/>
          <w:numId w:val="1002"/>
        </w:numPr>
      </w:pPr>
      <w:r>
        <w:t xml:space="preserve">무배당 예정 뇌출혈발생률 : 경험생명표(가상) 뇌출혈 발생률을 사용함</w:t>
      </w:r>
    </w:p>
    <w:p>
      <w:pPr>
        <w:pStyle w:val="Compact"/>
        <w:numPr>
          <w:ilvl w:val="0"/>
          <w:numId w:val="1003"/>
        </w:numPr>
      </w:pPr>
      <w:r>
        <w:t xml:space="preserve">예정사업비율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 분</w:t>
            </w:r>
          </w:p>
        </w:tc>
        <w:tc>
          <w:tcPr/>
          <w:p>
            <w:pPr>
              <w:pStyle w:val="Compact"/>
            </w:pPr>
            <w:r>
              <w:t xml:space="preserve">적 용 기 준</w:t>
            </w:r>
          </w:p>
        </w:tc>
        <w:tc>
          <w:tcPr/>
          <w:p>
            <w:pPr>
              <w:pStyle w:val="Compact"/>
            </w:pPr>
            <w:r>
              <w:t xml:space="preserve">비 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</w:t>
            </w:r>
          </w:p>
        </w:tc>
        <w:tc>
          <w:tcPr/>
          <w:p>
            <w:pPr>
              <w:pStyle w:val="Compact"/>
            </w:pPr>
            <w:r>
              <w:t xml:space="preserve">초년도 보험가입금액</w:t>
            </w:r>
          </w:p>
        </w:tc>
        <w:tc>
          <w:tcPr/>
          <w:p>
            <w:pPr>
              <w:pStyle w:val="Compact"/>
            </w:pPr>
            <w:r>
              <w:t xml:space="preserve">8/1,000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</w:t>
            </w:r>
          </w:p>
        </w:tc>
        <w:tc>
          <w:tcPr/>
          <w:p>
            <w:pPr>
              <w:pStyle w:val="Compact"/>
            </w:pPr>
            <w:r>
              <w:t xml:space="preserve">초년도 기준연납순보험료 × MIN(보험기간,20)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계약관리비용(유지관련비용) 납입중</w:t>
            </w:r>
          </w:p>
        </w:tc>
        <w:tc>
          <w:tcPr/>
          <w:p>
            <w:pPr>
              <w:pStyle w:val="Compact"/>
            </w:pPr>
            <w:r>
              <w:t xml:space="preserve">매년 보험가입금액</w:t>
            </w:r>
          </w:p>
        </w:tc>
        <w:tc>
          <w:tcPr/>
          <w:p>
            <w:pPr>
              <w:pStyle w:val="Compact"/>
            </w:pPr>
            <w:r>
              <w:t xml:space="preserve">0.5/1,000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계약관리비용(유지관련비용) 납입중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계약관리비용(유지관련비용) 납입후</w:t>
            </w:r>
          </w:p>
        </w:tc>
        <w:tc>
          <w:tcPr/>
          <w:p>
            <w:pPr>
              <w:pStyle w:val="Compact"/>
            </w:pPr>
            <w:r>
              <w:t xml:space="preserve">매년 보험가입금액</w:t>
            </w:r>
          </w:p>
        </w:tc>
        <w:tc>
          <w:tcPr/>
          <w:p>
            <w:pPr>
              <w:pStyle w:val="Compact"/>
            </w:pPr>
            <w:r>
              <w:t xml:space="preserve">0.3/1,000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계약관리비용(기타비용)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적용해지율 : 1종(무해지환급형)은 보험료 납입기간 중 연 3.0%, 납입기간 이후 적용하지 않음</w:t>
      </w:r>
    </w:p>
    <w:bookmarkEnd w:id="9"/>
    <w:bookmarkStart w:id="10" w:name="나.-시산-기준"/>
    <w:p>
      <w:pPr>
        <w:pStyle w:val="Heading3"/>
      </w:pPr>
      <w:r>
        <w:t xml:space="preserve">나. 시산 기준</w:t>
      </w:r>
    </w:p>
    <w:p>
      <w:pPr>
        <w:pStyle w:val="FirstParagraph"/>
      </w:pPr>
      <w:r>
        <w:t xml:space="preserve">기준 : 가입나이 40세(남자), 보험기간 100세만기, 보험료 납입기간 20년, 월납, 보험가입금액 1,000만원</w:t>
      </w:r>
    </w:p>
    <w:bookmarkEnd w:id="10"/>
    <w:bookmarkStart w:id="11" w:name="다.-영업보험료"/>
    <w:p>
      <w:pPr>
        <w:pStyle w:val="Heading3"/>
      </w:pPr>
      <w:r>
        <w:t xml:space="preserve">다. 영업보험료</w:t>
      </w:r>
    </w:p>
    <w:p>
      <w:pPr>
        <w:pStyle w:val="FirstParagraph"/>
      </w:pPr>
      <w:r>
        <w:t xml:space="preserve">영업보험료는 순보험료에 예정사업비를 더하여 계산하며, 10만원당 보험료를 원 단위에서 반올림한다.</w:t>
      </w:r>
    </w:p>
    <w:bookmarkEnd w:id="11"/>
    <w:bookmarkEnd w:id="12"/>
    <w:bookmarkStart w:id="13" w:name="책임준비금의-계산에-관한-사항"/>
    <w:p>
      <w:pPr>
        <w:pStyle w:val="Heading2"/>
      </w:pPr>
      <w:r>
        <w:t xml:space="preserve">2. 책임준비금의 계산에 관한 사항</w:t>
      </w:r>
    </w:p>
    <w:p>
      <w:pPr>
        <w:numPr>
          <w:ilvl w:val="0"/>
          <w:numId w:val="1005"/>
        </w:numPr>
      </w:pPr>
      <w:r>
        <w:t xml:space="preserve">표준이율 : 연 2.25%</w:t>
      </w:r>
    </w:p>
    <w:p>
      <w:pPr>
        <w:numPr>
          <w:ilvl w:val="0"/>
          <w:numId w:val="1005"/>
        </w:numPr>
      </w:pPr>
      <w:r>
        <w:t xml:space="preserve">위험률 :</w:t>
      </w:r>
      <w:r>
        <w:t xml:space="preserve"> </w:t>
      </w:r>
      <w:r>
        <w:t xml:space="preserve">“1. 가. (2) 예정위험률”</w:t>
      </w:r>
      <w:r>
        <w:t xml:space="preserve">과 동일함</w:t>
      </w:r>
    </w:p>
    <w:p>
      <w:pPr>
        <w:numPr>
          <w:ilvl w:val="0"/>
          <w:numId w:val="1005"/>
        </w:numPr>
      </w:pPr>
      <w:r>
        <w:t xml:space="preserve">보험년도말 책임준비금은 순보험료식으로 계산하며, 회계연도말 보험료적립금은 적용기초율 적립금과 표준기초율 적립금 중 큰 금액으로 한다.</w:t>
      </w:r>
    </w:p>
    <w:bookmarkEnd w:id="13"/>
    <w:bookmarkStart w:id="14" w:name="해지환급금의-계산에-관한-사항"/>
    <w:p>
      <w:pPr>
        <w:pStyle w:val="Heading2"/>
      </w:pPr>
      <w:r>
        <w:t xml:space="preserve">3. 해지환급금의 계산에 관한 사항</w:t>
      </w:r>
    </w:p>
    <w:p>
      <w:pPr>
        <w:numPr>
          <w:ilvl w:val="0"/>
          <w:numId w:val="1006"/>
        </w:numPr>
      </w:pPr>
      <w:r>
        <w:t xml:space="preserve">해약공제액은 보험료 납입기간(최대 7년)에 걸쳐 매년 균등하게 줄어든다.</w:t>
      </w:r>
    </w:p>
    <w:p>
      <w:pPr>
        <w:numPr>
          <w:ilvl w:val="0"/>
          <w:numId w:val="1006"/>
        </w:numPr>
      </w:pPr>
      <w:r>
        <w:t xml:space="preserve">1종(무해지환급형)은 보험료 납입기간 중 해지환급금을 지급하지 않으며, 납입기간이 끝난 뒤에는 2종(표준형)과 같다.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2026-09-21T10:03:31Z</dcterms:created>
  <dcterms:modified xsi:type="dcterms:W3CDTF">2026-09-21T10:03:31Z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