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v7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— t시점 생존자수(기준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생존자의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의 현가와 그 누계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생존자의 lx · Dx · Nx (라. — 담보마다 그 생존자)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그 계약 단위의 [납입] 생존자의 Dx · Nx — 보험료 납입기수 N*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생존자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lx(1) — 생존자(암X)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lx(1) — 생존자(암X)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암 진단 보험금이 이 lx 를 쓴다. 주계약의 보험료 납입기수(N*)에 쓴다. 사망은 탈퇴 사유가 아니다 — 사망 시 책임준비금을 지급하므로 질병 발생자만 탈퇴한다.</w:t>
      </w:r>
    </w:p>
    <w:p>
      <w:pPr>
        <w:pStyle w:val="Heading2"/>
      </w:pPr>
      <w:r>
        <w:t xml:space="preserve">라. 보험금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l 은 그 담보가 쓰는 생존자 lx 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생존자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lx(1) — 생존자(암X)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사유에서 —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Cx · Mx</w:t>
            </w:r>
          </w:p>
        </w:tc>
      </w:tr>
    </w:tbl>
    <w:p/>
    <w:p>
      <w:pPr>
        <w:pStyle w:val="FormulaLabel"/>
      </w:pPr>
      <w:r>
        <w:t xml:space="preserve">[식] 보험금 — 암 진단</w:t>
      </w:r>
    </w:p>
    <w:p>
      <w:pPr>
        <w:pStyle w:val="FormulaText"/>
      </w:pPr>
      <w:r>
        <w:t xml:space="preserve">생존자 — lx(1) 생존자(암X) 를 가져다 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보험료 납입 — 생존자 lx(1) (주계약 [납입])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마.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D′ · N′ 은 그 계약 단위의 [납입] 생존자의 D · N 이다. k 는 납입주기별 계수(연납 1, 6개월납 2, 3개월납 4, 월납 12) — 납입방법에 따라 N* 만 달라지고 보험금의 현가는 같다.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N*([납입] 생존자)로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생존자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생존자수의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