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이 사유가 생기면 보장은 그대로 두고 남은 보험료만 면제하므로, 납입자수 l′ 에서만 뺀다.</w:t>
      </w:r>
    </w:p>
    <w:p>
      <w:r>
        <w:t xml:space="preserve">f 는 집단마다 다르다 — 그 집단의 탈퇴 사유이기도 한 사유는 이미 탈퇴로 줄었으므로 f 에서 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그 집단에서 납입만 면제되는 사유의 발생률 — 위 사유 가운데 그 집단의 탈퇴 사유가 아닌 것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Σ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해당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발생률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i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&lt;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두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2개 — “사망 · 80% 이상 장해”(사망·80% 이상 장해), “사망 · 암”(암 진단). 집단마다 l · l′ 를 라.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50,000,000원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납입만 면제되는 사유까지 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1 — 사망 · 80% 이상 장해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80% 이상 장해 가 생기지 않은 사람 수 · l′ : 거기에 암 까지 — 사망·80% 이상 장해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2 — 사망 · 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암 가 생기지 않은 사람 수 · l′ : 거기에 80% 이상 장해 까지 — 암 진단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반영한다(바.)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납입만 면제되는 사유의 발생률 — 집단마다 그 집단의 탈퇴 사유를 뺀 것 (가.(4))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유지자수·납입자수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납입자수는 탈퇴 사유에 더해 f 사유가 생길 때도 줄어든다 — 별도의 납입면제율을 곱하지 않는다. 납입면제 사유 중 80% 이상 장해 은(는) 이 집단의 탈퇴 사유라 탈퇴로 이미 줄었다.</w:t>
      </w:r>
    </w:p>
    <w:p>
      <w:pPr>
        <w:pStyle w:val="FormulaLabel"/>
      </w:pPr>
      <w:r>
        <w:t xml:space="preserve">[식] 유지자수·납입자수 — 사망 · 암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납입자수는 탈퇴 사유에 더해 f 사유가 생길 때도 줄어든다 — 별도의 납입면제율을 곱하지 않는다. 납입면제 사유 중 암 은(는) 이 집단의 탈퇴 사유라 탈퇴로 이미 줄었다.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100,000,000원 · 110세까지 · 집단 “사망 · 80% 이상 장해”. 사망·80% 이상 장해 모두 같은 보험금을 지급하므로 탈퇴자 전부가 급부 대상이다.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면책 90일이라 첫해는 ( 1 − 3/12 ) 배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50,000,000원 · 100세까지 · 면책 90일 · 집단 “사망 · 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