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v4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80% 이상 장해”(사망·80% 이상 장해). 집단마다 l · l′ 를 라. 에서 한 번만 낸다.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연령 구간 배수와 면책을 반영한다(바.)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유지자수·납입자수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본다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납입자수는 탈퇴 사유로 유지자수와 똑같이 줄어든다 — 별도의 납입면제율을 곱하지 않는다.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유지자수·납입자수의 현가 (D · 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현가의 누계 (N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100,000,000원 · 110세까지 · 집단 “사망 · 80% 이상 장해”. 사망·80% 이상 장해 모두 같은 보험금을 지급하므로 탈퇴자 전부가 급부 대상이다.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1원당이므로 10만원당 보험료는 × 100,000 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E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