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무해지환급형 암보험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96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20" w:after="2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이 문서는 표준 산출방법서 v1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수식은 [식] 으로 시작하는 제목 줄 아래에 한 줄씩 적습니다. 아래첨자는 _{x+t}, 위첨자는 ^{t}, 곱은 × 또는 · 로 씁니다. Word·한글 수식 편집기로 넣은 식도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 산출방법서 v1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무해지환급형 암보험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2026. 9. 21.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정보이며, 보험료·책임준비금 예시는 2. 의 시산 기준으로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현가율 v = 1/(1+i)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0.975610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kc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생명장기제2024-112호 무배당 예정 경험 암발생률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p>
      <w:r>
        <w:t xml:space="preserve">시산 기준 — 보험료·책임준비금 예시는 아래 계약으로 계산한다.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피보험자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40세 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61년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납입기간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20년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단위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지급 사유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보장금액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 종료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탈퇴 위험률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주계약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진단 확정 시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50,000,000원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100세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90일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제7회 경험생명표 사망률 및 암발생률</w:t>
            </w:r>
          </w:p>
        </w:tc>
      </w:tr>
    </w:tbl>
    <w:p/>
    <w:p>
      <w:pPr>
        <w:pStyle w:val="Heading1"/>
      </w:pPr>
      <w:r>
        <w:t xml:space="preserve">3. 계산기수</w:t>
      </w:r>
    </w:p>
    <w:p>
      <w:pPr>
        <w:pStyle w:val="FormulaLabel"/>
      </w:pPr>
      <w:r>
        <w:t xml:space="preserve">[식] 유지자수·납입자수 — 암 진단</w:t>
      </w:r>
    </w:p>
    <w:p>
      <w:pPr>
        <w:pStyle w:val="Formula"/>
      </w:pPr>
      <w:r>
        <w:t xml:space="preserve">q_x : 제7회 경험생명표 사망률</w:t>
      </w:r>
    </w:p>
    <w:p>
      <w:pPr>
        <w:pStyle w:val="Formula"/>
      </w:pPr>
      <w:r>
        <w:t xml:space="preserve">k_x : 암발생률</w:t>
      </w:r>
    </w:p>
    <w:p>
      <w:pPr>
        <w:pStyle w:val="Formula"/>
      </w:pPr>
      <w:r>
        <w:t xml:space="preserve">w_x : 적용해지율 (납입기간 중)</w:t>
      </w:r>
    </w:p>
    <w:p>
      <w:pPr>
        <w:pStyle w:val="Formula"/>
      </w:pPr>
      <w:r>
        <w:t xml:space="preserve">l_x = l′_x = 100,000</w:t>
      </w:r>
    </w:p>
    <w:p>
      <w:pPr>
        <w:pStyle w:val="Formula"/>
      </w:pPr>
      <w:r>
        <w:t xml:space="preserve">탈퇴율  Q_{x+t} = q_{x+t} + k_{x+t} − q_{x+t}·k_{x+t}/2</w:t>
      </w:r>
    </w:p>
    <w:p>
      <w:pPr>
        <w:pStyle w:val="Formula"/>
      </w:pPr>
      <w:r>
        <w:t xml:space="preserve">유지자수  l_{x+t+1} = l_{x+t} × ( 1 − Q_{x+t} − w_{x+t} + Q_{x+t}·w_{x+t}/2 )</w:t>
      </w:r>
    </w:p>
    <w:p>
      <w:pPr>
        <w:pStyle w:val="Formula"/>
      </w:pPr>
      <w:r>
        <w:t xml:space="preserve">납입자수  l′_{x+t+1} = l′_{x+t} × ( 1 − Q_{x+t} − w_{x+t} + Q_{x+t}·w_{x+t}/2 )</w:t>
      </w:r>
    </w:p>
    <w:p>
      <w:pPr>
        <w:pStyle w:val="Formula"/>
      </w:pPr>
      <w:r>
        <w:t xml:space="preserve">→ l′_{x+t} = l_{x+t}</w:t>
      </w:r>
    </w:p>
    <w:p>
      <w:pPr>
        <w:pStyle w:val="Formula"/>
      </w:pPr>
      <w:r>
        <w:t xml:space="preserve">급부 발생자  C_{x+t} = l_{x+t}·k_{x+t}·( 1 − w_{x+t}/2 )·v^{t+½}</w:t>
      </w:r>
    </w:p>
    <w:p>
      <w:pPr>
        <w:pStyle w:val="Note"/>
      </w:pPr>
      <w:r>
        <w:t xml:space="preserve">※ 진단 확정 시 지급하고 그 담보는 소멸한다. 납입자수 l′ 는 탈퇴 사유로 유지자수와 똑같이 줄어든다 — 별도의 납입면제율을 곱하지 않는다.</w:t>
      </w:r>
    </w:p>
    <w:p>
      <w:pPr>
        <w:pStyle w:val="FormulaLabel"/>
      </w:pPr>
      <w:r>
        <w:t xml:space="preserve">[식] 계산기수</w:t>
      </w:r>
    </w:p>
    <w:p>
      <w:pPr>
        <w:pStyle w:val="Formula"/>
      </w:pPr>
      <w:r>
        <w:t xml:space="preserve">D_{x+t} = l_{x+t}·v^t</w:t>
      </w:r>
    </w:p>
    <w:p>
      <w:pPr>
        <w:pStyle w:val="Formula"/>
      </w:pPr>
      <w:r>
        <w:t xml:space="preserve">D′_{x+t} = l′_{x+t}·v^t</w:t>
      </w:r>
    </w:p>
    <w:p>
      <w:pPr>
        <w:pStyle w:val="Formula"/>
      </w:pPr>
      <w:r>
        <w:t xml:space="preserve">C_{x+t} = l_{x+t}·g_{x+t}·( 1 − w_{x+t}/2 )·v^{t+½}</w:t>
      </w:r>
    </w:p>
    <w:p>
      <w:pPr>
        <w:pStyle w:val="Formula"/>
      </w:pPr>
      <w:r>
        <w:t xml:space="preserve">W_{x+t} = l_{x+t}·w_{x+t}·v^{t+½}</w:t>
      </w:r>
    </w:p>
    <w:p>
      <w:pPr>
        <w:pStyle w:val="Formula"/>
      </w:pPr>
      <w:r>
        <w:t xml:space="preserve">N_{x+t} = Σ_{u≥t} D_{x+u}</w:t>
      </w:r>
    </w:p>
    <w:p>
      <w:pPr>
        <w:pStyle w:val="Formula"/>
      </w:pPr>
      <w:r>
        <w:t xml:space="preserve">N′_{x+t} = Σ_{u≥t} D′_{x+u}</w:t>
      </w:r>
    </w:p>
    <w:p>
      <w:pPr>
        <w:pStyle w:val="Note"/>
      </w:pPr>
      <w:r>
        <w:t xml:space="preserve">※ g 는 위 담보별 식의 급부 발생률이다. Q·(1−w/2) + w = Q + w − Q·w/2 이므로 급부·해지 탈퇴의 합이 l_{x+t} − l_{x+t+1} 과 정확히 일치한다.</w:t>
      </w:r>
    </w:p>
    <w:p>
      <w:pPr>
        <w:pStyle w:val="Heading1"/>
      </w:pPr>
      <w:r>
        <w:t xml:space="preserve">4. 보험료의 계산</w:t>
      </w:r>
    </w:p>
    <w:p>
      <w:pPr>
        <w:pStyle w:val="FormulaLabel"/>
      </w:pPr>
      <w:r>
        <w:t xml:space="preserve">[식] 급부 현가와 납입기수</w:t>
      </w:r>
    </w:p>
    <w:p>
      <w:pPr>
        <w:pStyle w:val="Formula"/>
      </w:pPr>
      <w:r>
        <w:t xml:space="preserve">PVB = Σ_{t=0}^{n−1} S_t·C_{x+t} + Σ_{t=0}^{n} C_t·D_{x+t}</w:t>
      </w:r>
    </w:p>
    <w:p>
      <w:pPr>
        <w:pStyle w:val="Formula"/>
      </w:pPr>
      <w:r>
        <w:t xml:space="preserve">N* = mm · [ ( N′_x − N′_{x+m} ) − ( mm−1 )/( 2·mm )·( D′_x − D′_{x+m} ) ]</w:t>
      </w:r>
    </w:p>
    <w:p>
      <w:pPr>
        <w:pStyle w:val="FormulaLabel"/>
      </w:pPr>
      <w:r>
        <w:t xml:space="preserve">[식] 순보험료·기준연납순보험료</w:t>
      </w:r>
    </w:p>
    <w:p>
      <w:pPr>
        <w:pStyle w:val="Formula"/>
      </w:pPr>
      <w:r>
        <w:t xml:space="preserve">P = PVB / N*</w:t>
      </w:r>
    </w:p>
    <w:p>
      <w:pPr>
        <w:pStyle w:val="Formula"/>
      </w:pPr>
      <w:r>
        <w:t xml:space="preserve">P_base = PVB / ( N′_x − N′_{x+min(n,20)} )</w:t>
      </w:r>
    </w:p>
    <w:p>
      <w:pPr>
        <w:pStyle w:val="FormulaLabel"/>
      </w:pPr>
      <w:r>
        <w:t xml:space="preserve">[식] 영업보험료</w:t>
      </w:r>
    </w:p>
    <w:p>
      <w:pPr>
        <w:pStyle w:val="Formula"/>
      </w:pPr>
      <w:r>
        <w:t xml:space="preserve">G = [ P + ( α_S + α_P·P_base )·D′_x/N* + β_S/mm + β′·( N_{x+m} − N_{x+n} )/N* ] / ( 1 − β_G − γ )</w:t>
      </w:r>
    </w:p>
    <w:p>
      <w:pPr>
        <w:pStyle w:val="Note"/>
      </w:pPr>
      <w:r>
        <w:t xml:space="preserve">※ 보장기간 n이 20년보다 짧으면 α_P는 α_P × n/20으로 줄인다. 10만원당 보험료에서 한 번만 반올림하고, 담보 보험료 = 10만원당 보험료 × (보장금액 ÷ 100,000)으로 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"/>
      </w:pPr>
      <w:r>
        <w:t xml:space="preserve">CSV_t = Σ_{u≥t, u&lt;m} W_{x+u} · w^r · ( W^표준_u + W^표준_{u+1} ) / 2</w:t>
      </w:r>
    </w:p>
    <w:p>
      <w:pPr>
        <w:pStyle w:val="Formula"/>
      </w:pPr>
      <w:r>
        <w:t xml:space="preserve">Ā_x = PVB + CSV_0</w:t>
      </w:r>
    </w:p>
    <w:p>
      <w:pPr>
        <w:pStyle w:val="Formula"/>
      </w:pPr>
      <w:r>
        <w:t xml:space="preserve">P = Ā_x / N*</w:t>
      </w:r>
    </w:p>
    <w:p>
      <w:pPr>
        <w:pStyle w:val="Note"/>
      </w:pPr>
      <w:r>
        <w:t xml:space="preserve">※ W^표준은 같은 조건의 표준형(완전 환급) 해지환급금이다. w = 0으로 두면 CSV = 0이고 보험료가 표준형과 완전히 같아진다.</w:t>
      </w:r>
    </w:p>
    <w:p>
      <w:pPr>
        <w:pStyle w:val="Heading1"/>
      </w:pPr>
      <w:r>
        <w:t xml:space="preserve">5. 책임준비금의 계산</w:t>
      </w:r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w:r>
        <w:t xml:space="preserve">P_β = ( PVB + CSV_0 + β′·( N_{x+m} − N_{x+n} ) ) / ( N′_x − N′_{x+m} )</w:t>
      </w:r>
    </w:p>
    <w:p>
      <w:pPr>
        <w:pStyle w:val="Formula"/>
      </w:pPr>
      <w: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6. 해지환급금의 계산</w:t>
      </w:r>
    </w:p>
    <w:p>
      <w:pPr>
        <w:pStyle w:val="FormulaLabel"/>
      </w:pPr>
      <w:r>
        <w:t xml:space="preserve">[식] 해약공제와 해지환급금</w:t>
      </w:r>
    </w:p>
    <w:p>
      <w:pPr>
        <w:pStyle w:val="Formula"/>
      </w:pPr>
      <w:r>
        <w:t xml:space="preserve">해약공제_t = α^공제 · max( min(m,7) − t, 0 ) / min(m,7)</w:t>
      </w:r>
    </w:p>
    <w:p>
      <w:pPr>
        <w:pStyle w:val="Formula"/>
      </w:pPr>
      <w:r>
        <w:t xml:space="preserve">α^공제 = min( α, α^std )</w:t>
      </w:r>
    </w:p>
    <w:p>
      <w:pPr>
        <w:pStyle w:val="Formula"/>
      </w:pPr>
      <w:r>
        <w:t xml:space="preserve">α = α_S + α_P · round₅( P_base )  (영업보험료 G 에는 반올림 전 P_base 를 쓴다)</w:t>
      </w:r>
    </w:p>
    <w:p>
      <w:pPr>
        <w:pStyle w:val="Formula"/>
      </w:pPr>
      <w:r>
        <w:t xml:space="preserve">W^표준_t = max( V_t − 해약공제_t, 0 )</w:t>
      </w:r>
    </w:p>
    <w:p>
      <w:pPr>
        <w:pStyle w:val="Formula"/>
      </w:pPr>
      <w:r>
        <w:t xml:space="preserve">납입기간 중: W_t = 0% × W^표준_t</w:t>
      </w:r>
    </w:p>
    <w:p>
      <w:pPr>
        <w:pStyle w:val="Formula"/>
      </w:pPr>
      <w:r>
        <w:t xml:space="preserve">납입 완료 후: W_t = W^표준_t</w:t>
      </w:r>
    </w:p>
    <w:p>
      <w:pPr>
        <w:pStyle w:val="FormulaLabel"/>
      </w:pPr>
      <w:r>
        <w:t xml:space="preserve">[식] 환급률</w:t>
      </w:r>
    </w:p>
    <w:p>
      <w:pPr>
        <w:pStyle w:val="Formula"/>
      </w:pPr>
      <w:r>
        <w:t xml:space="preserve">환급률_t = W_t / 납입누계_t,</w:t>
      </w:r>
    </w:p>
    <w:p>
      <w:pPr>
        <w:pStyle w:val="Formula"/>
      </w:pPr>
      <w:r>
        <w:t xml:space="preserve">납입누계_t = min(t, m) × mm × G</w:t>
      </w:r>
    </w:p>
    <w:p>
      <w:pPr>
        <w:pStyle w:val="Heading1"/>
      </w:pPr>
      <w:r>
        <w:t xml:space="preserve">7.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8.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0"/>
        <w:szCs w:val="20"/>
        <w:lang w:val="en-US" w:eastAsia="ko-KR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  <w:pBdr>
        <w:bottom w:val="single" w:sz="12" w:space="4" w:color="1B2845"/>
      </w:pBdr>
    </w:pPr>
    <w:rPr>
      <w:b/>
      <w:sz w:val="34"/>
      <w:szCs w:val="34"/>
    </w:rPr>
  </w:style>
  <w:style w:type="paragraph" w:styleId="Heading1">
    <w:name w:val="heading 1"/>
    <w:basedOn w:val="Normal"/>
    <w:qFormat/>
    <w:pPr>
      <w:keepNext/>
      <w:spacing w:before="320" w:after="120"/>
      <w:outlineLvl w:val="0"/>
      <w:pBdr>
        <w:bottom w:val="single" w:sz="4" w:space="2" w:color="BBBBBB"/>
      </w:pBdr>
    </w:pPr>
    <w:rPr>
      <w:b/>
      <w:sz w:val="26"/>
      <w:szCs w:val="26"/>
    </w:rPr>
  </w:style>
  <w:style w:type="paragraph" w:styleId="Heading2">
    <w:name w:val="heading 2"/>
    <w:basedOn w:val="Normal"/>
    <w:qFormat/>
    <w:pPr>
      <w:keepNext/>
      <w:spacing w:before="200" w:after="80"/>
      <w:outlineLvl w:val="1"/>
    </w:pPr>
    <w:rPr>
      <w:b/>
      <w:sz w:val="22"/>
      <w:szCs w:val="22"/>
    </w:rPr>
  </w:style>
  <w:style w:type="paragraph" w:styleId="FormulaLabel">
    <w:name w:val="수식 제목"/>
    <w:basedOn w:val="Normal"/>
    <w:qFormat/>
    <w:pPr>
      <w:keepNext/>
      <w:spacing w:before="160" w:after="40"/>
    </w:pPr>
    <w:rPr>
      <w:b/>
      <w:color w:val="1B2845"/>
    </w:rPr>
  </w:style>
  <w:style w:type="paragraph" w:styleId="Formula">
    <w:name w:val="수식"/>
    <w:basedOn w:val="Normal"/>
    <w:qFormat/>
    <w:pPr>
      <w:spacing w:after="0"/>
      <w:ind w:left="284"/>
      <w:shd w:val="clear" w:color="auto" w:fill="F4F6F8"/>
    </w:pPr>
    <w:rPr>
      <w:rFonts w:ascii="Cambria Math" w:hAnsi="Cambria Math"/>
      <w:sz w:val="20"/>
    </w:rPr>
  </w:style>
  <w:style w:type="paragraph" w:styleId="Note">
    <w:name w:val="주석"/>
    <w:basedOn w:val="Normal"/>
    <w:qFormat/>
    <w:pPr>
      <w:spacing w:before="60" w:after="120"/>
      <w:ind w:left="284"/>
    </w:pPr>
    <w:rPr>
      <w:color w:val="444444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