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종신보험(암진단 포함) 보험료 및 책임준비금 산출방법서</w:t>
      </w:r>
    </w:p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종신보험(암진단 포함)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납입면제 사유는 80% 이상 장해율 · 암발생률 이다. 이 사유가 생기면 보장은 그대로 두고 남은 보험료만 면제하므로, 납입자수 l′ 에서만 뺀다.</w:t>
      </w:r>
    </w:p>
    <w:p>
      <w:r>
        <w:t xml:space="preserve">f 는 집단마다 다르다 — 그 집단의 탈퇴 사유이기도 한 사유는 이미 탈퇴로 줄었으므로 f 에서 뺀다(라. 유지자수·납입자수).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80% 이상 장해율 · 암발생률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x+t</w:t>
      </w:r>
      <w:r>
        <w:t xml:space="preserve"> : 그 집단에서 납입만 면제되는 사유의 발생률 — 위 사유 가운데 그 집단의 탈퇴 사유가 아닌 것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Σ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해당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사유의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발생률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i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&lt;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두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사유의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곱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보장 내용</w:t>
      </w:r>
    </w:p>
    <w:p>
      <w:pPr>
        <w:pStyle w:val="Note"/>
      </w:pPr>
      <w:r>
        <w:t xml:space="preserve">※ 유지자수·납입자수의 집단 2개 — “사망 · 80% 이상 장해”(사망·80% 이상 장해), “사망 · 암”(암 진단). 집단마다 l · l′ 를 라. 에서 한 번만 낸다. 보장금액은 보험가입금액 × 배수이고, 보험료·준비금은 보장금액 1원당으로 낸 뒤 맨 뒤에서 곱한다.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사망·80% 이상 장해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110세 (종신)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탈퇴 사유 전부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80% 이상 장해율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 · 80% 이상 장해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0.5배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90일 면책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 · 암</w:t>
            </w:r>
          </w:p>
        </w:tc>
      </w:tr>
    </w:tbl>
    <w:p/>
    <w:p>
      <w:pPr>
        <w:pStyle w:val="Heading2"/>
      </w:pPr>
      <w:r>
        <w:t xml:space="preserve">다.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그 집단의 탈퇴 사유가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— l 에서 납입만 면제되는 사유까지 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 1 — 사망 · 80% 이상 장해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 : 사망 · 80% 이상 장해 가 생기지 않은 사람 수 · l′ : 거기에 암 까지 — 사망·80% 이상 장해 담보가 쓴다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 2 — 사망 · 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 : 사망 · 암 가 생기지 않은 사람 수 · l′ : 거기에 80% 이상 장해 까지 — 암 진단 담보가 쓴다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지급자수 — 그 담보의 급부가 생긴 사람 수 (바. 의 C 식에 들어간다)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면책·삭감(기간과 지급 비율)을 반영한다(바.).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f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납입만 면제되는 사유의 발생률 — 집단마다 그 집단의 탈퇴 사유를 뺀 것 (가.(4))</w:t>
            </w:r>
          </w:p>
        </w:tc>
      </w:tr>
    </w:tbl>
    <w:p/>
    <w:p>
      <w:pPr>
        <w:pStyle w:val="Heading2"/>
      </w:pPr>
      <w:r>
        <w:t xml:space="preserve">라. 유지자수·납입자수</w:t>
      </w:r>
    </w:p>
    <w:p>
      <w:pPr>
        <w:pStyle w:val="FormulaLabel"/>
      </w:pPr>
      <w:r>
        <w:t xml:space="preserve">[식] 유지자수 — 사망 · 80% 이상 장해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사유가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사망·80% 이상 장해 담보가 이 집단을 쓴다. 사망·80% 이상 장해 이(가) 생기면 그 담보는 소멸(탈퇴)한다. 보험금의 현가(바.)는 이 l 을 곱한다.</w:t>
      </w:r>
    </w:p>
    <w:p>
      <w:pPr>
        <w:pStyle w:val="FormulaLabel"/>
      </w:pPr>
      <w:r>
        <w:t xml:space="preserve">[식] 납입자수 — 사망 · 80% 이상 장해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암발생률 — 납입만 면제되는 사유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납입자수 — 탈퇴 사유에 더해 납입면제 사유가 생긴 사람도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납입자수는 탈퇴 사유에 더해 f 사유가 생길 때도 줄어든다 — 별도의 납입면제율을 곱하지 않는다. 납입면제 사유 중 80% 이상 장해 은(는) 이 집단의 탈퇴 사유라 탈퇴로 이미 줄었다. 탈퇴율 Q 는 이 집단의 유지자수 식에서 정한 것이다.</w:t>
      </w:r>
    </w:p>
    <w:p>
      <w:pPr>
        <w:pStyle w:val="FormulaLabel"/>
      </w:pPr>
      <w:r>
        <w:t xml:space="preserve">[식] 유지자수 — 사망 · 암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사유가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암 진단 담보가 이 집단을 쓴다. 사망·암 이(가) 생기면 그 담보는 소멸(탈퇴)한다. 보험금의 현가(바.)는 이 l 을 곱한다.</w:t>
      </w:r>
    </w:p>
    <w:p>
      <w:pPr>
        <w:pStyle w:val="FormulaLabel"/>
      </w:pPr>
      <w:r>
        <w:t xml:space="preserve">[식] 납입자수 — 사망 · 암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80% 이상 장해율 — 납입만 면제되는 사유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납입자수 — 탈퇴 사유에 더해 납입면제 사유가 생긴 사람도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납입자수는 탈퇴 사유에 더해 f 사유가 생길 때도 줄어든다 — 별도의 납입면제율을 곱하지 않는다. 납입면제 사유 중 암 은(는) 이 집단의 탈퇴 사유라 탈퇴로 이미 줄었다. 탈퇴율 Q 는 이 집단의 유지자수 식에서 정한 것이다.</w:t>
      </w:r>
    </w:p>
    <w:p>
      <w:pPr>
        <w:pStyle w:val="Heading2"/>
      </w:pPr>
      <w:r>
        <w:t xml:space="preserve">마.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바.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담보가 속한 집단의 l 로 낸다. 납입 후 유지비와 책임준비금(2.)이 N 을 쓴다.</w:t>
      </w:r>
    </w:p>
    <w:p>
      <w:pPr>
        <w:pStyle w:val="FormulaLabel"/>
      </w:pPr>
      <w:r>
        <w:t xml:space="preserve">[식] 보험금의 현가 — 사망·80% 이상 장해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 — 탈퇴자 전부가 급부 대상이다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1배 · 110세까지 · 면책·삭감 없음 · 집단 “사망 · 80% 이상 장해”. 사망·80% 이상 장해 모두 같은 보험금을 지급하므로 탈퇴자 전부가 급부 대상이다.</w:t>
      </w:r>
    </w:p>
    <w:p>
      <w:pPr>
        <w:pStyle w:val="FormulaLabel"/>
      </w:pPr>
      <w:r>
        <w:t xml:space="preserve">[식] 보험금의 현가 — 암 진단</w:t>
      </w:r>
    </w:p>
    <w:p>
      <w:pPr>
        <w:pStyle w:val="FormulaText"/>
      </w:pPr>
      <w:r>
        <w:t xml:space="preserve">보장금액의 배수 — 90일 면책이라 그 동안은 지급하지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3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12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0.5배 · 100세까지 · 면책·삭감 90일 면책 · 집단 “사망 · 암”. 진단 확정 시 지급하고 그 담보는 소멸한다.</w:t>
      </w:r>
    </w:p>
    <w:p>
      <w:pPr>
        <w:pStyle w:val="Heading2"/>
      </w:pPr>
      <w:r>
        <w:t xml:space="preserve">사.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와 그 담보가 속한 집단의 N* 로 낸다.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100,000),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Text"/>
      </w:pPr>
      <w:r>
        <w:t xml:space="preserve">적용기초율의 신계약비와 표준기초율의 신계약비 중 작은 쪽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Heading1"/>
      </w:pPr>
      <w:r>
        <w:t xml:space="preserve">4. 별첨 — 위험률 표</w:t>
      </w:r>
    </w:p>
    <w:p>
      <w:r>
        <w:t xml:space="preserve">가.(2) 예정위험률 가운데 값 표가 실린 것. 연령은 피보험자 나이(x+t), 값은 연 발생률이다.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연령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0.000658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0.001956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0.003081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0.004073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0.004319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0.004897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0.005233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0.005574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0.005885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0.006447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0.006539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0.006687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0.006752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0.003988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0.004268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0.004955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0.007362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0.007977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0.008322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0.014453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0.015585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0.008766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0.016808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0.009052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0.009379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0.020859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0.010311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0.023633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0.010517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0.010672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0.002338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0.026434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0.010951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0.031298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0.033236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0.011643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0.035185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0.011932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0.04771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0.036923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0.012211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0.038262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0.039146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0.012684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0.06905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0.03405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0.07773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0.039917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0.08722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0.04583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0.09774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0.040239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0.013383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0.013515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0.07069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0.013732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0.14969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0.013824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0.16591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0.18379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0.013978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0.010744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0.22392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0.15766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0.014089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0.24623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0.17764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0.19884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0.014175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0.29699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0.22137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0.35547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0.38675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0.32211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0.014301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0.4509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0.34718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0.48142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0.37107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0.008641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0.014328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0.5438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0.3983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0.017997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0.61426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0.43677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0.009695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0.018844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0.014346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0.69385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0.50143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0.019707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0.78375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0.57566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0.020574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0.8853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0.66088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0.021442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0.75872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0.022563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0.014371</w:t>
            </w:r>
          </w:p>
        </w:tc>
      </w:tr>
    </w:tbl>
    <w:p/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