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2474"/>
        <w:gridCol w:w="283"/>
      </w:tblGrid>
      <w:tr w:rsidR="008B191D" w:rsidRPr="008B191D" w14:paraId="68990296" w14:textId="77777777" w:rsidTr="00273738">
        <w:tc>
          <w:tcPr>
            <w:tcW w:w="2093" w:type="dxa"/>
          </w:tcPr>
          <w:p w14:paraId="438DD239" w14:textId="77777777" w:rsidR="008B191D" w:rsidRPr="00306299" w:rsidRDefault="008B191D" w:rsidP="008B191D">
            <w:pPr>
              <w:jc w:val="center"/>
              <w:rPr>
                <w:rFonts w:eastAsia="Calibri" w:cs="Times New Roman"/>
                <w:b/>
                <w:sz w:val="24"/>
                <w:szCs w:val="24"/>
              </w:rPr>
            </w:pPr>
            <w:r w:rsidRPr="00306299">
              <w:rPr>
                <w:rFonts w:eastAsia="Calibri" w:cs="Times New Roman"/>
                <w:sz w:val="24"/>
                <w:szCs w:val="24"/>
              </w:rPr>
              <w:t>……..(1)………</w:t>
            </w:r>
            <w:r w:rsidRPr="00306299">
              <w:rPr>
                <w:rFonts w:eastAsia="Calibri" w:cs="Times New Roman"/>
                <w:sz w:val="24"/>
                <w:szCs w:val="24"/>
              </w:rPr>
              <w:br/>
              <w:t>……..(2)………</w:t>
            </w:r>
          </w:p>
        </w:tc>
        <w:tc>
          <w:tcPr>
            <w:tcW w:w="12474" w:type="dxa"/>
          </w:tcPr>
          <w:p w14:paraId="32C6B07F" w14:textId="77777777" w:rsidR="008B191D" w:rsidRPr="00306299" w:rsidRDefault="008B191D" w:rsidP="008B191D">
            <w:pPr>
              <w:jc w:val="center"/>
              <w:rPr>
                <w:rFonts w:eastAsia="Calibri" w:cs="Times New Roman"/>
                <w:b/>
                <w:sz w:val="24"/>
                <w:szCs w:val="24"/>
              </w:rPr>
            </w:pPr>
            <w:r w:rsidRPr="00306299">
              <w:rPr>
                <w:rFonts w:eastAsia="Calibri" w:cs="Times New Roman"/>
                <w:b/>
                <w:sz w:val="24"/>
                <w:szCs w:val="24"/>
              </w:rPr>
              <w:t>BẢNG ĐỐI CHIẾU</w:t>
            </w:r>
          </w:p>
          <w:p w14:paraId="0B6DBF2C" w14:textId="77777777" w:rsidR="008B191D" w:rsidRPr="00306299" w:rsidRDefault="008B191D" w:rsidP="008B191D">
            <w:pPr>
              <w:jc w:val="center"/>
              <w:rPr>
                <w:rFonts w:eastAsia="Calibri" w:cs="Times New Roman"/>
                <w:b/>
                <w:sz w:val="24"/>
                <w:szCs w:val="24"/>
              </w:rPr>
            </w:pPr>
            <w:r w:rsidRPr="00306299">
              <w:rPr>
                <w:rFonts w:eastAsia="Calibri" w:cs="Times New Roman"/>
                <w:b/>
                <w:sz w:val="24"/>
                <w:szCs w:val="24"/>
              </w:rPr>
              <w:t>THẨM DUYỆT THIẾT KẾ VỀ PHÒNG CHÁY VÀ CHỮA CHÁY</w:t>
            </w:r>
          </w:p>
          <w:p w14:paraId="0C4BB5F5" w14:textId="77777777" w:rsidR="008B191D" w:rsidRPr="00306299" w:rsidRDefault="008B191D" w:rsidP="008B191D">
            <w:pPr>
              <w:jc w:val="center"/>
              <w:rPr>
                <w:rFonts w:eastAsia="Calibri" w:cs="Times New Roman"/>
                <w:bCs/>
                <w:i/>
                <w:iCs/>
                <w:sz w:val="24"/>
                <w:szCs w:val="24"/>
              </w:rPr>
            </w:pPr>
          </w:p>
        </w:tc>
        <w:tc>
          <w:tcPr>
            <w:tcW w:w="283" w:type="dxa"/>
          </w:tcPr>
          <w:p w14:paraId="4F90299B" w14:textId="77777777" w:rsidR="008B191D" w:rsidRPr="008B191D" w:rsidRDefault="008B191D" w:rsidP="008B191D">
            <w:pPr>
              <w:jc w:val="center"/>
              <w:rPr>
                <w:rFonts w:eastAsia="Calibri" w:cs="Times New Roman"/>
              </w:rPr>
            </w:pPr>
          </w:p>
        </w:tc>
      </w:tr>
    </w:tbl>
    <w:p w14:paraId="5105282E" w14:textId="2732F7A5" w:rsidR="008B191D" w:rsidRPr="008B191D" w:rsidRDefault="008B191D" w:rsidP="008B191D">
      <w:pPr>
        <w:tabs>
          <w:tab w:val="left" w:leader="dot" w:pos="9922"/>
        </w:tabs>
        <w:spacing w:after="60" w:line="360" w:lineRule="exact"/>
        <w:jc w:val="both"/>
        <w:rPr>
          <w:rFonts w:ascii="Times New Roman" w:eastAsia="Times New Roman" w:hAnsi="Times New Roman" w:cs="Times New Roman"/>
          <w:position w:val="-2"/>
        </w:rPr>
      </w:pPr>
      <w:r w:rsidRPr="008B191D">
        <w:rPr>
          <w:rFonts w:ascii="Times New Roman" w:eastAsia="Times New Roman" w:hAnsi="Times New Roman" w:cs="Times New Roman"/>
          <w:b/>
          <w:bCs/>
          <w:position w:val="-2"/>
        </w:rPr>
        <w:t xml:space="preserve">1. Tên </w:t>
      </w:r>
      <w:r w:rsidR="008E7069" w:rsidRPr="008E7069">
        <w:rPr>
          <w:rFonts w:ascii="Times New Roman" w:hAnsi="Times New Roman"/>
          <w:b/>
          <w:bCs/>
          <w:lang w:val="vi-VN"/>
        </w:rPr>
        <w:t>phương tiện</w:t>
      </w:r>
      <w:r w:rsidRPr="008B191D">
        <w:rPr>
          <w:rFonts w:ascii="Times New Roman" w:eastAsia="Times New Roman" w:hAnsi="Times New Roman" w:cs="Times New Roman"/>
          <w:position w:val="-2"/>
        </w:rPr>
        <w:t>:</w:t>
      </w:r>
      <w:r w:rsidR="007B3CD9">
        <w:rPr>
          <w:rFonts w:ascii="Times New Roman" w:eastAsia="Times New Roman" w:hAnsi="Times New Roman" w:cs="Times New Roman"/>
          <w:position w:val="-2"/>
        </w:rPr>
        <w:t xml:space="preserve"> Tàu biển vỏ thép</w:t>
      </w:r>
      <w:r w:rsidRPr="008B191D">
        <w:rPr>
          <w:rFonts w:ascii="Times New Roman" w:eastAsia="Times New Roman" w:hAnsi="Times New Roman" w:cs="Times New Roman"/>
          <w:position w:val="-2"/>
        </w:rPr>
        <w:tab/>
      </w:r>
    </w:p>
    <w:p w14:paraId="4DE357EF" w14:textId="77777777" w:rsidR="008B191D" w:rsidRPr="008B191D" w:rsidRDefault="008B191D" w:rsidP="008B191D">
      <w:pPr>
        <w:tabs>
          <w:tab w:val="left" w:leader="dot" w:pos="9922"/>
        </w:tabs>
        <w:spacing w:after="60" w:line="240" w:lineRule="auto"/>
        <w:rPr>
          <w:rFonts w:ascii="Times New Roman" w:eastAsia="Times New Roman" w:hAnsi="Times New Roman" w:cs="Times New Roman"/>
          <w:b/>
          <w:bCs/>
          <w:position w:val="-2"/>
        </w:rPr>
      </w:pPr>
      <w:r w:rsidRPr="008B191D">
        <w:rPr>
          <w:rFonts w:ascii="Times New Roman" w:eastAsia="Times New Roman" w:hAnsi="Times New Roman" w:cs="Times New Roman"/>
          <w:b/>
          <w:bCs/>
          <w:position w:val="-2"/>
        </w:rPr>
        <w:t>2. Địa điểm xây dựng:</w:t>
      </w:r>
      <w:r w:rsidRPr="008B191D">
        <w:rPr>
          <w:rFonts w:ascii="Times New Roman" w:eastAsia="Times New Roman" w:hAnsi="Times New Roman" w:cs="Times New Roman"/>
          <w:bCs/>
          <w:position w:val="-2"/>
        </w:rPr>
        <w:tab/>
      </w:r>
    </w:p>
    <w:p w14:paraId="25B142E5" w14:textId="3B6F2F8D" w:rsidR="008B191D" w:rsidRDefault="008B191D" w:rsidP="008B191D">
      <w:pPr>
        <w:tabs>
          <w:tab w:val="left" w:leader="dot" w:pos="9922"/>
        </w:tabs>
        <w:spacing w:after="60" w:line="240" w:lineRule="auto"/>
        <w:rPr>
          <w:rFonts w:ascii="Times New Roman" w:eastAsia="Times New Roman" w:hAnsi="Times New Roman" w:cs="Times New Roman"/>
          <w:bCs/>
          <w:position w:val="-2"/>
        </w:rPr>
      </w:pPr>
      <w:r w:rsidRPr="008B191D">
        <w:rPr>
          <w:rFonts w:ascii="Times New Roman" w:eastAsia="Times New Roman" w:hAnsi="Times New Roman" w:cs="Times New Roman"/>
          <w:b/>
          <w:bCs/>
          <w:position w:val="-2"/>
        </w:rPr>
        <w:t xml:space="preserve">3. Chủ đầu tư: </w:t>
      </w:r>
      <w:r w:rsidRPr="008B191D">
        <w:rPr>
          <w:rFonts w:ascii="Times New Roman" w:eastAsia="Times New Roman" w:hAnsi="Times New Roman" w:cs="Times New Roman"/>
          <w:bCs/>
          <w:position w:val="-2"/>
        </w:rPr>
        <w:tab/>
      </w:r>
    </w:p>
    <w:p w14:paraId="33801242" w14:textId="4A6D18BF" w:rsidR="008E7069" w:rsidRPr="008E7069" w:rsidRDefault="008E7069" w:rsidP="008B191D">
      <w:pPr>
        <w:tabs>
          <w:tab w:val="left" w:leader="dot" w:pos="9922"/>
        </w:tabs>
        <w:spacing w:after="60" w:line="240" w:lineRule="auto"/>
        <w:rPr>
          <w:rFonts w:ascii="Times New Roman" w:eastAsia="Times New Roman" w:hAnsi="Times New Roman" w:cs="Times New Roman"/>
          <w:b/>
          <w:bCs/>
          <w:position w:val="-2"/>
        </w:rPr>
      </w:pPr>
      <w:r w:rsidRPr="008E7069">
        <w:rPr>
          <w:rFonts w:ascii="Times New Roman" w:eastAsia="Times New Roman" w:hAnsi="Times New Roman" w:cs="Times New Roman"/>
          <w:b/>
          <w:bCs/>
          <w:position w:val="-2"/>
        </w:rPr>
        <w:t xml:space="preserve">Địa </w:t>
      </w:r>
      <w:r>
        <w:rPr>
          <w:rFonts w:ascii="Times New Roman" w:eastAsia="Times New Roman" w:hAnsi="Times New Roman" w:cs="Times New Roman"/>
          <w:b/>
          <w:bCs/>
          <w:position w:val="-2"/>
        </w:rPr>
        <w:t xml:space="preserve">chỉ </w:t>
      </w:r>
      <w:r w:rsidRPr="008E7069">
        <w:rPr>
          <w:rFonts w:ascii="Times New Roman" w:eastAsia="Times New Roman" w:hAnsi="Times New Roman" w:cs="Times New Roman"/>
          <w:b/>
          <w:bCs/>
          <w:position w:val="-2"/>
        </w:rPr>
        <w:t>của Chủ đầu tư:</w:t>
      </w:r>
      <w:r w:rsidRPr="008E7069">
        <w:rPr>
          <w:rFonts w:ascii="Times New Roman" w:eastAsia="Times New Roman" w:hAnsi="Times New Roman" w:cs="Times New Roman"/>
          <w:bCs/>
          <w:position w:val="-2"/>
        </w:rPr>
        <w:t xml:space="preserve"> </w:t>
      </w:r>
      <w:r w:rsidRPr="008B191D">
        <w:rPr>
          <w:rFonts w:ascii="Times New Roman" w:eastAsia="Times New Roman" w:hAnsi="Times New Roman" w:cs="Times New Roman"/>
          <w:bCs/>
          <w:position w:val="-2"/>
        </w:rPr>
        <w:tab/>
      </w:r>
    </w:p>
    <w:p w14:paraId="1C600138" w14:textId="77777777" w:rsidR="008B191D" w:rsidRPr="008B191D" w:rsidRDefault="008B191D" w:rsidP="008B191D">
      <w:pPr>
        <w:tabs>
          <w:tab w:val="left" w:leader="dot" w:pos="9922"/>
        </w:tabs>
        <w:spacing w:after="60" w:line="240" w:lineRule="auto"/>
        <w:rPr>
          <w:rFonts w:ascii="Times New Roman" w:eastAsia="Times New Roman" w:hAnsi="Times New Roman" w:cs="Times New Roman"/>
          <w:b/>
          <w:bCs/>
          <w:position w:val="-2"/>
        </w:rPr>
      </w:pPr>
      <w:r w:rsidRPr="008B191D">
        <w:rPr>
          <w:rFonts w:ascii="Times New Roman" w:eastAsia="Times New Roman" w:hAnsi="Times New Roman" w:cs="Times New Roman"/>
          <w:b/>
          <w:bCs/>
          <w:position w:val="-2"/>
        </w:rPr>
        <w:t xml:space="preserve">4. Cơ quan thiết kế: </w:t>
      </w:r>
      <w:r w:rsidRPr="008B191D">
        <w:rPr>
          <w:rFonts w:ascii="Times New Roman" w:eastAsia="Times New Roman" w:hAnsi="Times New Roman" w:cs="Times New Roman"/>
          <w:bCs/>
          <w:position w:val="-2"/>
        </w:rPr>
        <w:tab/>
      </w:r>
    </w:p>
    <w:p w14:paraId="2A1B7366" w14:textId="77777777" w:rsidR="008B191D" w:rsidRPr="008B191D" w:rsidRDefault="008B191D" w:rsidP="008B191D">
      <w:pPr>
        <w:tabs>
          <w:tab w:val="left" w:leader="dot" w:pos="9922"/>
        </w:tabs>
        <w:spacing w:after="60" w:line="240" w:lineRule="auto"/>
        <w:rPr>
          <w:rFonts w:ascii="Times New Roman" w:eastAsia="Times New Roman" w:hAnsi="Times New Roman" w:cs="Times New Roman"/>
          <w:bCs/>
          <w:position w:val="-2"/>
        </w:rPr>
      </w:pPr>
      <w:r w:rsidRPr="008B191D">
        <w:rPr>
          <w:rFonts w:ascii="Times New Roman" w:eastAsia="Times New Roman" w:hAnsi="Times New Roman" w:cs="Times New Roman"/>
          <w:b/>
          <w:bCs/>
          <w:position w:val="-2"/>
        </w:rPr>
        <w:t>5. Cán bộ thẩm duyệt:</w:t>
      </w:r>
      <w:r w:rsidRPr="008B191D">
        <w:rPr>
          <w:rFonts w:ascii="Times New Roman" w:eastAsia="Times New Roman" w:hAnsi="Times New Roman" w:cs="Times New Roman"/>
          <w:bCs/>
          <w:position w:val="-2"/>
        </w:rPr>
        <w:tab/>
      </w:r>
    </w:p>
    <w:p w14:paraId="5F54A990" w14:textId="77777777" w:rsidR="008E7069" w:rsidRPr="00DB28F9" w:rsidRDefault="008E7069" w:rsidP="008E7069">
      <w:pPr>
        <w:tabs>
          <w:tab w:val="left" w:pos="9922"/>
        </w:tabs>
        <w:ind w:left="567" w:hanging="567"/>
        <w:rPr>
          <w:rFonts w:ascii="Times New Roman" w:hAnsi="Times New Roman"/>
          <w:b/>
        </w:rPr>
      </w:pPr>
      <w:r w:rsidRPr="00DB28F9">
        <w:rPr>
          <w:rFonts w:ascii="Times New Roman" w:hAnsi="Times New Roman"/>
          <w:b/>
        </w:rPr>
        <w:t>6. Danh mục các Quy chuẩn, tiêu chuẩn, quy định áp dụng để đối chiếu thẩm duyệt</w:t>
      </w:r>
    </w:p>
    <w:p w14:paraId="4DF9DC71" w14:textId="77777777" w:rsidR="008E7069" w:rsidRPr="00DB28F9" w:rsidRDefault="008E7069" w:rsidP="008E7069">
      <w:pPr>
        <w:tabs>
          <w:tab w:val="left" w:pos="851"/>
          <w:tab w:val="right" w:pos="9356"/>
        </w:tabs>
        <w:jc w:val="both"/>
        <w:rPr>
          <w:rFonts w:ascii="Times New Roman" w:hAnsi="Times New Roman"/>
        </w:rPr>
      </w:pPr>
      <w:r w:rsidRPr="00DB28F9">
        <w:rPr>
          <w:rFonts w:ascii="Times New Roman" w:hAnsi="Times New Roman"/>
        </w:rPr>
        <w:t>- Nghị định 136/2020/NĐ-CP</w:t>
      </w:r>
      <w:bookmarkStart w:id="0" w:name="bookmark=id.gjdgxs" w:colFirst="0" w:colLast="0"/>
      <w:bookmarkEnd w:id="0"/>
      <w:r w:rsidRPr="00DB28F9">
        <w:rPr>
          <w:rFonts w:ascii="Times New Roman" w:hAnsi="Times New Roman"/>
        </w:rPr>
        <w:t xml:space="preserve"> ngày 24/11/2020: Nghị định quy định chi tiết một số điều và biện pháp thi hành luật phòng cháy và chữa cháy và luật sửa đổi, bổ sung một số điều của Luật phòng cháy và chữa cháy;</w:t>
      </w:r>
    </w:p>
    <w:p w14:paraId="1D85627A" w14:textId="77777777" w:rsidR="006433C4" w:rsidRPr="008E7069" w:rsidRDefault="006433C4" w:rsidP="008E7069">
      <w:pPr>
        <w:tabs>
          <w:tab w:val="left" w:pos="851"/>
          <w:tab w:val="right" w:pos="9356"/>
        </w:tabs>
        <w:jc w:val="both"/>
        <w:rPr>
          <w:rFonts w:ascii="Times New Roman" w:hAnsi="Times New Roman"/>
        </w:rPr>
      </w:pPr>
      <w:r w:rsidRPr="006433C4">
        <w:rPr>
          <w:rFonts w:ascii="Times New Roman" w:eastAsia="Times New Roman" w:hAnsi="Times New Roman" w:cs="Times New Roman"/>
          <w:position w:val="-2"/>
        </w:rPr>
        <w:t xml:space="preserve">- </w:t>
      </w:r>
      <w:r w:rsidRPr="008E7069">
        <w:rPr>
          <w:rFonts w:ascii="Times New Roman" w:hAnsi="Times New Roman"/>
        </w:rPr>
        <w:t>QCVN 21:2015/BGTVT “Quy chuẩn kỹ thuật quốc gia về phân cấp và đóng tàu biển vỏ thép”.</w:t>
      </w:r>
    </w:p>
    <w:p w14:paraId="211FA16A" w14:textId="735A0B80" w:rsidR="006433C4" w:rsidRPr="008E7069" w:rsidRDefault="006433C4" w:rsidP="008E7069">
      <w:pPr>
        <w:tabs>
          <w:tab w:val="left" w:pos="851"/>
          <w:tab w:val="right" w:pos="9356"/>
        </w:tabs>
        <w:jc w:val="both"/>
        <w:rPr>
          <w:rFonts w:ascii="Times New Roman" w:hAnsi="Times New Roman"/>
        </w:rPr>
      </w:pPr>
      <w:r w:rsidRPr="008E7069">
        <w:rPr>
          <w:rFonts w:ascii="Times New Roman" w:hAnsi="Times New Roman"/>
        </w:rPr>
        <w:t>- QCVN 42:2015/BGTVT “Quy chuẩn kỹ thuật quốc gia về trang bị an toàn tàu biển”.</w:t>
      </w:r>
    </w:p>
    <w:p w14:paraId="049A2DF8" w14:textId="77777777" w:rsidR="008B191D" w:rsidRPr="008E7069" w:rsidRDefault="008B191D" w:rsidP="008E7069">
      <w:pPr>
        <w:tabs>
          <w:tab w:val="left" w:pos="851"/>
          <w:tab w:val="right" w:pos="9356"/>
        </w:tabs>
        <w:jc w:val="both"/>
        <w:rPr>
          <w:rFonts w:ascii="Times New Roman" w:hAnsi="Times New Roman"/>
        </w:rPr>
      </w:pPr>
      <w:r w:rsidRPr="008E7069">
        <w:rPr>
          <w:rFonts w:ascii="Times New Roman" w:hAnsi="Times New Roman"/>
        </w:rPr>
        <w:t>- TCVN 5740: 2009 “Phương tiện phòng cháy chữa cháy - vòi đẩy chữa cháy - vòi đẩy bằng sợi tổng hợp tráng cao su”.</w:t>
      </w:r>
    </w:p>
    <w:p w14:paraId="64E6B695" w14:textId="77777777" w:rsidR="007B3CD9" w:rsidRPr="007B3CD9" w:rsidRDefault="007B3CD9" w:rsidP="007B3CD9">
      <w:pPr>
        <w:tabs>
          <w:tab w:val="left" w:pos="851"/>
          <w:tab w:val="right" w:pos="9356"/>
        </w:tabs>
        <w:jc w:val="both"/>
        <w:rPr>
          <w:rFonts w:ascii="Times New Roman" w:hAnsi="Times New Roman"/>
          <w:b/>
          <w:bCs/>
          <w:i/>
          <w:iCs/>
        </w:rPr>
      </w:pPr>
      <w:r w:rsidRPr="007B3CD9">
        <w:rPr>
          <w:rFonts w:ascii="Times New Roman" w:hAnsi="Times New Roman"/>
          <w:b/>
          <w:bCs/>
          <w:i/>
          <w:iCs/>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22E4C7B" w14:textId="77777777" w:rsidR="008E7069" w:rsidRPr="00DB28F9" w:rsidRDefault="008E7069" w:rsidP="008E7069">
      <w:pPr>
        <w:tabs>
          <w:tab w:val="left" w:pos="851"/>
          <w:tab w:val="right" w:pos="9356"/>
        </w:tabs>
        <w:jc w:val="both"/>
        <w:rPr>
          <w:rFonts w:ascii="Times New Roman" w:hAnsi="Times New Roman"/>
          <w:b/>
          <w:bCs/>
          <w:i/>
          <w:iCs/>
          <w:lang w:val="vi-VN"/>
        </w:rPr>
      </w:pPr>
      <w:r w:rsidRPr="00DB28F9">
        <w:rPr>
          <w:rFonts w:ascii="Times New Roman" w:hAnsi="Times New Roman"/>
          <w:b/>
          <w:bCs/>
          <w:lang w:val="vi-VN"/>
        </w:rPr>
        <w:t>7. Quy mô, sự phù hợp của các tiêu chuẩn, quy chuẩn áp dụng để thiết kế và danh mục bản vẽ</w:t>
      </w:r>
    </w:p>
    <w:p w14:paraId="3538C5CE" w14:textId="47AFD9F8" w:rsidR="008E7069" w:rsidRPr="00DB28F9" w:rsidRDefault="008E7069" w:rsidP="008E7069">
      <w:pPr>
        <w:tabs>
          <w:tab w:val="left" w:pos="851"/>
          <w:tab w:val="right" w:pos="9356"/>
        </w:tabs>
        <w:jc w:val="both"/>
        <w:rPr>
          <w:rFonts w:ascii="Times New Roman" w:hAnsi="Times New Roman"/>
          <w:b/>
          <w:bCs/>
          <w:i/>
          <w:iCs/>
          <w:lang w:val="vi-VN"/>
        </w:rPr>
      </w:pPr>
      <w:r w:rsidRPr="00DB28F9">
        <w:rPr>
          <w:rFonts w:ascii="Times New Roman" w:hAnsi="Times New Roman"/>
          <w:b/>
          <w:bCs/>
          <w:lang w:val="vi-VN"/>
        </w:rPr>
        <w:t xml:space="preserve">7.1. Quy mô của </w:t>
      </w:r>
      <w:r w:rsidRPr="008E7069">
        <w:rPr>
          <w:rFonts w:ascii="Times New Roman" w:hAnsi="Times New Roman"/>
          <w:b/>
          <w:bCs/>
          <w:lang w:val="vi-VN"/>
        </w:rPr>
        <w:t>phương tiện</w:t>
      </w:r>
      <w:r w:rsidRPr="00DB28F9">
        <w:rPr>
          <w:rFonts w:ascii="Times New Roman" w:hAnsi="Times New Roman"/>
          <w:b/>
          <w:bCs/>
          <w:lang w:val="vi-VN"/>
        </w:rPr>
        <w:t xml:space="preserve">: </w:t>
      </w:r>
      <w:r w:rsidRPr="00DB28F9">
        <w:rPr>
          <w:rFonts w:ascii="Times New Roman" w:hAnsi="Times New Roman"/>
          <w:i/>
          <w:iCs/>
          <w:lang w:val="vi-VN"/>
        </w:rPr>
        <w:t xml:space="preserve">Cần mô tả quy mô chi tiết của </w:t>
      </w:r>
      <w:r w:rsidRPr="008E7069">
        <w:rPr>
          <w:rFonts w:ascii="Times New Roman" w:hAnsi="Times New Roman"/>
          <w:bCs/>
          <w:iCs/>
          <w:lang w:val="vi-VN"/>
        </w:rPr>
        <w:t>phương tiện</w:t>
      </w:r>
      <w:r w:rsidRPr="008E7069">
        <w:rPr>
          <w:rFonts w:ascii="Times New Roman" w:hAnsi="Times New Roman"/>
          <w:iCs/>
          <w:lang w:val="vi-VN"/>
        </w:rPr>
        <w:t xml:space="preserve"> …</w:t>
      </w:r>
    </w:p>
    <w:p w14:paraId="5E092F60" w14:textId="7A85AD10" w:rsidR="008E7069" w:rsidRPr="00C04A96" w:rsidRDefault="008E7069" w:rsidP="008E7069">
      <w:pPr>
        <w:tabs>
          <w:tab w:val="left" w:pos="851"/>
          <w:tab w:val="right" w:pos="9356"/>
        </w:tabs>
        <w:jc w:val="both"/>
        <w:rPr>
          <w:rFonts w:ascii="Times New Roman" w:hAnsi="Times New Roman"/>
          <w:b/>
          <w:bCs/>
          <w:i/>
          <w:iCs/>
          <w:lang w:val="vi-VN"/>
        </w:rPr>
      </w:pPr>
      <w:r w:rsidRPr="00DB28F9">
        <w:rPr>
          <w:rFonts w:ascii="Times New Roman" w:hAnsi="Times New Roman"/>
          <w:b/>
          <w:bCs/>
          <w:lang w:val="vi-VN"/>
        </w:rPr>
        <w:t xml:space="preserve">7.2. Sự phù hợp của các tiêu chuẩn, quy chuẩn áp dụng để thiết kế: </w:t>
      </w:r>
      <w:r w:rsidRPr="00DB28F9">
        <w:rPr>
          <w:rFonts w:ascii="Times New Roman" w:hAnsi="Times New Roman"/>
          <w:i/>
          <w:iCs/>
          <w:lang w:val="vi-VN"/>
        </w:rPr>
        <w:t xml:space="preserve">Cần so sánh sự phù hợp giữa các tiêu chuẩn, quy chuẩn Chủ </w:t>
      </w:r>
      <w:r w:rsidRPr="008E7069">
        <w:rPr>
          <w:rFonts w:ascii="Times New Roman" w:hAnsi="Times New Roman"/>
          <w:i/>
          <w:iCs/>
          <w:lang w:val="vi-VN"/>
        </w:rPr>
        <w:t>phương tiện</w:t>
      </w:r>
      <w:r w:rsidRPr="00DB28F9">
        <w:rPr>
          <w:rFonts w:ascii="Times New Roman" w:hAnsi="Times New Roman"/>
          <w:i/>
          <w:iCs/>
          <w:lang w:val="vi-VN"/>
        </w:rPr>
        <w:t xml:space="preserve"> nêu tại Thuyết minh, bản vẽ thiết kế có phù hợp với các tiêu chuẩn, quy chuẩn hiện hành về PCCC hay không. </w:t>
      </w:r>
      <w:bookmarkStart w:id="1" w:name="_Hlk124414081"/>
      <w:r w:rsidR="00C04A96" w:rsidRPr="00C04A96">
        <w:rPr>
          <w:rFonts w:ascii="Times New Roman" w:hAnsi="Times New Roman"/>
          <w:b/>
          <w:bCs/>
          <w:i/>
          <w:iCs/>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1"/>
      <w:r w:rsidR="00C04A96" w:rsidRPr="00C04A96">
        <w:rPr>
          <w:rFonts w:ascii="Times New Roman" w:hAnsi="Times New Roman"/>
          <w:b/>
          <w:bCs/>
          <w:i/>
          <w:iCs/>
          <w:lang w:val="vi-VN"/>
        </w:rPr>
        <w:t>phủ.</w:t>
      </w:r>
    </w:p>
    <w:p w14:paraId="216B50EA" w14:textId="77777777" w:rsidR="008E7069" w:rsidRPr="00DB28F9" w:rsidRDefault="008E7069" w:rsidP="008E7069">
      <w:pPr>
        <w:tabs>
          <w:tab w:val="left" w:pos="851"/>
          <w:tab w:val="right" w:pos="9356"/>
        </w:tabs>
        <w:jc w:val="both"/>
        <w:rPr>
          <w:rFonts w:ascii="Times New Roman" w:hAnsi="Times New Roman"/>
          <w:b/>
          <w:bCs/>
          <w:lang w:val="vi-VN"/>
        </w:rPr>
      </w:pPr>
      <w:r w:rsidRPr="00DB28F9">
        <w:rPr>
          <w:rFonts w:ascii="Times New Roman" w:hAnsi="Times New Roman"/>
          <w:b/>
          <w:bCs/>
          <w:lang w:val="vi-VN"/>
        </w:rPr>
        <w:t xml:space="preserve">Kết luận: </w:t>
      </w:r>
      <w:r w:rsidRPr="00DB28F9">
        <w:rPr>
          <w:rFonts w:ascii="Times New Roman" w:hAnsi="Times New Roman"/>
          <w:i/>
          <w:iCs/>
          <w:lang w:val="vi-VN"/>
        </w:rPr>
        <w:t>Đã bảo đảm hay chưa.</w:t>
      </w:r>
    </w:p>
    <w:p w14:paraId="2D0BEF16" w14:textId="77777777" w:rsidR="008E7069" w:rsidRPr="00DB28F9" w:rsidRDefault="008E7069" w:rsidP="008E7069">
      <w:pPr>
        <w:tabs>
          <w:tab w:val="left" w:pos="851"/>
          <w:tab w:val="right" w:pos="9356"/>
        </w:tabs>
        <w:jc w:val="both"/>
        <w:rPr>
          <w:rFonts w:ascii="Times New Roman" w:hAnsi="Times New Roman"/>
          <w:b/>
          <w:bCs/>
          <w:lang w:val="vi-VN"/>
        </w:rPr>
      </w:pPr>
      <w:r w:rsidRPr="00DB28F9">
        <w:rPr>
          <w:rFonts w:ascii="Times New Roman" w:hAnsi="Times New Roman"/>
          <w:b/>
          <w:bCs/>
          <w:lang w:val="vi-VN"/>
        </w:rPr>
        <w:t xml:space="preserve">7.3. Danh mục bản vẽ: </w:t>
      </w:r>
      <w:r w:rsidRPr="00DB28F9">
        <w:rPr>
          <w:rFonts w:ascii="Times New Roman" w:hAnsi="Times New Roman"/>
          <w:i/>
          <w:iCs/>
          <w:lang w:val="vi-VN"/>
        </w:rPr>
        <w:t>Thống kê chi tiết danh mục bản vẽ thiết kế Chủ đầu tư gửi kèm</w:t>
      </w:r>
      <w:r w:rsidRPr="00DB28F9">
        <w:rPr>
          <w:rFonts w:ascii="Times New Roman" w:hAnsi="Times New Roman"/>
          <w:lang w:val="vi-VN"/>
        </w:rPr>
        <w:t>.</w:t>
      </w:r>
    </w:p>
    <w:p w14:paraId="1470F0BC" w14:textId="77777777" w:rsidR="008E7069" w:rsidRPr="00DB28F9" w:rsidRDefault="008E7069" w:rsidP="008E7069">
      <w:pPr>
        <w:tabs>
          <w:tab w:val="left" w:pos="851"/>
          <w:tab w:val="right" w:pos="9356"/>
        </w:tabs>
        <w:jc w:val="both"/>
        <w:rPr>
          <w:rFonts w:ascii="Times New Roman" w:hAnsi="Times New Roman"/>
          <w:b/>
          <w:bCs/>
          <w:lang w:val="vi-VN"/>
        </w:rPr>
      </w:pPr>
      <w:r w:rsidRPr="00DB28F9">
        <w:rPr>
          <w:rFonts w:ascii="Times New Roman" w:hAnsi="Times New Roman"/>
          <w:b/>
          <w:bCs/>
          <w:lang w:val="vi-VN"/>
        </w:rPr>
        <w:t xml:space="preserve">Kết luận: </w:t>
      </w:r>
      <w:r w:rsidRPr="00DB28F9">
        <w:rPr>
          <w:rFonts w:ascii="Times New Roman" w:hAnsi="Times New Roman"/>
          <w:i/>
          <w:iCs/>
          <w:lang w:val="vi-VN"/>
        </w:rPr>
        <w:t>Đã bảo đảm đầy đủ để đối chiếu hay chưa. Trường hợp còn thiếu cần kiến nghị bổ sung bản vẽ thiết kế.</w:t>
      </w:r>
    </w:p>
    <w:p w14:paraId="4BD018C3" w14:textId="09BD5FF2" w:rsidR="008E7069" w:rsidRPr="00DB28F9" w:rsidRDefault="008E7069" w:rsidP="008E7069">
      <w:pPr>
        <w:spacing w:line="340" w:lineRule="auto"/>
        <w:jc w:val="both"/>
        <w:rPr>
          <w:rFonts w:ascii="Times New Roman" w:hAnsi="Times New Roman"/>
          <w:b/>
          <w:lang w:val="vi-VN"/>
        </w:rPr>
      </w:pPr>
      <w:r w:rsidRPr="00DB28F9">
        <w:rPr>
          <w:rFonts w:ascii="Times New Roman" w:hAnsi="Times New Roman"/>
          <w:b/>
          <w:lang w:val="vi-VN"/>
        </w:rPr>
        <w:lastRenderedPageBreak/>
        <w:t>8. Nội dung kiểm tra đối chiếu theo tiêu chuẩn quy định:</w:t>
      </w:r>
      <w:r w:rsidR="005D3172">
        <w:rPr>
          <w:rFonts w:ascii="Times New Roman" w:hAnsi="Times New Roman"/>
          <w:lang w:val="vi-VN"/>
        </w:rPr>
        <w:t xml:space="preserve"> </w:t>
      </w:r>
    </w:p>
    <w:p w14:paraId="6762848D" w14:textId="77777777" w:rsidR="008B191D" w:rsidRPr="008E7069" w:rsidRDefault="008B191D" w:rsidP="008B191D">
      <w:pPr>
        <w:spacing w:before="120" w:after="0" w:line="360" w:lineRule="exact"/>
        <w:jc w:val="right"/>
        <w:rPr>
          <w:rFonts w:ascii="Times New Roman" w:eastAsia="Calibri" w:hAnsi="Times New Roman" w:cs="Times New Roman"/>
          <w:i/>
          <w:sz w:val="20"/>
          <w:lang w:val="vi-VN"/>
        </w:rPr>
      </w:pPr>
      <w:r w:rsidRPr="008E7069">
        <w:rPr>
          <w:rFonts w:ascii="Times New Roman" w:eastAsia="Calibri" w:hAnsi="Times New Roman" w:cs="Times New Roman"/>
          <w:b/>
          <w:sz w:val="20"/>
          <w:lang w:val="vi-VN"/>
        </w:rPr>
        <w:tab/>
      </w:r>
      <w:r w:rsidRPr="008E7069">
        <w:rPr>
          <w:rFonts w:ascii="Times New Roman" w:eastAsia="Calibri" w:hAnsi="Times New Roman" w:cs="Times New Roman"/>
          <w:b/>
          <w:i/>
          <w:sz w:val="20"/>
          <w:lang w:val="vi-VN"/>
        </w:rPr>
        <w:t>*Chú thích:</w:t>
      </w:r>
      <w:r w:rsidRPr="008E7069">
        <w:rPr>
          <w:rFonts w:ascii="Times New Roman" w:eastAsia="Calibri" w:hAnsi="Times New Roman" w:cs="Times New Roman"/>
          <w:i/>
          <w:sz w:val="20"/>
          <w:lang w:val="vi-VN"/>
        </w:rPr>
        <w:t xml:space="preserve"> (+) - Đạt; KN - Kiến nghị.</w:t>
      </w:r>
    </w:p>
    <w:tbl>
      <w:tblPr>
        <w:tblStyle w:val="TableGrid"/>
        <w:tblW w:w="5500" w:type="pct"/>
        <w:tblInd w:w="-851" w:type="dxa"/>
        <w:tblCellMar>
          <w:top w:w="28" w:type="dxa"/>
          <w:left w:w="28" w:type="dxa"/>
          <w:bottom w:w="28" w:type="dxa"/>
          <w:right w:w="28" w:type="dxa"/>
        </w:tblCellMar>
        <w:tblLook w:val="04A0" w:firstRow="1" w:lastRow="0" w:firstColumn="1" w:lastColumn="0" w:noHBand="0" w:noVBand="1"/>
      </w:tblPr>
      <w:tblGrid>
        <w:gridCol w:w="441"/>
        <w:gridCol w:w="2356"/>
        <w:gridCol w:w="2051"/>
        <w:gridCol w:w="7925"/>
        <w:gridCol w:w="2128"/>
        <w:gridCol w:w="565"/>
      </w:tblGrid>
      <w:tr w:rsidR="000C6CFC" w:rsidRPr="009A4FF2" w14:paraId="44B51570" w14:textId="77777777" w:rsidTr="009A4FF2">
        <w:trPr>
          <w:tblHeader/>
        </w:trPr>
        <w:tc>
          <w:tcPr>
            <w:tcW w:w="0" w:type="auto"/>
            <w:shd w:val="clear" w:color="auto" w:fill="D9D9D9" w:themeFill="background1" w:themeFillShade="D9"/>
            <w:vAlign w:val="center"/>
          </w:tcPr>
          <w:p w14:paraId="58875F34" w14:textId="7AEBB455" w:rsidR="000C6CFC" w:rsidRPr="009A4FF2" w:rsidRDefault="000C6CFC" w:rsidP="000C6CFC">
            <w:pPr>
              <w:jc w:val="center"/>
              <w:rPr>
                <w:rFonts w:ascii="Times New Roman" w:hAnsi="Times New Roman" w:cs="Times New Roman"/>
                <w:b/>
              </w:rPr>
            </w:pPr>
            <w:r w:rsidRPr="009A4FF2">
              <w:rPr>
                <w:rFonts w:ascii="Times New Roman" w:eastAsia="Times New Roman" w:hAnsi="Times New Roman" w:cs="Times New Roman"/>
                <w:b/>
              </w:rPr>
              <w:t>TT</w:t>
            </w:r>
          </w:p>
        </w:tc>
        <w:tc>
          <w:tcPr>
            <w:tcW w:w="0" w:type="auto"/>
            <w:shd w:val="clear" w:color="auto" w:fill="D9D9D9" w:themeFill="background1" w:themeFillShade="D9"/>
            <w:vAlign w:val="center"/>
          </w:tcPr>
          <w:p w14:paraId="161BCF05" w14:textId="77777777" w:rsidR="000C6CFC" w:rsidRPr="009A4FF2" w:rsidRDefault="000C6CFC" w:rsidP="000C6CFC">
            <w:pPr>
              <w:jc w:val="center"/>
              <w:rPr>
                <w:rFonts w:ascii="Times New Roman" w:eastAsia="Times New Roman" w:hAnsi="Times New Roman" w:cs="Times New Roman"/>
                <w:b/>
              </w:rPr>
            </w:pPr>
            <w:r w:rsidRPr="009A4FF2">
              <w:rPr>
                <w:rFonts w:ascii="Times New Roman" w:eastAsia="Times New Roman" w:hAnsi="Times New Roman" w:cs="Times New Roman"/>
                <w:b/>
              </w:rPr>
              <w:t>Nội dung</w:t>
            </w:r>
          </w:p>
          <w:p w14:paraId="5C5C44CD" w14:textId="43E1B1C2" w:rsidR="000C6CFC" w:rsidRPr="009A4FF2" w:rsidRDefault="000C6CFC" w:rsidP="000C6CFC">
            <w:pPr>
              <w:jc w:val="center"/>
              <w:rPr>
                <w:rFonts w:ascii="Times New Roman" w:hAnsi="Times New Roman" w:cs="Times New Roman"/>
                <w:b/>
              </w:rPr>
            </w:pPr>
            <w:r w:rsidRPr="009A4FF2">
              <w:rPr>
                <w:rFonts w:ascii="Times New Roman" w:eastAsia="Times New Roman" w:hAnsi="Times New Roman" w:cs="Times New Roman"/>
                <w:b/>
              </w:rPr>
              <w:t>đối chiếu</w:t>
            </w:r>
          </w:p>
        </w:tc>
        <w:tc>
          <w:tcPr>
            <w:tcW w:w="663" w:type="pct"/>
            <w:shd w:val="clear" w:color="auto" w:fill="D9D9D9" w:themeFill="background1" w:themeFillShade="D9"/>
            <w:vAlign w:val="center"/>
          </w:tcPr>
          <w:p w14:paraId="2ACFC609" w14:textId="77777777" w:rsidR="000C6CFC" w:rsidRPr="009A4FF2" w:rsidRDefault="000C6CFC" w:rsidP="000C6CFC">
            <w:pPr>
              <w:jc w:val="center"/>
              <w:rPr>
                <w:rFonts w:ascii="Times New Roman" w:eastAsia="Times New Roman" w:hAnsi="Times New Roman" w:cs="Times New Roman"/>
                <w:b/>
              </w:rPr>
            </w:pPr>
            <w:r w:rsidRPr="009A4FF2">
              <w:rPr>
                <w:rFonts w:ascii="Times New Roman" w:eastAsia="Times New Roman" w:hAnsi="Times New Roman" w:cs="Times New Roman"/>
                <w:b/>
              </w:rPr>
              <w:t>Nội dung</w:t>
            </w:r>
          </w:p>
          <w:p w14:paraId="51C24B46" w14:textId="7FED0216" w:rsidR="000C6CFC" w:rsidRPr="009A4FF2" w:rsidRDefault="000C6CFC" w:rsidP="000C6CFC">
            <w:pPr>
              <w:jc w:val="center"/>
              <w:rPr>
                <w:rFonts w:ascii="Times New Roman" w:hAnsi="Times New Roman" w:cs="Times New Roman"/>
                <w:b/>
              </w:rPr>
            </w:pPr>
            <w:r w:rsidRPr="009A4FF2">
              <w:rPr>
                <w:rFonts w:ascii="Times New Roman" w:eastAsia="Times New Roman" w:hAnsi="Times New Roman" w:cs="Times New Roman"/>
                <w:b/>
              </w:rPr>
              <w:t>Thiết kế</w:t>
            </w:r>
          </w:p>
        </w:tc>
        <w:tc>
          <w:tcPr>
            <w:tcW w:w="2562" w:type="pct"/>
            <w:shd w:val="clear" w:color="auto" w:fill="D9D9D9" w:themeFill="background1" w:themeFillShade="D9"/>
            <w:vAlign w:val="center"/>
          </w:tcPr>
          <w:p w14:paraId="4279F920" w14:textId="77777777" w:rsidR="000C6CFC" w:rsidRPr="009A4FF2" w:rsidRDefault="000C6CFC" w:rsidP="000C6CFC">
            <w:pPr>
              <w:jc w:val="center"/>
              <w:rPr>
                <w:rFonts w:ascii="Times New Roman" w:eastAsia="Times New Roman" w:hAnsi="Times New Roman" w:cs="Times New Roman"/>
                <w:b/>
              </w:rPr>
            </w:pPr>
            <w:r w:rsidRPr="009A4FF2">
              <w:rPr>
                <w:rFonts w:ascii="Times New Roman" w:eastAsia="Times New Roman" w:hAnsi="Times New Roman" w:cs="Times New Roman"/>
                <w:b/>
              </w:rPr>
              <w:t>Nội dung quy định của tiêu chuẩn,</w:t>
            </w:r>
          </w:p>
          <w:p w14:paraId="25CEA8EE" w14:textId="5C570D33" w:rsidR="000C6CFC" w:rsidRPr="009A4FF2" w:rsidRDefault="000C6CFC" w:rsidP="000C6CFC">
            <w:pPr>
              <w:jc w:val="center"/>
              <w:rPr>
                <w:rFonts w:ascii="Times New Roman" w:hAnsi="Times New Roman" w:cs="Times New Roman"/>
                <w:b/>
              </w:rPr>
            </w:pPr>
            <w:r w:rsidRPr="009A4FF2">
              <w:rPr>
                <w:rFonts w:ascii="Times New Roman" w:eastAsia="Times New Roman" w:hAnsi="Times New Roman" w:cs="Times New Roman"/>
                <w:b/>
              </w:rPr>
              <w:t>quy chuẩn kỹ thuật</w:t>
            </w:r>
          </w:p>
        </w:tc>
        <w:tc>
          <w:tcPr>
            <w:tcW w:w="0" w:type="auto"/>
            <w:shd w:val="clear" w:color="auto" w:fill="D9D9D9" w:themeFill="background1" w:themeFillShade="D9"/>
            <w:vAlign w:val="center"/>
          </w:tcPr>
          <w:p w14:paraId="0433668A" w14:textId="77DBF8A8" w:rsidR="000C6CFC" w:rsidRPr="009A4FF2" w:rsidRDefault="000C6CFC" w:rsidP="000C6CFC">
            <w:pPr>
              <w:jc w:val="center"/>
              <w:rPr>
                <w:rFonts w:ascii="Times New Roman" w:hAnsi="Times New Roman" w:cs="Times New Roman"/>
                <w:b/>
              </w:rPr>
            </w:pPr>
            <w:r w:rsidRPr="009A4FF2">
              <w:rPr>
                <w:rFonts w:ascii="Times New Roman" w:eastAsia="Times New Roman" w:hAnsi="Times New Roman" w:cs="Times New Roman"/>
                <w:b/>
              </w:rPr>
              <w:t>Khoản, điều, tiêu chuẩn, quy chuẩn</w:t>
            </w:r>
          </w:p>
        </w:tc>
        <w:tc>
          <w:tcPr>
            <w:tcW w:w="0" w:type="auto"/>
            <w:shd w:val="clear" w:color="auto" w:fill="D9D9D9" w:themeFill="background1" w:themeFillShade="D9"/>
            <w:vAlign w:val="center"/>
          </w:tcPr>
          <w:p w14:paraId="42F178D3" w14:textId="2C41E29D" w:rsidR="000C6CFC" w:rsidRPr="009A4FF2" w:rsidRDefault="000C6CFC" w:rsidP="000C6CFC">
            <w:pPr>
              <w:jc w:val="center"/>
              <w:rPr>
                <w:rFonts w:ascii="Times New Roman" w:hAnsi="Times New Roman" w:cs="Times New Roman"/>
                <w:b/>
              </w:rPr>
            </w:pPr>
            <w:r w:rsidRPr="009A4FF2">
              <w:rPr>
                <w:rFonts w:ascii="Times New Roman" w:eastAsia="Times New Roman" w:hAnsi="Times New Roman" w:cs="Times New Roman"/>
                <w:b/>
              </w:rPr>
              <w:t>Kết luận</w:t>
            </w:r>
          </w:p>
        </w:tc>
      </w:tr>
      <w:tr w:rsidR="00E734B6" w:rsidRPr="009A4FF2" w14:paraId="0719A9D2" w14:textId="77777777" w:rsidTr="009A4FF2">
        <w:tc>
          <w:tcPr>
            <w:tcW w:w="0" w:type="auto"/>
            <w:gridSpan w:val="2"/>
          </w:tcPr>
          <w:p w14:paraId="72043AE8" w14:textId="77777777" w:rsidR="00E734B6" w:rsidRPr="009A4FF2" w:rsidRDefault="00E734B6" w:rsidP="00E734B6">
            <w:pPr>
              <w:jc w:val="both"/>
              <w:rPr>
                <w:rFonts w:ascii="Times New Roman" w:hAnsi="Times New Roman" w:cs="Times New Roman"/>
                <w:b/>
              </w:rPr>
            </w:pPr>
            <w:r w:rsidRPr="009A4FF2">
              <w:rPr>
                <w:rFonts w:ascii="Times New Roman" w:hAnsi="Times New Roman" w:cs="Times New Roman"/>
                <w:b/>
              </w:rPr>
              <w:t>Đối tượng thẩm duyệt</w:t>
            </w:r>
          </w:p>
        </w:tc>
        <w:tc>
          <w:tcPr>
            <w:tcW w:w="663" w:type="pct"/>
          </w:tcPr>
          <w:p w14:paraId="2754D297" w14:textId="15692CCF" w:rsidR="00E734B6" w:rsidRPr="009A4FF2" w:rsidRDefault="00E734B6" w:rsidP="00E734B6">
            <w:pPr>
              <w:jc w:val="both"/>
              <w:rPr>
                <w:rFonts w:ascii="Times New Roman" w:hAnsi="Times New Roman" w:cs="Times New Roman"/>
              </w:rPr>
            </w:pPr>
          </w:p>
        </w:tc>
        <w:tc>
          <w:tcPr>
            <w:tcW w:w="2562" w:type="pct"/>
          </w:tcPr>
          <w:p w14:paraId="248F92C6" w14:textId="77777777" w:rsidR="00E734B6" w:rsidRPr="009A4FF2" w:rsidRDefault="00E734B6" w:rsidP="00E734B6">
            <w:pPr>
              <w:jc w:val="both"/>
              <w:rPr>
                <w:rFonts w:ascii="Times New Roman" w:hAnsi="Times New Roman" w:cs="Times New Roman"/>
              </w:rPr>
            </w:pPr>
            <w:bookmarkStart w:id="2" w:name="bookmark147"/>
            <w:r w:rsidRPr="009A4FF2">
              <w:rPr>
                <w:rFonts w:ascii="Times New Roman" w:hAnsi="Times New Roman" w:cs="Times New Roman"/>
                <w:lang w:val="vi-VN"/>
              </w:rPr>
              <w:t>a</w:t>
            </w:r>
            <w:bookmarkEnd w:id="2"/>
            <w:r w:rsidRPr="009A4FF2">
              <w:rPr>
                <w:rFonts w:ascii="Times New Roman" w:hAnsi="Times New Roman" w:cs="Times New Roman"/>
                <w:lang w:val="vi-VN"/>
              </w:rPr>
              <w:t>) Cục Cảnh sát phòng cháy, chữa cháy và cứu nạn, cứu hộ thẩm duyệt thiết kế về phòng cháy và chữa cháy đối với: Dự án, công trình không phân biệt nguồn vốn đầu tư đáp ứng tiêu chí phân loại dự án, công trình quan trọng quốc gia, dự án, công trình nhóm A theo quy định của pháp luật về đầu tư công (trừ các dự án, công trình đầu tư xây dựng sử dụng ngân sách nhà nước do cấp tỉnh là chủ đầu tư); công trình có chiều cao trên 100 m; công trình xây dựng trên địa bàn từ 02 tỉnh, thành phố trực thuộc trung ương trở lên; phương tiện đường thủy có chiều dài từ 50 m trở lên vận chuyển hành khách, vận chuyển chất lỏng dễ cháy, khí cháy, vật liệu nổ, hóa chất có nguy hiểm về cháy, nổ</w:t>
            </w:r>
            <w:r w:rsidRPr="009A4FF2">
              <w:rPr>
                <w:rFonts w:ascii="Times New Roman" w:hAnsi="Times New Roman" w:cs="Times New Roman"/>
              </w:rPr>
              <w:t>.</w:t>
            </w:r>
          </w:p>
          <w:p w14:paraId="6603DDCA" w14:textId="32FE8C19" w:rsidR="00E734B6" w:rsidRPr="009A4FF2" w:rsidRDefault="00E734B6" w:rsidP="00E734B6">
            <w:pPr>
              <w:jc w:val="both"/>
              <w:rPr>
                <w:rFonts w:ascii="Times New Roman" w:hAnsi="Times New Roman" w:cs="Times New Roman"/>
                <w:bCs/>
              </w:rPr>
            </w:pPr>
            <w:r w:rsidRPr="009A4FF2">
              <w:rPr>
                <w:rFonts w:ascii="Times New Roman" w:hAnsi="Times New Roman" w:cs="Times New Roman"/>
                <w:bCs/>
                <w:lang w:val="vi-VN"/>
              </w:rPr>
              <w:t>b) Phòng Cảnh sát phòng cháy, chữa cháy và cứu nạn, cứu hộ Công an cấp tỉnh thẩm duyệt thiết kế về phòng cháy và chữa cháy đối với: Đồ án quy hoạch đô thị, khu kinh tế, khu công nghiệp, cụm công nghiệp, khu chế xuất, khu công nghệ cao và các khu chức năng khác theo Luật Quy hoạch trên địa bàn quản lý; dự án, công trình không thuộc thẩm quyền của Cục Cảnh sát phòng cháy, chữa cháy và cứu nạn, cứu hộ trên địa bàn quản lý và những trường hợp do Cục Cảnh sát phòng cháy, chữa cháy và cứu nạn, cứu hộ ủy quyền; phương tiện giao thông cơ giới có yêu cầu đặc biệt về bảo đảm an toàn phòng cháy và chữa cháy trên địa bàn quản lý không thuộc thẩm quyền của Cục Cảnh sát phòng cháy, chữa cháy và cứu nạn, cứu hộ và những trường hợp do Cục Cảnh sát phòng cháy, chữa cháy và cứu nạn, cứu hộ ủy quyền, trừ các cơ sở quốc phòng hoạt động phục vụ mục đích quân sự và phương tiện giao thông cơ giới có yêu cầu đặc biệt về bảo đảm an toàn phòng cháy và chữa cháy được các cơ sở quốc phòng chế tạo hoặc hoán cải chuyên dùng cho hoạt động quân sự.</w:t>
            </w:r>
          </w:p>
        </w:tc>
        <w:tc>
          <w:tcPr>
            <w:tcW w:w="0" w:type="auto"/>
          </w:tcPr>
          <w:p w14:paraId="3D606B85" w14:textId="51589AE8" w:rsidR="00E734B6" w:rsidRPr="009A4FF2" w:rsidRDefault="00E734B6" w:rsidP="00E734B6">
            <w:pPr>
              <w:jc w:val="center"/>
              <w:rPr>
                <w:rFonts w:ascii="Times New Roman" w:hAnsi="Times New Roman" w:cs="Times New Roman"/>
                <w:b/>
              </w:rPr>
            </w:pPr>
            <w:r w:rsidRPr="009A4FF2">
              <w:rPr>
                <w:rFonts w:ascii="Times New Roman" w:hAnsi="Times New Roman" w:cs="Times New Roman"/>
                <w:lang w:val="vi-VN"/>
              </w:rPr>
              <w:t>Khoản 12, Điều 13, Nghị định 136/2020/</w:t>
            </w:r>
            <w:r w:rsidRPr="009A4FF2">
              <w:rPr>
                <w:rFonts w:ascii="Times New Roman" w:hAnsi="Times New Roman" w:cs="Times New Roman"/>
                <w:lang w:val="vi-VN"/>
              </w:rPr>
              <w:br/>
              <w:t>NĐ-CP ngày 24/11/2020</w:t>
            </w:r>
          </w:p>
        </w:tc>
        <w:tc>
          <w:tcPr>
            <w:tcW w:w="0" w:type="auto"/>
          </w:tcPr>
          <w:p w14:paraId="37099EB0" w14:textId="77777777" w:rsidR="00E734B6" w:rsidRPr="009A4FF2" w:rsidRDefault="00E734B6" w:rsidP="00E734B6">
            <w:pPr>
              <w:jc w:val="center"/>
              <w:rPr>
                <w:rFonts w:ascii="Times New Roman" w:hAnsi="Times New Roman" w:cs="Times New Roman"/>
                <w:b/>
              </w:rPr>
            </w:pPr>
            <w:r w:rsidRPr="009A4FF2">
              <w:rPr>
                <w:rFonts w:ascii="Times New Roman" w:hAnsi="Times New Roman" w:cs="Times New Roman"/>
                <w:b/>
              </w:rPr>
              <w:t>+</w:t>
            </w:r>
          </w:p>
        </w:tc>
      </w:tr>
      <w:tr w:rsidR="0047419C" w:rsidRPr="009A4FF2" w14:paraId="5A41E401" w14:textId="77777777" w:rsidTr="009A4FF2">
        <w:tc>
          <w:tcPr>
            <w:tcW w:w="0" w:type="auto"/>
            <w:gridSpan w:val="6"/>
          </w:tcPr>
          <w:p w14:paraId="7E9495A2" w14:textId="77777777" w:rsidR="009C37C4" w:rsidRPr="009A4FF2" w:rsidRDefault="009C37C4" w:rsidP="00306299">
            <w:pPr>
              <w:rPr>
                <w:rFonts w:ascii="Times New Roman" w:hAnsi="Times New Roman" w:cs="Times New Roman"/>
                <w:b/>
              </w:rPr>
            </w:pPr>
            <w:r w:rsidRPr="009A4FF2">
              <w:rPr>
                <w:rFonts w:ascii="Times New Roman" w:hAnsi="Times New Roman" w:cs="Times New Roman"/>
                <w:b/>
              </w:rPr>
              <w:t xml:space="preserve">A. Tàu có các thông số cơ bản sau: </w:t>
            </w:r>
          </w:p>
          <w:p w14:paraId="253D5879" w14:textId="3E5AF2F4" w:rsidR="00473A8E" w:rsidRPr="009A4FF2" w:rsidRDefault="00473A8E" w:rsidP="00306299">
            <w:pPr>
              <w:jc w:val="both"/>
              <w:rPr>
                <w:rFonts w:ascii="Times New Roman" w:hAnsi="Times New Roman" w:cs="Times New Roman"/>
              </w:rPr>
            </w:pPr>
            <w:r w:rsidRPr="009A4FF2">
              <w:rPr>
                <w:rFonts w:ascii="Times New Roman" w:hAnsi="Times New Roman" w:cs="Times New Roman"/>
                <w:spacing w:val="6"/>
              </w:rPr>
              <w:tab/>
            </w:r>
            <w:r w:rsidR="0047419C" w:rsidRPr="009A4FF2">
              <w:rPr>
                <w:rFonts w:ascii="Times New Roman" w:hAnsi="Times New Roman" w:cs="Times New Roman"/>
                <w:spacing w:val="6"/>
              </w:rPr>
              <w:t>Phương tiện</w:t>
            </w:r>
            <w:r w:rsidR="00F112E5" w:rsidRPr="009A4FF2">
              <w:rPr>
                <w:rFonts w:ascii="Times New Roman" w:hAnsi="Times New Roman" w:cs="Times New Roman"/>
                <w:spacing w:val="6"/>
              </w:rPr>
              <w:t xml:space="preserve"> ... </w:t>
            </w:r>
            <w:r w:rsidRPr="009A4FF2">
              <w:rPr>
                <w:rFonts w:ascii="Times New Roman" w:hAnsi="Times New Roman" w:cs="Times New Roman"/>
                <w:spacing w:val="6"/>
              </w:rPr>
              <w:t>(Ký hiệu thiết kế:</w:t>
            </w:r>
            <w:r w:rsidR="00F112E5" w:rsidRPr="009A4FF2">
              <w:rPr>
                <w:rFonts w:ascii="Times New Roman" w:hAnsi="Times New Roman" w:cs="Times New Roman"/>
                <w:spacing w:val="6"/>
              </w:rPr>
              <w:t xml:space="preserve"> ...</w:t>
            </w:r>
            <w:r w:rsidRPr="009A4FF2">
              <w:rPr>
                <w:rFonts w:ascii="Times New Roman" w:hAnsi="Times New Roman" w:cs="Times New Roman"/>
                <w:spacing w:val="6"/>
              </w:rPr>
              <w:t>) do</w:t>
            </w:r>
            <w:r w:rsidR="00F112E5" w:rsidRPr="009A4FF2">
              <w:rPr>
                <w:rFonts w:ascii="Times New Roman" w:hAnsi="Times New Roman" w:cs="Times New Roman"/>
                <w:spacing w:val="6"/>
              </w:rPr>
              <w:t xml:space="preserve"> công ty ... </w:t>
            </w:r>
            <w:r w:rsidRPr="009A4FF2">
              <w:rPr>
                <w:rFonts w:ascii="Times New Roman" w:hAnsi="Times New Roman" w:cs="Times New Roman"/>
                <w:spacing w:val="6"/>
              </w:rPr>
              <w:t xml:space="preserve">làm chủ </w:t>
            </w:r>
            <w:r w:rsidR="00BC21DE" w:rsidRPr="009A4FF2">
              <w:rPr>
                <w:rFonts w:ascii="Times New Roman" w:hAnsi="Times New Roman" w:cs="Times New Roman"/>
                <w:spacing w:val="6"/>
              </w:rPr>
              <w:t>phương tiện</w:t>
            </w:r>
            <w:r w:rsidRPr="009A4FF2">
              <w:rPr>
                <w:rFonts w:ascii="Times New Roman" w:hAnsi="Times New Roman" w:cs="Times New Roman"/>
                <w:spacing w:val="6"/>
              </w:rPr>
              <w:t>, với công dụng là tàu</w:t>
            </w:r>
            <w:r w:rsidR="00F112E5" w:rsidRPr="009A4FF2">
              <w:rPr>
                <w:rFonts w:ascii="Times New Roman" w:hAnsi="Times New Roman" w:cs="Times New Roman"/>
                <w:spacing w:val="6"/>
              </w:rPr>
              <w:t xml:space="preserve"> ...</w:t>
            </w:r>
            <w:r w:rsidRPr="009A4FF2">
              <w:rPr>
                <w:rFonts w:ascii="Times New Roman" w:hAnsi="Times New Roman" w:cs="Times New Roman"/>
                <w:spacing w:val="6"/>
              </w:rPr>
              <w:t xml:space="preserve"> </w:t>
            </w:r>
            <w:r w:rsidRPr="009A4FF2">
              <w:rPr>
                <w:rFonts w:ascii="Times New Roman" w:hAnsi="Times New Roman" w:cs="Times New Roman"/>
              </w:rPr>
              <w:t>Các thông số của phương tiện, cụ thể như sau:</w:t>
            </w:r>
          </w:p>
          <w:p w14:paraId="381C6C7B" w14:textId="15EF879E"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Chiều dài (L</w:t>
            </w:r>
            <w:r w:rsidRPr="009A4FF2">
              <w:rPr>
                <w:rFonts w:ascii="Times New Roman" w:hAnsi="Times New Roman" w:cs="Times New Roman"/>
                <w:vertAlign w:val="subscript"/>
              </w:rPr>
              <w:t>max</w:t>
            </w:r>
            <w:r w:rsidRPr="009A4FF2">
              <w:rPr>
                <w:rFonts w:ascii="Times New Roman" w:hAnsi="Times New Roman" w:cs="Times New Roman"/>
              </w:rPr>
              <w:t>/L): (m);</w:t>
            </w:r>
          </w:p>
          <w:p w14:paraId="357A7397" w14:textId="0B60FCD1"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Chiều rộng (B</w:t>
            </w:r>
            <w:r w:rsidRPr="009A4FF2">
              <w:rPr>
                <w:rFonts w:ascii="Times New Roman" w:hAnsi="Times New Roman" w:cs="Times New Roman"/>
                <w:vertAlign w:val="subscript"/>
              </w:rPr>
              <w:t>max</w:t>
            </w:r>
            <w:r w:rsidRPr="009A4FF2">
              <w:rPr>
                <w:rFonts w:ascii="Times New Roman" w:hAnsi="Times New Roman" w:cs="Times New Roman"/>
              </w:rPr>
              <w:t>/L): (m);</w:t>
            </w:r>
          </w:p>
          <w:p w14:paraId="35B13795" w14:textId="22CF9E37"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Chiều cao mạn (D): (m);</w:t>
            </w:r>
          </w:p>
          <w:p w14:paraId="6AAE0CCB" w14:textId="11F577FA"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Chiều chìm thiết kế (d): (m);</w:t>
            </w:r>
          </w:p>
          <w:p w14:paraId="322DB465" w14:textId="31F2FA4A"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Ký hiệu máy chính:</w:t>
            </w:r>
            <w:r w:rsidR="005D3172">
              <w:rPr>
                <w:rFonts w:ascii="Times New Roman" w:hAnsi="Times New Roman" w:cs="Times New Roman"/>
              </w:rPr>
              <w:t xml:space="preserve"> </w:t>
            </w:r>
            <w:r w:rsidRPr="009A4FF2">
              <w:rPr>
                <w:rFonts w:ascii="Times New Roman" w:hAnsi="Times New Roman" w:cs="Times New Roman"/>
              </w:rPr>
              <w:t>; Số lượ</w:t>
            </w:r>
            <w:r w:rsidR="0047419C" w:rsidRPr="009A4FF2">
              <w:rPr>
                <w:rFonts w:ascii="Times New Roman" w:hAnsi="Times New Roman" w:cs="Times New Roman"/>
              </w:rPr>
              <w:t>ng:</w:t>
            </w:r>
            <w:r w:rsidR="005D3172">
              <w:rPr>
                <w:rFonts w:ascii="Times New Roman" w:hAnsi="Times New Roman" w:cs="Times New Roman"/>
              </w:rPr>
              <w:t xml:space="preserve"> </w:t>
            </w:r>
            <w:r w:rsidRPr="009A4FF2">
              <w:rPr>
                <w:rFonts w:ascii="Times New Roman" w:hAnsi="Times New Roman" w:cs="Times New Roman"/>
              </w:rPr>
              <w:t>(chiếc); Công suất: (kW);</w:t>
            </w:r>
          </w:p>
          <w:p w14:paraId="1E6E48B5" w14:textId="1B4C1144"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 xml:space="preserve">Tổng dung tích (GT): </w:t>
            </w:r>
          </w:p>
          <w:p w14:paraId="07E7FC35" w14:textId="503F2722"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Trọng tải toàn phần (DW): (tấn);</w:t>
            </w:r>
          </w:p>
          <w:p w14:paraId="69C3366C" w14:textId="21CD1D7E"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Số thuyền viên: (người);</w:t>
            </w:r>
          </w:p>
          <w:p w14:paraId="010BBDC8" w14:textId="21D2D95F" w:rsidR="00473A8E" w:rsidRPr="009A4FF2" w:rsidRDefault="00473A8E" w:rsidP="00306299">
            <w:pPr>
              <w:jc w:val="both"/>
              <w:rPr>
                <w:rFonts w:ascii="Times New Roman" w:hAnsi="Times New Roman" w:cs="Times New Roman"/>
              </w:rPr>
            </w:pPr>
            <w:r w:rsidRPr="009A4FF2">
              <w:rPr>
                <w:rFonts w:ascii="Times New Roman" w:hAnsi="Times New Roman" w:cs="Times New Roman"/>
              </w:rPr>
              <w:lastRenderedPageBreak/>
              <w:tab/>
              <w:t>Cấp tàu:</w:t>
            </w:r>
            <w:r w:rsidR="005D3172">
              <w:rPr>
                <w:rFonts w:ascii="Times New Roman" w:hAnsi="Times New Roman" w:cs="Times New Roman"/>
              </w:rPr>
              <w:t xml:space="preserve"> </w:t>
            </w:r>
            <w:r w:rsidRPr="009A4FF2">
              <w:rPr>
                <w:rFonts w:ascii="Times New Roman" w:hAnsi="Times New Roman" w:cs="Times New Roman"/>
              </w:rPr>
              <w:t>;</w:t>
            </w:r>
          </w:p>
          <w:p w14:paraId="3A7C4E64" w14:textId="2691565F" w:rsidR="00473A8E" w:rsidRPr="009A4FF2" w:rsidRDefault="00473A8E" w:rsidP="00306299">
            <w:pPr>
              <w:jc w:val="both"/>
              <w:rPr>
                <w:rFonts w:ascii="Times New Roman" w:hAnsi="Times New Roman" w:cs="Times New Roman"/>
              </w:rPr>
            </w:pPr>
            <w:r w:rsidRPr="009A4FF2">
              <w:rPr>
                <w:rFonts w:ascii="Times New Roman" w:hAnsi="Times New Roman" w:cs="Times New Roman"/>
              </w:rPr>
              <w:tab/>
              <w:t>Vùng hoạt động:.</w:t>
            </w:r>
          </w:p>
          <w:p w14:paraId="70B2E03F" w14:textId="77777777" w:rsidR="009A6B2F" w:rsidRDefault="009C37C4" w:rsidP="009A4FF2">
            <w:pPr>
              <w:jc w:val="both"/>
              <w:rPr>
                <w:rFonts w:ascii="Times New Roman" w:hAnsi="Times New Roman" w:cs="Times New Roman"/>
                <w:b/>
              </w:rPr>
            </w:pPr>
            <w:r w:rsidRPr="009A4FF2">
              <w:rPr>
                <w:rFonts w:ascii="Times New Roman" w:hAnsi="Times New Roman" w:cs="Times New Roman"/>
                <w:b/>
              </w:rPr>
              <w:t>B. Hệ thố</w:t>
            </w:r>
            <w:r w:rsidR="009A4FF2">
              <w:rPr>
                <w:rFonts w:ascii="Times New Roman" w:hAnsi="Times New Roman" w:cs="Times New Roman"/>
                <w:b/>
              </w:rPr>
              <w:t>ng PCCC:</w:t>
            </w:r>
          </w:p>
          <w:p w14:paraId="34F610E9" w14:textId="77777777" w:rsidR="00D029AB" w:rsidRPr="00D029AB" w:rsidRDefault="00D029AB" w:rsidP="00D029AB">
            <w:pPr>
              <w:jc w:val="both"/>
              <w:rPr>
                <w:rFonts w:ascii="Times New Roman" w:hAnsi="Times New Roman" w:cs="Times New Roman"/>
              </w:rPr>
            </w:pPr>
            <w:r w:rsidRPr="00D029AB">
              <w:rPr>
                <w:rFonts w:ascii="Times New Roman" w:hAnsi="Times New Roman" w:cs="Times New Roman"/>
              </w:rPr>
              <w:t>- Hệ thống báo cháy;</w:t>
            </w:r>
          </w:p>
          <w:p w14:paraId="5EF377EF" w14:textId="77777777" w:rsidR="00D029AB" w:rsidRPr="00D029AB" w:rsidRDefault="00D029AB" w:rsidP="00D029AB">
            <w:pPr>
              <w:jc w:val="both"/>
              <w:rPr>
                <w:rFonts w:ascii="Times New Roman" w:hAnsi="Times New Roman" w:cs="Times New Roman"/>
              </w:rPr>
            </w:pPr>
            <w:r w:rsidRPr="00D029AB">
              <w:rPr>
                <w:rFonts w:ascii="Times New Roman" w:hAnsi="Times New Roman" w:cs="Times New Roman"/>
              </w:rPr>
              <w:t>- Hệ thống chữa cháy cố định bằng nước;</w:t>
            </w:r>
          </w:p>
          <w:p w14:paraId="3D4D077E" w14:textId="77777777" w:rsidR="00D029AB" w:rsidRPr="00D029AB" w:rsidRDefault="00D029AB" w:rsidP="00D029AB">
            <w:pPr>
              <w:jc w:val="both"/>
              <w:rPr>
                <w:rFonts w:ascii="Times New Roman" w:hAnsi="Times New Roman" w:cs="Times New Roman"/>
              </w:rPr>
            </w:pPr>
            <w:r w:rsidRPr="00D029AB">
              <w:rPr>
                <w:rFonts w:ascii="Times New Roman" w:hAnsi="Times New Roman" w:cs="Times New Roman"/>
              </w:rPr>
              <w:t>- Hệ thống chữa cháy cố định bằng khí CO</w:t>
            </w:r>
            <w:r w:rsidRPr="00D029AB">
              <w:rPr>
                <w:rFonts w:ascii="Times New Roman" w:hAnsi="Times New Roman" w:cs="Times New Roman"/>
                <w:vertAlign w:val="subscript"/>
              </w:rPr>
              <w:t>2</w:t>
            </w:r>
            <w:r w:rsidRPr="00D029AB">
              <w:rPr>
                <w:rFonts w:ascii="Times New Roman" w:hAnsi="Times New Roman" w:cs="Times New Roman"/>
              </w:rPr>
              <w:t>;</w:t>
            </w:r>
          </w:p>
          <w:p w14:paraId="4F255213" w14:textId="77777777" w:rsidR="00D029AB" w:rsidRPr="00D029AB" w:rsidRDefault="00D029AB" w:rsidP="00D029AB">
            <w:pPr>
              <w:jc w:val="both"/>
              <w:rPr>
                <w:rFonts w:ascii="Times New Roman" w:hAnsi="Times New Roman" w:cs="Times New Roman"/>
              </w:rPr>
            </w:pPr>
            <w:r w:rsidRPr="00D029AB">
              <w:rPr>
                <w:rFonts w:ascii="Times New Roman" w:hAnsi="Times New Roman" w:cs="Times New Roman"/>
              </w:rPr>
              <w:t>- Hệ thống chữa cháy cố định bằng bọt;</w:t>
            </w:r>
          </w:p>
          <w:p w14:paraId="65CA92EB" w14:textId="77777777" w:rsidR="00D029AB" w:rsidRPr="00D029AB" w:rsidRDefault="00D029AB" w:rsidP="00D029AB">
            <w:pPr>
              <w:jc w:val="both"/>
              <w:rPr>
                <w:rFonts w:ascii="Times New Roman" w:hAnsi="Times New Roman" w:cs="Times New Roman"/>
              </w:rPr>
            </w:pPr>
            <w:r w:rsidRPr="00D029AB">
              <w:rPr>
                <w:rFonts w:ascii="Times New Roman" w:hAnsi="Times New Roman" w:cs="Times New Roman"/>
              </w:rPr>
              <w:t>- Hệ thống thông gió;</w:t>
            </w:r>
          </w:p>
          <w:p w14:paraId="2773306B" w14:textId="77777777" w:rsidR="00D029AB" w:rsidRPr="00D029AB" w:rsidRDefault="00D029AB" w:rsidP="00D029AB">
            <w:pPr>
              <w:jc w:val="both"/>
              <w:rPr>
                <w:rFonts w:ascii="Times New Roman" w:hAnsi="Times New Roman" w:cs="Times New Roman"/>
              </w:rPr>
            </w:pPr>
            <w:r w:rsidRPr="00D029AB">
              <w:rPr>
                <w:rFonts w:ascii="Times New Roman" w:hAnsi="Times New Roman" w:cs="Times New Roman"/>
              </w:rPr>
              <w:t>- Hệ thống đèn chiếu sáng sự cố và chỉ dẫn thoát nạn.</w:t>
            </w:r>
          </w:p>
          <w:p w14:paraId="6C502900" w14:textId="091533B2" w:rsidR="00D029AB" w:rsidRPr="009A4FF2" w:rsidRDefault="00D029AB" w:rsidP="00D029AB">
            <w:pPr>
              <w:jc w:val="both"/>
              <w:rPr>
                <w:rFonts w:ascii="Times New Roman" w:hAnsi="Times New Roman" w:cs="Times New Roman"/>
              </w:rPr>
            </w:pPr>
            <w:r w:rsidRPr="00D029AB">
              <w:rPr>
                <w:rFonts w:ascii="Times New Roman" w:hAnsi="Times New Roman" w:cs="Times New Roman"/>
              </w:rPr>
              <w:t>...</w:t>
            </w:r>
          </w:p>
        </w:tc>
      </w:tr>
      <w:tr w:rsidR="0047419C" w:rsidRPr="009A4FF2" w14:paraId="27E4BC44" w14:textId="77777777" w:rsidTr="009A4FF2">
        <w:tc>
          <w:tcPr>
            <w:tcW w:w="0" w:type="auto"/>
          </w:tcPr>
          <w:p w14:paraId="2CD4CFB5"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lastRenderedPageBreak/>
              <w:t>1</w:t>
            </w:r>
          </w:p>
        </w:tc>
        <w:tc>
          <w:tcPr>
            <w:tcW w:w="0" w:type="auto"/>
            <w:gridSpan w:val="5"/>
            <w:vAlign w:val="center"/>
          </w:tcPr>
          <w:p w14:paraId="7B312852" w14:textId="77777777" w:rsidR="0057240C" w:rsidRPr="009A4FF2" w:rsidRDefault="0057240C" w:rsidP="00306299">
            <w:pPr>
              <w:rPr>
                <w:rFonts w:ascii="Times New Roman" w:hAnsi="Times New Roman" w:cs="Times New Roman"/>
                <w:b/>
              </w:rPr>
            </w:pPr>
            <w:r w:rsidRPr="009A4FF2">
              <w:rPr>
                <w:rFonts w:ascii="Times New Roman" w:hAnsi="Times New Roman" w:cs="Times New Roman"/>
                <w:b/>
              </w:rPr>
              <w:t>Ngăn cháy lan</w:t>
            </w:r>
          </w:p>
        </w:tc>
      </w:tr>
      <w:tr w:rsidR="0047419C" w:rsidRPr="009A4FF2" w14:paraId="4E46DEE2" w14:textId="77777777" w:rsidTr="009A4FF2">
        <w:tc>
          <w:tcPr>
            <w:tcW w:w="0" w:type="auto"/>
            <w:gridSpan w:val="6"/>
          </w:tcPr>
          <w:p w14:paraId="0D173487" w14:textId="77777777" w:rsidR="0057240C" w:rsidRPr="009A4FF2" w:rsidRDefault="0057240C" w:rsidP="00306299">
            <w:pPr>
              <w:jc w:val="center"/>
              <w:rPr>
                <w:rFonts w:ascii="Times New Roman" w:hAnsi="Times New Roman" w:cs="Times New Roman"/>
              </w:rPr>
            </w:pPr>
            <w:r w:rsidRPr="009A4FF2">
              <w:rPr>
                <w:rFonts w:ascii="Times New Roman" w:hAnsi="Times New Roman" w:cs="Times New Roman"/>
                <w:b/>
                <w:bCs/>
              </w:rPr>
              <w:t>Kết cấu phòng chống cháy và phương tiện thoát nạn</w:t>
            </w:r>
          </w:p>
        </w:tc>
      </w:tr>
      <w:tr w:rsidR="00BC21DE" w:rsidRPr="009A4FF2" w14:paraId="77282DAF" w14:textId="77777777" w:rsidTr="009A4FF2">
        <w:tc>
          <w:tcPr>
            <w:tcW w:w="0" w:type="auto"/>
          </w:tcPr>
          <w:p w14:paraId="0FE154A7"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1.1</w:t>
            </w:r>
          </w:p>
        </w:tc>
        <w:tc>
          <w:tcPr>
            <w:tcW w:w="0" w:type="auto"/>
          </w:tcPr>
          <w:p w14:paraId="52794842"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Bố trí và phân chia khoang hàng</w:t>
            </w:r>
          </w:p>
          <w:p w14:paraId="11D5F1A8" w14:textId="77777777" w:rsidR="00BC21DE" w:rsidRPr="009A4FF2" w:rsidRDefault="00BC21DE" w:rsidP="00306299">
            <w:pPr>
              <w:jc w:val="both"/>
              <w:rPr>
                <w:rFonts w:ascii="Times New Roman" w:hAnsi="Times New Roman" w:cs="Times New Roman"/>
                <w:b/>
              </w:rPr>
            </w:pPr>
          </w:p>
        </w:tc>
        <w:tc>
          <w:tcPr>
            <w:tcW w:w="663" w:type="pct"/>
          </w:tcPr>
          <w:p w14:paraId="5CD5A5B2" w14:textId="77777777" w:rsidR="00BC21DE" w:rsidRPr="009A4FF2" w:rsidRDefault="00BC21DE" w:rsidP="00306299">
            <w:pPr>
              <w:jc w:val="both"/>
              <w:rPr>
                <w:rFonts w:ascii="Times New Roman" w:hAnsi="Times New Roman" w:cs="Times New Roman"/>
                <w:bCs/>
              </w:rPr>
            </w:pPr>
          </w:p>
        </w:tc>
        <w:tc>
          <w:tcPr>
            <w:tcW w:w="2562" w:type="pct"/>
          </w:tcPr>
          <w:p w14:paraId="1150F1A2"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Trong các khoang dầu hàng, các vách dọc, vách ngang kín dầu và vách chặn phải được bố trí thích hợp.</w:t>
            </w:r>
          </w:p>
          <w:p w14:paraId="69527EB5"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Các khoang cách ly phải được bố trí thỏa mãn các quy định từ (1) đến (3) sau đây: (1) Tại phần đầu và phần cuối của các vùng dầu hàng và vùng nằm giữa khu vực dầu hàng và khu vực sinh hoạt của thuyền viên phải bố trí khoang cách ly kín khí có đủ chiều rộng để đi lại. (2) Các khoang cách ly nêu ở (1) có thể được sử dụng làm buồng bơm. (3) Các khoang dầu đốt hoặc khoang nước dằn có thể được dùng đồng thời làm khoang cách ly giữa các khoang dầu hàng và dầu đốt hoặc các khoang nước dằn nếu được Đăng kiểm chấp thuận.</w:t>
            </w:r>
          </w:p>
          <w:p w14:paraId="1CD3E210"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 xml:space="preserve">Tất cả các khu vực bố trí bơm dầu hàng và hệ thống đường ống dầu hàng phải được cách ly bằng vách kín khí với khu vực lò sưởi, nồi hơi, động cơ lai chân vịt, thiết bị điện kiểu dễ gây cháy nổ hoặc máy móc thường xuyên phát tia lửa điện. </w:t>
            </w:r>
          </w:p>
          <w:p w14:paraId="07944068"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4 </w:t>
            </w:r>
            <w:r w:rsidRPr="009A4FF2">
              <w:rPr>
                <w:rFonts w:ascii="Times New Roman" w:hAnsi="Times New Roman" w:cs="Times New Roman"/>
              </w:rPr>
              <w:t>Các lỗ vào và lỗ ra của hệ thống thông gió phải được bố trí sao cho giảm đến mức tối đa khả năng tụ hơi dầu trong khoang kín có chứa các tác nhân gây cháy, hoặc gần khu vực có trang thiết bị máy móc trên boong có thể gây cháy. Đặc biệt, các lỗ thông gió của buồng máy phải cố gắng bố trí càng xa về phía sau của khu vực hàng hóa càng tốt.</w:t>
            </w:r>
          </w:p>
          <w:p w14:paraId="5D7778EC"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5 </w:t>
            </w:r>
            <w:r w:rsidRPr="009A4FF2">
              <w:rPr>
                <w:rFonts w:ascii="Times New Roman" w:hAnsi="Times New Roman" w:cs="Times New Roman"/>
              </w:rPr>
              <w:t>Lỗ khoét để kiểm tra khoảng trống còn lại khi có hàng trong khoang, lỗ đo mức dầu và các cửa để vệ sinh khoang dầu hàng không được bố trí trong các không gian kín.</w:t>
            </w:r>
          </w:p>
        </w:tc>
        <w:tc>
          <w:tcPr>
            <w:tcW w:w="0" w:type="auto"/>
          </w:tcPr>
          <w:p w14:paraId="4B66D6D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Điều </w:t>
            </w:r>
            <w:r w:rsidRPr="009A4FF2">
              <w:rPr>
                <w:rFonts w:ascii="Times New Roman" w:hAnsi="Times New Roman" w:cs="Times New Roman"/>
                <w:bCs/>
              </w:rPr>
              <w:t>22.1.2 QCVN 21:2015/BGTVT</w:t>
            </w:r>
          </w:p>
        </w:tc>
        <w:tc>
          <w:tcPr>
            <w:tcW w:w="0" w:type="auto"/>
          </w:tcPr>
          <w:p w14:paraId="434CDF88" w14:textId="77777777" w:rsidR="00BC21DE" w:rsidRPr="009A4FF2" w:rsidRDefault="00BC21DE" w:rsidP="00306299">
            <w:pPr>
              <w:jc w:val="center"/>
              <w:rPr>
                <w:rFonts w:ascii="Times New Roman" w:hAnsi="Times New Roman" w:cs="Times New Roman"/>
                <w:b/>
              </w:rPr>
            </w:pPr>
          </w:p>
        </w:tc>
      </w:tr>
      <w:tr w:rsidR="00BC21DE" w:rsidRPr="009A4FF2" w14:paraId="5BB9D6FB" w14:textId="77777777" w:rsidTr="009A4FF2">
        <w:tc>
          <w:tcPr>
            <w:tcW w:w="0" w:type="auto"/>
          </w:tcPr>
          <w:p w14:paraId="5B6D8523"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1.2</w:t>
            </w:r>
          </w:p>
        </w:tc>
        <w:tc>
          <w:tcPr>
            <w:tcW w:w="0" w:type="auto"/>
          </w:tcPr>
          <w:p w14:paraId="13998595"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Ngăn cách các két hàng</w:t>
            </w:r>
          </w:p>
          <w:p w14:paraId="03A64DE5" w14:textId="77777777" w:rsidR="00BC21DE" w:rsidRPr="009A4FF2" w:rsidRDefault="00BC21DE" w:rsidP="00306299">
            <w:pPr>
              <w:jc w:val="both"/>
              <w:rPr>
                <w:rFonts w:ascii="Times New Roman" w:hAnsi="Times New Roman" w:cs="Times New Roman"/>
                <w:b/>
                <w:bCs/>
              </w:rPr>
            </w:pPr>
          </w:p>
        </w:tc>
        <w:tc>
          <w:tcPr>
            <w:tcW w:w="663" w:type="pct"/>
          </w:tcPr>
          <w:p w14:paraId="51C641A2" w14:textId="16E4DF82" w:rsidR="00BC21DE" w:rsidRPr="009A4FF2" w:rsidRDefault="00BC21DE" w:rsidP="00306299">
            <w:pPr>
              <w:jc w:val="both"/>
              <w:rPr>
                <w:rFonts w:ascii="Times New Roman" w:hAnsi="Times New Roman" w:cs="Times New Roman"/>
                <w:bCs/>
              </w:rPr>
            </w:pPr>
          </w:p>
        </w:tc>
        <w:tc>
          <w:tcPr>
            <w:tcW w:w="2562" w:type="pct"/>
          </w:tcPr>
          <w:p w14:paraId="0AA870E2"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Các buồng bơm dầu hàng, các két hàng, két lắng và khoang cách ly phải được bố trí phía trước buồng máy</w:t>
            </w:r>
          </w:p>
          <w:p w14:paraId="7AFF494B"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 xml:space="preserve">Các trạm điều khiển hàng chính, trạm điều khiển, buồng sinh hoạt và buồng phục vụ (trừ các khoang cách ly chứa các thiết bị làm hàng) phải được bố trí phía sau tất cả các </w:t>
            </w:r>
            <w:r w:rsidRPr="009A4FF2">
              <w:rPr>
                <w:rFonts w:ascii="Times New Roman" w:hAnsi="Times New Roman" w:cs="Times New Roman"/>
              </w:rPr>
              <w:lastRenderedPageBreak/>
              <w:t>két hàng</w:t>
            </w:r>
          </w:p>
          <w:p w14:paraId="2EABAF1E"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rPr>
              <w:t>3</w:t>
            </w:r>
            <w:r w:rsidRPr="009A4FF2">
              <w:rPr>
                <w:rFonts w:ascii="Times New Roman" w:hAnsi="Times New Roman" w:cs="Times New Roman"/>
              </w:rPr>
              <w:t>. Nếu các buồng máy này có chứa động cơ đốt trong, ngoài bình chữa cháy xách tay, phải trang bị một bình chữa cháy bằng bọt loại được duyệt có dung tích 45 lít hoặc tương đương. Nếu việc sử dụng bình chữa cháy loại bán di động là không thực tế thì có thể thay bình chữa cháy này bằng hai bình chữa cháy xách tay.</w:t>
            </w:r>
          </w:p>
          <w:p w14:paraId="0B69E8E5"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6 </w:t>
            </w:r>
            <w:r w:rsidRPr="009A4FF2">
              <w:rPr>
                <w:rFonts w:ascii="Times New Roman" w:hAnsi="Times New Roman" w:cs="Times New Roman"/>
              </w:rPr>
              <w:t>Phải có phương tiện để tránh không cho dầu tràn trên boong lọt vào buồng sinh hoạt và buồng phục vụ. Điều này có thể được thực hiện bằng cách lắp đặt thành quây liên tục cố định có chiều cao tối thiểu 300 mm kéo tới hai bên mạn. Phải đặc biệt lưu ý đến các thiết bị của hệ thống nạp hàng ở đuôi tàu.</w:t>
            </w:r>
          </w:p>
          <w:p w14:paraId="7918483E"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7 </w:t>
            </w:r>
            <w:r w:rsidRPr="009A4FF2">
              <w:rPr>
                <w:rFonts w:ascii="Times New Roman" w:hAnsi="Times New Roman" w:cs="Times New Roman"/>
              </w:rPr>
              <w:t xml:space="preserve">Để bảo vệ các két hàng chở dầu thô và các sản phẩm dầu có điểm chớp cháy không vượt quá 60 </w:t>
            </w:r>
            <w:r w:rsidRPr="009A4FF2">
              <w:rPr>
                <w:rFonts w:ascii="Times New Roman" w:hAnsi="Times New Roman" w:cs="Times New Roman"/>
                <w:vertAlign w:val="superscript"/>
              </w:rPr>
              <w:t>o</w:t>
            </w:r>
            <w:r w:rsidRPr="009A4FF2">
              <w:rPr>
                <w:rFonts w:ascii="Times New Roman" w:hAnsi="Times New Roman" w:cs="Times New Roman"/>
              </w:rPr>
              <w:t>C, không được sử dụng các vật liệu dễ bị hỏng do nhiệt và lan lửa đến hàng để chế tạo các van, phụ tùng, nắp đậy miệng két, ống thông hơi hàng và ống hàng.</w:t>
            </w:r>
          </w:p>
        </w:tc>
        <w:tc>
          <w:tcPr>
            <w:tcW w:w="0" w:type="auto"/>
          </w:tcPr>
          <w:p w14:paraId="3398756D"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 xml:space="preserve">4.5.1 </w:t>
            </w:r>
          </w:p>
          <w:p w14:paraId="7ADD96A8"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4</w:t>
            </w:r>
          </w:p>
          <w:p w14:paraId="21E9B6DA"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1E187A93"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 xml:space="preserve">QCVN </w:t>
            </w:r>
            <w:r w:rsidRPr="009A4FF2">
              <w:rPr>
                <w:rFonts w:ascii="Times New Roman" w:hAnsi="Times New Roman" w:cs="Times New Roman"/>
                <w:bCs/>
              </w:rPr>
              <w:lastRenderedPageBreak/>
              <w:t>21:2015/BGTVT</w:t>
            </w:r>
          </w:p>
        </w:tc>
        <w:tc>
          <w:tcPr>
            <w:tcW w:w="0" w:type="auto"/>
          </w:tcPr>
          <w:p w14:paraId="2C2327C7" w14:textId="37DAFBAD"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lastRenderedPageBreak/>
              <w:t>+</w:t>
            </w:r>
          </w:p>
        </w:tc>
      </w:tr>
      <w:tr w:rsidR="00BC21DE" w:rsidRPr="009A4FF2" w14:paraId="31D6F754" w14:textId="77777777" w:rsidTr="009A4FF2">
        <w:tc>
          <w:tcPr>
            <w:tcW w:w="0" w:type="auto"/>
          </w:tcPr>
          <w:p w14:paraId="03794549"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1.3</w:t>
            </w:r>
          </w:p>
        </w:tc>
        <w:tc>
          <w:tcPr>
            <w:tcW w:w="0" w:type="auto"/>
          </w:tcPr>
          <w:p w14:paraId="5E63BCC9"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Kết cấu</w:t>
            </w:r>
          </w:p>
          <w:p w14:paraId="334E5EDC" w14:textId="77777777" w:rsidR="00BC21DE" w:rsidRPr="009A4FF2" w:rsidRDefault="00BC21DE" w:rsidP="00306299">
            <w:pPr>
              <w:jc w:val="both"/>
              <w:rPr>
                <w:rFonts w:ascii="Times New Roman" w:hAnsi="Times New Roman" w:cs="Times New Roman"/>
                <w:b/>
              </w:rPr>
            </w:pPr>
          </w:p>
        </w:tc>
        <w:tc>
          <w:tcPr>
            <w:tcW w:w="663" w:type="pct"/>
          </w:tcPr>
          <w:p w14:paraId="6099F0B7" w14:textId="0EFFE3B5" w:rsidR="00BC21DE" w:rsidRPr="009A4FF2" w:rsidRDefault="00BC21DE" w:rsidP="00306299">
            <w:pPr>
              <w:jc w:val="both"/>
              <w:rPr>
                <w:rFonts w:ascii="Times New Roman" w:hAnsi="Times New Roman" w:cs="Times New Roman"/>
                <w:bCs/>
              </w:rPr>
            </w:pPr>
          </w:p>
        </w:tc>
        <w:tc>
          <w:tcPr>
            <w:tcW w:w="2562" w:type="pct"/>
          </w:tcPr>
          <w:p w14:paraId="39FE1F6D" w14:textId="1EECED0C"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 Thân tàu, thượng tầng, vách kết cấu, boong và lầu boong phải được chế tạo bằng thép hoặc vật liệu tương đương. Giới hạn chịu lửa của vách, boong phải phù hợp với các tiêu chuẩn về tính nguyên vẹn và cách nhiệt nêu trong Bảng 5/9.1 đến Bảng 5/9.4.</w:t>
            </w:r>
          </w:p>
          <w:p w14:paraId="4E348ADB" w14:textId="0321F4F8"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w:t>
            </w:r>
            <w:r w:rsidR="005D3172">
              <w:rPr>
                <w:rFonts w:ascii="Times New Roman" w:hAnsi="Times New Roman" w:cs="Times New Roman"/>
                <w:b/>
                <w:bCs/>
              </w:rPr>
              <w:t xml:space="preserve"> </w:t>
            </w:r>
            <w:r w:rsidRPr="009A4FF2">
              <w:rPr>
                <w:rFonts w:ascii="Times New Roman" w:hAnsi="Times New Roman" w:cs="Times New Roman"/>
              </w:rPr>
              <w:t>Chiều dày của các cơ cấu trong khoang dầu hàng và các két sâu phải thỏa mãn các quy định ở (1) và (2) sau đây: (1) Chiều dày của các sống dọc, sống ngang, sống đứng, sống nằm, thanh chống, các mã mút của chúng và tôn vách phải không nhỏ hơn 8 mm. (2) Trong mọi trường hợp chiều dày của các cơ cấu phải không nhỏ hơn 7 mm.</w:t>
            </w:r>
          </w:p>
          <w:p w14:paraId="6E6D495C" w14:textId="19084ED4" w:rsidR="00BC21DE" w:rsidRPr="009A4FF2" w:rsidRDefault="00BC21DE" w:rsidP="00306299">
            <w:pPr>
              <w:jc w:val="both"/>
              <w:rPr>
                <w:rFonts w:ascii="Times New Roman" w:hAnsi="Times New Roman" w:cs="Times New Roman"/>
              </w:rPr>
            </w:pPr>
            <w:r w:rsidRPr="009A4FF2">
              <w:rPr>
                <w:rFonts w:ascii="Times New Roman" w:hAnsi="Times New Roman" w:cs="Times New Roman"/>
              </w:rPr>
              <w:t>- Phân chia tàu thành các khu vực thẳng đứng chính và các khu vực nằm ngang chính bằng các mặt bao kết cấu và chịu nhiệt.</w:t>
            </w:r>
          </w:p>
          <w:p w14:paraId="71A4475A" w14:textId="12714413" w:rsidR="00BC21DE" w:rsidRPr="009A4FF2" w:rsidRDefault="00BC21DE" w:rsidP="00306299">
            <w:pPr>
              <w:jc w:val="both"/>
              <w:rPr>
                <w:rFonts w:ascii="Times New Roman" w:hAnsi="Times New Roman" w:cs="Times New Roman"/>
              </w:rPr>
            </w:pPr>
            <w:r w:rsidRPr="009A4FF2">
              <w:rPr>
                <w:rFonts w:ascii="Times New Roman" w:hAnsi="Times New Roman" w:cs="Times New Roman"/>
              </w:rPr>
              <w:t>- Cách ly các buồng sinh hoạt với phần còn lại của tàu bằng các mặt bao kết cấu và chịu nhiệt.</w:t>
            </w:r>
          </w:p>
          <w:p w14:paraId="06452A43" w14:textId="4044A972" w:rsidR="00BC21DE" w:rsidRPr="009A4FF2" w:rsidRDefault="00BC21DE" w:rsidP="00306299">
            <w:pPr>
              <w:jc w:val="both"/>
              <w:rPr>
                <w:rFonts w:ascii="Times New Roman" w:hAnsi="Times New Roman" w:cs="Times New Roman"/>
                <w:vertAlign w:val="subscript"/>
              </w:rPr>
            </w:pPr>
            <w:r w:rsidRPr="009A4FF2">
              <w:rPr>
                <w:rFonts w:ascii="Times New Roman" w:hAnsi="Times New Roman" w:cs="Times New Roman"/>
              </w:rPr>
              <w:t>- Diện tích của buồng sinh hoạt được ngăn cách bởi kết cấu cấp “A” hoặc “B” trong bất kỳ trường hợp nào không được vượt quá 50 m</w:t>
            </w:r>
            <w:r w:rsidRPr="009A4FF2">
              <w:rPr>
                <w:rFonts w:ascii="Times New Roman" w:hAnsi="Times New Roman" w:cs="Times New Roman"/>
                <w:vertAlign w:val="superscript"/>
              </w:rPr>
              <w:t>2</w:t>
            </w:r>
            <w:r w:rsidRPr="009A4FF2">
              <w:rPr>
                <w:rFonts w:ascii="Times New Roman" w:hAnsi="Times New Roman" w:cs="Times New Roman"/>
              </w:rPr>
              <w:t>.</w:t>
            </w:r>
          </w:p>
        </w:tc>
        <w:tc>
          <w:tcPr>
            <w:tcW w:w="0" w:type="auto"/>
          </w:tcPr>
          <w:p w14:paraId="2480BED6" w14:textId="1A954B1E"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11.1.1 QCVN 21:2015/BGTVT</w:t>
            </w:r>
          </w:p>
          <w:p w14:paraId="15992909" w14:textId="77777777" w:rsidR="00BC21DE" w:rsidRPr="009A4FF2" w:rsidRDefault="00BC21DE" w:rsidP="00306299">
            <w:pPr>
              <w:jc w:val="center"/>
              <w:rPr>
                <w:rFonts w:ascii="Times New Roman" w:hAnsi="Times New Roman" w:cs="Times New Roman"/>
              </w:rPr>
            </w:pPr>
          </w:p>
          <w:p w14:paraId="145B1E89"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22.2 QCVN 21:2015/BGTVT</w:t>
            </w:r>
          </w:p>
          <w:p w14:paraId="06AF2119" w14:textId="77777777" w:rsidR="00BC21DE" w:rsidRPr="009A4FF2" w:rsidRDefault="00BC21DE" w:rsidP="00306299">
            <w:pPr>
              <w:jc w:val="center"/>
              <w:rPr>
                <w:rFonts w:ascii="Times New Roman" w:hAnsi="Times New Roman" w:cs="Times New Roman"/>
                <w:bCs/>
              </w:rPr>
            </w:pPr>
          </w:p>
          <w:p w14:paraId="07957FD2" w14:textId="77777777" w:rsidR="00BC21DE" w:rsidRPr="009A4FF2" w:rsidRDefault="00BC21DE" w:rsidP="00306299">
            <w:pPr>
              <w:jc w:val="center"/>
              <w:rPr>
                <w:rFonts w:ascii="Times New Roman" w:hAnsi="Times New Roman" w:cs="Times New Roman"/>
                <w:bCs/>
              </w:rPr>
            </w:pPr>
          </w:p>
          <w:p w14:paraId="17C09345"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2.2.1 QCVN 21:2015/BGTVT</w:t>
            </w:r>
          </w:p>
          <w:p w14:paraId="51DE79EF" w14:textId="77777777" w:rsidR="00BC21DE" w:rsidRPr="009A4FF2" w:rsidRDefault="00BC21DE" w:rsidP="00306299">
            <w:pPr>
              <w:jc w:val="center"/>
              <w:rPr>
                <w:rFonts w:ascii="Times New Roman" w:hAnsi="Times New Roman" w:cs="Times New Roman"/>
                <w:bCs/>
              </w:rPr>
            </w:pPr>
          </w:p>
          <w:p w14:paraId="2672F75A" w14:textId="432E2206"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Điều </w:t>
            </w:r>
            <w:r w:rsidRPr="009A4FF2">
              <w:rPr>
                <w:rFonts w:ascii="Times New Roman" w:hAnsi="Times New Roman" w:cs="Times New Roman"/>
                <w:bCs/>
              </w:rPr>
              <w:t>9.2.2 QCVN 21:2015/BGTVT</w:t>
            </w:r>
          </w:p>
        </w:tc>
        <w:tc>
          <w:tcPr>
            <w:tcW w:w="0" w:type="auto"/>
          </w:tcPr>
          <w:p w14:paraId="2387F537"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r>
      <w:tr w:rsidR="0047419C" w:rsidRPr="009A4FF2" w14:paraId="659ABD10" w14:textId="77777777" w:rsidTr="009A4FF2">
        <w:tc>
          <w:tcPr>
            <w:tcW w:w="0" w:type="auto"/>
          </w:tcPr>
          <w:p w14:paraId="1EDB1BC6"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2</w:t>
            </w:r>
          </w:p>
        </w:tc>
        <w:tc>
          <w:tcPr>
            <w:tcW w:w="0" w:type="auto"/>
            <w:gridSpan w:val="5"/>
          </w:tcPr>
          <w:p w14:paraId="56C52EA1"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Thoát nạn</w:t>
            </w:r>
          </w:p>
        </w:tc>
      </w:tr>
      <w:tr w:rsidR="0047419C" w:rsidRPr="009A4FF2" w14:paraId="21DD8FCA" w14:textId="77777777" w:rsidTr="009A4FF2">
        <w:tc>
          <w:tcPr>
            <w:tcW w:w="0" w:type="auto"/>
          </w:tcPr>
          <w:p w14:paraId="7C540233" w14:textId="77777777" w:rsidR="00841784" w:rsidRPr="009A4FF2" w:rsidRDefault="00841784" w:rsidP="00306299">
            <w:pPr>
              <w:jc w:val="center"/>
              <w:rPr>
                <w:rFonts w:ascii="Times New Roman" w:hAnsi="Times New Roman" w:cs="Times New Roman"/>
                <w:b/>
              </w:rPr>
            </w:pPr>
            <w:r w:rsidRPr="009A4FF2">
              <w:rPr>
                <w:rFonts w:ascii="Times New Roman" w:hAnsi="Times New Roman" w:cs="Times New Roman"/>
                <w:b/>
              </w:rPr>
              <w:t>2.1</w:t>
            </w:r>
          </w:p>
        </w:tc>
        <w:tc>
          <w:tcPr>
            <w:tcW w:w="0" w:type="auto"/>
            <w:gridSpan w:val="5"/>
          </w:tcPr>
          <w:p w14:paraId="3DE5543D" w14:textId="77777777" w:rsidR="00841784" w:rsidRPr="009A4FF2" w:rsidRDefault="00841784" w:rsidP="00306299">
            <w:pPr>
              <w:jc w:val="both"/>
              <w:rPr>
                <w:rFonts w:ascii="Times New Roman" w:hAnsi="Times New Roman" w:cs="Times New Roman"/>
              </w:rPr>
            </w:pPr>
            <w:r w:rsidRPr="009A4FF2">
              <w:rPr>
                <w:rFonts w:ascii="Times New Roman" w:hAnsi="Times New Roman" w:cs="Times New Roman"/>
                <w:b/>
              </w:rPr>
              <w:t>Yêu cầu chung</w:t>
            </w:r>
          </w:p>
        </w:tc>
      </w:tr>
      <w:tr w:rsidR="00BC21DE" w:rsidRPr="009A4FF2" w14:paraId="107DC7D7" w14:textId="77777777" w:rsidTr="009A4FF2">
        <w:tc>
          <w:tcPr>
            <w:tcW w:w="0" w:type="auto"/>
          </w:tcPr>
          <w:p w14:paraId="4BE1F3E0"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3655BAC2"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Bố trí chung</w:t>
            </w:r>
          </w:p>
        </w:tc>
        <w:tc>
          <w:tcPr>
            <w:tcW w:w="663" w:type="pct"/>
          </w:tcPr>
          <w:p w14:paraId="486565CA" w14:textId="77777777" w:rsidR="00BC21DE" w:rsidRPr="009A4FF2" w:rsidRDefault="00BC21DE" w:rsidP="00306299">
            <w:pPr>
              <w:ind w:firstLine="720"/>
              <w:rPr>
                <w:rFonts w:ascii="Times New Roman" w:hAnsi="Times New Roman" w:cs="Times New Roman"/>
              </w:rPr>
            </w:pPr>
          </w:p>
        </w:tc>
        <w:tc>
          <w:tcPr>
            <w:tcW w:w="2562" w:type="pct"/>
          </w:tcPr>
          <w:p w14:paraId="4CA2DC57"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 Phải bố trí các cầu thang và thang đỉa làm phương tiện để thoát đến boong lên xuồng cứu sinh và bè cứu sinh từ tất cả các buồng sinh hoạt của thủy thủ và hành khách và từ các buồng, không phải là buồng máy, mà trong đó thuyền viên thường làm việc.</w:t>
            </w:r>
          </w:p>
          <w:p w14:paraId="0AF7B85E" w14:textId="6E52186C"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 xml:space="preserve">- Các cầu thang và hành lang được dùng làm phương tiện thoát nạn từ trạm điều khiển, từ buồng sinh hoạt và từ các buồng phục vụ phải có chiều rộng thông thủy không nhỏ hơn 700 mm, và phải có tay vịn ở một bên. Các cầu thang và hành lang với chiều rộng thông thủy1800 mm trở lên phải có tay vịn ở hai bên. Độ dốc của cầu thang nói chung </w:t>
            </w:r>
            <w:r w:rsidRPr="009A4FF2">
              <w:rPr>
                <w:rFonts w:ascii="Times New Roman" w:hAnsi="Times New Roman" w:cs="Times New Roman"/>
                <w:bCs/>
              </w:rPr>
              <w:lastRenderedPageBreak/>
              <w:t>phải bằng 45</w:t>
            </w:r>
            <w:r w:rsidRPr="009A4FF2">
              <w:rPr>
                <w:rFonts w:ascii="Times New Roman" w:hAnsi="Times New Roman" w:cs="Times New Roman"/>
                <w:bCs/>
                <w:vertAlign w:val="superscript"/>
              </w:rPr>
              <w:t>o</w:t>
            </w:r>
            <w:r w:rsidRPr="009A4FF2">
              <w:rPr>
                <w:rFonts w:ascii="Times New Roman" w:hAnsi="Times New Roman" w:cs="Times New Roman"/>
                <w:bCs/>
              </w:rPr>
              <w:t xml:space="preserve"> nhưng không được lớn hơn 50</w:t>
            </w:r>
            <w:r w:rsidRPr="009A4FF2">
              <w:rPr>
                <w:rFonts w:ascii="Times New Roman" w:hAnsi="Times New Roman" w:cs="Times New Roman"/>
                <w:bCs/>
                <w:vertAlign w:val="superscript"/>
              </w:rPr>
              <w:t>o</w:t>
            </w:r>
            <w:r w:rsidRPr="009A4FF2">
              <w:rPr>
                <w:rFonts w:ascii="Times New Roman" w:hAnsi="Times New Roman" w:cs="Times New Roman"/>
                <w:bCs/>
              </w:rPr>
              <w:t>, trong buồng máy và các buồng nhỏ không được lớn hơn 60</w:t>
            </w:r>
            <w:r w:rsidRPr="009A4FF2">
              <w:rPr>
                <w:rFonts w:ascii="Times New Roman" w:hAnsi="Times New Roman" w:cs="Times New Roman"/>
                <w:bCs/>
                <w:vertAlign w:val="superscript"/>
              </w:rPr>
              <w:t>o</w:t>
            </w:r>
            <w:r w:rsidRPr="009A4FF2">
              <w:rPr>
                <w:rFonts w:ascii="Times New Roman" w:hAnsi="Times New Roman" w:cs="Times New Roman"/>
                <w:bCs/>
              </w:rPr>
              <w:t>. Lối đi dẫn tới cầu thang cũng phải có kích thước như đối với cầu thang.</w:t>
            </w:r>
          </w:p>
          <w:p w14:paraId="3D78D7A7"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 Chiều rộng và tính liên tục của phương tiện thoát nạn phải thỏa mãn các yêu cầu tối thiểu sau:</w:t>
            </w:r>
          </w:p>
          <w:p w14:paraId="5FF5E45A" w14:textId="730D2846"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(1) Chiều rộng của các cầu thang và hành lang khác: 600 mm</w:t>
            </w:r>
          </w:p>
          <w:p w14:paraId="774643DB"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(2) Các lỗ người chui, bao gồm cả các cửa sổ là lối thoát nạn phải tối thiểu có kích thước 600 mm x 400 mm</w:t>
            </w:r>
          </w:p>
          <w:p w14:paraId="5DA62FBA"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(3) Các nắp hầm nhỏ: 600 mm x 600 mm đối với nắp hầm hình chữ nhật; đối với nắp hầm hình tròn, đường kính: 600 mm.</w:t>
            </w:r>
          </w:p>
          <w:p w14:paraId="08723884" w14:textId="20EECF9C" w:rsidR="00BC21DE" w:rsidRPr="009A4FF2" w:rsidRDefault="00BC21DE" w:rsidP="00306299">
            <w:pPr>
              <w:jc w:val="both"/>
              <w:rPr>
                <w:rFonts w:ascii="Times New Roman" w:hAnsi="Times New Roman" w:cs="Times New Roman"/>
                <w:bCs/>
                <w:lang w:val="fr-FR"/>
              </w:rPr>
            </w:pPr>
          </w:p>
          <w:p w14:paraId="6F7E2141" w14:textId="1EEBD48B" w:rsidR="00BC21DE" w:rsidRPr="009A4FF2" w:rsidRDefault="00BC21DE" w:rsidP="00306299">
            <w:pPr>
              <w:jc w:val="both"/>
              <w:rPr>
                <w:rFonts w:ascii="Times New Roman" w:hAnsi="Times New Roman" w:cs="Times New Roman"/>
                <w:lang w:val="fr-FR"/>
              </w:rPr>
            </w:pPr>
            <w:r w:rsidRPr="009A4FF2">
              <w:rPr>
                <w:rFonts w:ascii="Times New Roman" w:hAnsi="Times New Roman" w:cs="Times New Roman"/>
                <w:b/>
                <w:bCs/>
                <w:lang w:val="fr-FR"/>
              </w:rPr>
              <w:t>Phương tiện tiếp cận tới các không gian</w:t>
            </w:r>
          </w:p>
          <w:p w14:paraId="54CEB139" w14:textId="77777777" w:rsidR="00BC21DE" w:rsidRPr="009A4FF2" w:rsidRDefault="00BC21DE" w:rsidP="00306299">
            <w:pPr>
              <w:jc w:val="both"/>
              <w:rPr>
                <w:rFonts w:ascii="Times New Roman" w:hAnsi="Times New Roman" w:cs="Times New Roman"/>
                <w:lang w:val="fr-FR"/>
              </w:rPr>
            </w:pPr>
            <w:r w:rsidRPr="009A4FF2">
              <w:rPr>
                <w:rFonts w:ascii="Times New Roman" w:hAnsi="Times New Roman" w:cs="Times New Roman"/>
                <w:b/>
                <w:bCs/>
                <w:lang w:val="fr-FR"/>
              </w:rPr>
              <w:t xml:space="preserve">1. </w:t>
            </w:r>
            <w:r w:rsidRPr="009A4FF2">
              <w:rPr>
                <w:rFonts w:ascii="Times New Roman" w:hAnsi="Times New Roman" w:cs="Times New Roman"/>
                <w:lang w:val="fr-FR"/>
              </w:rPr>
              <w:t>Lối đi an toàn tới các két mũi/két đuôi, két sâu, khoang cách ly, khoang dầu hàng, khoang hàng và các không gian kín tương tự khác, nói chung phải đến trực tiếp từ boong hở và phải có ít nhất một miệng cửa vào hoặc lỗ người chui và cầu thang.</w:t>
            </w:r>
          </w:p>
          <w:p w14:paraId="1871C63B" w14:textId="77777777" w:rsidR="00BC21DE" w:rsidRPr="009A4FF2" w:rsidRDefault="00BC21DE" w:rsidP="00306299">
            <w:pPr>
              <w:jc w:val="both"/>
              <w:rPr>
                <w:rFonts w:ascii="Times New Roman" w:hAnsi="Times New Roman" w:cs="Times New Roman"/>
                <w:lang w:val="fr-FR"/>
              </w:rPr>
            </w:pPr>
            <w:r w:rsidRPr="009A4FF2">
              <w:rPr>
                <w:rFonts w:ascii="Times New Roman" w:hAnsi="Times New Roman" w:cs="Times New Roman"/>
                <w:b/>
                <w:bCs/>
                <w:lang w:val="fr-FR"/>
              </w:rPr>
              <w:t xml:space="preserve">2. </w:t>
            </w:r>
            <w:r w:rsidRPr="009A4FF2">
              <w:rPr>
                <w:rFonts w:ascii="Times New Roman" w:hAnsi="Times New Roman" w:cs="Times New Roman"/>
                <w:lang w:val="fr-FR"/>
              </w:rPr>
              <w:t>Không phụ thuộc vào các quy định ở -1, lối đi an toàn tới các không gian bên dưới của các khoang được ngăn chia theo phương đứng, có thể đến từ các không gian khác, nhưng phải quan tâm vấn đề thông gió.</w:t>
            </w:r>
          </w:p>
          <w:p w14:paraId="5FCE75D6" w14:textId="77777777" w:rsidR="00BC21DE" w:rsidRPr="009A4FF2" w:rsidRDefault="00BC21DE" w:rsidP="00306299">
            <w:pPr>
              <w:jc w:val="both"/>
              <w:rPr>
                <w:rFonts w:ascii="Times New Roman" w:hAnsi="Times New Roman" w:cs="Times New Roman"/>
                <w:lang w:val="fr-FR"/>
              </w:rPr>
            </w:pPr>
            <w:r w:rsidRPr="009A4FF2">
              <w:rPr>
                <w:rFonts w:ascii="Times New Roman" w:hAnsi="Times New Roman" w:cs="Times New Roman"/>
                <w:b/>
                <w:bCs/>
                <w:lang w:val="fr-FR"/>
              </w:rPr>
              <w:t xml:space="preserve">3. </w:t>
            </w:r>
            <w:r w:rsidRPr="009A4FF2">
              <w:rPr>
                <w:rFonts w:ascii="Times New Roman" w:hAnsi="Times New Roman" w:cs="Times New Roman"/>
                <w:lang w:val="fr-FR"/>
              </w:rPr>
              <w:t>Không phụ thuộc vào các quy định ở -1, không yêu cầu đặt cầu thang cố định đối với mỗi không gian của các tàu có tổng dung tích nhỏ hơn 300 và các không gian có chiều cao từ đáy đôi đến đỉnh của boong hở không lớn hơn 1,5 mét.</w:t>
            </w:r>
          </w:p>
        </w:tc>
        <w:tc>
          <w:tcPr>
            <w:tcW w:w="0" w:type="auto"/>
          </w:tcPr>
          <w:p w14:paraId="00091BAD"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lang w:val="fr-FR"/>
              </w:rPr>
              <w:lastRenderedPageBreak/>
              <w:t xml:space="preserve">Điều </w:t>
            </w:r>
            <w:r w:rsidRPr="009A4FF2">
              <w:rPr>
                <w:rFonts w:ascii="Times New Roman" w:hAnsi="Times New Roman" w:cs="Times New Roman"/>
                <w:bCs/>
                <w:lang w:val="fr-FR"/>
              </w:rPr>
              <w:t>13.3.1</w:t>
            </w:r>
          </w:p>
          <w:p w14:paraId="7FE3B7F1" w14:textId="3A9BA4AC" w:rsidR="00BC21DE" w:rsidRPr="009A4FF2" w:rsidRDefault="00BC21DE" w:rsidP="00306299">
            <w:pPr>
              <w:jc w:val="center"/>
              <w:rPr>
                <w:rFonts w:ascii="Times New Roman" w:hAnsi="Times New Roman" w:cs="Times New Roman"/>
                <w:lang w:val="fr-FR"/>
              </w:rPr>
            </w:pPr>
            <w:r w:rsidRPr="009A4FF2">
              <w:rPr>
                <w:rFonts w:ascii="Times New Roman" w:hAnsi="Times New Roman" w:cs="Times New Roman"/>
                <w:bCs/>
                <w:lang w:val="fr-FR"/>
              </w:rPr>
              <w:t>QCVN 21:2010/BGTVT</w:t>
            </w:r>
          </w:p>
          <w:p w14:paraId="5E14A69D" w14:textId="77777777" w:rsidR="00BC21DE" w:rsidRPr="009A4FF2" w:rsidRDefault="00BC21DE" w:rsidP="00306299">
            <w:pPr>
              <w:jc w:val="center"/>
              <w:rPr>
                <w:rFonts w:ascii="Times New Roman" w:hAnsi="Times New Roman" w:cs="Times New Roman"/>
                <w:lang w:val="fr-FR"/>
              </w:rPr>
            </w:pPr>
          </w:p>
          <w:p w14:paraId="76DCA656"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lang w:val="fr-FR"/>
              </w:rPr>
              <w:t xml:space="preserve">Điều </w:t>
            </w:r>
            <w:r w:rsidRPr="009A4FF2">
              <w:rPr>
                <w:rFonts w:ascii="Times New Roman" w:hAnsi="Times New Roman" w:cs="Times New Roman"/>
                <w:bCs/>
                <w:iCs/>
                <w:lang w:val="fr-FR"/>
              </w:rPr>
              <w:t>33.2.1</w:t>
            </w:r>
          </w:p>
          <w:p w14:paraId="5CCD6DB6" w14:textId="77777777" w:rsidR="00BC21DE" w:rsidRPr="009A4FF2" w:rsidRDefault="00BC21DE" w:rsidP="00306299">
            <w:pPr>
              <w:jc w:val="center"/>
              <w:rPr>
                <w:rStyle w:val="Tiu2"/>
                <w:rFonts w:ascii="Times New Roman" w:hAnsi="Times New Roman" w:cs="Times New Roman"/>
                <w:b/>
                <w:bCs/>
                <w:sz w:val="22"/>
                <w:szCs w:val="22"/>
                <w:lang w:val="fr-FR" w:eastAsia="vi-VN"/>
              </w:rPr>
            </w:pPr>
            <w:r w:rsidRPr="009A4FF2">
              <w:rPr>
                <w:rFonts w:ascii="Times New Roman" w:hAnsi="Times New Roman" w:cs="Times New Roman"/>
                <w:bCs/>
                <w:lang w:val="fr-FR"/>
              </w:rPr>
              <w:t>QCVN 21:2010/BGTVT</w:t>
            </w:r>
            <w:r w:rsidRPr="009A4FF2">
              <w:rPr>
                <w:rStyle w:val="Tiu2"/>
                <w:rFonts w:ascii="Times New Roman" w:hAnsi="Times New Roman" w:cs="Times New Roman"/>
                <w:b/>
                <w:bCs/>
                <w:sz w:val="22"/>
                <w:szCs w:val="22"/>
                <w:lang w:val="fr-FR" w:eastAsia="vi-VN"/>
              </w:rPr>
              <w:t xml:space="preserve"> </w:t>
            </w:r>
          </w:p>
          <w:p w14:paraId="4A165EAA" w14:textId="77777777" w:rsidR="00BC21DE" w:rsidRPr="009A4FF2" w:rsidRDefault="00BC21DE" w:rsidP="00306299">
            <w:pPr>
              <w:jc w:val="center"/>
              <w:rPr>
                <w:rStyle w:val="Tiu2"/>
                <w:rFonts w:ascii="Times New Roman" w:hAnsi="Times New Roman" w:cs="Times New Roman"/>
                <w:b/>
                <w:bCs/>
                <w:sz w:val="22"/>
                <w:szCs w:val="22"/>
                <w:lang w:val="fr-FR" w:eastAsia="vi-VN"/>
              </w:rPr>
            </w:pPr>
          </w:p>
          <w:p w14:paraId="573A6F7B" w14:textId="77777777" w:rsidR="00BC21DE" w:rsidRPr="009A4FF2" w:rsidRDefault="00BC21DE" w:rsidP="00306299">
            <w:pPr>
              <w:jc w:val="center"/>
              <w:rPr>
                <w:rStyle w:val="Tiu2"/>
                <w:rFonts w:ascii="Times New Roman" w:hAnsi="Times New Roman" w:cs="Times New Roman"/>
                <w:b/>
                <w:bCs/>
                <w:sz w:val="22"/>
                <w:szCs w:val="22"/>
                <w:lang w:val="fr-FR" w:eastAsia="vi-VN"/>
              </w:rPr>
            </w:pPr>
          </w:p>
          <w:p w14:paraId="77D3A5B6" w14:textId="77777777" w:rsidR="00BC21DE" w:rsidRPr="009A4FF2" w:rsidRDefault="00BC21DE" w:rsidP="00306299">
            <w:pPr>
              <w:jc w:val="center"/>
              <w:rPr>
                <w:rStyle w:val="Tiu2"/>
                <w:rFonts w:ascii="Times New Roman" w:hAnsi="Times New Roman" w:cs="Times New Roman"/>
                <w:b/>
                <w:bCs/>
                <w:sz w:val="22"/>
                <w:szCs w:val="22"/>
                <w:lang w:val="fr-FR" w:eastAsia="vi-VN"/>
              </w:rPr>
            </w:pPr>
          </w:p>
          <w:p w14:paraId="0D8923C4" w14:textId="77777777" w:rsidR="00BC21DE" w:rsidRPr="009A4FF2" w:rsidRDefault="00BC21DE" w:rsidP="00306299">
            <w:pPr>
              <w:jc w:val="center"/>
              <w:rPr>
                <w:rStyle w:val="Tiu2"/>
                <w:rFonts w:ascii="Times New Roman" w:hAnsi="Times New Roman" w:cs="Times New Roman"/>
                <w:b/>
                <w:bCs/>
                <w:sz w:val="22"/>
                <w:szCs w:val="22"/>
                <w:lang w:val="fr-FR" w:eastAsia="vi-VN"/>
              </w:rPr>
            </w:pPr>
          </w:p>
          <w:p w14:paraId="612DD85D" w14:textId="77777777" w:rsidR="00BC21DE" w:rsidRPr="009A4FF2" w:rsidRDefault="00BC21DE" w:rsidP="00306299">
            <w:pPr>
              <w:jc w:val="center"/>
              <w:rPr>
                <w:rStyle w:val="Tiu2"/>
                <w:rFonts w:ascii="Times New Roman" w:hAnsi="Times New Roman" w:cs="Times New Roman"/>
                <w:b/>
                <w:bCs/>
                <w:sz w:val="22"/>
                <w:szCs w:val="22"/>
                <w:lang w:val="fr-FR" w:eastAsia="vi-VN"/>
              </w:rPr>
            </w:pPr>
          </w:p>
          <w:p w14:paraId="36D25089" w14:textId="77777777" w:rsidR="00BC21DE" w:rsidRPr="009A4FF2" w:rsidRDefault="00BC21DE" w:rsidP="00306299">
            <w:pPr>
              <w:jc w:val="center"/>
              <w:rPr>
                <w:rStyle w:val="Tiu2"/>
                <w:rFonts w:ascii="Times New Roman" w:hAnsi="Times New Roman" w:cs="Times New Roman"/>
                <w:b/>
                <w:bCs/>
                <w:sz w:val="22"/>
                <w:szCs w:val="22"/>
                <w:lang w:val="fr-FR" w:eastAsia="vi-VN"/>
              </w:rPr>
            </w:pPr>
          </w:p>
          <w:p w14:paraId="0E8B799F" w14:textId="4FF6CCA9"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Điều </w:t>
            </w:r>
            <w:r w:rsidRPr="009A4FF2">
              <w:rPr>
                <w:rFonts w:ascii="Times New Roman" w:hAnsi="Times New Roman" w:cs="Times New Roman"/>
                <w:bCs/>
              </w:rPr>
              <w:t>24.1.2 QCVN 21:2010/BGTVT</w:t>
            </w:r>
          </w:p>
        </w:tc>
        <w:tc>
          <w:tcPr>
            <w:tcW w:w="0" w:type="auto"/>
          </w:tcPr>
          <w:p w14:paraId="17C58B4D"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lastRenderedPageBreak/>
              <w:t>+</w:t>
            </w:r>
          </w:p>
        </w:tc>
      </w:tr>
      <w:tr w:rsidR="00BC21DE" w:rsidRPr="009A4FF2" w14:paraId="79444F95" w14:textId="77777777" w:rsidTr="009A4FF2">
        <w:tc>
          <w:tcPr>
            <w:tcW w:w="0" w:type="auto"/>
          </w:tcPr>
          <w:p w14:paraId="446845CB"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6F4A498C"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Cửa thoát nạn</w:t>
            </w:r>
          </w:p>
          <w:p w14:paraId="0FF460AC" w14:textId="77777777" w:rsidR="00BC21DE" w:rsidRPr="009A4FF2" w:rsidRDefault="00BC21DE" w:rsidP="00306299">
            <w:pPr>
              <w:jc w:val="both"/>
              <w:rPr>
                <w:rFonts w:ascii="Times New Roman" w:hAnsi="Times New Roman" w:cs="Times New Roman"/>
                <w:b/>
              </w:rPr>
            </w:pPr>
          </w:p>
        </w:tc>
        <w:tc>
          <w:tcPr>
            <w:tcW w:w="663" w:type="pct"/>
          </w:tcPr>
          <w:p w14:paraId="3E099940" w14:textId="4BFF9771" w:rsidR="00BC21DE" w:rsidRPr="009A4FF2" w:rsidRDefault="00BC21DE" w:rsidP="00306299">
            <w:pPr>
              <w:jc w:val="both"/>
              <w:rPr>
                <w:rFonts w:ascii="Times New Roman" w:hAnsi="Times New Roman" w:cs="Times New Roman"/>
                <w:bCs/>
              </w:rPr>
            </w:pPr>
          </w:p>
        </w:tc>
        <w:tc>
          <w:tcPr>
            <w:tcW w:w="2562" w:type="pct"/>
          </w:tcPr>
          <w:p w14:paraId="3736CC27"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5 </w:t>
            </w:r>
            <w:r w:rsidRPr="009A4FF2">
              <w:rPr>
                <w:rFonts w:ascii="Times New Roman" w:hAnsi="Times New Roman" w:cs="Times New Roman"/>
              </w:rPr>
              <w:t>Các cửa đi trong các đường thoát nạn nói chung phải mở theo hướng thoát, trừ khi: (1) Các cửa đi của buồng riêng lẻ có thể mở vào trong các buồng để tránh va chạm vào người đi trong hành lang khi cửa mở; và (2) Các cửa đi trong giếng thoát sự cố thẳng đứng có thể mở ra ngoài giếng để có thể vừa sử dụng giếng để thoát ra và vừa sử dụng để đi vào.</w:t>
            </w:r>
          </w:p>
        </w:tc>
        <w:tc>
          <w:tcPr>
            <w:tcW w:w="0" w:type="auto"/>
          </w:tcPr>
          <w:p w14:paraId="4C42C205"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 xml:space="preserve">Điều 13.3.1 </w:t>
            </w:r>
          </w:p>
          <w:p w14:paraId="381A0917"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13</w:t>
            </w:r>
          </w:p>
          <w:p w14:paraId="59DB97F0"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22319DE0" w14:textId="374BAD54" w:rsidR="00BC21DE" w:rsidRPr="009A4FF2" w:rsidRDefault="009A4FF2" w:rsidP="009A4FF2">
            <w:pPr>
              <w:jc w:val="center"/>
              <w:rPr>
                <w:rFonts w:ascii="Times New Roman" w:hAnsi="Times New Roman" w:cs="Times New Roman"/>
                <w:bCs/>
              </w:rPr>
            </w:pPr>
            <w:r>
              <w:rPr>
                <w:rFonts w:ascii="Times New Roman" w:hAnsi="Times New Roman" w:cs="Times New Roman"/>
                <w:bCs/>
              </w:rPr>
              <w:t>QCVN 21:2015/BGTVT</w:t>
            </w:r>
          </w:p>
        </w:tc>
        <w:tc>
          <w:tcPr>
            <w:tcW w:w="0" w:type="auto"/>
          </w:tcPr>
          <w:p w14:paraId="6482640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1381351B" w14:textId="77777777" w:rsidTr="009A4FF2">
        <w:tc>
          <w:tcPr>
            <w:tcW w:w="0" w:type="auto"/>
          </w:tcPr>
          <w:p w14:paraId="4CAE0EAC"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4C75CCF4"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Khoảng cách thoát nạn</w:t>
            </w:r>
          </w:p>
        </w:tc>
        <w:tc>
          <w:tcPr>
            <w:tcW w:w="663" w:type="pct"/>
          </w:tcPr>
          <w:p w14:paraId="595A4075" w14:textId="67BC74CB" w:rsidR="00BC21DE" w:rsidRPr="009A4FF2" w:rsidRDefault="00BC21DE" w:rsidP="00306299">
            <w:pPr>
              <w:jc w:val="both"/>
              <w:rPr>
                <w:rFonts w:ascii="Times New Roman" w:hAnsi="Times New Roman" w:cs="Times New Roman"/>
                <w:bCs/>
              </w:rPr>
            </w:pPr>
          </w:p>
        </w:tc>
        <w:tc>
          <w:tcPr>
            <w:tcW w:w="2562" w:type="pct"/>
          </w:tcPr>
          <w:p w14:paraId="0047A198"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Quy định chung: Trên tất cả các tầng của khu vực buồng sinh hoạt phải bố trí ít nhất hai phương tiện thoát nạn đặt cách xa nhau từ một khoang hoặc nhóm khoang giới hạn.</w:t>
            </w:r>
          </w:p>
          <w:p w14:paraId="570EF4FF" w14:textId="1DFA449B"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Lối thoát từ các khoang nằm dưới boong hở thấp nhất: Phía dưới boong hở thấp nhất, các phương tiện thoát nạn chính là cầu thang và lối thoát thứ hai có thể là giếng thoát hoặc cầu thang.</w:t>
            </w:r>
          </w:p>
          <w:p w14:paraId="73D9BDFE" w14:textId="2526B378"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Lối thoát từ các khoang nằm phía trên boong hở thấp nhất: Phía trên boong hở thấp nhất, các phương tiện thoát nạn phải là cầu thang hoặc cửa đi đến boong hở hoặc một tổ hợp trên đó.</w:t>
            </w:r>
          </w:p>
          <w:p w14:paraId="035A9BF5" w14:textId="58BFCF2B" w:rsidR="00BC21DE" w:rsidRPr="009A4FF2" w:rsidRDefault="00BC21DE" w:rsidP="00306299">
            <w:pPr>
              <w:jc w:val="both"/>
              <w:rPr>
                <w:rFonts w:ascii="Times New Roman" w:hAnsi="Times New Roman" w:cs="Times New Roman"/>
                <w:b/>
              </w:rPr>
            </w:pPr>
            <w:r w:rsidRPr="009A4FF2">
              <w:rPr>
                <w:rFonts w:ascii="Times New Roman" w:hAnsi="Times New Roman" w:cs="Times New Roman"/>
                <w:b/>
                <w:bCs/>
              </w:rPr>
              <w:t xml:space="preserve">4 </w:t>
            </w:r>
            <w:r w:rsidRPr="009A4FF2">
              <w:rPr>
                <w:rFonts w:ascii="Times New Roman" w:hAnsi="Times New Roman" w:cs="Times New Roman"/>
              </w:rPr>
              <w:t>Hành lang cụt: Không được bố trí hành lang cụt có chiều dài trên 7 m.</w:t>
            </w:r>
          </w:p>
        </w:tc>
        <w:tc>
          <w:tcPr>
            <w:tcW w:w="0" w:type="auto"/>
          </w:tcPr>
          <w:p w14:paraId="461DC205"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 xml:space="preserve">Điều 13.3.2 </w:t>
            </w:r>
          </w:p>
          <w:p w14:paraId="7EA9269C"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13</w:t>
            </w:r>
          </w:p>
          <w:p w14:paraId="3A3B24FC"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0A06AA32"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3CBC010D"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08037B4F" w14:textId="77777777" w:rsidTr="009A4FF2">
        <w:tc>
          <w:tcPr>
            <w:tcW w:w="0" w:type="auto"/>
          </w:tcPr>
          <w:p w14:paraId="5EDEF711"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lastRenderedPageBreak/>
              <w:t>2.2</w:t>
            </w:r>
          </w:p>
        </w:tc>
        <w:tc>
          <w:tcPr>
            <w:tcW w:w="0" w:type="auto"/>
          </w:tcPr>
          <w:p w14:paraId="2AB9321A"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Đặc biệt với tàu dầu</w:t>
            </w:r>
          </w:p>
        </w:tc>
        <w:tc>
          <w:tcPr>
            <w:tcW w:w="663" w:type="pct"/>
          </w:tcPr>
          <w:p w14:paraId="7B41BC15" w14:textId="07106D08" w:rsidR="00BC21DE" w:rsidRPr="009A4FF2" w:rsidRDefault="00BC21DE" w:rsidP="00306299">
            <w:pPr>
              <w:jc w:val="both"/>
              <w:rPr>
                <w:rFonts w:ascii="Times New Roman" w:hAnsi="Times New Roman" w:cs="Times New Roman"/>
                <w:bCs/>
              </w:rPr>
            </w:pPr>
          </w:p>
        </w:tc>
        <w:tc>
          <w:tcPr>
            <w:tcW w:w="2562" w:type="pct"/>
          </w:tcPr>
          <w:p w14:paraId="4ECA0C60"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Phương tiện tiếp cận tới các không gian</w:t>
            </w:r>
          </w:p>
          <w:p w14:paraId="3849A4DA"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Lối đi an toàn tới từng không gian trong vùng hàng hoá và két mũi phải đi trực tiếp từ boong hở và phải phù hợp với các quy định (1) hoặc (2) dưới đây, phụ thuộc vào loại không gian. (1) Các két, khoang cách ly và các vách ngăn của các két. Khoang cách ly, có chiều dài bằng và lớn hơn 35 m, phải đặt tối thiểu hai miệng cửa vào hoặc lỗ người chui và cầu thang, càng riêng biệt càng tốt; (2) Các két, khoang cách ly có chiều dài nhỏ hơn 35 m phải có ít nhất một miệng cửa vào hoặc lỗ người chui và cầu thang.</w:t>
            </w:r>
          </w:p>
          <w:p w14:paraId="7C462133"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Đoạn cửa vào cao nhất từ boong của lối vào có đặt cầu thang tới một két theo phương thẳng đứng phải không nhỏ hơn 2,5 m, nhưng không cần vượt quá 3,0 m, đo cả các vật cản bên trên của lối vào két, bao gồm cả cầu thang sàn nối bị chiếm chỗ tới một mặt của cầu thang thẳng đứng. Tuy nhiên, đoạn cao nhất của cầu thang thẳng đứng có thể được giảm đến 1,6 m ở dưới đỉnh boong, nếu cầu thang thẳng đứng tiếp nối vào một phương tiện cố định ngang hoặc dọc của lối đi đặt trong vùng 1,6 m và 3,0 m ở dưới đỉnh boong.</w:t>
            </w:r>
          </w:p>
          <w:p w14:paraId="297491D9"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4 </w:t>
            </w:r>
            <w:r w:rsidRPr="009A4FF2">
              <w:rPr>
                <w:rFonts w:ascii="Times New Roman" w:hAnsi="Times New Roman" w:cs="Times New Roman"/>
              </w:rPr>
              <w:t xml:space="preserve">Đối với các tàu dầu, cầu thang đi đến các khoang hàng và các không gian khác trong vùng hàng hoá (ngoại trừ két mũi) phải thoả mãn các yêu cầu sau đây: (1) Sử dụng cầu thang nghiêng hoặc cầu thang đứng; (2) Nếu khi quy định ở (1) nói trên, đối với các cầu thang không yêu cầu phải là cầu thang nghiêng, thì có thể sử dụng cầu thang đứng. Trong trường hợp đó, nếu khoảng cách theo phương thẳng đứng lớn hơn 6 m, thì cầu thang đứng phải có một hoặc hai sàn nối cầu thang đặt cách nhau không xa quá 6 m theo phương thẳng đứng và kéo tới một mặt của cầu thang; </w:t>
            </w:r>
          </w:p>
        </w:tc>
        <w:tc>
          <w:tcPr>
            <w:tcW w:w="0" w:type="auto"/>
          </w:tcPr>
          <w:p w14:paraId="780BF018"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Điều </w:t>
            </w:r>
            <w:r w:rsidRPr="009A4FF2">
              <w:rPr>
                <w:rFonts w:ascii="Times New Roman" w:hAnsi="Times New Roman" w:cs="Times New Roman"/>
                <w:bCs/>
              </w:rPr>
              <w:t>24.2.3 QCVN 21:2010/BGTVT</w:t>
            </w:r>
          </w:p>
        </w:tc>
        <w:tc>
          <w:tcPr>
            <w:tcW w:w="0" w:type="auto"/>
          </w:tcPr>
          <w:p w14:paraId="7D06C6BF"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r>
      <w:tr w:rsidR="0047419C" w:rsidRPr="009A4FF2" w14:paraId="55DBEFF7" w14:textId="77777777" w:rsidTr="009A4FF2">
        <w:tc>
          <w:tcPr>
            <w:tcW w:w="0" w:type="auto"/>
          </w:tcPr>
          <w:p w14:paraId="089E4B29"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3</w:t>
            </w:r>
          </w:p>
        </w:tc>
        <w:tc>
          <w:tcPr>
            <w:tcW w:w="0" w:type="auto"/>
            <w:gridSpan w:val="5"/>
          </w:tcPr>
          <w:p w14:paraId="3BB625FB" w14:textId="77777777" w:rsidR="0057240C" w:rsidRPr="009A4FF2" w:rsidRDefault="0057240C" w:rsidP="00306299">
            <w:pPr>
              <w:rPr>
                <w:rFonts w:ascii="Times New Roman" w:hAnsi="Times New Roman" w:cs="Times New Roman"/>
                <w:b/>
              </w:rPr>
            </w:pPr>
            <w:r w:rsidRPr="009A4FF2">
              <w:rPr>
                <w:rFonts w:ascii="Times New Roman" w:hAnsi="Times New Roman" w:cs="Times New Roman"/>
                <w:b/>
              </w:rPr>
              <w:t>Hệ thống điện</w:t>
            </w:r>
          </w:p>
        </w:tc>
      </w:tr>
      <w:tr w:rsidR="00BC21DE" w:rsidRPr="009A4FF2" w14:paraId="398BC6AA" w14:textId="77777777" w:rsidTr="009A4FF2">
        <w:tc>
          <w:tcPr>
            <w:tcW w:w="0" w:type="auto"/>
          </w:tcPr>
          <w:p w14:paraId="7191B224"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3.1</w:t>
            </w:r>
          </w:p>
        </w:tc>
        <w:tc>
          <w:tcPr>
            <w:tcW w:w="0" w:type="auto"/>
          </w:tcPr>
          <w:p w14:paraId="7D6BFFFE"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Nguồn điện chính</w:t>
            </w:r>
          </w:p>
          <w:p w14:paraId="3348A949" w14:textId="77777777" w:rsidR="00BC21DE" w:rsidRPr="009A4FF2" w:rsidRDefault="00BC21DE" w:rsidP="00306299">
            <w:pPr>
              <w:jc w:val="both"/>
              <w:rPr>
                <w:rFonts w:ascii="Times New Roman" w:hAnsi="Times New Roman" w:cs="Times New Roman"/>
                <w:b/>
              </w:rPr>
            </w:pPr>
          </w:p>
        </w:tc>
        <w:tc>
          <w:tcPr>
            <w:tcW w:w="663" w:type="pct"/>
          </w:tcPr>
          <w:p w14:paraId="059332A9" w14:textId="7C158204" w:rsidR="00BC21DE" w:rsidRPr="009A4FF2" w:rsidRDefault="00BC21DE" w:rsidP="00306299">
            <w:pPr>
              <w:jc w:val="both"/>
              <w:rPr>
                <w:rFonts w:ascii="Times New Roman" w:hAnsi="Times New Roman" w:cs="Times New Roman"/>
                <w:bCs/>
              </w:rPr>
            </w:pPr>
          </w:p>
        </w:tc>
        <w:tc>
          <w:tcPr>
            <w:tcW w:w="2562" w:type="pct"/>
          </w:tcPr>
          <w:p w14:paraId="7619DB4B" w14:textId="1748DC78" w:rsidR="00BC21DE" w:rsidRPr="009A4FF2" w:rsidRDefault="00BC21DE" w:rsidP="00306299">
            <w:pPr>
              <w:jc w:val="both"/>
              <w:rPr>
                <w:rFonts w:ascii="Times New Roman" w:hAnsi="Times New Roman" w:cs="Times New Roman"/>
                <w:b/>
              </w:rPr>
            </w:pPr>
            <w:r w:rsidRPr="009A4FF2">
              <w:rPr>
                <w:rFonts w:ascii="Times New Roman" w:hAnsi="Times New Roman" w:cs="Times New Roman"/>
                <w:b/>
                <w:bCs/>
              </w:rPr>
              <w:t xml:space="preserve">1 </w:t>
            </w:r>
            <w:r w:rsidRPr="009A4FF2">
              <w:rPr>
                <w:rFonts w:ascii="Times New Roman" w:hAnsi="Times New Roman" w:cs="Times New Roman"/>
              </w:rPr>
              <w:t xml:space="preserve">Nguồn điện chính phải có đủ năng lượng để cung cấp cho tất cả các thiết bị điện </w:t>
            </w:r>
            <w:r w:rsidRPr="009A4FF2">
              <w:rPr>
                <w:rFonts w:ascii="Times New Roman" w:hAnsi="Times New Roman" w:cs="Times New Roman"/>
                <w:lang w:val="vi-VN"/>
              </w:rPr>
              <w:t>để đảm bảo duy trì tàu ở điều kiện sinh sống và hoạt động bình thường mà không cần đến nguồn điện sự cố</w:t>
            </w:r>
            <w:r w:rsidRPr="009A4FF2">
              <w:rPr>
                <w:rFonts w:ascii="Times New Roman" w:hAnsi="Times New Roman" w:cs="Times New Roman"/>
              </w:rPr>
              <w:t xml:space="preserve">. Nguồn điện chính này phải gồm ít nhất hai tổ máy phát. </w:t>
            </w:r>
            <w:r w:rsidRPr="009A4FF2">
              <w:rPr>
                <w:rFonts w:ascii="Times New Roman" w:hAnsi="Times New Roman" w:cs="Times New Roman"/>
                <w:lang w:val="vi-VN"/>
              </w:rPr>
              <w:t>Với các tàu có GT dưới 300 thì nguồn điện chính có thể là tổ ắc qui.</w:t>
            </w:r>
          </w:p>
        </w:tc>
        <w:tc>
          <w:tcPr>
            <w:tcW w:w="0" w:type="auto"/>
          </w:tcPr>
          <w:p w14:paraId="58FED164"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 xml:space="preserve">3.2.1 </w:t>
            </w:r>
          </w:p>
          <w:p w14:paraId="42B3E0FD"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3</w:t>
            </w:r>
          </w:p>
          <w:p w14:paraId="09CB26D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519D291E"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153F5425"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70145210" w14:textId="77777777" w:rsidTr="009A4FF2">
        <w:tc>
          <w:tcPr>
            <w:tcW w:w="0" w:type="auto"/>
          </w:tcPr>
          <w:p w14:paraId="42513C94"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3.2</w:t>
            </w:r>
          </w:p>
        </w:tc>
        <w:tc>
          <w:tcPr>
            <w:tcW w:w="0" w:type="auto"/>
          </w:tcPr>
          <w:p w14:paraId="418DC4EB"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Hệ thống chiếu sáng sự cố</w:t>
            </w:r>
          </w:p>
          <w:p w14:paraId="76C84C53" w14:textId="77777777" w:rsidR="00BC21DE" w:rsidRPr="009A4FF2" w:rsidRDefault="00BC21DE" w:rsidP="00306299">
            <w:pPr>
              <w:jc w:val="both"/>
              <w:rPr>
                <w:rFonts w:ascii="Times New Roman" w:hAnsi="Times New Roman" w:cs="Times New Roman"/>
                <w:b/>
              </w:rPr>
            </w:pPr>
          </w:p>
        </w:tc>
        <w:tc>
          <w:tcPr>
            <w:tcW w:w="663" w:type="pct"/>
          </w:tcPr>
          <w:p w14:paraId="7D250E00" w14:textId="3DE939F4" w:rsidR="00BC21DE" w:rsidRPr="009A4FF2" w:rsidRDefault="00BC21DE" w:rsidP="00306299">
            <w:pPr>
              <w:jc w:val="both"/>
              <w:rPr>
                <w:rFonts w:ascii="Times New Roman" w:hAnsi="Times New Roman" w:cs="Times New Roman"/>
                <w:bCs/>
              </w:rPr>
            </w:pPr>
          </w:p>
        </w:tc>
        <w:tc>
          <w:tcPr>
            <w:tcW w:w="2562" w:type="pct"/>
          </w:tcPr>
          <w:p w14:paraId="6AFF68DC"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 xml:space="preserve">Hệ thống chiếu sáng sự cố phải cung cấp đủ ánh sáng cần thiết để đảm bảo an toàn cho: (1) Tất cả các nơi tập trung và đưa người lên phương tiện cứu sinh theo yêu cầu ở mục 4, quy định 11, Chương III, phụ lục Công ước SOLAS. (2) Tất cả các hành lang công tác và sinh hoạt, cầu thang, lối thoát, thang máy và tháp nâng. (3) Các không gian đặt máy chính, đặt trạm phát điện chính và các vị trí điều khiển chúng; (4) Tất cả các trạm điều khiển, buồng điều khiển máy chính và ở các bảng điện sự cố và bảng điện chính. (5) Tất cả những vị trí cất giữ trang bị dùng cho người chữa cháy. (6) Vị trí máy lái. (7) Vị trí đặt bơm đề cập ở 3.3.2-2(5), bơm phun sương, nếu có thể, cả các vị trí đặt </w:t>
            </w:r>
            <w:r w:rsidRPr="009A4FF2">
              <w:rPr>
                <w:rFonts w:ascii="Times New Roman" w:hAnsi="Times New Roman" w:cs="Times New Roman"/>
              </w:rPr>
              <w:lastRenderedPageBreak/>
              <w:t>bơm hút khô sự cố và tất cả các vị trí khởi động các động cơ của chúng. (8) Trong các buồng bơm hàng của tàu hàng lỏng dùng để chở xô hàng lỏng hoặc chở xô hoá chất nguy hiểm có điểm chớp cháy không quá 60</w:t>
            </w:r>
            <w:r w:rsidRPr="009A4FF2">
              <w:rPr>
                <w:rFonts w:ascii="Times New Roman" w:hAnsi="Times New Roman" w:cs="Times New Roman"/>
                <w:vertAlign w:val="superscript"/>
              </w:rPr>
              <w:t>0</w:t>
            </w:r>
            <w:r w:rsidRPr="009A4FF2">
              <w:rPr>
                <w:rFonts w:ascii="Times New Roman" w:hAnsi="Times New Roman" w:cs="Times New Roman"/>
              </w:rPr>
              <w:t>C, nhưng không phải là khí hoá lỏng.</w:t>
            </w:r>
          </w:p>
        </w:tc>
        <w:tc>
          <w:tcPr>
            <w:tcW w:w="0" w:type="auto"/>
          </w:tcPr>
          <w:p w14:paraId="6366BF99"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 xml:space="preserve">3.2.3 </w:t>
            </w:r>
          </w:p>
          <w:p w14:paraId="77D13E3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3</w:t>
            </w:r>
          </w:p>
          <w:p w14:paraId="314C20C4"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5091CAF4"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0423E4FC" w14:textId="4403141D"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1386F600" w14:textId="77777777" w:rsidTr="009A4FF2">
        <w:tc>
          <w:tcPr>
            <w:tcW w:w="0" w:type="auto"/>
          </w:tcPr>
          <w:p w14:paraId="569D2AB2"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3.3</w:t>
            </w:r>
          </w:p>
        </w:tc>
        <w:tc>
          <w:tcPr>
            <w:tcW w:w="0" w:type="auto"/>
          </w:tcPr>
          <w:p w14:paraId="667BC44E"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Nguồn điện sự cố</w:t>
            </w:r>
          </w:p>
          <w:p w14:paraId="3526D5C7" w14:textId="77777777" w:rsidR="00BC21DE" w:rsidRPr="009A4FF2" w:rsidRDefault="00BC21DE" w:rsidP="00306299">
            <w:pPr>
              <w:jc w:val="both"/>
              <w:rPr>
                <w:rFonts w:ascii="Times New Roman" w:hAnsi="Times New Roman" w:cs="Times New Roman"/>
                <w:b/>
              </w:rPr>
            </w:pPr>
          </w:p>
        </w:tc>
        <w:tc>
          <w:tcPr>
            <w:tcW w:w="663" w:type="pct"/>
          </w:tcPr>
          <w:p w14:paraId="2DE40D49" w14:textId="23972824" w:rsidR="00BC21DE" w:rsidRPr="009A4FF2" w:rsidRDefault="00BC21DE" w:rsidP="00306299">
            <w:pPr>
              <w:jc w:val="both"/>
              <w:rPr>
                <w:rFonts w:ascii="Times New Roman" w:hAnsi="Times New Roman" w:cs="Times New Roman"/>
                <w:bCs/>
              </w:rPr>
            </w:pPr>
          </w:p>
        </w:tc>
        <w:tc>
          <w:tcPr>
            <w:tcW w:w="2562" w:type="pct"/>
          </w:tcPr>
          <w:p w14:paraId="0E7FCA5B" w14:textId="53AD8746"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 xml:space="preserve">Tàu phải được trang bị một nguồn điện sự cố độc lập hoàn toàn. </w:t>
            </w:r>
            <w:r w:rsidRPr="009A4FF2">
              <w:rPr>
                <w:rFonts w:ascii="Times New Roman" w:hAnsi="Times New Roman" w:cs="Times New Roman"/>
                <w:lang w:val="vi-VN"/>
              </w:rPr>
              <w:t>Công suất sẵn sàng của nguồn điện sự cố phải đủ cung cấp cho tất cả các hệ thống điện thiết yếu để đảm bảo an toàn trong trường hợp sự cố, phải quan tâm đến trường hợp có thể nhiều thiết bị hoạt động đồng thời.</w:t>
            </w:r>
          </w:p>
          <w:p w14:paraId="5782ADAB"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Nguồn điện sự cố, thiết bị biến đổi đi kèm, nguồn sự cố tạm thời, bảng điện sự cố và bảng chiếu sáng sự cố phải được đặt trên boong liên tục cao nhất và phải dễ dàng tới được từ boong hở. Không được đặt chúng sát vách chống va, trừ khi được sự đồng ý của Đăng kiểm.</w:t>
            </w:r>
          </w:p>
          <w:p w14:paraId="4B4D6431"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3 </w:t>
            </w:r>
            <w:r w:rsidRPr="009A4FF2">
              <w:rPr>
                <w:rFonts w:ascii="Times New Roman" w:hAnsi="Times New Roman" w:cs="Times New Roman"/>
              </w:rPr>
              <w:t>Vị trí đặt nguồn điện sự cố, thiết bị biến đổi đi kèm, nguồn điện sự cố tạm thời, bảng điện sự cố và bảng chiếu sáng sự cố phải đảm bảo thỏa mãn yêu cầu Đăng kiểm sao cho khi có cháy hoặc bất kỳ sự cố nào khác trong không gian bố trí nguồn điện chính, thiết bị biến đổi đi kèm và bảng điện chính hoặc bất kỳ buồng máy cấp A nào cũng không làm cản trở việc cấp điện, điều khiển và phân phối nguồn điện sự cố. Nếu có thể được, vị trí đặt nguồn điện sự cố, bảng điện sự cố và bảng chiếu sáng sự cố không được tiếp giáp với buồng máy cấp A hoặc những không gian bố trí nguồn điện chính, thiết bị biến đổi đi kèm và bảng điện chính.</w:t>
            </w:r>
          </w:p>
        </w:tc>
        <w:tc>
          <w:tcPr>
            <w:tcW w:w="0" w:type="auto"/>
          </w:tcPr>
          <w:p w14:paraId="73099B4B"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 xml:space="preserve">3.3.1 </w:t>
            </w:r>
          </w:p>
          <w:p w14:paraId="529770E0"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3</w:t>
            </w:r>
          </w:p>
          <w:p w14:paraId="16D2191E"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151A624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3038F11F" w14:textId="4B75D1FF"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47419C" w:rsidRPr="009A4FF2" w14:paraId="5B001A2F" w14:textId="77777777" w:rsidTr="009A4FF2">
        <w:tc>
          <w:tcPr>
            <w:tcW w:w="0" w:type="auto"/>
          </w:tcPr>
          <w:p w14:paraId="5C8AA954"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4</w:t>
            </w:r>
          </w:p>
        </w:tc>
        <w:tc>
          <w:tcPr>
            <w:tcW w:w="0" w:type="auto"/>
            <w:gridSpan w:val="5"/>
          </w:tcPr>
          <w:p w14:paraId="4E8EE550" w14:textId="77777777" w:rsidR="0057240C" w:rsidRPr="009A4FF2" w:rsidRDefault="0057240C" w:rsidP="00306299">
            <w:pPr>
              <w:jc w:val="both"/>
              <w:rPr>
                <w:rFonts w:ascii="Times New Roman" w:hAnsi="Times New Roman" w:cs="Times New Roman"/>
                <w:b/>
              </w:rPr>
            </w:pPr>
            <w:r w:rsidRPr="009A4FF2">
              <w:rPr>
                <w:rFonts w:ascii="Times New Roman" w:hAnsi="Times New Roman" w:cs="Times New Roman"/>
                <w:b/>
              </w:rPr>
              <w:t>Thông gió</w:t>
            </w:r>
          </w:p>
        </w:tc>
      </w:tr>
      <w:tr w:rsidR="00BC21DE" w:rsidRPr="009A4FF2" w14:paraId="5691DAF5" w14:textId="77777777" w:rsidTr="009A4FF2">
        <w:tc>
          <w:tcPr>
            <w:tcW w:w="0" w:type="auto"/>
          </w:tcPr>
          <w:p w14:paraId="2DF95B09"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4.1</w:t>
            </w:r>
          </w:p>
        </w:tc>
        <w:tc>
          <w:tcPr>
            <w:tcW w:w="0" w:type="auto"/>
          </w:tcPr>
          <w:p w14:paraId="52263991"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Bố trí chung</w:t>
            </w:r>
          </w:p>
        </w:tc>
        <w:tc>
          <w:tcPr>
            <w:tcW w:w="663" w:type="pct"/>
          </w:tcPr>
          <w:p w14:paraId="5835F952" w14:textId="77777777" w:rsidR="00BC21DE" w:rsidRPr="009A4FF2" w:rsidRDefault="00BC21DE" w:rsidP="00306299">
            <w:pPr>
              <w:ind w:firstLine="720"/>
              <w:jc w:val="both"/>
              <w:rPr>
                <w:rFonts w:ascii="Times New Roman" w:hAnsi="Times New Roman" w:cs="Times New Roman"/>
                <w:bCs/>
              </w:rPr>
            </w:pPr>
          </w:p>
        </w:tc>
        <w:tc>
          <w:tcPr>
            <w:tcW w:w="2562" w:type="pct"/>
          </w:tcPr>
          <w:p w14:paraId="1409A37F"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Các quạt thông gió được lắp đặt trong buồng bơm hàng và buồng máy nén khí hàng phải được bố trí sao cho không xảy ra việc ngắt thông gió không mong muốn trong thời gian dài và không xảy ra hiện tượng tích tụ khí hoặc hơi. Trong trường hợp hư hỏng thông gió, thì phải có phát tín hiệu báo động liên tục tại vị trí có người trực, chẳng hạn như buồng lái hoặc buồng điều khiển máy, ngoài ra có thể trong buồng bơm hàng hoặc buồng máy nén khí hàng.</w:t>
            </w:r>
          </w:p>
          <w:p w14:paraId="50D1ED97"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Các động cơ điện dùng cho quạt thông gió nêu ở -1 trên phải được đặt ngoài ống thông gió.</w:t>
            </w:r>
          </w:p>
          <w:p w14:paraId="2094AB60"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Các quạt thông gió nêu -1 trên phải là loại không sinh ra tia lửa.</w:t>
            </w:r>
          </w:p>
          <w:p w14:paraId="027F3C79"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4 </w:t>
            </w:r>
            <w:r w:rsidRPr="009A4FF2">
              <w:rPr>
                <w:rFonts w:ascii="Times New Roman" w:hAnsi="Times New Roman" w:cs="Times New Roman"/>
              </w:rPr>
              <w:t>Đối với các tàu dầu, bất kể các yêu cầu nêu ở 4.5.4-1(1), phần 5, Tỉ số trao đối thông gió phải tối thiểu là 30 lần trên 1 giờ trên cơ sở tổng thể tích của không gian được thông gió. Tuy nhiên, Đăng kiểm có thể xem xét không bắt buộc phải áp dụng yêu cầu này một cách thích hợp.</w:t>
            </w:r>
          </w:p>
        </w:tc>
        <w:tc>
          <w:tcPr>
            <w:tcW w:w="0" w:type="auto"/>
          </w:tcPr>
          <w:p w14:paraId="663FA314"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 xml:space="preserve">4.2.6 </w:t>
            </w:r>
          </w:p>
          <w:p w14:paraId="32602E28"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4</w:t>
            </w:r>
          </w:p>
          <w:p w14:paraId="2ED770A0"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1A08778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51DE41DF"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r>
      <w:tr w:rsidR="00BC21DE" w:rsidRPr="009A4FF2" w14:paraId="4816F43E" w14:textId="77777777" w:rsidTr="009A4FF2">
        <w:tc>
          <w:tcPr>
            <w:tcW w:w="0" w:type="auto"/>
          </w:tcPr>
          <w:p w14:paraId="3489C5C4"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4.2</w:t>
            </w:r>
          </w:p>
        </w:tc>
        <w:tc>
          <w:tcPr>
            <w:tcW w:w="0" w:type="auto"/>
          </w:tcPr>
          <w:p w14:paraId="2474C519"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 xml:space="preserve">Số lần thay đổi không </w:t>
            </w:r>
            <w:r w:rsidRPr="009A4FF2">
              <w:rPr>
                <w:rFonts w:ascii="Times New Roman" w:hAnsi="Times New Roman" w:cs="Times New Roman"/>
                <w:b/>
              </w:rPr>
              <w:lastRenderedPageBreak/>
              <w:t>khí</w:t>
            </w:r>
          </w:p>
        </w:tc>
        <w:tc>
          <w:tcPr>
            <w:tcW w:w="663" w:type="pct"/>
          </w:tcPr>
          <w:p w14:paraId="2EBA2234" w14:textId="29EA5E8A" w:rsidR="00BC21DE" w:rsidRPr="009A4FF2" w:rsidRDefault="00BC21DE" w:rsidP="00306299">
            <w:pPr>
              <w:jc w:val="both"/>
              <w:rPr>
                <w:rFonts w:ascii="Times New Roman" w:hAnsi="Times New Roman" w:cs="Times New Roman"/>
                <w:bCs/>
              </w:rPr>
            </w:pPr>
          </w:p>
        </w:tc>
        <w:tc>
          <w:tcPr>
            <w:tcW w:w="2562" w:type="pct"/>
          </w:tcPr>
          <w:p w14:paraId="7BB2186E"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1 </w:t>
            </w:r>
            <w:r w:rsidRPr="009A4FF2">
              <w:rPr>
                <w:rFonts w:ascii="Times New Roman" w:hAnsi="Times New Roman" w:cs="Times New Roman"/>
              </w:rPr>
              <w:t xml:space="preserve">Hệ thống thông gió buồng bơm hàng (1) Các buồng bơm hàng phải được thông gió cơ </w:t>
            </w:r>
            <w:r w:rsidRPr="009A4FF2">
              <w:rPr>
                <w:rFonts w:ascii="Times New Roman" w:hAnsi="Times New Roman" w:cs="Times New Roman"/>
              </w:rPr>
              <w:lastRenderedPageBreak/>
              <w:t xml:space="preserve">giới và khí thải ra từ các quạt hút phải được dẫn đến vị trí an toàn trên boong hở. Việc thông gió cho các buồng bơm này phải có đủ công suất để giảm đến mức tối thiểu khả năng tích tụ các hơi dễ cháy. Số lần thay đổi khí phải tối thiểu 20 lần/giờ, dựa trên tổng dung tích của buồng. </w:t>
            </w:r>
          </w:p>
        </w:tc>
        <w:tc>
          <w:tcPr>
            <w:tcW w:w="0" w:type="auto"/>
          </w:tcPr>
          <w:p w14:paraId="7A602852"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4.5.4</w:t>
            </w:r>
          </w:p>
          <w:p w14:paraId="55F7D570"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lastRenderedPageBreak/>
              <w:t>Chương 4</w:t>
            </w:r>
          </w:p>
          <w:p w14:paraId="1FC4091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3E9CDA25"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226998C8"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lastRenderedPageBreak/>
              <w:t>+</w:t>
            </w:r>
          </w:p>
        </w:tc>
      </w:tr>
      <w:tr w:rsidR="00BC21DE" w:rsidRPr="009A4FF2" w14:paraId="022516E7" w14:textId="77777777" w:rsidTr="009A4FF2">
        <w:tc>
          <w:tcPr>
            <w:tcW w:w="0" w:type="auto"/>
          </w:tcPr>
          <w:p w14:paraId="33A4C238"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4.3</w:t>
            </w:r>
          </w:p>
        </w:tc>
        <w:tc>
          <w:tcPr>
            <w:tcW w:w="0" w:type="auto"/>
          </w:tcPr>
          <w:p w14:paraId="52BBB410"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Bố trí kênh thông gió</w:t>
            </w:r>
          </w:p>
          <w:p w14:paraId="05F79BDD" w14:textId="77777777" w:rsidR="00BC21DE" w:rsidRPr="009A4FF2" w:rsidRDefault="00BC21DE" w:rsidP="00306299">
            <w:pPr>
              <w:ind w:left="720" w:hanging="720"/>
              <w:jc w:val="both"/>
              <w:rPr>
                <w:rFonts w:ascii="Times New Roman" w:hAnsi="Times New Roman" w:cs="Times New Roman"/>
                <w:b/>
              </w:rPr>
            </w:pPr>
          </w:p>
        </w:tc>
        <w:tc>
          <w:tcPr>
            <w:tcW w:w="663" w:type="pct"/>
          </w:tcPr>
          <w:p w14:paraId="07231CCB" w14:textId="1F39A236" w:rsidR="00BC21DE" w:rsidRPr="009A4FF2" w:rsidRDefault="00BC21DE" w:rsidP="00306299">
            <w:pPr>
              <w:jc w:val="both"/>
              <w:rPr>
                <w:rFonts w:ascii="Times New Roman" w:hAnsi="Times New Roman" w:cs="Times New Roman"/>
                <w:bCs/>
                <w:highlight w:val="yellow"/>
              </w:rPr>
            </w:pPr>
          </w:p>
        </w:tc>
        <w:tc>
          <w:tcPr>
            <w:tcW w:w="2562" w:type="pct"/>
          </w:tcPr>
          <w:p w14:paraId="5E397326" w14:textId="0D1B7763" w:rsidR="00BC21DE" w:rsidRPr="009A4FF2" w:rsidRDefault="00BC21DE" w:rsidP="00306299">
            <w:pPr>
              <w:jc w:val="both"/>
              <w:rPr>
                <w:rFonts w:ascii="Times New Roman" w:hAnsi="Times New Roman" w:cs="Times New Roman"/>
              </w:rPr>
            </w:pPr>
            <w:r w:rsidRPr="009A4FF2">
              <w:rPr>
                <w:rFonts w:ascii="Times New Roman" w:hAnsi="Times New Roman" w:cs="Times New Roman"/>
                <w:b/>
              </w:rPr>
              <w:t>1.</w:t>
            </w:r>
            <w:r w:rsidRPr="009A4FF2">
              <w:rPr>
                <w:rFonts w:ascii="Times New Roman" w:hAnsi="Times New Roman" w:cs="Times New Roman"/>
                <w:shd w:val="clear" w:color="auto" w:fill="FFFFFF"/>
                <w:lang w:eastAsia="vi-VN"/>
              </w:rPr>
              <w:t xml:space="preserve"> </w:t>
            </w:r>
            <w:r w:rsidRPr="009A4FF2">
              <w:rPr>
                <w:rFonts w:ascii="Times New Roman" w:hAnsi="Times New Roman" w:cs="Times New Roman"/>
              </w:rPr>
              <w:t xml:space="preserve">Hệ thống thông gió cho các buồng máy loại “A”, khoang chở ô tô, khoang ro-ro, bếp, các khoang loại đặc biệt và các khoang hàng, nói chung, phải tách biệt với nhau và các hệ thống thông gió phục vụ cho các không gian khác. </w:t>
            </w:r>
          </w:p>
          <w:p w14:paraId="4CDE2011"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2.</w:t>
            </w:r>
            <w:r w:rsidRPr="009A4FF2">
              <w:rPr>
                <w:rFonts w:ascii="Times New Roman" w:hAnsi="Times New Roman" w:cs="Times New Roman"/>
              </w:rPr>
              <w:t xml:space="preserve"> Các kênh thông gió được lắp để thông gió cho buồng máy loại “A”, bếp, khoang chở ô tô, khoang ro-ro hoặc các khoang loại đặc biệt không được đi qua buồng sinh hoạt, buồng phục vụ hoặc buồng điều khiển trừ khi thỏa mãn với -4 dưới đây.</w:t>
            </w:r>
          </w:p>
          <w:p w14:paraId="0080FE87"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3.</w:t>
            </w:r>
            <w:r w:rsidRPr="009A4FF2">
              <w:rPr>
                <w:rFonts w:ascii="Times New Roman" w:hAnsi="Times New Roman" w:cs="Times New Roman"/>
              </w:rPr>
              <w:t xml:space="preserve"> Các kênh thông gió cho các buồng sinh hoạt, buồng phục vụ hoặc trạm điều khiển không được đi xuyên qua buồng máy loại A, buồng bếp, khoang chở ôtô, khoang ro-ro hoặc các khoang loại đặc biệt trừ khi thỏa mãn với -4 dưới đây.</w:t>
            </w:r>
          </w:p>
          <w:p w14:paraId="6FB1260E"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rPr>
              <w:t>4.</w:t>
            </w:r>
            <w:r w:rsidRPr="009A4FF2">
              <w:rPr>
                <w:rFonts w:ascii="Times New Roman" w:hAnsi="Times New Roman" w:cs="Times New Roman"/>
              </w:rPr>
              <w:t xml:space="preserve"> Như đã cho phép ở -2 và -3 nêu trên, các kênh thông gió phải thỏa mãn với các điều kiện nêu ở (1) hoặc (2) dưới đây:</w:t>
            </w:r>
          </w:p>
          <w:p w14:paraId="7A0DDCF2"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(1) Trong trường hợp có lắp bướm gió chặn lửa</w:t>
            </w:r>
          </w:p>
          <w:p w14:paraId="00E23105"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(a) Các kênh thông gió phải được làm bằng thép có chiều dày tối thiểu phải là 3 mm đối với các kênh có diện tích mặt cắt ngang thông qua không vượt quá 0,075 m</w:t>
            </w:r>
            <w:r w:rsidRPr="009A4FF2">
              <w:rPr>
                <w:rFonts w:ascii="Times New Roman" w:hAnsi="Times New Roman" w:cs="Times New Roman"/>
                <w:vertAlign w:val="superscript"/>
              </w:rPr>
              <w:t>2</w:t>
            </w:r>
            <w:r w:rsidRPr="009A4FF2">
              <w:rPr>
                <w:rFonts w:ascii="Times New Roman" w:hAnsi="Times New Roman" w:cs="Times New Roman"/>
              </w:rPr>
              <w:t>, tối thiểu là 4 mm đối với các kênh có diện tích mặt cắt ngang thông qua trong khoảng từ 0,075 m</w:t>
            </w:r>
            <w:r w:rsidRPr="009A4FF2">
              <w:rPr>
                <w:rFonts w:ascii="Times New Roman" w:hAnsi="Times New Roman" w:cs="Times New Roman"/>
                <w:vertAlign w:val="superscript"/>
              </w:rPr>
              <w:t>2</w:t>
            </w:r>
            <w:r w:rsidRPr="009A4FF2">
              <w:rPr>
                <w:rFonts w:ascii="Times New Roman" w:hAnsi="Times New Roman" w:cs="Times New Roman"/>
              </w:rPr>
              <w:t xml:space="preserve"> tới 0,045 m</w:t>
            </w:r>
            <w:r w:rsidRPr="009A4FF2">
              <w:rPr>
                <w:rFonts w:ascii="Times New Roman" w:hAnsi="Times New Roman" w:cs="Times New Roman"/>
                <w:vertAlign w:val="superscript"/>
              </w:rPr>
              <w:t>2</w:t>
            </w:r>
            <w:r w:rsidRPr="009A4FF2">
              <w:rPr>
                <w:rFonts w:ascii="Times New Roman" w:hAnsi="Times New Roman" w:cs="Times New Roman"/>
              </w:rPr>
              <w:t>, và tối thiểu là 5 mm đối với kênh có diện tích mặt cắt ngang thông qua lớn hơn 0,045 m</w:t>
            </w:r>
            <w:r w:rsidRPr="009A4FF2">
              <w:rPr>
                <w:rFonts w:ascii="Times New Roman" w:hAnsi="Times New Roman" w:cs="Times New Roman"/>
                <w:vertAlign w:val="superscript"/>
              </w:rPr>
              <w:t>2</w:t>
            </w:r>
            <w:r w:rsidRPr="009A4FF2">
              <w:rPr>
                <w:rFonts w:ascii="Times New Roman" w:hAnsi="Times New Roman" w:cs="Times New Roman"/>
              </w:rPr>
              <w:t>;</w:t>
            </w:r>
          </w:p>
          <w:p w14:paraId="007F3F19"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(b) Kênh phải được đỡ và gia cường thích hợp;</w:t>
            </w:r>
          </w:p>
          <w:p w14:paraId="2CA450FD"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(c) Các kênh phải có bướm gió chặn lửa tự động được lắp đặt ở sát vách bao bị xuyên qua; và</w:t>
            </w:r>
          </w:p>
          <w:p w14:paraId="36C3D403"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(d) Kênh thông gió phải được bọc cách nhiệt cấp “A-60” từ vách bao của không gian mà chúng phục vụ đến điểm vượt quá về phía bên kia của mỗi bướm gió chặn lửa ít nhất là 5 mét.</w:t>
            </w:r>
          </w:p>
          <w:p w14:paraId="11A936F8"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(2) Trường hợp không lắp bướm gió chặn lửa</w:t>
            </w:r>
          </w:p>
          <w:p w14:paraId="23AE88FC"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(a) Kênh phải được làm bằng thép phù hợp với các yêu cầu ở (1)(a), (1)(b); và</w:t>
            </w:r>
          </w:p>
          <w:p w14:paraId="79C9EA8F"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(b) Kênh phải được bọc cách nhiệt cấp “A-60” ở toàn bộ không gian mà chúng đi qua.</w:t>
            </w:r>
          </w:p>
          <w:p w14:paraId="6B55C19D" w14:textId="587B6FAD"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5.</w:t>
            </w:r>
            <w:r w:rsidRPr="009A4FF2">
              <w:rPr>
                <w:rFonts w:ascii="Times New Roman" w:hAnsi="Times New Roman" w:cs="Times New Roman"/>
              </w:rPr>
              <w:t xml:space="preserve"> Các kênh thông gió phải được bọc cách nhiệt trên toàn bộ bề mặt bên ngoài của chúng..</w:t>
            </w:r>
          </w:p>
          <w:p w14:paraId="61619CA9" w14:textId="12782980" w:rsidR="00BC21DE" w:rsidRPr="009A4FF2" w:rsidRDefault="00BC21DE" w:rsidP="00306299">
            <w:pPr>
              <w:jc w:val="both"/>
              <w:rPr>
                <w:rFonts w:ascii="Times New Roman" w:hAnsi="Times New Roman" w:cs="Times New Roman"/>
              </w:rPr>
            </w:pPr>
            <w:r w:rsidRPr="009A4FF2">
              <w:rPr>
                <w:rFonts w:ascii="Times New Roman" w:hAnsi="Times New Roman" w:cs="Times New Roman"/>
                <w:b/>
              </w:rPr>
              <w:t>6.</w:t>
            </w:r>
            <w:r w:rsidRPr="009A4FF2">
              <w:rPr>
                <w:rFonts w:ascii="Times New Roman" w:hAnsi="Times New Roman" w:cs="Times New Roman"/>
              </w:rPr>
              <w:t xml:space="preserve"> Nếu một kênh thông gió đi xuyên qua một vùng thẳng đứng chính, một bướm gió chặn lửa phải được lắp đặt liền kề với vách ngăn</w:t>
            </w:r>
          </w:p>
        </w:tc>
        <w:tc>
          <w:tcPr>
            <w:tcW w:w="0" w:type="auto"/>
          </w:tcPr>
          <w:p w14:paraId="78C3EC5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 xml:space="preserve">9.7.2 </w:t>
            </w:r>
          </w:p>
          <w:p w14:paraId="0F4EA37E"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9</w:t>
            </w:r>
          </w:p>
          <w:p w14:paraId="56E2E32D"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10696A1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QCVN 21:2015/BGTVT</w:t>
            </w:r>
          </w:p>
          <w:p w14:paraId="1BCBCA66" w14:textId="77777777" w:rsidR="00BC21DE" w:rsidRPr="009A4FF2" w:rsidRDefault="00BC21DE" w:rsidP="00306299">
            <w:pPr>
              <w:jc w:val="center"/>
              <w:rPr>
                <w:rFonts w:ascii="Times New Roman" w:hAnsi="Times New Roman" w:cs="Times New Roman"/>
                <w:bCs/>
              </w:rPr>
            </w:pPr>
          </w:p>
          <w:p w14:paraId="196432BE" w14:textId="77777777" w:rsidR="00BC21DE" w:rsidRPr="009A4FF2" w:rsidRDefault="00BC21DE" w:rsidP="00306299">
            <w:pPr>
              <w:jc w:val="center"/>
              <w:rPr>
                <w:rFonts w:ascii="Times New Roman" w:hAnsi="Times New Roman" w:cs="Times New Roman"/>
                <w:bCs/>
              </w:rPr>
            </w:pPr>
          </w:p>
          <w:p w14:paraId="505F8E10" w14:textId="77777777" w:rsidR="00BC21DE" w:rsidRPr="009A4FF2" w:rsidRDefault="00BC21DE" w:rsidP="00306299">
            <w:pPr>
              <w:jc w:val="center"/>
              <w:rPr>
                <w:rFonts w:ascii="Times New Roman" w:hAnsi="Times New Roman" w:cs="Times New Roman"/>
                <w:bCs/>
              </w:rPr>
            </w:pPr>
          </w:p>
          <w:p w14:paraId="4C0E7787" w14:textId="77777777" w:rsidR="00BC21DE" w:rsidRPr="009A4FF2" w:rsidRDefault="00BC21DE" w:rsidP="00306299">
            <w:pPr>
              <w:jc w:val="center"/>
              <w:rPr>
                <w:rFonts w:ascii="Times New Roman" w:hAnsi="Times New Roman" w:cs="Times New Roman"/>
                <w:bCs/>
              </w:rPr>
            </w:pPr>
          </w:p>
          <w:p w14:paraId="102A42B4" w14:textId="77777777" w:rsidR="00BC21DE" w:rsidRPr="009A4FF2" w:rsidRDefault="00BC21DE" w:rsidP="00306299">
            <w:pPr>
              <w:jc w:val="center"/>
              <w:rPr>
                <w:rFonts w:ascii="Times New Roman" w:hAnsi="Times New Roman" w:cs="Times New Roman"/>
                <w:bCs/>
              </w:rPr>
            </w:pPr>
          </w:p>
          <w:p w14:paraId="00070D4E" w14:textId="77777777" w:rsidR="00BC21DE" w:rsidRPr="009A4FF2" w:rsidRDefault="00BC21DE" w:rsidP="00306299">
            <w:pPr>
              <w:jc w:val="center"/>
              <w:rPr>
                <w:rFonts w:ascii="Times New Roman" w:hAnsi="Times New Roman" w:cs="Times New Roman"/>
                <w:bCs/>
              </w:rPr>
            </w:pPr>
          </w:p>
          <w:p w14:paraId="7E18B207" w14:textId="77777777" w:rsidR="00BC21DE" w:rsidRPr="009A4FF2" w:rsidRDefault="00BC21DE" w:rsidP="00306299">
            <w:pPr>
              <w:jc w:val="center"/>
              <w:rPr>
                <w:rFonts w:ascii="Times New Roman" w:hAnsi="Times New Roman" w:cs="Times New Roman"/>
                <w:bCs/>
              </w:rPr>
            </w:pPr>
          </w:p>
          <w:p w14:paraId="0DD4266A" w14:textId="77777777" w:rsidR="00BC21DE" w:rsidRPr="009A4FF2" w:rsidRDefault="00BC21DE" w:rsidP="00306299">
            <w:pPr>
              <w:jc w:val="center"/>
              <w:rPr>
                <w:rFonts w:ascii="Times New Roman" w:hAnsi="Times New Roman" w:cs="Times New Roman"/>
                <w:bCs/>
              </w:rPr>
            </w:pPr>
          </w:p>
          <w:p w14:paraId="0B3B0ABA" w14:textId="77777777" w:rsidR="00BC21DE" w:rsidRPr="009A4FF2" w:rsidRDefault="00BC21DE" w:rsidP="00306299">
            <w:pPr>
              <w:jc w:val="center"/>
              <w:rPr>
                <w:rFonts w:ascii="Times New Roman" w:hAnsi="Times New Roman" w:cs="Times New Roman"/>
                <w:bCs/>
              </w:rPr>
            </w:pPr>
          </w:p>
          <w:p w14:paraId="5D4F3409" w14:textId="77777777" w:rsidR="00BC21DE" w:rsidRPr="009A4FF2" w:rsidRDefault="00BC21DE" w:rsidP="00306299">
            <w:pPr>
              <w:jc w:val="center"/>
              <w:rPr>
                <w:rFonts w:ascii="Times New Roman" w:hAnsi="Times New Roman" w:cs="Times New Roman"/>
                <w:bCs/>
              </w:rPr>
            </w:pPr>
          </w:p>
          <w:p w14:paraId="5BF96381"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2.1.10</w:t>
            </w:r>
          </w:p>
          <w:p w14:paraId="59321D59" w14:textId="096B44F3"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Phần 5, </w:t>
            </w:r>
            <w:r w:rsidRPr="009A4FF2">
              <w:rPr>
                <w:rFonts w:ascii="Times New Roman" w:hAnsi="Times New Roman" w:cs="Times New Roman"/>
              </w:rPr>
              <w:br/>
              <w:t>Sửa đổi 1:2015,</w:t>
            </w:r>
            <w:r w:rsidRPr="009A4FF2">
              <w:rPr>
                <w:rFonts w:ascii="Times New Roman" w:hAnsi="Times New Roman" w:cs="Times New Roman"/>
              </w:rPr>
              <w:br/>
              <w:t>QCVN 72:2013/</w:t>
            </w:r>
            <w:r w:rsidRPr="009A4FF2">
              <w:rPr>
                <w:rFonts w:ascii="Times New Roman" w:hAnsi="Times New Roman" w:cs="Times New Roman"/>
              </w:rPr>
              <w:br/>
              <w:t>BGTVT</w:t>
            </w:r>
          </w:p>
        </w:tc>
        <w:tc>
          <w:tcPr>
            <w:tcW w:w="0" w:type="auto"/>
          </w:tcPr>
          <w:p w14:paraId="729CBDAA" w14:textId="307FF000"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687B65DA" w14:textId="77777777" w:rsidTr="009A4FF2">
        <w:tc>
          <w:tcPr>
            <w:tcW w:w="0" w:type="auto"/>
          </w:tcPr>
          <w:p w14:paraId="63EC3E02"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4.4</w:t>
            </w:r>
          </w:p>
        </w:tc>
        <w:tc>
          <w:tcPr>
            <w:tcW w:w="0" w:type="auto"/>
          </w:tcPr>
          <w:p w14:paraId="7913C55E"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Thoát khói từ buồng </w:t>
            </w:r>
            <w:r w:rsidRPr="009A4FF2">
              <w:rPr>
                <w:rFonts w:ascii="Times New Roman" w:hAnsi="Times New Roman" w:cs="Times New Roman"/>
                <w:b/>
                <w:bCs/>
              </w:rPr>
              <w:lastRenderedPageBreak/>
              <w:t>máy</w:t>
            </w:r>
          </w:p>
          <w:p w14:paraId="0687948C" w14:textId="77777777" w:rsidR="00BC21DE" w:rsidRPr="009A4FF2" w:rsidRDefault="00BC21DE" w:rsidP="00306299">
            <w:pPr>
              <w:jc w:val="both"/>
              <w:rPr>
                <w:rFonts w:ascii="Times New Roman" w:hAnsi="Times New Roman" w:cs="Times New Roman"/>
                <w:b/>
              </w:rPr>
            </w:pPr>
          </w:p>
        </w:tc>
        <w:tc>
          <w:tcPr>
            <w:tcW w:w="663" w:type="pct"/>
          </w:tcPr>
          <w:p w14:paraId="1C0091FC" w14:textId="7827098A" w:rsidR="00BC21DE" w:rsidRPr="009A4FF2" w:rsidRDefault="00BC21DE" w:rsidP="00306299">
            <w:pPr>
              <w:jc w:val="both"/>
              <w:rPr>
                <w:rFonts w:ascii="Times New Roman" w:hAnsi="Times New Roman" w:cs="Times New Roman"/>
              </w:rPr>
            </w:pPr>
          </w:p>
        </w:tc>
        <w:tc>
          <w:tcPr>
            <w:tcW w:w="2562" w:type="pct"/>
          </w:tcPr>
          <w:p w14:paraId="11F5FB8F"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 xml:space="preserve">Phải áp dụng các quy định ở 8.3.1 cho các buồng máy loại A và, về nguyên tắc, cho cả </w:t>
            </w:r>
            <w:r w:rsidRPr="009A4FF2">
              <w:rPr>
                <w:rFonts w:ascii="Times New Roman" w:hAnsi="Times New Roman" w:cs="Times New Roman"/>
              </w:rPr>
              <w:lastRenderedPageBreak/>
              <w:t>các buồng máy khác.</w:t>
            </w:r>
          </w:p>
          <w:p w14:paraId="24C061CF"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Phải bố trí thích hợp để, trong trường hợp có cháy, khói có thể thoát ra khỏi buồng được bảo vệ, thoả mãn các quy định ở 9.5.2-1. Các hệ thống thông gió thông thường có thể được chấp nhận thoả mãn yêu cầu này.</w:t>
            </w:r>
          </w:p>
          <w:p w14:paraId="03751945"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Phải trang bị phương tiện điều khiển để khói có thể thoát ra, phương tiện điều khiển phải được bố trí bên ngoài khoang liên quan sao cho chúng không bị mất tác dụng khi có cháy trong buồng mà chúng phục vụ.</w:t>
            </w:r>
          </w:p>
          <w:p w14:paraId="3E572217"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4 </w:t>
            </w:r>
            <w:r w:rsidRPr="009A4FF2">
              <w:rPr>
                <w:rFonts w:ascii="Times New Roman" w:hAnsi="Times New Roman" w:cs="Times New Roman"/>
              </w:rPr>
              <w:t>Phương tiện điều khiển nêu ở -3 trên phải được bố trí ở một vị trí điều khiển hoặc được tập trung ở càng ít vị trí càng tốt, thoả mãn yêu cầu của Đăng kiểm. Các vị trí điều khiển đó phải có lối đến an toàn từ boong hở.</w:t>
            </w:r>
          </w:p>
        </w:tc>
        <w:tc>
          <w:tcPr>
            <w:tcW w:w="0" w:type="auto"/>
          </w:tcPr>
          <w:p w14:paraId="2FC3A4C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 xml:space="preserve">8.3.1 </w:t>
            </w:r>
          </w:p>
          <w:p w14:paraId="7F95004A"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lastRenderedPageBreak/>
              <w:t xml:space="preserve">Chương 8 </w:t>
            </w:r>
          </w:p>
          <w:p w14:paraId="1239183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336296E0"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6842DF3F"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lastRenderedPageBreak/>
              <w:t>+</w:t>
            </w:r>
          </w:p>
        </w:tc>
      </w:tr>
      <w:tr w:rsidR="00BC21DE" w:rsidRPr="009A4FF2" w14:paraId="3E60E9EE" w14:textId="77777777" w:rsidTr="009A4FF2">
        <w:tc>
          <w:tcPr>
            <w:tcW w:w="0" w:type="auto"/>
          </w:tcPr>
          <w:p w14:paraId="60FF4099"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5</w:t>
            </w:r>
          </w:p>
        </w:tc>
        <w:tc>
          <w:tcPr>
            <w:tcW w:w="0" w:type="auto"/>
          </w:tcPr>
          <w:p w14:paraId="3B5E16B5"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bCs/>
              </w:rPr>
              <w:t>Phân cấp vùng nguy hiểm</w:t>
            </w:r>
            <w:r w:rsidRPr="009A4FF2">
              <w:rPr>
                <w:rFonts w:ascii="Times New Roman" w:hAnsi="Times New Roman" w:cs="Times New Roman"/>
                <w:b/>
              </w:rPr>
              <w:t xml:space="preserve"> đối với </w:t>
            </w:r>
            <w:r w:rsidRPr="009A4FF2">
              <w:rPr>
                <w:rFonts w:ascii="Times New Roman" w:hAnsi="Times New Roman" w:cs="Times New Roman"/>
                <w:b/>
                <w:bCs/>
              </w:rPr>
              <w:t xml:space="preserve">tàu dầu có nhiệt độ chớp cháy nhỏ hơn 60 </w:t>
            </w:r>
            <w:r w:rsidRPr="009A4FF2">
              <w:rPr>
                <w:rFonts w:ascii="Times New Roman" w:hAnsi="Times New Roman" w:cs="Times New Roman"/>
                <w:b/>
                <w:bCs/>
                <w:vertAlign w:val="superscript"/>
              </w:rPr>
              <w:t>o</w:t>
            </w:r>
            <w:r w:rsidRPr="009A4FF2">
              <w:rPr>
                <w:rFonts w:ascii="Times New Roman" w:hAnsi="Times New Roman" w:cs="Times New Roman"/>
                <w:b/>
                <w:bCs/>
              </w:rPr>
              <w:t>C</w:t>
            </w:r>
          </w:p>
        </w:tc>
        <w:tc>
          <w:tcPr>
            <w:tcW w:w="663" w:type="pct"/>
          </w:tcPr>
          <w:p w14:paraId="78C07124" w14:textId="56667CAA" w:rsidR="00BC21DE" w:rsidRPr="009A4FF2" w:rsidRDefault="00BC21DE" w:rsidP="00306299">
            <w:pPr>
              <w:jc w:val="both"/>
              <w:rPr>
                <w:rFonts w:ascii="Times New Roman" w:hAnsi="Times New Roman" w:cs="Times New Roman"/>
                <w:bCs/>
              </w:rPr>
            </w:pPr>
          </w:p>
        </w:tc>
        <w:tc>
          <w:tcPr>
            <w:tcW w:w="2562" w:type="pct"/>
          </w:tcPr>
          <w:p w14:paraId="5DAEA173"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 xml:space="preserve">Các vùng và không gian trên các tàu dầu và tàu chở xô hóa chất nguy hiểm có điểm chớp cháy từ 60 oC trở xuống được phân cấp thành các vùng 0, vùng 1 và 2 như sau: (1) Vùng 0 (a) Két dầu hàng và két lắng; (b) Phía trong đường ống của hệ thống giảm áp hoặc thông hơi két dầu hàng và két lắng; (c) Phía trong đường ống dầu hàng. (2) Vùng 1 (a) Không gian trống liền kề với két dầu hàng liền vỏ; (b) Không gian chứa các két dầu hàng dạng rời; </w:t>
            </w:r>
            <w:r w:rsidRPr="009A4FF2">
              <w:rPr>
                <w:rFonts w:ascii="Times New Roman" w:hAnsi="Times New Roman" w:cs="Times New Roman"/>
                <w:b/>
                <w:bCs/>
              </w:rPr>
              <w:t>QCVN 21: 2015/BGTVT</w:t>
            </w:r>
            <w:r w:rsidRPr="009A4FF2">
              <w:rPr>
                <w:rFonts w:ascii="Times New Roman" w:hAnsi="Times New Roman" w:cs="Times New Roman"/>
              </w:rPr>
              <w:t xml:space="preserve"> 315 (c) Khoang cách ly và két dằn cách ly kề sát két hàng (két dầu đốt, kết dầu nhờn, v.v…được xem là khoang cách ly, cũng như các két tương tự như đề cập ở đây); (d) Buồng bơm hàng; (e) Không gian kín và nửa kín (nghĩa là các không gian được phân cách bởi boong và vách mà ở đó điều kiện thông gió khác đáng kể so với các khoang hở trên tàu) nằm ngay phía trên két dầu hàng hoặc có các vách nằm trên và trùng với vách két dầu hàng; (f) Các không gian khác không phải là khoang cách ly và két dằn cách ly nằm ngay dưới đỉnh của két dầu hàng (ví dụ, hầm boong, lối đi lại, hầm tàu và các khoang tương tự); (g) Các khu vực trên boong hở hoặc các không gian nửa kín trên boong hở trong phạm vi hình cầu có bán kính 3 m có tâm là bất kỳ các lỗ thoát thông gió, lỗ khoét két dầu hàng, lỗ thoát khí hoặc hơi (ví dụ, miệng két dầu hàng, lỗ thăm, lỗ chui vệ sinh két, lỗ mở đặt ống đo, v.v…, và các lỗ khoét tương tự), van góp dầu hàng, van dầu hàng, bích nối đường ống dầu hàng và lỗ thoát thông gió buồng bơm dầu hàng dùng để giảm áp lực cho phép lượng nhỏ khí hoặc hơi thoát ra do sự chênh lệch nhiệt độ gây ra; (h) Các khu vực trên boong hở hoặc không gian nửa kín trên boong hở trong phạm vi hình trụ thẳng đứng với độ cao không giới hạn và có bán kính là 6m có tâm là điểm giữa lỗ thoát hơi, và trong phạm vi bán cầu có bán kính 6m phía dưới lỗ thoát để cho phép thoát một lượng lớn khí hoặc hơi trong khi bốc dỡ hàng hoặc bơm dằn tàu. (i) Khu vực boong hở hoặc không gian nửa kín trên boong hở, trong phạm vi 1,5 m tính từ cửa ra vào buồng bơm dầu hàng, trong phạm vi quả cầu có bán kính 1,5 m với tâm là cửa hút thông gió buồng bơm hàng và lỗ khoét như nêu ở (2); (j) </w:t>
            </w:r>
            <w:r w:rsidRPr="009A4FF2">
              <w:rPr>
                <w:rFonts w:ascii="Times New Roman" w:hAnsi="Times New Roman" w:cs="Times New Roman"/>
              </w:rPr>
              <w:lastRenderedPageBreak/>
              <w:t>Khu vực trên boong hở trong phạm vi thành quây dầu tràn bao quanh cụm van góp dầu hàng và xa ra ngoài miệng này một khoảng 3 m với độ cao là 2,4 m về phía trên boong; (k) Khu vực trên boong hở bao trùm toàn bộ két dầu hàng (bao gồm cả két dằn nằm trong khu vực két dầu hàng, và các két tương tự) nơi mà kết cấu hạn chế thông gió tự nhiên và kéo hết toàn bộ chiều rộng tàu cộng thêm 3 m về phía mũi và đuôi tàu với độ cao là 2,4 m về phía trên boong; (l) Các buồng để ống mềm làm hàng; (m) Các không gian kín và nửa kín trong đó có đặt các ống chứa dầu hàng. (3) Vùng 2 (a) Khu vực trên boong hở hoặc các không gian nửa kín trên boong hở trong phạm vị 1,5 m bao quanh khu vực được chỉ ra ở (2) (trừ các khu vực nguy hiểm khác với được nêu trong Quy phạm, và các khu vực tương tự); (b) Các không gian trong phạm vị 3m bao quanh khu vực nêu ở (2)(h); (c) Các không gian tạo thành khóa khí giữa các khu vực nêu ở (2) và khu vực không nguy hiểm; (d) Các khu vực trên boong hở trong phạm vi thành quây dầu tràn có dự kiến để giữ không cho dầu tràn vào khu vực sinh hoạt và làm việc và ra xa khu vực này 3m, với độ cao là 2,4 m về phía trên boong; (e) Các khu vực trên boong hở bao trùm toàn bộ két dầu hàng nơi mà việc thông gó tự nhiên đảm bảo không bị hạn chế và kéo hết toàn bộ chiều rộng tàu cộng thêm 3m về phía mũi và đuôi tàu với độ cao là 2,4m về phía trên boong; (f) Các không gian phía trước boong hở nêu ở (e) và (2)(k), nằm dưới mức boong hở và có các lỗ khoét tại vị trí nhỏ hơn 0,5m về phía trên boong hở (trừ khi các lỗ khoét được đặt tối thiểu 5 m so với két hàng phía mũi và tối thiểu 10 m theo phương thẳng đứng tính từ bất kỳ lỗ thoát két dầu hàng hoặc lỗ thoát khí hoặc hơi, hoặc các không gian được thông gió cơ khí, và các không gian tương tự); (g) Buồng bơm nước dằn kề sát két dầu hàng.</w:t>
            </w:r>
          </w:p>
        </w:tc>
        <w:tc>
          <w:tcPr>
            <w:tcW w:w="0" w:type="auto"/>
          </w:tcPr>
          <w:p w14:paraId="0F74A95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 xml:space="preserve">4.3.1 </w:t>
            </w:r>
          </w:p>
          <w:p w14:paraId="099081E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4</w:t>
            </w:r>
          </w:p>
          <w:p w14:paraId="07D3A5CE"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5D8C761F"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709C7C7E"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r>
      <w:tr w:rsidR="0047419C" w:rsidRPr="009A4FF2" w14:paraId="6138B06C" w14:textId="77777777" w:rsidTr="009A4FF2">
        <w:tc>
          <w:tcPr>
            <w:tcW w:w="0" w:type="auto"/>
          </w:tcPr>
          <w:p w14:paraId="26FB288D"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6</w:t>
            </w:r>
          </w:p>
        </w:tc>
        <w:tc>
          <w:tcPr>
            <w:tcW w:w="0" w:type="auto"/>
            <w:gridSpan w:val="5"/>
          </w:tcPr>
          <w:p w14:paraId="0C4F81F1" w14:textId="77777777" w:rsidR="0057240C" w:rsidRPr="009A4FF2" w:rsidRDefault="0057240C" w:rsidP="00306299">
            <w:pPr>
              <w:rPr>
                <w:rFonts w:ascii="Times New Roman" w:hAnsi="Times New Roman" w:cs="Times New Roman"/>
                <w:b/>
              </w:rPr>
            </w:pPr>
            <w:r w:rsidRPr="009A4FF2">
              <w:rPr>
                <w:rFonts w:ascii="Times New Roman" w:hAnsi="Times New Roman" w:cs="Times New Roman"/>
                <w:b/>
              </w:rPr>
              <w:t>Hệ thống báo cháy</w:t>
            </w:r>
          </w:p>
        </w:tc>
      </w:tr>
      <w:tr w:rsidR="00BC21DE" w:rsidRPr="009A4FF2" w14:paraId="3F7FA37D" w14:textId="77777777" w:rsidTr="009A4FF2">
        <w:tc>
          <w:tcPr>
            <w:tcW w:w="0" w:type="auto"/>
          </w:tcPr>
          <w:p w14:paraId="56D51013"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6.1</w:t>
            </w:r>
          </w:p>
        </w:tc>
        <w:tc>
          <w:tcPr>
            <w:tcW w:w="0" w:type="auto"/>
          </w:tcPr>
          <w:p w14:paraId="46D697DF"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Yêu cầu thiết kế</w:t>
            </w:r>
          </w:p>
        </w:tc>
        <w:tc>
          <w:tcPr>
            <w:tcW w:w="663" w:type="pct"/>
          </w:tcPr>
          <w:p w14:paraId="0E1A1F39" w14:textId="7436DDAD" w:rsidR="00BC21DE" w:rsidRPr="009A4FF2" w:rsidRDefault="00BC21DE" w:rsidP="00306299">
            <w:pPr>
              <w:jc w:val="both"/>
              <w:rPr>
                <w:rFonts w:ascii="Times New Roman" w:hAnsi="Times New Roman" w:cs="Times New Roman"/>
                <w:bCs/>
              </w:rPr>
            </w:pPr>
          </w:p>
        </w:tc>
        <w:tc>
          <w:tcPr>
            <w:tcW w:w="2562" w:type="pct"/>
          </w:tcPr>
          <w:p w14:paraId="3A460107" w14:textId="77777777" w:rsidR="00BC21DE" w:rsidRPr="009A4FF2" w:rsidRDefault="00BC21DE" w:rsidP="00306299">
            <w:pPr>
              <w:pStyle w:val="Vnbnnidung191"/>
              <w:widowControl/>
              <w:shd w:val="clear" w:color="auto" w:fill="auto"/>
              <w:tabs>
                <w:tab w:val="left" w:pos="539"/>
              </w:tabs>
              <w:spacing w:before="0" w:after="0" w:line="240" w:lineRule="auto"/>
              <w:ind w:firstLine="0"/>
              <w:jc w:val="left"/>
              <w:rPr>
                <w:rFonts w:ascii="Times New Roman" w:hAnsi="Times New Roman" w:cs="Times New Roman"/>
                <w:sz w:val="22"/>
                <w:szCs w:val="22"/>
              </w:rPr>
            </w:pPr>
            <w:r w:rsidRPr="009A4FF2">
              <w:rPr>
                <w:rStyle w:val="Vnbnnidung19"/>
                <w:rFonts w:ascii="Times New Roman" w:hAnsi="Times New Roman" w:cs="Times New Roman"/>
                <w:sz w:val="22"/>
                <w:szCs w:val="22"/>
                <w:lang w:eastAsia="vi-VN"/>
              </w:rPr>
              <w:t>1) Phương pháp IC</w:t>
            </w:r>
          </w:p>
          <w:p w14:paraId="2AA23752" w14:textId="77777777" w:rsidR="00BC21DE" w:rsidRPr="009A4FF2" w:rsidRDefault="00BC21DE" w:rsidP="00306299">
            <w:pPr>
              <w:pStyle w:val="Vnbnnidung191"/>
              <w:widowControl/>
              <w:shd w:val="clear" w:color="auto" w:fill="auto"/>
              <w:spacing w:before="0" w:after="0" w:line="240" w:lineRule="auto"/>
              <w:ind w:firstLine="0"/>
              <w:jc w:val="left"/>
              <w:rPr>
                <w:rFonts w:ascii="Times New Roman" w:hAnsi="Times New Roman" w:cs="Times New Roman"/>
                <w:sz w:val="22"/>
                <w:szCs w:val="22"/>
              </w:rPr>
            </w:pPr>
            <w:r w:rsidRPr="009A4FF2">
              <w:rPr>
                <w:rStyle w:val="Vnbnnidung19"/>
                <w:rFonts w:ascii="Times New Roman" w:hAnsi="Times New Roman" w:cs="Times New Roman"/>
                <w:sz w:val="22"/>
                <w:szCs w:val="22"/>
                <w:lang w:eastAsia="vi-VN"/>
              </w:rPr>
              <w:t>Một hệ thống phát hiện cháy và báo cháy cố định phải được lắp đặt và bố trí sao cho có thể phát hiện được khói trong tất cả các hành lang, cầu thang và các lối thoát trong khu vực các buồng sinh hoạt.</w:t>
            </w:r>
          </w:p>
          <w:p w14:paraId="2C310D19" w14:textId="77777777" w:rsidR="00BC21DE" w:rsidRPr="009A4FF2" w:rsidRDefault="00BC21DE" w:rsidP="00306299">
            <w:pPr>
              <w:pStyle w:val="Vnbnnidung231"/>
              <w:widowControl/>
              <w:shd w:val="clear" w:color="auto" w:fill="auto"/>
              <w:tabs>
                <w:tab w:val="left" w:pos="3734"/>
              </w:tabs>
              <w:spacing w:before="0" w:after="0" w:line="240" w:lineRule="auto"/>
              <w:ind w:firstLine="0"/>
              <w:jc w:val="left"/>
              <w:rPr>
                <w:rFonts w:ascii="Times New Roman" w:hAnsi="Times New Roman" w:cs="Times New Roman"/>
                <w:b w:val="0"/>
                <w:sz w:val="22"/>
                <w:szCs w:val="22"/>
              </w:rPr>
            </w:pPr>
            <w:r w:rsidRPr="009A4FF2">
              <w:rPr>
                <w:rStyle w:val="Vnbnnidung19"/>
                <w:rFonts w:ascii="Times New Roman" w:hAnsi="Times New Roman" w:cs="Times New Roman"/>
                <w:b w:val="0"/>
                <w:sz w:val="22"/>
                <w:szCs w:val="22"/>
                <w:lang w:eastAsia="vi-VN"/>
              </w:rPr>
              <w:t>(2) Phương pháp IIC</w:t>
            </w:r>
          </w:p>
          <w:p w14:paraId="70D0366B" w14:textId="77777777" w:rsidR="00BC21DE" w:rsidRPr="009A4FF2" w:rsidRDefault="00BC21DE" w:rsidP="00306299">
            <w:pPr>
              <w:pStyle w:val="Vnbnnidung191"/>
              <w:widowControl/>
              <w:shd w:val="clear" w:color="auto" w:fill="auto"/>
              <w:spacing w:before="0" w:after="0" w:line="240" w:lineRule="auto"/>
              <w:ind w:firstLine="0"/>
              <w:jc w:val="left"/>
              <w:rPr>
                <w:rFonts w:ascii="Times New Roman" w:hAnsi="Times New Roman" w:cs="Times New Roman"/>
                <w:sz w:val="22"/>
                <w:szCs w:val="22"/>
              </w:rPr>
            </w:pPr>
            <w:r w:rsidRPr="009A4FF2">
              <w:rPr>
                <w:rStyle w:val="Vnbnnidung19"/>
                <w:rFonts w:ascii="Times New Roman" w:hAnsi="Times New Roman" w:cs="Times New Roman"/>
                <w:sz w:val="22"/>
                <w:szCs w:val="22"/>
                <w:lang w:eastAsia="vi-VN"/>
              </w:rPr>
              <w:t xml:space="preserve">Một hệ thống phun nước tự động, hệ thống phát hiện cháy và báo cháy có loại được Đăng kiểm duyệt và tuân theo các yêu cầu tương ứng </w:t>
            </w:r>
            <w:r w:rsidRPr="009A4FF2">
              <w:rPr>
                <w:rStyle w:val="Vnbnnidung19Innghing"/>
                <w:rFonts w:ascii="Times New Roman" w:hAnsi="Times New Roman" w:cs="Times New Roman"/>
                <w:sz w:val="22"/>
                <w:szCs w:val="22"/>
                <w:lang w:eastAsia="vi-VN"/>
              </w:rPr>
              <w:t>ở</w:t>
            </w:r>
            <w:r w:rsidRPr="009A4FF2">
              <w:rPr>
                <w:rStyle w:val="Vnbnnidung19"/>
                <w:rFonts w:ascii="Times New Roman" w:hAnsi="Times New Roman" w:cs="Times New Roman"/>
                <w:sz w:val="22"/>
                <w:szCs w:val="22"/>
                <w:lang w:eastAsia="vi-VN"/>
              </w:rPr>
              <w:t xml:space="preserve"> Chương 28 phải được lắp đặt và bố trí sao cho có thể bảo vệ các buồng sinh hoạt, bếp và các buồng phục vụ khác, trừ các buồng không có nguy cơ cháy cao như các khoang trống, các buồng vệ sinh v.v... Ngoài ra phải lắp đặt và bố trí một hệ thống phát hiện cháy và báo cháy cố định sao cho có thể phát hiện được khói trong tất cả các hành lang, cầu thang và các lối thoát trong khu vực các buồng sinh hoạt.</w:t>
            </w:r>
          </w:p>
          <w:p w14:paraId="7EC4ABDE" w14:textId="77777777" w:rsidR="00BC21DE" w:rsidRPr="009A4FF2" w:rsidRDefault="00BC21DE" w:rsidP="00306299">
            <w:pPr>
              <w:pStyle w:val="Vnbnnidung191"/>
              <w:widowControl/>
              <w:shd w:val="clear" w:color="auto" w:fill="auto"/>
              <w:tabs>
                <w:tab w:val="left" w:pos="532"/>
              </w:tabs>
              <w:spacing w:before="0" w:after="0" w:line="240" w:lineRule="auto"/>
              <w:ind w:firstLine="0"/>
              <w:jc w:val="left"/>
              <w:rPr>
                <w:rFonts w:ascii="Times New Roman" w:hAnsi="Times New Roman" w:cs="Times New Roman"/>
                <w:sz w:val="22"/>
                <w:szCs w:val="22"/>
              </w:rPr>
            </w:pPr>
            <w:r w:rsidRPr="009A4FF2">
              <w:rPr>
                <w:rStyle w:val="Vnbnnidung19"/>
                <w:rFonts w:ascii="Times New Roman" w:hAnsi="Times New Roman" w:cs="Times New Roman"/>
                <w:sz w:val="22"/>
                <w:szCs w:val="22"/>
                <w:lang w:eastAsia="vi-VN"/>
              </w:rPr>
              <w:lastRenderedPageBreak/>
              <w:t>(3) Phương pháp IIIC</w:t>
            </w:r>
          </w:p>
          <w:p w14:paraId="5A024D5F" w14:textId="77777777" w:rsidR="00BC21DE" w:rsidRPr="009A4FF2" w:rsidRDefault="00BC21DE" w:rsidP="00306299">
            <w:pPr>
              <w:pStyle w:val="Vnbnnidung191"/>
              <w:widowControl/>
              <w:shd w:val="clear" w:color="auto" w:fill="auto"/>
              <w:spacing w:before="0" w:after="0" w:line="240" w:lineRule="auto"/>
              <w:ind w:firstLine="0"/>
              <w:jc w:val="left"/>
              <w:rPr>
                <w:rFonts w:ascii="Times New Roman" w:hAnsi="Times New Roman" w:cs="Times New Roman"/>
                <w:sz w:val="22"/>
                <w:szCs w:val="22"/>
              </w:rPr>
            </w:pPr>
            <w:r w:rsidRPr="009A4FF2">
              <w:rPr>
                <w:rStyle w:val="Vnbnnidung19"/>
                <w:rFonts w:ascii="Times New Roman" w:hAnsi="Times New Roman" w:cs="Times New Roman"/>
                <w:sz w:val="22"/>
                <w:szCs w:val="22"/>
                <w:lang w:eastAsia="vi-VN"/>
              </w:rPr>
              <w:t>Một hệ thống phát hiện cháy và báo cháy cố định phải được lắp đặt và bố trí sao cho có thể phát hiện cháy trong tất cả các buồng sinh hoạt và buồng phục vụ, trừ các buồng không có nguy cơ cháy cao như các khoang trống, buồng vệ sinh v.v. Ngoài ra, một hệ thống phát hiện cháy và báo cháy cố định phải được lắp đặt và bố trí sao cho có thể phát hiện khói trong tất cả các hành lang, cầu thang và các lối thoát thân trong khu vực các buồng sinh hoạt.</w:t>
            </w:r>
          </w:p>
          <w:p w14:paraId="52F977A9" w14:textId="77777777" w:rsidR="00BC21DE" w:rsidRPr="009A4FF2" w:rsidRDefault="00BC21DE" w:rsidP="00306299">
            <w:pPr>
              <w:jc w:val="both"/>
              <w:rPr>
                <w:rFonts w:ascii="Times New Roman" w:hAnsi="Times New Roman" w:cs="Times New Roman"/>
                <w:b/>
                <w:bCs/>
              </w:rPr>
            </w:pPr>
          </w:p>
          <w:p w14:paraId="2062A41E" w14:textId="5ABF927D"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Các điểm báo cháy bằng tay</w:t>
            </w:r>
            <w:r w:rsidRPr="009A4FF2">
              <w:rPr>
                <w:rFonts w:ascii="Times New Roman" w:hAnsi="Times New Roman" w:cs="Times New Roman"/>
              </w:rPr>
              <w:t xml:space="preserve"> Các điểm báo cháy bằng tay phải được lắp đặt trong toàn bộ khu vực sinh hoạt, khu vực phục vụ và các trạm điều khiển. Tại mỗi cửa thoát phải trang bị một điểm báo cháy bằng tay. Các điểm báo cháy bằng tay phải dễ dàng tiếp cận trong các hành lang của mỗi boong sao cho không có phần nào của hành lang cách điểm báo cháy bằng tay quá 20 m.</w:t>
            </w:r>
          </w:p>
          <w:p w14:paraId="0263A566" w14:textId="0014A088" w:rsidR="00BC21DE" w:rsidRPr="009A4FF2" w:rsidRDefault="00BC21DE" w:rsidP="00306299">
            <w:pPr>
              <w:jc w:val="both"/>
              <w:rPr>
                <w:rFonts w:ascii="Times New Roman" w:hAnsi="Times New Roman" w:cs="Times New Roman"/>
              </w:rPr>
            </w:pPr>
          </w:p>
          <w:p w14:paraId="325F266C" w14:textId="77777777" w:rsidR="00BC21DE" w:rsidRPr="009A4FF2" w:rsidRDefault="00BC21DE" w:rsidP="00306299">
            <w:pPr>
              <w:jc w:val="both"/>
              <w:rPr>
                <w:rFonts w:ascii="Times New Roman" w:hAnsi="Times New Roman" w:cs="Times New Roman"/>
              </w:rPr>
            </w:pPr>
          </w:p>
          <w:p w14:paraId="71DF9CD8" w14:textId="77777777" w:rsidR="00BC21DE" w:rsidRPr="009A4FF2" w:rsidRDefault="00BC21DE" w:rsidP="00306299">
            <w:pPr>
              <w:jc w:val="both"/>
              <w:rPr>
                <w:rFonts w:ascii="Times New Roman" w:hAnsi="Times New Roman" w:cs="Times New Roman"/>
                <w:lang w:val="fr-FR"/>
              </w:rPr>
            </w:pPr>
            <w:r w:rsidRPr="009A4FF2">
              <w:rPr>
                <w:rFonts w:ascii="Times New Roman" w:hAnsi="Times New Roman" w:cs="Times New Roman"/>
                <w:lang w:val="fr-FR"/>
              </w:rPr>
              <w:t>Trung tâm báo cháy phải được đặt trong buồng lái, tại trung tâm báo cháy phải có còi báo cháy và đèn báo chỉ rõ khu vực xảy ra cháy.</w:t>
            </w:r>
          </w:p>
          <w:p w14:paraId="1D463984" w14:textId="6D1A2DF9" w:rsidR="00BC21DE" w:rsidRPr="009A4FF2" w:rsidRDefault="00BC21DE" w:rsidP="00306299">
            <w:pPr>
              <w:jc w:val="both"/>
              <w:rPr>
                <w:rFonts w:ascii="Times New Roman" w:hAnsi="Times New Roman" w:cs="Times New Roman"/>
                <w:b/>
                <w:bCs/>
                <w:lang w:val="fr-FR"/>
              </w:rPr>
            </w:pPr>
          </w:p>
        </w:tc>
        <w:tc>
          <w:tcPr>
            <w:tcW w:w="0" w:type="auto"/>
          </w:tcPr>
          <w:p w14:paraId="2A195080"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bCs/>
                <w:lang w:val="fr-FR"/>
              </w:rPr>
              <w:lastRenderedPageBreak/>
              <w:t>7.4, 7.5, 7.6.1</w:t>
            </w:r>
          </w:p>
          <w:p w14:paraId="28320648"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bCs/>
                <w:lang w:val="fr-FR"/>
              </w:rPr>
              <w:t>Chương 7</w:t>
            </w:r>
          </w:p>
          <w:p w14:paraId="2227D272"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bCs/>
                <w:lang w:val="fr-FR"/>
              </w:rPr>
              <w:t>Phần 5</w:t>
            </w:r>
          </w:p>
          <w:p w14:paraId="6CC13488"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bCs/>
                <w:lang w:val="fr-FR"/>
              </w:rPr>
              <w:t>QCVN 21:2015/BGTVT</w:t>
            </w:r>
          </w:p>
          <w:p w14:paraId="4B092C6F" w14:textId="77777777" w:rsidR="00BC21DE" w:rsidRPr="009A4FF2" w:rsidRDefault="00BC21DE" w:rsidP="00306299">
            <w:pPr>
              <w:jc w:val="center"/>
              <w:rPr>
                <w:rFonts w:ascii="Times New Roman" w:hAnsi="Times New Roman" w:cs="Times New Roman"/>
                <w:bCs/>
                <w:lang w:val="fr-FR"/>
              </w:rPr>
            </w:pPr>
          </w:p>
          <w:p w14:paraId="39FA6EDF"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lang w:val="fr-FR"/>
              </w:rPr>
              <w:t xml:space="preserve">Điều </w:t>
            </w:r>
            <w:r w:rsidRPr="009A4FF2">
              <w:rPr>
                <w:rFonts w:ascii="Times New Roman" w:hAnsi="Times New Roman" w:cs="Times New Roman"/>
                <w:bCs/>
                <w:lang w:val="fr-FR"/>
              </w:rPr>
              <w:t>7.5.2</w:t>
            </w:r>
          </w:p>
          <w:p w14:paraId="577C44F7"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bCs/>
                <w:lang w:val="fr-FR"/>
              </w:rPr>
              <w:t>Chương 7</w:t>
            </w:r>
          </w:p>
          <w:p w14:paraId="556E9D68"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bCs/>
                <w:lang w:val="fr-FR"/>
              </w:rPr>
              <w:t>Phần 5</w:t>
            </w:r>
          </w:p>
          <w:p w14:paraId="765B5068" w14:textId="77777777"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bCs/>
                <w:lang w:val="fr-FR"/>
              </w:rPr>
              <w:t>QCVN 21:2015/BGTVT</w:t>
            </w:r>
          </w:p>
          <w:p w14:paraId="2828A7A2" w14:textId="54997921" w:rsidR="00BC21DE" w:rsidRPr="009A4FF2" w:rsidRDefault="00BC21DE" w:rsidP="00306299">
            <w:pPr>
              <w:jc w:val="center"/>
              <w:rPr>
                <w:rFonts w:ascii="Times New Roman" w:hAnsi="Times New Roman" w:cs="Times New Roman"/>
                <w:bCs/>
                <w:lang w:val="fr-FR"/>
              </w:rPr>
            </w:pPr>
            <w:r w:rsidRPr="009A4FF2">
              <w:rPr>
                <w:rFonts w:ascii="Times New Roman" w:hAnsi="Times New Roman" w:cs="Times New Roman"/>
                <w:lang w:val="fr-FR"/>
              </w:rPr>
              <w:t xml:space="preserve">Điều </w:t>
            </w:r>
            <w:bookmarkStart w:id="3" w:name="_Hlk37191693"/>
            <w:r w:rsidRPr="009A4FF2">
              <w:rPr>
                <w:rFonts w:ascii="Times New Roman" w:hAnsi="Times New Roman" w:cs="Times New Roman"/>
                <w:bCs/>
                <w:lang w:val="fr-FR"/>
              </w:rPr>
              <w:t>2.4.4</w:t>
            </w:r>
          </w:p>
          <w:p w14:paraId="3AB3C373" w14:textId="0DE4080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lastRenderedPageBreak/>
              <w:t>Chương 15</w:t>
            </w:r>
          </w:p>
          <w:p w14:paraId="1D5DE53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0F998B48" w14:textId="0101F2EA"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bookmarkEnd w:id="3"/>
          </w:p>
        </w:tc>
        <w:tc>
          <w:tcPr>
            <w:tcW w:w="0" w:type="auto"/>
          </w:tcPr>
          <w:p w14:paraId="1080FD3C" w14:textId="1377C114" w:rsidR="00BC21DE" w:rsidRPr="009A4FF2" w:rsidRDefault="00BC21DE" w:rsidP="00306299">
            <w:pPr>
              <w:jc w:val="center"/>
              <w:rPr>
                <w:rFonts w:ascii="Times New Roman" w:hAnsi="Times New Roman" w:cs="Times New Roman"/>
              </w:rPr>
            </w:pPr>
            <w:r w:rsidRPr="009A4FF2">
              <w:rPr>
                <w:rFonts w:ascii="Times New Roman" w:hAnsi="Times New Roman" w:cs="Times New Roman"/>
              </w:rPr>
              <w:lastRenderedPageBreak/>
              <w:t>+</w:t>
            </w:r>
          </w:p>
        </w:tc>
      </w:tr>
      <w:tr w:rsidR="00BC21DE" w:rsidRPr="009A4FF2" w14:paraId="69F2FFFC" w14:textId="77777777" w:rsidTr="009A4FF2">
        <w:tc>
          <w:tcPr>
            <w:tcW w:w="0" w:type="auto"/>
          </w:tcPr>
          <w:p w14:paraId="1EAFD132"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6.3</w:t>
            </w:r>
          </w:p>
        </w:tc>
        <w:tc>
          <w:tcPr>
            <w:tcW w:w="0" w:type="auto"/>
          </w:tcPr>
          <w:p w14:paraId="59F93C63"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Lắp đặt đầu báo</w:t>
            </w:r>
          </w:p>
        </w:tc>
        <w:tc>
          <w:tcPr>
            <w:tcW w:w="663" w:type="pct"/>
          </w:tcPr>
          <w:p w14:paraId="498E77E8" w14:textId="2D149A5E" w:rsidR="00BC21DE" w:rsidRPr="009A4FF2" w:rsidRDefault="00BC21DE" w:rsidP="00306299">
            <w:pPr>
              <w:jc w:val="both"/>
              <w:rPr>
                <w:rFonts w:ascii="Times New Roman" w:hAnsi="Times New Roman" w:cs="Times New Roman"/>
                <w:bCs/>
              </w:rPr>
            </w:pPr>
          </w:p>
        </w:tc>
        <w:tc>
          <w:tcPr>
            <w:tcW w:w="2562" w:type="pct"/>
          </w:tcPr>
          <w:p w14:paraId="467F554D"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 xml:space="preserve">2(1) </w:t>
            </w:r>
            <w:bookmarkStart w:id="4" w:name="_Hlk37159167"/>
            <w:r w:rsidRPr="009A4FF2">
              <w:rPr>
                <w:rFonts w:ascii="Times New Roman" w:hAnsi="Times New Roman" w:cs="Times New Roman"/>
              </w:rPr>
              <w:t>Các cảm biến nên nằm cao hơn đầu người phải cách xa các vách một khoảng ít nhất</w:t>
            </w:r>
            <w:bookmarkEnd w:id="4"/>
            <w:r w:rsidRPr="009A4FF2">
              <w:rPr>
                <w:rFonts w:ascii="Times New Roman" w:hAnsi="Times New Roman" w:cs="Times New Roman"/>
              </w:rPr>
              <w:t xml:space="preserve"> 0,5 m ngoại trừ trong hành lang, các kho và cầu thang</w:t>
            </w:r>
          </w:p>
          <w:p w14:paraId="1DF84C28" w14:textId="77777777" w:rsidR="00BC21DE" w:rsidRPr="009A4FF2" w:rsidRDefault="00BC21DE" w:rsidP="00306299">
            <w:pPr>
              <w:jc w:val="both"/>
              <w:rPr>
                <w:rFonts w:ascii="Times New Roman" w:hAnsi="Times New Roman" w:cs="Times New Roman"/>
                <w:bCs/>
              </w:rPr>
            </w:pPr>
          </w:p>
          <w:p w14:paraId="07469EAD"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Đầu báo nhiệt: diện tích bảo vệ 37m</w:t>
            </w:r>
            <w:r w:rsidRPr="009A4FF2">
              <w:rPr>
                <w:rFonts w:ascii="Times New Roman" w:hAnsi="Times New Roman" w:cs="Times New Roman"/>
                <w:bCs/>
                <w:vertAlign w:val="superscript"/>
              </w:rPr>
              <w:t>2</w:t>
            </w:r>
            <w:r w:rsidRPr="009A4FF2">
              <w:rPr>
                <w:rFonts w:ascii="Times New Roman" w:hAnsi="Times New Roman" w:cs="Times New Roman"/>
                <w:bCs/>
              </w:rPr>
              <w:t>, khoảng cách giữa 02 đầu 9m, khoảng cách đến vách 4,5m</w:t>
            </w:r>
          </w:p>
          <w:p w14:paraId="3B420666"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Cs/>
              </w:rPr>
              <w:t>Đầu báo khói: diện tích bảo vệ 74m</w:t>
            </w:r>
            <w:r w:rsidRPr="009A4FF2">
              <w:rPr>
                <w:rFonts w:ascii="Times New Roman" w:hAnsi="Times New Roman" w:cs="Times New Roman"/>
                <w:bCs/>
                <w:vertAlign w:val="superscript"/>
              </w:rPr>
              <w:t>2</w:t>
            </w:r>
            <w:r w:rsidRPr="009A4FF2">
              <w:rPr>
                <w:rFonts w:ascii="Times New Roman" w:hAnsi="Times New Roman" w:cs="Times New Roman"/>
                <w:bCs/>
              </w:rPr>
              <w:t>, khoảng cách giữa 02 đầu 11m, khoảng cách đến vách 5,5m</w:t>
            </w:r>
          </w:p>
        </w:tc>
        <w:tc>
          <w:tcPr>
            <w:tcW w:w="0" w:type="auto"/>
          </w:tcPr>
          <w:p w14:paraId="6EFC4FB1"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29.2.4</w:t>
            </w:r>
          </w:p>
          <w:p w14:paraId="608A34EE"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Chương29</w:t>
            </w:r>
          </w:p>
          <w:p w14:paraId="311D8393"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544D7492"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QCVN 21:2015/BGTVT</w:t>
            </w:r>
          </w:p>
          <w:p w14:paraId="3A7DDA88" w14:textId="77777777" w:rsidR="00BC21DE" w:rsidRPr="009A4FF2" w:rsidRDefault="00BC21DE" w:rsidP="00306299">
            <w:pPr>
              <w:jc w:val="center"/>
              <w:rPr>
                <w:rFonts w:ascii="Times New Roman" w:hAnsi="Times New Roman" w:cs="Times New Roman"/>
                <w:bCs/>
              </w:rPr>
            </w:pPr>
          </w:p>
          <w:p w14:paraId="093576EA"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Bảng 5/29.1</w:t>
            </w:r>
          </w:p>
          <w:p w14:paraId="631FAAE0" w14:textId="77777777" w:rsidR="00BC21DE" w:rsidRPr="009A4FF2" w:rsidRDefault="00BC21DE" w:rsidP="00306299">
            <w:pPr>
              <w:jc w:val="center"/>
              <w:rPr>
                <w:rFonts w:ascii="Times New Roman" w:hAnsi="Times New Roman" w:cs="Times New Roman"/>
              </w:rPr>
            </w:pPr>
          </w:p>
        </w:tc>
        <w:tc>
          <w:tcPr>
            <w:tcW w:w="0" w:type="auto"/>
          </w:tcPr>
          <w:p w14:paraId="50EB323C" w14:textId="661EBCBC"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1A8C0FDE" w14:textId="77777777" w:rsidTr="009A4FF2">
        <w:tc>
          <w:tcPr>
            <w:tcW w:w="0" w:type="auto"/>
          </w:tcPr>
          <w:p w14:paraId="2A535EBC"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6.4</w:t>
            </w:r>
          </w:p>
        </w:tc>
        <w:tc>
          <w:tcPr>
            <w:tcW w:w="0" w:type="auto"/>
          </w:tcPr>
          <w:p w14:paraId="5B661342"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Nguồn điện cho BCTĐ</w:t>
            </w:r>
          </w:p>
        </w:tc>
        <w:tc>
          <w:tcPr>
            <w:tcW w:w="663" w:type="pct"/>
          </w:tcPr>
          <w:p w14:paraId="75FDB752" w14:textId="0A72CC56" w:rsidR="00BC21DE" w:rsidRPr="009A4FF2" w:rsidRDefault="00BC21DE" w:rsidP="00306299">
            <w:pPr>
              <w:jc w:val="both"/>
              <w:rPr>
                <w:rFonts w:ascii="Times New Roman" w:hAnsi="Times New Roman" w:cs="Times New Roman"/>
              </w:rPr>
            </w:pPr>
          </w:p>
        </w:tc>
        <w:tc>
          <w:tcPr>
            <w:tcW w:w="2562" w:type="pct"/>
          </w:tcPr>
          <w:p w14:paraId="2F886D0B"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Phải có ít nhất hai nguồn cấp năng lượng cho thiết bị điện tử của hệ thống phát hiện và báo cháy. Một trong số đó phải là nguồn sự cố. Việc cấp năng lượng phải do những dây dẫn riêng chỉ dùng cho mục đích này. Các dây này phải được đấu vào cầu giao chuyển mạch tự động đặt ở bảng điều khiển hoặc gần bảng điều khiển của hệ thống phát hiện cháy.</w:t>
            </w:r>
          </w:p>
        </w:tc>
        <w:tc>
          <w:tcPr>
            <w:tcW w:w="0" w:type="auto"/>
          </w:tcPr>
          <w:p w14:paraId="1FCBFDA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29.2.2</w:t>
            </w:r>
          </w:p>
          <w:p w14:paraId="6FCE2A5B"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29</w:t>
            </w:r>
          </w:p>
          <w:p w14:paraId="533BE49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3BBD2E53"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63A70C34" w14:textId="08D4DDCE"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47419C" w:rsidRPr="009A4FF2" w14:paraId="33D3A036" w14:textId="77777777" w:rsidTr="009A4FF2">
        <w:tc>
          <w:tcPr>
            <w:tcW w:w="0" w:type="auto"/>
          </w:tcPr>
          <w:p w14:paraId="0A497D7C"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7</w:t>
            </w:r>
          </w:p>
        </w:tc>
        <w:tc>
          <w:tcPr>
            <w:tcW w:w="0" w:type="auto"/>
            <w:gridSpan w:val="5"/>
          </w:tcPr>
          <w:p w14:paraId="405FBC9D" w14:textId="77777777" w:rsidR="0057240C" w:rsidRPr="009A4FF2" w:rsidRDefault="0057240C" w:rsidP="00306299">
            <w:pPr>
              <w:rPr>
                <w:rFonts w:ascii="Times New Roman" w:hAnsi="Times New Roman" w:cs="Times New Roman"/>
                <w:b/>
              </w:rPr>
            </w:pPr>
            <w:r w:rsidRPr="009A4FF2">
              <w:rPr>
                <w:rFonts w:ascii="Times New Roman" w:hAnsi="Times New Roman" w:cs="Times New Roman"/>
                <w:b/>
              </w:rPr>
              <w:t>Hệ thống chữa cháy</w:t>
            </w:r>
          </w:p>
        </w:tc>
      </w:tr>
      <w:tr w:rsidR="00BC21DE" w:rsidRPr="009A4FF2" w14:paraId="0DCA4842" w14:textId="77777777" w:rsidTr="009A4FF2">
        <w:tc>
          <w:tcPr>
            <w:tcW w:w="0" w:type="auto"/>
          </w:tcPr>
          <w:p w14:paraId="58B614E7"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7.1</w:t>
            </w:r>
          </w:p>
        </w:tc>
        <w:tc>
          <w:tcPr>
            <w:tcW w:w="0" w:type="auto"/>
          </w:tcPr>
          <w:p w14:paraId="5C4CC13A"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 xml:space="preserve">Yêu cầu thiết kế </w:t>
            </w:r>
          </w:p>
        </w:tc>
        <w:tc>
          <w:tcPr>
            <w:tcW w:w="663" w:type="pct"/>
          </w:tcPr>
          <w:p w14:paraId="079DA9B6" w14:textId="7115BDF4" w:rsidR="00BC21DE" w:rsidRPr="009A4FF2" w:rsidRDefault="00BC21DE" w:rsidP="00306299">
            <w:pPr>
              <w:jc w:val="both"/>
              <w:rPr>
                <w:rFonts w:ascii="Times New Roman" w:hAnsi="Times New Roman" w:cs="Times New Roman"/>
                <w:bCs/>
              </w:rPr>
            </w:pPr>
          </w:p>
        </w:tc>
        <w:tc>
          <w:tcPr>
            <w:tcW w:w="2562" w:type="pct"/>
          </w:tcPr>
          <w:p w14:paraId="60055531" w14:textId="4E29A283"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Các yêu cầu chung:</w:t>
            </w:r>
            <w:r w:rsidRPr="009A4FF2">
              <w:rPr>
                <w:rFonts w:ascii="Times New Roman" w:hAnsi="Times New Roman" w:cs="Times New Roman"/>
              </w:rPr>
              <w:t xml:space="preserve"> Các tàu phải được trang bị các bơm chữa cháy, ống chữa cháy, họng chữa cháy và vòi rồng chữa cháy.</w:t>
            </w:r>
          </w:p>
          <w:p w14:paraId="47A21004" w14:textId="77777777" w:rsidR="00BC21DE" w:rsidRPr="009A4FF2" w:rsidRDefault="00BC21DE" w:rsidP="00306299">
            <w:pPr>
              <w:jc w:val="both"/>
              <w:rPr>
                <w:rFonts w:ascii="Times New Roman" w:hAnsi="Times New Roman" w:cs="Times New Roman"/>
              </w:rPr>
            </w:pPr>
          </w:p>
          <w:p w14:paraId="2F4D53C7" w14:textId="77777777" w:rsidR="00BC21DE" w:rsidRPr="009A4FF2" w:rsidRDefault="00BC21DE" w:rsidP="00306299">
            <w:pPr>
              <w:jc w:val="both"/>
              <w:rPr>
                <w:rFonts w:ascii="Times New Roman" w:hAnsi="Times New Roman" w:cs="Times New Roman"/>
              </w:rPr>
            </w:pPr>
          </w:p>
          <w:p w14:paraId="4493C977" w14:textId="77777777" w:rsidR="00BC21DE" w:rsidRPr="009A4FF2" w:rsidRDefault="00BC21DE" w:rsidP="00306299">
            <w:pPr>
              <w:jc w:val="both"/>
              <w:rPr>
                <w:rFonts w:ascii="Times New Roman" w:hAnsi="Times New Roman" w:cs="Times New Roman"/>
              </w:rPr>
            </w:pPr>
          </w:p>
          <w:p w14:paraId="74A4C1B4"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Các buồng máy loại A có thể tích trên 500 m</w:t>
            </w:r>
            <w:r w:rsidRPr="009A4FF2">
              <w:rPr>
                <w:rFonts w:ascii="Times New Roman" w:hAnsi="Times New Roman" w:cs="Times New Roman"/>
                <w:vertAlign w:val="superscript"/>
              </w:rPr>
              <w:t>3</w:t>
            </w:r>
            <w:r w:rsidRPr="009A4FF2">
              <w:rPr>
                <w:rFonts w:ascii="Times New Roman" w:hAnsi="Times New Roman" w:cs="Times New Roman"/>
              </w:rPr>
              <w:t>, ngoài hệ thống dập cháy cố định ở 10.5.1-1, phải được bảo vệ bởi một hệ thống chữa cháy cục bộ cố định bằng nước, hoặc tương đương. Trong trường hợp buồng máy không có người trực thường xuyên, hệ thống chữa cháy phải có khả năng vận hành tự động và bằng tay. Trong trường hợp buồng máy có người trực liên tục, hệ thống chữa cháy chỉ cần có khả năng vận hành bằng tay.</w:t>
            </w:r>
          </w:p>
        </w:tc>
        <w:tc>
          <w:tcPr>
            <w:tcW w:w="0" w:type="auto"/>
          </w:tcPr>
          <w:p w14:paraId="6FA810AC"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 xml:space="preserve">10.1.2 </w:t>
            </w:r>
          </w:p>
          <w:p w14:paraId="1D94811C"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10</w:t>
            </w:r>
          </w:p>
          <w:p w14:paraId="6529D4EE"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lastRenderedPageBreak/>
              <w:t>Phần 5</w:t>
            </w:r>
          </w:p>
          <w:p w14:paraId="10DA8C6D"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QCVN 21:2015/BGTVT</w:t>
            </w:r>
          </w:p>
          <w:p w14:paraId="2B49DC88"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Khoản 2,</w:t>
            </w:r>
            <w:r w:rsidRPr="009A4FF2">
              <w:rPr>
                <w:rFonts w:ascii="Times New Roman" w:hAnsi="Times New Roman" w:cs="Times New Roman"/>
                <w:bCs/>
              </w:rPr>
              <w:br/>
              <w:t>Điều 10.5.5</w:t>
            </w:r>
          </w:p>
        </w:tc>
        <w:tc>
          <w:tcPr>
            <w:tcW w:w="0" w:type="auto"/>
          </w:tcPr>
          <w:p w14:paraId="4B9E2A51"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lastRenderedPageBreak/>
              <w:t>+</w:t>
            </w:r>
          </w:p>
        </w:tc>
      </w:tr>
      <w:tr w:rsidR="0047419C" w:rsidRPr="009A4FF2" w14:paraId="7D5F3042" w14:textId="77777777" w:rsidTr="009A4FF2">
        <w:tc>
          <w:tcPr>
            <w:tcW w:w="0" w:type="auto"/>
          </w:tcPr>
          <w:p w14:paraId="2442D5DC"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7.2</w:t>
            </w:r>
          </w:p>
        </w:tc>
        <w:tc>
          <w:tcPr>
            <w:tcW w:w="0" w:type="auto"/>
            <w:gridSpan w:val="5"/>
          </w:tcPr>
          <w:p w14:paraId="33131025" w14:textId="6A253B1D" w:rsidR="0057240C" w:rsidRPr="009A4FF2" w:rsidRDefault="0057240C" w:rsidP="00306299">
            <w:pPr>
              <w:rPr>
                <w:rFonts w:ascii="Times New Roman" w:hAnsi="Times New Roman" w:cs="Times New Roman"/>
                <w:b/>
              </w:rPr>
            </w:pPr>
          </w:p>
        </w:tc>
      </w:tr>
      <w:tr w:rsidR="00BC21DE" w:rsidRPr="009A4FF2" w14:paraId="4DCC22FA" w14:textId="77777777" w:rsidTr="009A4FF2">
        <w:tc>
          <w:tcPr>
            <w:tcW w:w="0" w:type="auto"/>
          </w:tcPr>
          <w:p w14:paraId="47CB457E"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5C35D3CE"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Số lượng và vị trí</w:t>
            </w:r>
          </w:p>
        </w:tc>
        <w:tc>
          <w:tcPr>
            <w:tcW w:w="663" w:type="pct"/>
          </w:tcPr>
          <w:p w14:paraId="08ACD2A7" w14:textId="3159C2F1" w:rsidR="00BC21DE" w:rsidRPr="009A4FF2" w:rsidRDefault="00BC21DE" w:rsidP="00306299">
            <w:pPr>
              <w:jc w:val="both"/>
              <w:rPr>
                <w:rFonts w:ascii="Times New Roman" w:hAnsi="Times New Roman" w:cs="Times New Roman"/>
                <w:bCs/>
              </w:rPr>
            </w:pPr>
          </w:p>
        </w:tc>
        <w:tc>
          <w:tcPr>
            <w:tcW w:w="2562" w:type="pct"/>
          </w:tcPr>
          <w:p w14:paraId="2404494D" w14:textId="3333A8CB"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5. </w:t>
            </w:r>
            <w:r w:rsidRPr="009A4FF2">
              <w:rPr>
                <w:rFonts w:ascii="Times New Roman" w:hAnsi="Times New Roman" w:cs="Times New Roman"/>
              </w:rPr>
              <w:t>Số lượng và vị trí các họng chữa cháy phải sao cho ít nhất 02 tia nước xuất phát từ các họng chữa cháy, trong đó mỗi họng chỉ nối với một đoạn vòi rồng, có thể đến được mọi phần của tàu mà hành khách hoặc thuyền viên thường đến được khi tàu đang hành hải và phải đến được bất cứ phần nào của khoang hàng khi không có hàng, khoang ro-ro, khoang chở ô tô. Ngoài ra, các họng chữa cháy phải được bố trí gần lối ra vào của các khoang được bảo vệ.</w:t>
            </w:r>
          </w:p>
        </w:tc>
        <w:tc>
          <w:tcPr>
            <w:tcW w:w="0" w:type="auto"/>
          </w:tcPr>
          <w:p w14:paraId="537CC55F"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10.2.1 Chương 10</w:t>
            </w:r>
          </w:p>
          <w:p w14:paraId="74ACA26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1DDF41E8"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18F017C2"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r>
      <w:tr w:rsidR="00BC21DE" w:rsidRPr="009A4FF2" w14:paraId="65150B52" w14:textId="77777777" w:rsidTr="009A4FF2">
        <w:tc>
          <w:tcPr>
            <w:tcW w:w="0" w:type="auto"/>
          </w:tcPr>
          <w:p w14:paraId="2B669ED2"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1AE7BB81"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Lăng phun</w:t>
            </w:r>
          </w:p>
        </w:tc>
        <w:tc>
          <w:tcPr>
            <w:tcW w:w="663" w:type="pct"/>
          </w:tcPr>
          <w:p w14:paraId="70B418DC" w14:textId="5B98779C" w:rsidR="00BC21DE" w:rsidRPr="009A4FF2" w:rsidRDefault="00BC21DE" w:rsidP="00306299">
            <w:pPr>
              <w:jc w:val="both"/>
              <w:rPr>
                <w:rFonts w:ascii="Times New Roman" w:hAnsi="Times New Roman" w:cs="Times New Roman"/>
                <w:bCs/>
              </w:rPr>
            </w:pPr>
          </w:p>
        </w:tc>
        <w:tc>
          <w:tcPr>
            <w:tcW w:w="2562" w:type="pct"/>
          </w:tcPr>
          <w:p w14:paraId="297CC452"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Kích thước và loại của đầu phun</w:t>
            </w:r>
          </w:p>
          <w:p w14:paraId="32844A38" w14:textId="3DE8114F"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(2) Đối với các buồng sinh hoạt và buồng phục vụ, không sử dụng đầu phun có kích thước lớn hơn 12 mm. (3) Đối với các buồng máy và các vị trí bên ngoài, kích thước các đầu phun phải sao cho có thể đạt được sản lượng xả lớn nhất từ hai tia nước ở áp suất nêu ở 10.2.1-6 do bơm nhỏ nhất cấp, với điều kiện không cần sử dụng đầu phun có kích thước lớn hơn 19 mm. (4) Các đầu phun phải là loại hai tác dụng (phun sương và phun tia) được duyệt, có cả thiết bị đóng.</w:t>
            </w:r>
          </w:p>
        </w:tc>
        <w:tc>
          <w:tcPr>
            <w:tcW w:w="0" w:type="auto"/>
          </w:tcPr>
          <w:p w14:paraId="18200450"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Điều 10.2.3 </w:t>
            </w:r>
          </w:p>
          <w:p w14:paraId="1F522CD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2E8FA573"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57CB0916"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232888CE" w14:textId="6A152446"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276164CB" w14:textId="77777777" w:rsidTr="009A4FF2">
        <w:tc>
          <w:tcPr>
            <w:tcW w:w="0" w:type="auto"/>
          </w:tcPr>
          <w:p w14:paraId="73602360"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4A3A0ADE"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Cuộn vòi</w:t>
            </w:r>
          </w:p>
        </w:tc>
        <w:tc>
          <w:tcPr>
            <w:tcW w:w="663" w:type="pct"/>
          </w:tcPr>
          <w:p w14:paraId="69C9D2C5" w14:textId="03317045" w:rsidR="00BC21DE" w:rsidRPr="009A4FF2" w:rsidRDefault="00BC21DE" w:rsidP="00306299">
            <w:pPr>
              <w:jc w:val="both"/>
              <w:rPr>
                <w:rFonts w:ascii="Times New Roman" w:hAnsi="Times New Roman" w:cs="Times New Roman"/>
                <w:bCs/>
              </w:rPr>
            </w:pPr>
          </w:p>
        </w:tc>
        <w:tc>
          <w:tcPr>
            <w:tcW w:w="2562" w:type="pct"/>
          </w:tcPr>
          <w:p w14:paraId="0536DD20" w14:textId="3924D491"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(1) Các vòi rồng chữa cháy phải có chiều dài tối thiểu 10 m, nhưng không dài hơn: (a) 15 m cho các buồng máy; (b) 20 m cho các buồng khác và boong hở; (c) 25 m cho boong hở trên các tàu có chiều rộng lớn nhất vượt quá 30 m</w:t>
            </w:r>
          </w:p>
        </w:tc>
        <w:tc>
          <w:tcPr>
            <w:tcW w:w="0" w:type="auto"/>
          </w:tcPr>
          <w:p w14:paraId="24CDBB84"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10.2.3</w:t>
            </w:r>
          </w:p>
          <w:p w14:paraId="039F74D9"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17525DA9"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4DDFD20B"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1E89CBEF"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79E29C7E" w14:textId="77777777" w:rsidTr="009A4FF2">
        <w:tc>
          <w:tcPr>
            <w:tcW w:w="0" w:type="auto"/>
          </w:tcPr>
          <w:p w14:paraId="5E6498D6"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54482275"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Áp lực phun</w:t>
            </w:r>
          </w:p>
        </w:tc>
        <w:tc>
          <w:tcPr>
            <w:tcW w:w="663" w:type="pct"/>
          </w:tcPr>
          <w:p w14:paraId="6E5EBEBD" w14:textId="1AACBD51" w:rsidR="00BC21DE" w:rsidRPr="009A4FF2" w:rsidRDefault="00BC21DE" w:rsidP="00306299">
            <w:pPr>
              <w:jc w:val="both"/>
              <w:rPr>
                <w:rFonts w:ascii="Times New Roman" w:hAnsi="Times New Roman" w:cs="Times New Roman"/>
                <w:bCs/>
              </w:rPr>
            </w:pPr>
          </w:p>
        </w:tc>
        <w:tc>
          <w:tcPr>
            <w:tcW w:w="2562" w:type="pct"/>
          </w:tcPr>
          <w:p w14:paraId="75B8A29E"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6 </w:t>
            </w:r>
            <w:r w:rsidRPr="009A4FF2">
              <w:rPr>
                <w:rFonts w:ascii="Times New Roman" w:hAnsi="Times New Roman" w:cs="Times New Roman"/>
              </w:rPr>
              <w:t>Áp suất tại các họng chữa cháy (1) Khi hai bơm cùng hoạt động đồng thời cấp nước qua các vòi phun nêu ở 10.2.3-3, với lượng nước như quy định ở 10.2.1-3, qua các họng gần đó, áp suất tổi thiểu tại tất cả các họng chữa cháy phải đạt được như sau: (a) Tàu có GT (tổng dung tích) từ 6000 trở lên: 0,27 N/mm2 (b) Tàu có GT dưới 6000: 0,25 N/mm2</w:t>
            </w:r>
          </w:p>
        </w:tc>
        <w:tc>
          <w:tcPr>
            <w:tcW w:w="0" w:type="auto"/>
          </w:tcPr>
          <w:p w14:paraId="47436F8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Điều 10.2.1 </w:t>
            </w:r>
          </w:p>
          <w:p w14:paraId="011B3A49"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0C97AFA1"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3239744E"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612F97E2" w14:textId="77777777" w:rsidR="00BC21DE" w:rsidRPr="009A4FF2" w:rsidRDefault="00BC21DE" w:rsidP="00306299">
            <w:pPr>
              <w:jc w:val="center"/>
              <w:rPr>
                <w:rFonts w:ascii="Times New Roman" w:hAnsi="Times New Roman" w:cs="Times New Roman"/>
              </w:rPr>
            </w:pPr>
          </w:p>
        </w:tc>
      </w:tr>
      <w:tr w:rsidR="00BC21DE" w:rsidRPr="009A4FF2" w14:paraId="26B1E0FD" w14:textId="77777777" w:rsidTr="009A4FF2">
        <w:tc>
          <w:tcPr>
            <w:tcW w:w="0" w:type="auto"/>
          </w:tcPr>
          <w:p w14:paraId="059A78C6"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7.3</w:t>
            </w:r>
          </w:p>
        </w:tc>
        <w:tc>
          <w:tcPr>
            <w:tcW w:w="0" w:type="auto"/>
          </w:tcPr>
          <w:p w14:paraId="12180618"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Bơm chữa cháy</w:t>
            </w:r>
          </w:p>
        </w:tc>
        <w:tc>
          <w:tcPr>
            <w:tcW w:w="663" w:type="pct"/>
          </w:tcPr>
          <w:p w14:paraId="3EAE891B" w14:textId="220E07F8" w:rsidR="00BC21DE" w:rsidRPr="009A4FF2" w:rsidRDefault="00BC21DE" w:rsidP="00306299">
            <w:pPr>
              <w:jc w:val="both"/>
              <w:rPr>
                <w:rFonts w:ascii="Times New Roman" w:hAnsi="Times New Roman" w:cs="Times New Roman"/>
                <w:bCs/>
              </w:rPr>
            </w:pPr>
          </w:p>
        </w:tc>
        <w:tc>
          <w:tcPr>
            <w:tcW w:w="2562" w:type="pct"/>
          </w:tcPr>
          <w:p w14:paraId="3B13B860"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1 </w:t>
            </w:r>
            <w:r w:rsidRPr="009A4FF2">
              <w:rPr>
                <w:rFonts w:ascii="Times New Roman" w:hAnsi="Times New Roman" w:cs="Times New Roman"/>
              </w:rPr>
              <w:t xml:space="preserve">Các bơm có thể sử dụng làm bơm chữa cháy Các bơm dùng chung, bơm hút khô, bơm </w:t>
            </w:r>
            <w:r w:rsidRPr="009A4FF2">
              <w:rPr>
                <w:rFonts w:ascii="Times New Roman" w:hAnsi="Times New Roman" w:cs="Times New Roman"/>
              </w:rPr>
              <w:lastRenderedPageBreak/>
              <w:t>dằn, bơm nước vệ sinh có thể được sử dụng làm bơm chữa cháy nếu chúng không thường xuyên được dùng để bơm dầu và nếu chúng chỉ thỉnh thoảng được dùng để bơm hoặc vận chuyển dầu đốt thì phải có thiết bị chuyển đổi</w:t>
            </w:r>
          </w:p>
        </w:tc>
        <w:tc>
          <w:tcPr>
            <w:tcW w:w="0" w:type="auto"/>
          </w:tcPr>
          <w:p w14:paraId="7E9506E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lastRenderedPageBreak/>
              <w:t xml:space="preserve">Điều 10.2.2 </w:t>
            </w:r>
          </w:p>
          <w:p w14:paraId="363799F3"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Chương 10</w:t>
            </w:r>
            <w:r w:rsidRPr="009A4FF2">
              <w:rPr>
                <w:rFonts w:ascii="Times New Roman" w:hAnsi="Times New Roman" w:cs="Times New Roman"/>
              </w:rPr>
              <w:br/>
            </w:r>
            <w:r w:rsidRPr="009A4FF2">
              <w:rPr>
                <w:rFonts w:ascii="Times New Roman" w:hAnsi="Times New Roman" w:cs="Times New Roman"/>
                <w:bCs/>
              </w:rPr>
              <w:t>Phần 5</w:t>
            </w:r>
          </w:p>
          <w:p w14:paraId="0E19CFD4"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0F46B59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lastRenderedPageBreak/>
              <w:t>+</w:t>
            </w:r>
          </w:p>
        </w:tc>
      </w:tr>
      <w:tr w:rsidR="00BC21DE" w:rsidRPr="009A4FF2" w14:paraId="5FC6EB8B" w14:textId="77777777" w:rsidTr="009A4FF2">
        <w:tc>
          <w:tcPr>
            <w:tcW w:w="0" w:type="auto"/>
          </w:tcPr>
          <w:p w14:paraId="1111100C"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56A1506F"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Số lượng</w:t>
            </w:r>
          </w:p>
        </w:tc>
        <w:tc>
          <w:tcPr>
            <w:tcW w:w="663" w:type="pct"/>
          </w:tcPr>
          <w:p w14:paraId="05979562" w14:textId="38F98423" w:rsidR="00BC21DE" w:rsidRPr="009A4FF2" w:rsidRDefault="00BC21DE" w:rsidP="00306299">
            <w:pPr>
              <w:jc w:val="both"/>
              <w:rPr>
                <w:rFonts w:ascii="Times New Roman" w:hAnsi="Times New Roman" w:cs="Times New Roman"/>
                <w:bCs/>
              </w:rPr>
            </w:pPr>
          </w:p>
        </w:tc>
        <w:tc>
          <w:tcPr>
            <w:tcW w:w="2562" w:type="pct"/>
          </w:tcPr>
          <w:p w14:paraId="7D777C66"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2 </w:t>
            </w:r>
            <w:r w:rsidRPr="009A4FF2">
              <w:rPr>
                <w:rFonts w:ascii="Times New Roman" w:hAnsi="Times New Roman" w:cs="Times New Roman"/>
              </w:rPr>
              <w:t>Số lượng các bơm Các tàu phải được trang bị các bơm chữa cháy như sau: (1) Các tàu có GT từ 1000 trở lên, ít nhất hai bơm được truyền động cơ giới độc lập. (2) Các tàu có GT dưới 1000, ít nhất hai bơm được truyền động cơ giới, trong đó một chiếc được truyền động cơ giới độc lập.</w:t>
            </w:r>
          </w:p>
        </w:tc>
        <w:tc>
          <w:tcPr>
            <w:tcW w:w="0" w:type="auto"/>
          </w:tcPr>
          <w:p w14:paraId="6BEC515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10.2.2</w:t>
            </w:r>
          </w:p>
          <w:p w14:paraId="63FA1D72"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0D489554"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3495751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64BA727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07E4A2B8" w14:textId="77777777" w:rsidTr="009A4FF2">
        <w:tc>
          <w:tcPr>
            <w:tcW w:w="0" w:type="auto"/>
          </w:tcPr>
          <w:p w14:paraId="6D470DEF"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c>
          <w:tcPr>
            <w:tcW w:w="0" w:type="auto"/>
          </w:tcPr>
          <w:p w14:paraId="59EE6CE1"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Lưu lượng</w:t>
            </w:r>
          </w:p>
        </w:tc>
        <w:tc>
          <w:tcPr>
            <w:tcW w:w="663" w:type="pct"/>
          </w:tcPr>
          <w:p w14:paraId="2AD3D2AD" w14:textId="0CA78C06" w:rsidR="00BC21DE" w:rsidRPr="009A4FF2" w:rsidRDefault="00BC21DE" w:rsidP="00306299">
            <w:pPr>
              <w:jc w:val="both"/>
              <w:rPr>
                <w:rFonts w:ascii="Times New Roman" w:hAnsi="Times New Roman" w:cs="Times New Roman"/>
                <w:bCs/>
              </w:rPr>
            </w:pPr>
          </w:p>
        </w:tc>
        <w:tc>
          <w:tcPr>
            <w:tcW w:w="2562" w:type="pct"/>
          </w:tcPr>
          <w:p w14:paraId="65075AA4"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2 Sản lượng của bơm hút khô</w:t>
            </w:r>
          </w:p>
          <w:p w14:paraId="662D2D47"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 xml:space="preserve">Công thức tính: </w:t>
            </w:r>
            <w:r w:rsidRPr="009A4FF2">
              <w:rPr>
                <w:rFonts w:ascii="Times New Roman" w:hAnsi="Times New Roman" w:cs="Times New Roman"/>
                <w:b/>
                <w:bCs/>
              </w:rPr>
              <w:t>Q = 5,66 d</w:t>
            </w:r>
            <w:r w:rsidRPr="009A4FF2">
              <w:rPr>
                <w:rFonts w:ascii="Times New Roman" w:hAnsi="Times New Roman" w:cs="Times New Roman"/>
                <w:b/>
                <w:bCs/>
                <w:vertAlign w:val="superscript"/>
              </w:rPr>
              <w:t>2</w:t>
            </w:r>
            <w:r w:rsidRPr="009A4FF2">
              <w:rPr>
                <w:rFonts w:ascii="Times New Roman" w:hAnsi="Times New Roman" w:cs="Times New Roman"/>
                <w:b/>
                <w:bCs/>
              </w:rPr>
              <w:t xml:space="preserve"> x 10</w:t>
            </w:r>
            <w:r w:rsidRPr="009A4FF2">
              <w:rPr>
                <w:rFonts w:ascii="Times New Roman" w:hAnsi="Times New Roman" w:cs="Times New Roman"/>
                <w:b/>
                <w:bCs/>
                <w:vertAlign w:val="superscript"/>
              </w:rPr>
              <w:t>-3</w:t>
            </w:r>
          </w:p>
          <w:p w14:paraId="6E2EE59D"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Trong đó: Q - Sản lượng bơm quy định (m</w:t>
            </w:r>
            <w:r w:rsidRPr="009A4FF2">
              <w:rPr>
                <w:rFonts w:ascii="Times New Roman" w:hAnsi="Times New Roman" w:cs="Times New Roman"/>
                <w:bCs/>
                <w:vertAlign w:val="superscript"/>
              </w:rPr>
              <w:t>3</w:t>
            </w:r>
            <w:r w:rsidRPr="009A4FF2">
              <w:rPr>
                <w:rFonts w:ascii="Times New Roman" w:hAnsi="Times New Roman" w:cs="Times New Roman"/>
                <w:bCs/>
              </w:rPr>
              <w:t>/h); d: Đường kính trong của đường ống hút khô chính (mm).</w:t>
            </w:r>
          </w:p>
          <w:p w14:paraId="60F1665A" w14:textId="77777777" w:rsidR="00BC21DE" w:rsidRPr="009A4FF2" w:rsidRDefault="00BC21DE" w:rsidP="00306299">
            <w:pPr>
              <w:jc w:val="both"/>
              <w:rPr>
                <w:rFonts w:ascii="Times New Roman" w:hAnsi="Times New Roman" w:cs="Times New Roman"/>
                <w:b/>
                <w:bCs/>
              </w:rPr>
            </w:pPr>
          </w:p>
          <w:p w14:paraId="27F06510"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4 </w:t>
            </w:r>
            <w:r w:rsidRPr="009A4FF2">
              <w:rPr>
                <w:rFonts w:ascii="Times New Roman" w:hAnsi="Times New Roman" w:cs="Times New Roman"/>
              </w:rPr>
              <w:t>Sản lượng của các bơm chữa cháy</w:t>
            </w:r>
          </w:p>
          <w:p w14:paraId="4C61CC89"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 xml:space="preserve">(1) </w:t>
            </w:r>
            <w:r w:rsidRPr="009A4FF2">
              <w:rPr>
                <w:rFonts w:ascii="Times New Roman" w:hAnsi="Times New Roman" w:cs="Times New Roman"/>
                <w:b/>
              </w:rPr>
              <w:t>Không nhỏ hơn 4/3</w:t>
            </w:r>
            <w:r w:rsidRPr="009A4FF2">
              <w:rPr>
                <w:rFonts w:ascii="Times New Roman" w:hAnsi="Times New Roman" w:cs="Times New Roman"/>
              </w:rPr>
              <w:t xml:space="preserve"> sản lượng của bơm hút khô tính ở mục 2. Tổng sản lượng theo yêu cầu của các bơm chữa cháy </w:t>
            </w:r>
            <w:r w:rsidRPr="009A4FF2">
              <w:rPr>
                <w:rFonts w:ascii="Times New Roman" w:hAnsi="Times New Roman" w:cs="Times New Roman"/>
                <w:b/>
              </w:rPr>
              <w:t>không cần lớn hơn 180 m</w:t>
            </w:r>
            <w:r w:rsidRPr="009A4FF2">
              <w:rPr>
                <w:rFonts w:ascii="Times New Roman" w:hAnsi="Times New Roman" w:cs="Times New Roman"/>
                <w:b/>
                <w:vertAlign w:val="superscript"/>
              </w:rPr>
              <w:t>3</w:t>
            </w:r>
            <w:r w:rsidRPr="009A4FF2">
              <w:rPr>
                <w:rFonts w:ascii="Times New Roman" w:hAnsi="Times New Roman" w:cs="Times New Roman"/>
                <w:b/>
              </w:rPr>
              <w:t>/h</w:t>
            </w:r>
            <w:r w:rsidRPr="009A4FF2">
              <w:rPr>
                <w:rFonts w:ascii="Times New Roman" w:hAnsi="Times New Roman" w:cs="Times New Roman"/>
              </w:rPr>
              <w:t>.</w:t>
            </w:r>
          </w:p>
          <w:p w14:paraId="5EF086AC"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 xml:space="preserve">(2) Trong mọi trường hợp sản lượng mỗi bơm </w:t>
            </w:r>
            <w:r w:rsidRPr="009A4FF2">
              <w:rPr>
                <w:rFonts w:ascii="Times New Roman" w:hAnsi="Times New Roman" w:cs="Times New Roman"/>
                <w:b/>
              </w:rPr>
              <w:t>không được nhỏ hơn 25 m</w:t>
            </w:r>
            <w:r w:rsidRPr="009A4FF2">
              <w:rPr>
                <w:rFonts w:ascii="Times New Roman" w:hAnsi="Times New Roman" w:cs="Times New Roman"/>
                <w:b/>
                <w:vertAlign w:val="superscript"/>
              </w:rPr>
              <w:t>3</w:t>
            </w:r>
            <w:r w:rsidRPr="009A4FF2">
              <w:rPr>
                <w:rFonts w:ascii="Times New Roman" w:hAnsi="Times New Roman" w:cs="Times New Roman"/>
                <w:b/>
              </w:rPr>
              <w:t>/h</w:t>
            </w:r>
            <w:r w:rsidRPr="009A4FF2">
              <w:rPr>
                <w:rFonts w:ascii="Times New Roman" w:hAnsi="Times New Roman" w:cs="Times New Roman"/>
              </w:rPr>
              <w:t xml:space="preserve"> và trong bất kỳ điều kiện nào mỗi bơm đó phải có khả năng cấp nước được cho ít nhất hai tia nước.</w:t>
            </w:r>
          </w:p>
        </w:tc>
        <w:tc>
          <w:tcPr>
            <w:tcW w:w="0" w:type="auto"/>
          </w:tcPr>
          <w:p w14:paraId="4C6B6BB2"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13.5.4</w:t>
            </w:r>
          </w:p>
          <w:p w14:paraId="500F6521"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13</w:t>
            </w:r>
          </w:p>
          <w:p w14:paraId="79A7782E"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3</w:t>
            </w:r>
          </w:p>
          <w:p w14:paraId="28BA6AB5"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QCVN</w:t>
            </w:r>
          </w:p>
          <w:p w14:paraId="129C6E1C"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21:2015/BGTVT</w:t>
            </w:r>
          </w:p>
          <w:p w14:paraId="1638DF2C" w14:textId="77777777" w:rsidR="00BC21DE" w:rsidRPr="009A4FF2" w:rsidRDefault="00BC21DE" w:rsidP="00306299">
            <w:pPr>
              <w:jc w:val="center"/>
              <w:rPr>
                <w:rFonts w:ascii="Times New Roman" w:hAnsi="Times New Roman" w:cs="Times New Roman"/>
              </w:rPr>
            </w:pPr>
          </w:p>
          <w:p w14:paraId="1ED65AE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 xml:space="preserve">Điều 10.2.2 </w:t>
            </w:r>
          </w:p>
          <w:p w14:paraId="206A0113"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1DB7EF60"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3466F591"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6CE77E49" w14:textId="4C30F1A3"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47419C" w:rsidRPr="009A4FF2" w14:paraId="0248AF14" w14:textId="77777777" w:rsidTr="009A4FF2">
        <w:tc>
          <w:tcPr>
            <w:tcW w:w="0" w:type="auto"/>
          </w:tcPr>
          <w:p w14:paraId="69432B68"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8</w:t>
            </w:r>
          </w:p>
        </w:tc>
        <w:tc>
          <w:tcPr>
            <w:tcW w:w="0" w:type="auto"/>
            <w:gridSpan w:val="5"/>
          </w:tcPr>
          <w:p w14:paraId="50E52852" w14:textId="77777777" w:rsidR="0057240C" w:rsidRPr="009A4FF2" w:rsidRDefault="0057240C" w:rsidP="00306299">
            <w:pPr>
              <w:rPr>
                <w:rFonts w:ascii="Times New Roman" w:hAnsi="Times New Roman" w:cs="Times New Roman"/>
                <w:b/>
              </w:rPr>
            </w:pPr>
            <w:r w:rsidRPr="009A4FF2">
              <w:rPr>
                <w:rFonts w:ascii="Times New Roman" w:hAnsi="Times New Roman" w:cs="Times New Roman"/>
                <w:b/>
              </w:rPr>
              <w:t>Bình chữa cháy xách tay</w:t>
            </w:r>
          </w:p>
        </w:tc>
      </w:tr>
      <w:tr w:rsidR="00BC21DE" w:rsidRPr="009A4FF2" w14:paraId="1266FA63" w14:textId="77777777" w:rsidTr="009A4FF2">
        <w:tc>
          <w:tcPr>
            <w:tcW w:w="0" w:type="auto"/>
          </w:tcPr>
          <w:p w14:paraId="39714B36"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8.1</w:t>
            </w:r>
          </w:p>
        </w:tc>
        <w:tc>
          <w:tcPr>
            <w:tcW w:w="0" w:type="auto"/>
          </w:tcPr>
          <w:p w14:paraId="4A5F3242"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Bố trí</w:t>
            </w:r>
          </w:p>
        </w:tc>
        <w:tc>
          <w:tcPr>
            <w:tcW w:w="663" w:type="pct"/>
          </w:tcPr>
          <w:p w14:paraId="1140BF07" w14:textId="12B3719D" w:rsidR="00BC21DE" w:rsidRPr="009A4FF2" w:rsidRDefault="00BC21DE" w:rsidP="00306299">
            <w:pPr>
              <w:jc w:val="both"/>
              <w:rPr>
                <w:rFonts w:ascii="Times New Roman" w:hAnsi="Times New Roman" w:cs="Times New Roman"/>
              </w:rPr>
            </w:pPr>
          </w:p>
        </w:tc>
        <w:tc>
          <w:tcPr>
            <w:tcW w:w="2562" w:type="pct"/>
          </w:tcPr>
          <w:p w14:paraId="550EB559"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Bố trí các bình chữa cháy xách tay</w:t>
            </w:r>
          </w:p>
          <w:p w14:paraId="304FF4C5"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
                <w:bCs/>
              </w:rPr>
              <w:t xml:space="preserve">1 </w:t>
            </w:r>
            <w:r w:rsidRPr="009A4FF2">
              <w:rPr>
                <w:rFonts w:ascii="Times New Roman" w:hAnsi="Times New Roman" w:cs="Times New Roman"/>
                <w:bCs/>
              </w:rPr>
              <w:t>Phải trang bị các bình chữa cháy xách tay có loại thích hợp và với số lượng đủ theo yêu cầu của Đăng kiểm cho các buồng sinh hoạt, buồng phục vụ và trạm điều khiển. Đối với tàu có GT từ 1000 trở lên, phải trang bị tối thiểu 05 bình chữa cháy xách tay. Tàu có GT dưới 1000 phải được trang bị tối thiểu 04 bình chữa cháy xách tay.</w:t>
            </w:r>
          </w:p>
          <w:p w14:paraId="066DF074"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
                <w:bCs/>
              </w:rPr>
              <w:t xml:space="preserve">2 </w:t>
            </w:r>
            <w:r w:rsidRPr="009A4FF2">
              <w:rPr>
                <w:rFonts w:ascii="Times New Roman" w:hAnsi="Times New Roman" w:cs="Times New Roman"/>
                <w:bCs/>
              </w:rPr>
              <w:t>Một trong các bình chữa cháy xách tay dự định để dùng trong buồng bất kỳ phải được để gần lối vào buồng đó.</w:t>
            </w:r>
          </w:p>
          <w:p w14:paraId="42AE3F2C"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
                <w:bCs/>
              </w:rPr>
              <w:t xml:space="preserve">3 </w:t>
            </w:r>
            <w:r w:rsidRPr="009A4FF2">
              <w:rPr>
                <w:rFonts w:ascii="Times New Roman" w:hAnsi="Times New Roman" w:cs="Times New Roman"/>
                <w:bCs/>
              </w:rPr>
              <w:t>Các bình chữa cháy bằng CO</w:t>
            </w:r>
            <w:r w:rsidRPr="009A4FF2">
              <w:rPr>
                <w:rFonts w:ascii="Times New Roman" w:hAnsi="Times New Roman" w:cs="Times New Roman"/>
                <w:bCs/>
                <w:vertAlign w:val="subscript"/>
              </w:rPr>
              <w:t>2</w:t>
            </w:r>
            <w:r w:rsidRPr="009A4FF2">
              <w:rPr>
                <w:rFonts w:ascii="Times New Roman" w:hAnsi="Times New Roman" w:cs="Times New Roman"/>
                <w:bCs/>
              </w:rPr>
              <w:t xml:space="preserve"> không được đặt trong các buồng sinh hoạt. Trong các trạm điều khiển và các buồng khác có chứa các thiết bị điện hoặc điện tử hoặc các thiết bị cần thiết cho an toàn của tàu, phải trang bị các bình chữa cháy xách tay có công chất dập cháy không dẫn điện và cũng không gây hư hỏng các trang thiết bị đó.</w:t>
            </w:r>
          </w:p>
          <w:p w14:paraId="31BA5B32" w14:textId="77777777" w:rsidR="00BC21DE" w:rsidRPr="009A4FF2" w:rsidRDefault="00BC21DE" w:rsidP="00306299">
            <w:pPr>
              <w:jc w:val="both"/>
              <w:rPr>
                <w:rFonts w:ascii="Times New Roman" w:hAnsi="Times New Roman" w:cs="Times New Roman"/>
                <w:bCs/>
              </w:rPr>
            </w:pPr>
            <w:r w:rsidRPr="009A4FF2">
              <w:rPr>
                <w:rFonts w:ascii="Times New Roman" w:hAnsi="Times New Roman" w:cs="Times New Roman"/>
                <w:b/>
                <w:bCs/>
              </w:rPr>
              <w:t xml:space="preserve">4 </w:t>
            </w:r>
            <w:r w:rsidRPr="009A4FF2">
              <w:rPr>
                <w:rFonts w:ascii="Times New Roman" w:hAnsi="Times New Roman" w:cs="Times New Roman"/>
                <w:bCs/>
              </w:rPr>
              <w:t xml:space="preserve">Các bình chữa cháy xách tay phải sẵn sàng để sử dụng và được đặt ở những vị trí dễ nhận biết và có thể nhanh chóng đến được vào mọi thời điểm khi có cháy. Ngoài ra, </w:t>
            </w:r>
            <w:r w:rsidRPr="009A4FF2">
              <w:rPr>
                <w:rFonts w:ascii="Times New Roman" w:hAnsi="Times New Roman" w:cs="Times New Roman"/>
                <w:bCs/>
              </w:rPr>
              <w:lastRenderedPageBreak/>
              <w:t>chúng phải được bố trí sao cho khả năng phục vụ của chúng không bị ảnh hưởng bởi thời tiết, rung động hoặc các nhân tố bên ngoài khác. Các bình chữa cháy xách tay phải có chỉ báo việc chúng đã được sử dụng hoặc chưa được sử dụng.</w:t>
            </w:r>
          </w:p>
          <w:p w14:paraId="55494955"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5 </w:t>
            </w:r>
            <w:r w:rsidRPr="009A4FF2">
              <w:rPr>
                <w:rFonts w:ascii="Times New Roman" w:hAnsi="Times New Roman" w:cs="Times New Roman"/>
                <w:bCs/>
              </w:rPr>
              <w:t>Hai bình chữa cháy xách tay được Đăng kiểm cho là phù hợp với loại hàng được chở phải được trang bị trên boong thời tiết trong khu vực hàng của các tàu chở hàng lỏng.</w:t>
            </w:r>
          </w:p>
        </w:tc>
        <w:tc>
          <w:tcPr>
            <w:tcW w:w="0" w:type="auto"/>
          </w:tcPr>
          <w:p w14:paraId="778F163F"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 xml:space="preserve">10.3.2 </w:t>
            </w:r>
          </w:p>
          <w:p w14:paraId="47555CF5"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10</w:t>
            </w:r>
          </w:p>
          <w:p w14:paraId="30DBF66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01888744"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6DB9F7DE"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38A95684" w14:textId="77777777" w:rsidTr="009A4FF2">
        <w:tc>
          <w:tcPr>
            <w:tcW w:w="0" w:type="auto"/>
          </w:tcPr>
          <w:p w14:paraId="13A054DA"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8.2</w:t>
            </w:r>
          </w:p>
        </w:tc>
        <w:tc>
          <w:tcPr>
            <w:tcW w:w="0" w:type="auto"/>
          </w:tcPr>
          <w:p w14:paraId="08E3DB1B"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Khối lượng</w:t>
            </w:r>
          </w:p>
        </w:tc>
        <w:tc>
          <w:tcPr>
            <w:tcW w:w="663" w:type="pct"/>
          </w:tcPr>
          <w:p w14:paraId="28595F38" w14:textId="091A46B1" w:rsidR="00BC21DE" w:rsidRPr="009A4FF2" w:rsidRDefault="00BC21DE" w:rsidP="00306299">
            <w:pPr>
              <w:jc w:val="both"/>
              <w:rPr>
                <w:rFonts w:ascii="Times New Roman" w:hAnsi="Times New Roman" w:cs="Times New Roman"/>
                <w:bCs/>
              </w:rPr>
            </w:pPr>
          </w:p>
        </w:tc>
        <w:tc>
          <w:tcPr>
            <w:tcW w:w="2562" w:type="pct"/>
          </w:tcPr>
          <w:p w14:paraId="225F647B"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1 </w:t>
            </w:r>
            <w:r w:rsidRPr="009A4FF2">
              <w:rPr>
                <w:rFonts w:ascii="Times New Roman" w:hAnsi="Times New Roman" w:cs="Times New Roman"/>
              </w:rPr>
              <w:t>Số lượng chất chữa cháy (1) Mỗi bình chữa cháy bằng bột hoặc cacbon dioxit phải có khối lượng tối thiểu là 5 kg, và mỗi bình chữa cháy bằng bọt phải có thể tích ít nhất là 9 lít. Khối lượng của tất cả các bình chữa cháy xách tay không được vượt quá 23 kg và chúng phải có khả năng chữa cháy ít nhất là tương đương với bình chữa cháy bằng chất lỏng loại 9 lít.</w:t>
            </w:r>
          </w:p>
        </w:tc>
        <w:tc>
          <w:tcPr>
            <w:tcW w:w="0" w:type="auto"/>
          </w:tcPr>
          <w:p w14:paraId="409E98DA"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24.2.1</w:t>
            </w:r>
          </w:p>
          <w:p w14:paraId="1F5AB8B1"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24</w:t>
            </w:r>
          </w:p>
          <w:p w14:paraId="766C1B70"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2C65A049"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51C2C91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47419C" w:rsidRPr="009A4FF2" w14:paraId="674B1FF9" w14:textId="77777777" w:rsidTr="009A4FF2">
        <w:tc>
          <w:tcPr>
            <w:tcW w:w="0" w:type="auto"/>
          </w:tcPr>
          <w:p w14:paraId="5368D3A7"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t>9</w:t>
            </w:r>
          </w:p>
        </w:tc>
        <w:tc>
          <w:tcPr>
            <w:tcW w:w="0" w:type="auto"/>
            <w:gridSpan w:val="5"/>
          </w:tcPr>
          <w:p w14:paraId="778C955E" w14:textId="77777777" w:rsidR="0057240C" w:rsidRPr="009A4FF2" w:rsidRDefault="0057240C" w:rsidP="00306299">
            <w:pPr>
              <w:rPr>
                <w:rFonts w:ascii="Times New Roman" w:hAnsi="Times New Roman" w:cs="Times New Roman"/>
                <w:b/>
              </w:rPr>
            </w:pPr>
            <w:r w:rsidRPr="009A4FF2">
              <w:rPr>
                <w:rFonts w:ascii="Times New Roman" w:hAnsi="Times New Roman" w:cs="Times New Roman"/>
                <w:b/>
              </w:rPr>
              <w:t>Chữa cháy bằng khí CO</w:t>
            </w:r>
            <w:r w:rsidRPr="009A4FF2">
              <w:rPr>
                <w:rFonts w:ascii="Times New Roman" w:hAnsi="Times New Roman" w:cs="Times New Roman"/>
                <w:b/>
                <w:vertAlign w:val="subscript"/>
              </w:rPr>
              <w:t>2</w:t>
            </w:r>
          </w:p>
        </w:tc>
      </w:tr>
      <w:tr w:rsidR="00BC21DE" w:rsidRPr="009A4FF2" w14:paraId="3879CC68" w14:textId="77777777" w:rsidTr="009A4FF2">
        <w:tc>
          <w:tcPr>
            <w:tcW w:w="0" w:type="auto"/>
          </w:tcPr>
          <w:p w14:paraId="481671CB"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9.1</w:t>
            </w:r>
          </w:p>
        </w:tc>
        <w:tc>
          <w:tcPr>
            <w:tcW w:w="0" w:type="auto"/>
          </w:tcPr>
          <w:p w14:paraId="20184686"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Yêu cầu thiết kế</w:t>
            </w:r>
          </w:p>
        </w:tc>
        <w:tc>
          <w:tcPr>
            <w:tcW w:w="663" w:type="pct"/>
          </w:tcPr>
          <w:p w14:paraId="2F878A40" w14:textId="792E3136" w:rsidR="00BC21DE" w:rsidRPr="009A4FF2" w:rsidRDefault="00BC21DE" w:rsidP="00306299">
            <w:pPr>
              <w:jc w:val="both"/>
              <w:rPr>
                <w:rFonts w:ascii="Times New Roman" w:hAnsi="Times New Roman" w:cs="Times New Roman"/>
                <w:bCs/>
              </w:rPr>
            </w:pPr>
          </w:p>
        </w:tc>
        <w:tc>
          <w:tcPr>
            <w:tcW w:w="2562" w:type="pct"/>
          </w:tcPr>
          <w:p w14:paraId="2002A2C1"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Trừ các khoang chở ô tô và ro-ro, các khoang hàng của tàu có GT từ 2000 trở lên phải được bảo vệ bằng hệ thống dập cháy cố định bằng CO</w:t>
            </w:r>
            <w:r w:rsidRPr="009A4FF2">
              <w:rPr>
                <w:rFonts w:ascii="Times New Roman" w:hAnsi="Times New Roman" w:cs="Times New Roman"/>
                <w:vertAlign w:val="subscript"/>
              </w:rPr>
              <w:t>2</w:t>
            </w:r>
            <w:r w:rsidRPr="009A4FF2">
              <w:rPr>
                <w:rFonts w:ascii="Times New Roman" w:hAnsi="Times New Roman" w:cs="Times New Roman"/>
              </w:rPr>
              <w:t xml:space="preserve"> hoặc khí trơ tuân theo các quy định của Chương 25 hoặc bằng hệ thống dập cháy có tác dụng tương đương.</w:t>
            </w:r>
          </w:p>
          <w:p w14:paraId="202A7E16" w14:textId="77777777" w:rsidR="00BC21DE" w:rsidRPr="009A4FF2" w:rsidRDefault="00BC21DE" w:rsidP="00306299">
            <w:pPr>
              <w:jc w:val="both"/>
              <w:rPr>
                <w:rFonts w:ascii="Times New Roman" w:hAnsi="Times New Roman" w:cs="Times New Roman"/>
              </w:rPr>
            </w:pPr>
          </w:p>
          <w:p w14:paraId="1933DFC5"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 xml:space="preserve">Buồng máy loại A có chứa động cơ đốt trong phải được trang bị một trong các hệ thống dập cháy cố định nêu ở 10.5.1-1. </w:t>
            </w:r>
          </w:p>
          <w:p w14:paraId="37575FB7" w14:textId="77777777" w:rsidR="00BC21DE" w:rsidRPr="009A4FF2" w:rsidRDefault="00BC21DE" w:rsidP="00306299">
            <w:pPr>
              <w:jc w:val="both"/>
              <w:rPr>
                <w:rFonts w:ascii="Times New Roman" w:hAnsi="Times New Roman" w:cs="Times New Roman"/>
              </w:rPr>
            </w:pPr>
          </w:p>
          <w:p w14:paraId="2DFFCE1E"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*2.</w:t>
            </w:r>
            <w:r w:rsidRPr="009A4FF2">
              <w:rPr>
                <w:rFonts w:ascii="Times New Roman" w:hAnsi="Times New Roman" w:cs="Times New Roman"/>
                <w:bCs/>
              </w:rPr>
              <w:t xml:space="preserve"> Các hệ thống dập cháy cố định bằng khí cho các loại hàng nguy hiểm</w:t>
            </w:r>
            <w:r w:rsidRPr="009A4FF2">
              <w:rPr>
                <w:rFonts w:ascii="Times New Roman" w:hAnsi="Times New Roman" w:cs="Times New Roman"/>
              </w:rPr>
              <w:t xml:space="preserve"> </w:t>
            </w:r>
          </w:p>
          <w:p w14:paraId="4993182F"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rPr>
              <w:t>Tàu tham gia chở hàng nguy hiểm trong khoang hàng bất kỳ phải được trang bị hệ thống dập cháy cố định bằng CO</w:t>
            </w:r>
            <w:r w:rsidRPr="009A4FF2">
              <w:rPr>
                <w:rFonts w:ascii="Times New Roman" w:hAnsi="Times New Roman" w:cs="Times New Roman"/>
                <w:vertAlign w:val="subscript"/>
              </w:rPr>
              <w:t>2</w:t>
            </w:r>
            <w:r w:rsidRPr="009A4FF2">
              <w:rPr>
                <w:rFonts w:ascii="Times New Roman" w:hAnsi="Times New Roman" w:cs="Times New Roman"/>
              </w:rPr>
              <w:t xml:space="preserve"> hoặc khí trơ</w:t>
            </w:r>
          </w:p>
          <w:p w14:paraId="3AEC4F93" w14:textId="77777777" w:rsidR="00BC21DE" w:rsidRPr="009A4FF2" w:rsidRDefault="00BC21DE" w:rsidP="00306299">
            <w:pPr>
              <w:jc w:val="both"/>
              <w:rPr>
                <w:rFonts w:ascii="Times New Roman" w:hAnsi="Times New Roman" w:cs="Times New Roman"/>
              </w:rPr>
            </w:pPr>
          </w:p>
          <w:p w14:paraId="0227CC58" w14:textId="77777777" w:rsidR="00BC21DE" w:rsidRPr="009A4FF2" w:rsidRDefault="00BC21DE" w:rsidP="00306299">
            <w:pPr>
              <w:jc w:val="both"/>
              <w:rPr>
                <w:rFonts w:ascii="Times New Roman" w:hAnsi="Times New Roman" w:cs="Times New Roman"/>
              </w:rPr>
            </w:pPr>
          </w:p>
          <w:p w14:paraId="2B13A143" w14:textId="40C72F41" w:rsidR="00BC21DE" w:rsidRPr="009A4FF2" w:rsidRDefault="00BC21DE" w:rsidP="00306299">
            <w:pPr>
              <w:jc w:val="both"/>
              <w:rPr>
                <w:rFonts w:ascii="Times New Roman" w:hAnsi="Times New Roman" w:cs="Times New Roman"/>
                <w:b/>
                <w:bCs/>
              </w:rPr>
            </w:pPr>
            <w:r w:rsidRPr="009A4FF2">
              <w:rPr>
                <w:rFonts w:ascii="Times New Roman" w:hAnsi="Times New Roman" w:cs="Times New Roman"/>
              </w:rPr>
              <w:t>Hệ thống CO</w:t>
            </w:r>
            <w:r w:rsidRPr="009A4FF2">
              <w:rPr>
                <w:rFonts w:ascii="Times New Roman" w:hAnsi="Times New Roman" w:cs="Times New Roman"/>
                <w:vertAlign w:val="subscript"/>
              </w:rPr>
              <w:t>2</w:t>
            </w:r>
            <w:r w:rsidRPr="009A4FF2">
              <w:rPr>
                <w:rFonts w:ascii="Times New Roman" w:hAnsi="Times New Roman" w:cs="Times New Roman"/>
              </w:rPr>
              <w:t xml:space="preserve"> phù hợp với các yêu cầu sau: (a) Các thiết bị báo động bằng âm thanh, để cảnh báo việc xả công chất dập cháy, phải an toàn trong sử dụng trong hỗn hợp không khí/hơi hàng dễ cháy; (b) Phải có bản thông báo ở các vị trí điều khiển để thông báo rằng do nguy cơ cháy tĩnh điện, hệ thống chỉ được sử dụng để dập cháy mà không được sử dụng cho các mục đích làm trơ.</w:t>
            </w:r>
          </w:p>
        </w:tc>
        <w:tc>
          <w:tcPr>
            <w:tcW w:w="0" w:type="auto"/>
          </w:tcPr>
          <w:p w14:paraId="2B1E472E"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10.7.1</w:t>
            </w:r>
          </w:p>
          <w:p w14:paraId="439D8042"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0C4E47EF"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322A5B24"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QCVN</w:t>
            </w:r>
          </w:p>
          <w:p w14:paraId="1DF73A3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21:2015/BGTVT</w:t>
            </w:r>
          </w:p>
          <w:p w14:paraId="3081040F"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Điều 10.5.2</w:t>
            </w:r>
          </w:p>
          <w:p w14:paraId="60857024" w14:textId="77777777" w:rsidR="00BC21DE" w:rsidRPr="009A4FF2" w:rsidRDefault="00BC21DE" w:rsidP="00306299">
            <w:pPr>
              <w:jc w:val="center"/>
              <w:rPr>
                <w:rFonts w:ascii="Times New Roman" w:hAnsi="Times New Roman" w:cs="Times New Roman"/>
              </w:rPr>
            </w:pPr>
          </w:p>
          <w:p w14:paraId="7A2BF3DC" w14:textId="77777777" w:rsidR="00BC21DE" w:rsidRPr="009A4FF2" w:rsidRDefault="00BC21DE" w:rsidP="00306299">
            <w:pPr>
              <w:jc w:val="center"/>
              <w:rPr>
                <w:rFonts w:ascii="Times New Roman" w:hAnsi="Times New Roman" w:cs="Times New Roman"/>
              </w:rPr>
            </w:pPr>
          </w:p>
          <w:p w14:paraId="7809508E" w14:textId="7D04E981"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10.7.2</w:t>
            </w:r>
          </w:p>
          <w:p w14:paraId="18643DB7"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58A05F22"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5070C26C"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QCVN 21:2015/BGTVT</w:t>
            </w:r>
          </w:p>
          <w:p w14:paraId="07FA2AD0" w14:textId="77777777" w:rsidR="00BC21DE" w:rsidRPr="009A4FF2" w:rsidRDefault="00BC21DE" w:rsidP="00306299">
            <w:pPr>
              <w:jc w:val="center"/>
              <w:rPr>
                <w:rFonts w:ascii="Times New Roman" w:hAnsi="Times New Roman" w:cs="Times New Roman"/>
              </w:rPr>
            </w:pPr>
          </w:p>
          <w:p w14:paraId="10DF7EBB" w14:textId="32FA20C0"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10.9.1</w:t>
            </w:r>
          </w:p>
          <w:p w14:paraId="690D8913"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Chương 10</w:t>
            </w:r>
          </w:p>
          <w:p w14:paraId="47508022"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Phần 5</w:t>
            </w:r>
          </w:p>
          <w:p w14:paraId="1B6E8A66" w14:textId="76507735"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7AC025DF" w14:textId="5DF9A8C4"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67464A74" w14:textId="77777777" w:rsidTr="009A4FF2">
        <w:tc>
          <w:tcPr>
            <w:tcW w:w="0" w:type="auto"/>
          </w:tcPr>
          <w:p w14:paraId="33A376F1"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9.2</w:t>
            </w:r>
          </w:p>
        </w:tc>
        <w:tc>
          <w:tcPr>
            <w:tcW w:w="0" w:type="auto"/>
          </w:tcPr>
          <w:p w14:paraId="2116C821"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Lượng khí cần thiết</w:t>
            </w:r>
          </w:p>
        </w:tc>
        <w:tc>
          <w:tcPr>
            <w:tcW w:w="663" w:type="pct"/>
          </w:tcPr>
          <w:p w14:paraId="1739B5BF" w14:textId="47F48A34" w:rsidR="00BC21DE" w:rsidRPr="009A4FF2" w:rsidRDefault="00BC21DE" w:rsidP="00306299">
            <w:pPr>
              <w:jc w:val="both"/>
              <w:rPr>
                <w:rFonts w:ascii="Times New Roman" w:hAnsi="Times New Roman" w:cs="Times New Roman"/>
              </w:rPr>
            </w:pPr>
          </w:p>
        </w:tc>
        <w:tc>
          <w:tcPr>
            <w:tcW w:w="2562" w:type="pct"/>
          </w:tcPr>
          <w:p w14:paraId="7D1EF007"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Lượng khí chữa cháy</w:t>
            </w:r>
          </w:p>
          <w:p w14:paraId="26EB2871"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(1) Đối với khoang hàng, nếu không có quy định nào khác, lượng CO</w:t>
            </w:r>
            <w:r w:rsidRPr="009A4FF2">
              <w:rPr>
                <w:rFonts w:ascii="Times New Roman" w:hAnsi="Times New Roman" w:cs="Times New Roman"/>
                <w:vertAlign w:val="subscript"/>
              </w:rPr>
              <w:t>2</w:t>
            </w:r>
            <w:r w:rsidRPr="009A4FF2">
              <w:rPr>
                <w:rFonts w:ascii="Times New Roman" w:hAnsi="Times New Roman" w:cs="Times New Roman"/>
                <w:position w:val="-4"/>
              </w:rPr>
              <w:t xml:space="preserve"> </w:t>
            </w:r>
            <w:r w:rsidRPr="009A4FF2">
              <w:rPr>
                <w:rFonts w:ascii="Times New Roman" w:hAnsi="Times New Roman" w:cs="Times New Roman"/>
              </w:rPr>
              <w:t>cần phải đủ để tạo ra một thể tích khí tự do tối thiểu bằng 30% tổng thể tích của khoang hàng lớn nhất cần được bảo vệ ở trên tàu.</w:t>
            </w:r>
          </w:p>
          <w:p w14:paraId="267B401C"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lastRenderedPageBreak/>
              <w:t>(2) Đối với buồng máy, lượng CO</w:t>
            </w:r>
            <w:r w:rsidRPr="009A4FF2">
              <w:rPr>
                <w:rFonts w:ascii="Times New Roman" w:hAnsi="Times New Roman" w:cs="Times New Roman"/>
                <w:vertAlign w:val="subscript"/>
              </w:rPr>
              <w:t>2</w:t>
            </w:r>
            <w:r w:rsidRPr="009A4FF2">
              <w:rPr>
                <w:rFonts w:ascii="Times New Roman" w:hAnsi="Times New Roman" w:cs="Times New Roman"/>
                <w:position w:val="-4"/>
              </w:rPr>
              <w:t xml:space="preserve"> </w:t>
            </w:r>
            <w:r w:rsidRPr="009A4FF2">
              <w:rPr>
                <w:rFonts w:ascii="Times New Roman" w:hAnsi="Times New Roman" w:cs="Times New Roman"/>
              </w:rPr>
              <w:t>cần phải đủ để tạo ra một thể tích khí tự do tối thiểu bằng thể tích lớn hơn trong số thể tích sau đây:</w:t>
            </w:r>
          </w:p>
          <w:p w14:paraId="61572978"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 xml:space="preserve"> (a) 40% tổng thể tích của buồng máy lớn nhất cần bảo vệ, thể tích này không bao gồm phần vách quây buồng máy ở trên độ cao mà tại đó diện tích nằm ngang của phần vách quây bằng hoặc nhỏ hơn 40% diện tích nằm ngang của buồng máy đang xét ở phần giữa của chiều cao từ mặt trên của đáy đôi đến phần thấp nhất của vách quây, hoặc</w:t>
            </w:r>
          </w:p>
          <w:p w14:paraId="67DEBC61"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(b) 35% tổng thể tích của buồng máy lớn nhất cần được bảo vệ, kể cả phần vách quây buồng.</w:t>
            </w:r>
          </w:p>
          <w:p w14:paraId="66EDC2A2"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(3) Số % nói trên ở (2) có thể giảm tới 35% và 30% tương ứng cho tàu hàng có GT nhỏ hơn 2000.</w:t>
            </w:r>
          </w:p>
          <w:p w14:paraId="4A50A22F"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(4) Trong chương này thể tích tự do của CO</w:t>
            </w:r>
            <w:r w:rsidRPr="009A4FF2">
              <w:rPr>
                <w:rFonts w:ascii="Times New Roman" w:hAnsi="Times New Roman" w:cs="Times New Roman"/>
                <w:vertAlign w:val="subscript"/>
              </w:rPr>
              <w:t>2</w:t>
            </w:r>
            <w:r w:rsidRPr="009A4FF2">
              <w:rPr>
                <w:rFonts w:ascii="Times New Roman" w:hAnsi="Times New Roman" w:cs="Times New Roman"/>
                <w:position w:val="-4"/>
              </w:rPr>
              <w:t xml:space="preserve"> </w:t>
            </w:r>
            <w:r w:rsidRPr="009A4FF2">
              <w:rPr>
                <w:rFonts w:ascii="Times New Roman" w:hAnsi="Times New Roman" w:cs="Times New Roman"/>
              </w:rPr>
              <w:t>phải được lấy bằng 0,56m</w:t>
            </w:r>
            <w:r w:rsidRPr="009A4FF2">
              <w:rPr>
                <w:rFonts w:ascii="Times New Roman" w:hAnsi="Times New Roman" w:cs="Times New Roman"/>
                <w:vertAlign w:val="superscript"/>
              </w:rPr>
              <w:t>3</w:t>
            </w:r>
            <w:r w:rsidRPr="009A4FF2">
              <w:rPr>
                <w:rFonts w:ascii="Times New Roman" w:hAnsi="Times New Roman" w:cs="Times New Roman"/>
              </w:rPr>
              <w:t>/kg.</w:t>
            </w:r>
          </w:p>
          <w:p w14:paraId="126ABD0B"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(5) Đối với buồng máy, hệ thống ống cố định phải sao cho 85% lượng khí có thể phun vào buồng trong 2 phút</w:t>
            </w:r>
            <w:r w:rsidRPr="009A4FF2">
              <w:rPr>
                <w:rFonts w:ascii="Times New Roman" w:hAnsi="Times New Roman" w:cs="Times New Roman"/>
                <w:i/>
                <w:iCs/>
              </w:rPr>
              <w:t>.</w:t>
            </w:r>
          </w:p>
          <w:p w14:paraId="23E30BEA"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(6) Để phục vụ mục đích của mục này, trong trường hợp có từ hai buồng máy trở lên không hoàn toàn tách biệt thì chúng phải được coi là một buồng.</w:t>
            </w:r>
          </w:p>
          <w:p w14:paraId="584CDD55"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Việc điều khiển hệ thống khí CO</w:t>
            </w:r>
            <w:r w:rsidRPr="009A4FF2">
              <w:rPr>
                <w:rFonts w:ascii="Times New Roman" w:hAnsi="Times New Roman" w:cs="Times New Roman"/>
                <w:vertAlign w:val="subscript"/>
              </w:rPr>
              <w:t>2</w:t>
            </w:r>
            <w:r w:rsidRPr="009A4FF2">
              <w:rPr>
                <w:rFonts w:ascii="Times New Roman" w:hAnsi="Times New Roman" w:cs="Times New Roman"/>
                <w:position w:val="-4"/>
              </w:rPr>
              <w:t xml:space="preserve"> </w:t>
            </w:r>
            <w:r w:rsidRPr="009A4FF2">
              <w:rPr>
                <w:rFonts w:ascii="Times New Roman" w:hAnsi="Times New Roman" w:cs="Times New Roman"/>
              </w:rPr>
              <w:t>bảo vệ các khoang hàng ro-ro hoặc các không gian khác thường xuyên có người hoặc thường xuyên có người ra vào phải thỏa mãn các yêu cầu dưới đây:</w:t>
            </w:r>
          </w:p>
          <w:p w14:paraId="17D3F11B"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(1) Phải có hai thiết bị tách biệt điều khiển sự xả khí CO</w:t>
            </w:r>
            <w:r w:rsidRPr="009A4FF2">
              <w:rPr>
                <w:rFonts w:ascii="Times New Roman" w:hAnsi="Times New Roman" w:cs="Times New Roman"/>
                <w:vertAlign w:val="subscript"/>
              </w:rPr>
              <w:t>2</w:t>
            </w:r>
            <w:r w:rsidRPr="009A4FF2">
              <w:rPr>
                <w:rFonts w:ascii="Times New Roman" w:hAnsi="Times New Roman" w:cs="Times New Roman"/>
                <w:position w:val="-4"/>
              </w:rPr>
              <w:t xml:space="preserve"> </w:t>
            </w:r>
            <w:r w:rsidRPr="009A4FF2">
              <w:rPr>
                <w:rFonts w:ascii="Times New Roman" w:hAnsi="Times New Roman" w:cs="Times New Roman"/>
              </w:rPr>
              <w:t>vào khoang được bảo vệ và phải đảm bảo sự hoạt động tin cậy của thiết bị báo động. Một thiết bị điều khiển phải được dùng để mở van trên đường ống dẫn khí vào khoang được bảo vệ và thiết bị điều khiển thứ hai phải được sử dụng để xả khí từ các bình chứa. Phải có phương tiện chủ động để sao cho chúng chỉ có thể vận hành được theo thứ tự như vậy, và</w:t>
            </w:r>
          </w:p>
          <w:p w14:paraId="38D54983"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(2) Hai thiết bị điều khiển này phải được đặt trong một hộp điều khiển xả có đánh dấu rõ cho từng khoang được bảo vệ. Nếu hộp này có khóa thì chìa khóa phải được đặt ở trong ngăn kính loại có thể đập vỡ được đặt ở vị trí dễ thấy bên cạnh hộp.</w:t>
            </w:r>
          </w:p>
          <w:p w14:paraId="697202F9"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b/>
                <w:bCs/>
              </w:rPr>
              <w:t xml:space="preserve">3 </w:t>
            </w:r>
            <w:r w:rsidRPr="009A4FF2">
              <w:rPr>
                <w:rFonts w:ascii="Times New Roman" w:hAnsi="Times New Roman" w:cs="Times New Roman"/>
              </w:rPr>
              <w:t>Trong trường hợp lắp đặt hệ thống CO</w:t>
            </w:r>
            <w:r w:rsidRPr="009A4FF2">
              <w:rPr>
                <w:rFonts w:ascii="Times New Roman" w:hAnsi="Times New Roman" w:cs="Times New Roman"/>
                <w:vertAlign w:val="subscript"/>
              </w:rPr>
              <w:t>2</w:t>
            </w:r>
            <w:r w:rsidRPr="009A4FF2">
              <w:rPr>
                <w:rFonts w:ascii="Times New Roman" w:hAnsi="Times New Roman" w:cs="Times New Roman"/>
                <w:position w:val="-4"/>
              </w:rPr>
              <w:t xml:space="preserve"> </w:t>
            </w:r>
            <w:r w:rsidRPr="009A4FF2">
              <w:rPr>
                <w:rFonts w:ascii="Times New Roman" w:hAnsi="Times New Roman" w:cs="Times New Roman"/>
              </w:rPr>
              <w:t>áp suất thấp để thỏa mãn quy định này thì phải thỏa mãn các yêu cầu từ (1) đến (13) sau:</w:t>
            </w:r>
          </w:p>
          <w:p w14:paraId="55E9093C"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(1) Các thiết bị điều khiển hệ thống và máy làm lạnh phải được bố trí trong cùng một buồng chứa các bình áp lực.</w:t>
            </w:r>
          </w:p>
          <w:p w14:paraId="68142985"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(2) Lượng định mức chất lỏng CO</w:t>
            </w:r>
            <w:r w:rsidRPr="009A4FF2">
              <w:rPr>
                <w:rFonts w:ascii="Times New Roman" w:hAnsi="Times New Roman" w:cs="Times New Roman"/>
                <w:vertAlign w:val="subscript"/>
              </w:rPr>
              <w:t>2</w:t>
            </w:r>
            <w:r w:rsidRPr="009A4FF2">
              <w:rPr>
                <w:rFonts w:ascii="Times New Roman" w:hAnsi="Times New Roman" w:cs="Times New Roman"/>
                <w:position w:val="-4"/>
              </w:rPr>
              <w:t xml:space="preserve"> </w:t>
            </w:r>
            <w:r w:rsidRPr="009A4FF2">
              <w:rPr>
                <w:rFonts w:ascii="Times New Roman" w:hAnsi="Times New Roman" w:cs="Times New Roman"/>
              </w:rPr>
              <w:t>phải được chứa trong bình chứa ở áp suất làm việc trong khoảng từ 1,8N/mm</w:t>
            </w:r>
            <w:r w:rsidRPr="009A4FF2">
              <w:rPr>
                <w:rFonts w:ascii="Times New Roman" w:hAnsi="Times New Roman" w:cs="Times New Roman"/>
                <w:vertAlign w:val="superscript"/>
              </w:rPr>
              <w:t>2</w:t>
            </w:r>
            <w:r w:rsidRPr="009A4FF2">
              <w:rPr>
                <w:rFonts w:ascii="Times New Roman" w:hAnsi="Times New Roman" w:cs="Times New Roman"/>
                <w:position w:val="13"/>
              </w:rPr>
              <w:t xml:space="preserve"> </w:t>
            </w:r>
            <w:r w:rsidRPr="009A4FF2">
              <w:rPr>
                <w:rFonts w:ascii="Times New Roman" w:hAnsi="Times New Roman" w:cs="Times New Roman"/>
              </w:rPr>
              <w:t>đến 2,2N/mm</w:t>
            </w:r>
            <w:r w:rsidRPr="009A4FF2">
              <w:rPr>
                <w:rFonts w:ascii="Times New Roman" w:hAnsi="Times New Roman" w:cs="Times New Roman"/>
                <w:vertAlign w:val="superscript"/>
              </w:rPr>
              <w:t>2</w:t>
            </w:r>
            <w:r w:rsidRPr="009A4FF2">
              <w:rPr>
                <w:rFonts w:ascii="Times New Roman" w:hAnsi="Times New Roman" w:cs="Times New Roman"/>
              </w:rPr>
              <w:t>. Việc nạp chất lỏng thông thường cho bình phải được giới hạn ở mức chỉ cung cấp đủ không gian hơi để cho phép giãn nở chất lỏng trong điều kiện nhiệt độ chứa lớn nhất, chứ không phải là có thể đạt đến mức tương ứng với việc đặt các van an toàn, nhưng không được vượt quá 95% thể tích của bình chứa.</w:t>
            </w:r>
          </w:p>
          <w:p w14:paraId="6889D4A4"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lastRenderedPageBreak/>
              <w:t>(3) Các bình chứa phải được trang bị các thiết bị sau:</w:t>
            </w:r>
          </w:p>
          <w:p w14:paraId="0AAF850D"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 xml:space="preserve"> (a) Áp kế</w:t>
            </w:r>
          </w:p>
          <w:p w14:paraId="0A9005AA"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 xml:space="preserve"> (b) Thiết bị báo động áp suất cao (áp suất đặt không được cao hơn áp suất đặt của van an toàn)</w:t>
            </w:r>
          </w:p>
          <w:p w14:paraId="5235F83D"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(c) Thiết bị báo động áp suất thấp (áp suất đặt không được nhỏ hơn 1,8 Mpa)</w:t>
            </w:r>
          </w:p>
          <w:p w14:paraId="7B811FD0" w14:textId="77777777" w:rsidR="00BC21DE" w:rsidRPr="009A4FF2" w:rsidRDefault="00BC21DE" w:rsidP="00306299">
            <w:pPr>
              <w:autoSpaceDE w:val="0"/>
              <w:autoSpaceDN w:val="0"/>
              <w:adjustRightInd w:val="0"/>
              <w:jc w:val="both"/>
              <w:rPr>
                <w:rFonts w:ascii="Times New Roman" w:hAnsi="Times New Roman" w:cs="Times New Roman"/>
              </w:rPr>
            </w:pPr>
            <w:r w:rsidRPr="009A4FF2">
              <w:rPr>
                <w:rFonts w:ascii="Times New Roman" w:hAnsi="Times New Roman" w:cs="Times New Roman"/>
              </w:rPr>
              <w:t xml:space="preserve"> (d) Các ống nhánh có van chặn để nạp cho bình</w:t>
            </w:r>
          </w:p>
          <w:p w14:paraId="23AE5EBB"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 xml:space="preserve"> (e) Các ống xả khí CO</w:t>
            </w:r>
            <w:r w:rsidRPr="009A4FF2">
              <w:rPr>
                <w:rFonts w:ascii="Times New Roman" w:hAnsi="Times New Roman" w:cs="Times New Roman"/>
                <w:vertAlign w:val="subscript"/>
                <w:lang w:val="es-ES"/>
              </w:rPr>
              <w:t>2</w:t>
            </w:r>
          </w:p>
          <w:p w14:paraId="7375029F"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 xml:space="preserve"> (f) Thiết bị chỉ báo mức chất lỏng CO</w:t>
            </w:r>
            <w:r w:rsidRPr="009A4FF2">
              <w:rPr>
                <w:rFonts w:ascii="Times New Roman" w:hAnsi="Times New Roman" w:cs="Times New Roman"/>
                <w:vertAlign w:val="subscript"/>
                <w:lang w:val="es-ES"/>
              </w:rPr>
              <w:t>2</w:t>
            </w:r>
            <w:r w:rsidRPr="009A4FF2">
              <w:rPr>
                <w:rFonts w:ascii="Times New Roman" w:hAnsi="Times New Roman" w:cs="Times New Roman"/>
                <w:position w:val="-4"/>
                <w:lang w:val="es-ES"/>
              </w:rPr>
              <w:t xml:space="preserve"> </w:t>
            </w:r>
            <w:r w:rsidRPr="009A4FF2">
              <w:rPr>
                <w:rFonts w:ascii="Times New Roman" w:hAnsi="Times New Roman" w:cs="Times New Roman"/>
                <w:lang w:val="es-ES"/>
              </w:rPr>
              <w:t>(lắp trên bình)</w:t>
            </w:r>
          </w:p>
          <w:p w14:paraId="6AF29408"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 xml:space="preserve"> (g) Hai van an toàn</w:t>
            </w:r>
          </w:p>
          <w:p w14:paraId="7725E3ED"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(4) Hai van an toàn phải được bố trí sao cho một trong hai van có thể đóng lại khi van kia được nối với bình. Áp suất đặt của các van an toàn không được nhỏ hơn 1,1 lần áp suất làm việc. Khả năng của mỗi van phải sao cho các hơi sinh ra trong điều kiện cháy có thể được xả ra với độ tăng áp suất không vượt quá 20% so với áp suất thiết kế. Đầu xả của van an toàn phải được dẫn ra boong hở.</w:t>
            </w:r>
          </w:p>
          <w:p w14:paraId="03A5E008"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(5) Các bình và các ống dẫn ra từ bình thường xuyên được điền CO</w:t>
            </w:r>
            <w:r w:rsidRPr="009A4FF2">
              <w:rPr>
                <w:rFonts w:ascii="Times New Roman" w:hAnsi="Times New Roman" w:cs="Times New Roman"/>
                <w:vertAlign w:val="subscript"/>
                <w:lang w:val="es-ES"/>
              </w:rPr>
              <w:t>2</w:t>
            </w:r>
            <w:r w:rsidRPr="009A4FF2">
              <w:rPr>
                <w:rFonts w:ascii="Times New Roman" w:hAnsi="Times New Roman" w:cs="Times New Roman"/>
                <w:position w:val="-4"/>
                <w:lang w:val="es-ES"/>
              </w:rPr>
              <w:t xml:space="preserve"> </w:t>
            </w:r>
            <w:r w:rsidRPr="009A4FF2">
              <w:rPr>
                <w:rFonts w:ascii="Times New Roman" w:hAnsi="Times New Roman" w:cs="Times New Roman"/>
                <w:lang w:val="es-ES"/>
              </w:rPr>
              <w:t>phải được bọc cách nhiệt ngăn ngừa sự hoạt động của van an toàn trong khoảng thời gian 24 giờ sau khi ngừng nạp cho hệ thống ở nhiệt độ môi trường 45</w:t>
            </w:r>
            <w:r w:rsidRPr="009A4FF2">
              <w:rPr>
                <w:rFonts w:ascii="Times New Roman" w:hAnsi="Times New Roman" w:cs="Times New Roman"/>
                <w:vertAlign w:val="superscript"/>
                <w:lang w:val="es-ES"/>
              </w:rPr>
              <w:t>o</w:t>
            </w:r>
            <w:r w:rsidRPr="009A4FF2">
              <w:rPr>
                <w:rFonts w:ascii="Times New Roman" w:hAnsi="Times New Roman" w:cs="Times New Roman"/>
                <w:lang w:val="es-ES"/>
              </w:rPr>
              <w:t>C và áp suất ban đầu bằng áp suất khởi động của máy lạnh.</w:t>
            </w:r>
          </w:p>
          <w:p w14:paraId="0D9039CC"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(6) Các bình phải được phục vụ bởi hai máy làm lạnh hoàn toàn độc lập và tự động, chỉ sử dụng cho mục đích này, mỗi máy làm lạnh bao gồm một máy nén và động cơ dẫn động thích hợp, giàn bay hơi và ngưng tụ.</w:t>
            </w:r>
          </w:p>
          <w:p w14:paraId="710604FF"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(7) Công suất làm lạnh và việc điều khiển tự động của mỗi máy làm lạnh phải sao cho duy trì được nhiệt độ yêu cầu trong các điều kiện hoạt động liên tục trong 24 giờ ở nhiệt độ biển đến 32</w:t>
            </w:r>
            <w:r w:rsidRPr="009A4FF2">
              <w:rPr>
                <w:rFonts w:ascii="Times New Roman" w:hAnsi="Times New Roman" w:cs="Times New Roman"/>
                <w:vertAlign w:val="superscript"/>
                <w:lang w:val="es-ES"/>
              </w:rPr>
              <w:t>o</w:t>
            </w:r>
            <w:r w:rsidRPr="009A4FF2">
              <w:rPr>
                <w:rFonts w:ascii="Times New Roman" w:hAnsi="Times New Roman" w:cs="Times New Roman"/>
                <w:lang w:val="es-ES"/>
              </w:rPr>
              <w:t>C và nhiệt độ môi trường khí đến 45</w:t>
            </w:r>
            <w:r w:rsidRPr="009A4FF2">
              <w:rPr>
                <w:rFonts w:ascii="Times New Roman" w:hAnsi="Times New Roman" w:cs="Times New Roman"/>
                <w:vertAlign w:val="superscript"/>
                <w:lang w:val="es-ES"/>
              </w:rPr>
              <w:t>o</w:t>
            </w:r>
            <w:r w:rsidRPr="009A4FF2">
              <w:rPr>
                <w:rFonts w:ascii="Times New Roman" w:hAnsi="Times New Roman" w:cs="Times New Roman"/>
                <w:lang w:val="es-ES"/>
              </w:rPr>
              <w:t>C.</w:t>
            </w:r>
          </w:p>
          <w:p w14:paraId="0EFAAC31"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(8) Mỗi máy làm lạnh hoạt động bằng điện phải được cấp điện từ các thanh cái của bảng điện chính bởi mạch nhánh riêng biệt.</w:t>
            </w:r>
          </w:p>
          <w:p w14:paraId="41AC8986"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(9) Nước làm mát cấp cho máy làm lạnh (nếu có yêu cầu) phải được cấp từ ít nhất 2 bơm tuần hoàn, một trong hai bơm đó được sử dụng làm bơm dự phòng. Bơm dự phòng có thể là bơm được sử dụng cho mục đích khác sao cho việc sử dụng nó để làm mát không ảnh hưởng đến công việc phục vụ chính khác của tàu. Nước làm mát phải được lấy từ ít nhất hai đầu nối thông biển, nên được phân bố một ở mạn trái và một mạn phải.</w:t>
            </w:r>
          </w:p>
          <w:p w14:paraId="1324BC97"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(10) Các van an toàn phải được trang bị cho mỗi nhánh ống mà có thể bị cô lập bởi các van khóa và trong đó có thể bị tăng áp suất vượt quá áp suất thiết kế của các bộ phận.</w:t>
            </w:r>
          </w:p>
          <w:p w14:paraId="03639758"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 xml:space="preserve">(11) Các thiết bị báo động bằng ánh sáng và âm thanh phải được trang bị trong trạm điều khiển trung tâm hoặc phù hợp với các yêu cầu ở 4.3.3 của Quy phạm hệ thống điều khiển </w:t>
            </w:r>
            <w:r w:rsidRPr="009A4FF2">
              <w:rPr>
                <w:rFonts w:ascii="Times New Roman" w:hAnsi="Times New Roman" w:cs="Times New Roman"/>
                <w:lang w:val="es-ES"/>
              </w:rPr>
              <w:lastRenderedPageBreak/>
              <w:t>tự động và từ xa, nếu không có trạm điều khiển trung tâm, khi:</w:t>
            </w:r>
          </w:p>
          <w:p w14:paraId="1EB1BE12"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(a) Áp suất trong bình đạt đến các giá trị thấp và cao theo (3) (b) hoặc (c) trên;</w:t>
            </w:r>
          </w:p>
          <w:p w14:paraId="23D58DBC"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(b) Một trong các máy làm lạnh bị hỏng không hoạt động, hoặc</w:t>
            </w:r>
          </w:p>
          <w:p w14:paraId="52AB2CED"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(c) Chất lỏng trong bình đạt đến mức cho phép thấp nhất.</w:t>
            </w:r>
          </w:p>
          <w:p w14:paraId="0BE772D1" w14:textId="77777777" w:rsidR="00BC21DE" w:rsidRPr="009A4FF2" w:rsidRDefault="00BC21DE" w:rsidP="00306299">
            <w:pPr>
              <w:autoSpaceDE w:val="0"/>
              <w:autoSpaceDN w:val="0"/>
              <w:adjustRightInd w:val="0"/>
              <w:jc w:val="both"/>
              <w:rPr>
                <w:rFonts w:ascii="Times New Roman" w:hAnsi="Times New Roman" w:cs="Times New Roman"/>
                <w:lang w:val="es-ES"/>
              </w:rPr>
            </w:pPr>
            <w:r w:rsidRPr="009A4FF2">
              <w:rPr>
                <w:rFonts w:ascii="Times New Roman" w:hAnsi="Times New Roman" w:cs="Times New Roman"/>
                <w:lang w:val="es-ES"/>
              </w:rPr>
              <w:t>(12) Nếu hệ thống phục vụ cho hơn một buồng, phải trang bị phương tiện điều khiển xả lượng CO</w:t>
            </w:r>
            <w:r w:rsidRPr="009A4FF2">
              <w:rPr>
                <w:rFonts w:ascii="Times New Roman" w:hAnsi="Times New Roman" w:cs="Times New Roman"/>
                <w:vertAlign w:val="subscript"/>
                <w:lang w:val="es-ES"/>
              </w:rPr>
              <w:t>2</w:t>
            </w:r>
            <w:r w:rsidRPr="009A4FF2">
              <w:rPr>
                <w:rFonts w:ascii="Times New Roman" w:hAnsi="Times New Roman" w:cs="Times New Roman"/>
                <w:position w:val="-4"/>
                <w:lang w:val="es-ES"/>
              </w:rPr>
              <w:t xml:space="preserve"> </w:t>
            </w:r>
            <w:r w:rsidRPr="009A4FF2">
              <w:rPr>
                <w:rFonts w:ascii="Times New Roman" w:hAnsi="Times New Roman" w:cs="Times New Roman"/>
                <w:lang w:val="es-ES"/>
              </w:rPr>
              <w:t>như bộ hẹn giờ tự động hoặc thiết bị chỉ báo mức chính xác bố trí tại trạm điều khiển.</w:t>
            </w:r>
          </w:p>
          <w:p w14:paraId="492C72EC" w14:textId="77777777" w:rsidR="00BC21DE" w:rsidRPr="009A4FF2" w:rsidRDefault="00BC21DE" w:rsidP="00306299">
            <w:pPr>
              <w:jc w:val="both"/>
              <w:rPr>
                <w:rFonts w:ascii="Times New Roman" w:hAnsi="Times New Roman" w:cs="Times New Roman"/>
                <w:b/>
                <w:bCs/>
                <w:lang w:val="es-ES"/>
              </w:rPr>
            </w:pPr>
            <w:r w:rsidRPr="009A4FF2">
              <w:rPr>
                <w:rFonts w:ascii="Times New Roman" w:hAnsi="Times New Roman" w:cs="Times New Roman"/>
                <w:lang w:val="es-ES"/>
              </w:rPr>
              <w:t>(13) Nếu có trang bị thiết bị tự động điều chỉnh lượng định mức CO</w:t>
            </w:r>
            <w:r w:rsidRPr="009A4FF2">
              <w:rPr>
                <w:rFonts w:ascii="Times New Roman" w:hAnsi="Times New Roman" w:cs="Times New Roman"/>
                <w:vertAlign w:val="subscript"/>
                <w:lang w:val="es-ES"/>
              </w:rPr>
              <w:t>2</w:t>
            </w:r>
            <w:r w:rsidRPr="009A4FF2">
              <w:rPr>
                <w:rFonts w:ascii="Times New Roman" w:hAnsi="Times New Roman" w:cs="Times New Roman"/>
                <w:position w:val="-4"/>
                <w:lang w:val="es-ES"/>
              </w:rPr>
              <w:t xml:space="preserve"> </w:t>
            </w:r>
            <w:r w:rsidRPr="009A4FF2">
              <w:rPr>
                <w:rFonts w:ascii="Times New Roman" w:hAnsi="Times New Roman" w:cs="Times New Roman"/>
                <w:lang w:val="es-ES"/>
              </w:rPr>
              <w:t>và buồng được bảo vệ thì phải có khả năng điều chỉnh được lượng xả bằng tay.</w:t>
            </w:r>
          </w:p>
        </w:tc>
        <w:tc>
          <w:tcPr>
            <w:tcW w:w="0" w:type="auto"/>
          </w:tcPr>
          <w:p w14:paraId="4941AE03" w14:textId="77777777" w:rsidR="00BC21DE" w:rsidRPr="009A4FF2" w:rsidRDefault="00BC21DE" w:rsidP="00306299">
            <w:pPr>
              <w:jc w:val="center"/>
              <w:rPr>
                <w:rFonts w:ascii="Times New Roman" w:hAnsi="Times New Roman" w:cs="Times New Roman"/>
                <w:bCs/>
                <w:lang w:val="es-ES"/>
              </w:rPr>
            </w:pPr>
            <w:r w:rsidRPr="009A4FF2">
              <w:rPr>
                <w:rFonts w:ascii="Times New Roman" w:hAnsi="Times New Roman" w:cs="Times New Roman"/>
                <w:lang w:val="es-ES"/>
              </w:rPr>
              <w:lastRenderedPageBreak/>
              <w:t xml:space="preserve">Điều </w:t>
            </w:r>
            <w:r w:rsidRPr="009A4FF2">
              <w:rPr>
                <w:rFonts w:ascii="Times New Roman" w:hAnsi="Times New Roman" w:cs="Times New Roman"/>
                <w:bCs/>
                <w:lang w:val="es-ES"/>
              </w:rPr>
              <w:t xml:space="preserve">25.2.2 </w:t>
            </w:r>
          </w:p>
          <w:p w14:paraId="77BD809A" w14:textId="77777777" w:rsidR="00BC21DE" w:rsidRPr="009A4FF2" w:rsidRDefault="00BC21DE" w:rsidP="00306299">
            <w:pPr>
              <w:jc w:val="center"/>
              <w:rPr>
                <w:rFonts w:ascii="Times New Roman" w:hAnsi="Times New Roman" w:cs="Times New Roman"/>
                <w:bCs/>
                <w:lang w:val="es-ES"/>
              </w:rPr>
            </w:pPr>
            <w:r w:rsidRPr="009A4FF2">
              <w:rPr>
                <w:rFonts w:ascii="Times New Roman" w:hAnsi="Times New Roman" w:cs="Times New Roman"/>
                <w:bCs/>
                <w:lang w:val="es-ES"/>
              </w:rPr>
              <w:t>Chương 25</w:t>
            </w:r>
          </w:p>
          <w:p w14:paraId="3BFB9A24" w14:textId="77777777" w:rsidR="00BC21DE" w:rsidRPr="009A4FF2" w:rsidRDefault="00BC21DE" w:rsidP="00306299">
            <w:pPr>
              <w:jc w:val="center"/>
              <w:rPr>
                <w:rFonts w:ascii="Times New Roman" w:hAnsi="Times New Roman" w:cs="Times New Roman"/>
                <w:bCs/>
                <w:lang w:val="es-ES"/>
              </w:rPr>
            </w:pPr>
            <w:r w:rsidRPr="009A4FF2">
              <w:rPr>
                <w:rFonts w:ascii="Times New Roman" w:hAnsi="Times New Roman" w:cs="Times New Roman"/>
                <w:bCs/>
                <w:lang w:val="es-ES"/>
              </w:rPr>
              <w:t>Phần 5</w:t>
            </w:r>
          </w:p>
          <w:p w14:paraId="3E553D35" w14:textId="77777777" w:rsidR="00BC21DE" w:rsidRPr="009A4FF2" w:rsidRDefault="00BC21DE" w:rsidP="00306299">
            <w:pPr>
              <w:jc w:val="center"/>
              <w:rPr>
                <w:rFonts w:ascii="Times New Roman" w:hAnsi="Times New Roman" w:cs="Times New Roman"/>
                <w:lang w:val="es-ES"/>
              </w:rPr>
            </w:pPr>
            <w:r w:rsidRPr="009A4FF2">
              <w:rPr>
                <w:rFonts w:ascii="Times New Roman" w:hAnsi="Times New Roman" w:cs="Times New Roman"/>
                <w:bCs/>
                <w:lang w:val="es-ES"/>
              </w:rPr>
              <w:t xml:space="preserve">QCVN </w:t>
            </w:r>
            <w:r w:rsidRPr="009A4FF2">
              <w:rPr>
                <w:rFonts w:ascii="Times New Roman" w:hAnsi="Times New Roman" w:cs="Times New Roman"/>
                <w:bCs/>
                <w:lang w:val="es-ES"/>
              </w:rPr>
              <w:lastRenderedPageBreak/>
              <w:t>21:2015/BGTVT</w:t>
            </w:r>
          </w:p>
        </w:tc>
        <w:tc>
          <w:tcPr>
            <w:tcW w:w="0" w:type="auto"/>
          </w:tcPr>
          <w:p w14:paraId="6719E3D5" w14:textId="623CB1F4" w:rsidR="00BC21DE" w:rsidRPr="009A4FF2" w:rsidRDefault="00BC21DE" w:rsidP="00306299">
            <w:pPr>
              <w:jc w:val="center"/>
              <w:rPr>
                <w:rFonts w:ascii="Times New Roman" w:hAnsi="Times New Roman" w:cs="Times New Roman"/>
              </w:rPr>
            </w:pPr>
            <w:r w:rsidRPr="009A4FF2">
              <w:rPr>
                <w:rFonts w:ascii="Times New Roman" w:hAnsi="Times New Roman" w:cs="Times New Roman"/>
              </w:rPr>
              <w:lastRenderedPageBreak/>
              <w:t>+</w:t>
            </w:r>
          </w:p>
        </w:tc>
      </w:tr>
      <w:tr w:rsidR="0047419C" w:rsidRPr="009A4FF2" w14:paraId="6E63AF38" w14:textId="77777777" w:rsidTr="009A4FF2">
        <w:tc>
          <w:tcPr>
            <w:tcW w:w="0" w:type="auto"/>
          </w:tcPr>
          <w:p w14:paraId="0EA32972" w14:textId="77777777" w:rsidR="0057240C" w:rsidRPr="009A4FF2" w:rsidRDefault="0057240C" w:rsidP="00306299">
            <w:pPr>
              <w:jc w:val="center"/>
              <w:rPr>
                <w:rFonts w:ascii="Times New Roman" w:hAnsi="Times New Roman" w:cs="Times New Roman"/>
                <w:b/>
              </w:rPr>
            </w:pPr>
            <w:r w:rsidRPr="009A4FF2">
              <w:rPr>
                <w:rFonts w:ascii="Times New Roman" w:hAnsi="Times New Roman" w:cs="Times New Roman"/>
                <w:b/>
              </w:rPr>
              <w:lastRenderedPageBreak/>
              <w:t>10</w:t>
            </w:r>
          </w:p>
        </w:tc>
        <w:tc>
          <w:tcPr>
            <w:tcW w:w="0" w:type="auto"/>
            <w:gridSpan w:val="5"/>
          </w:tcPr>
          <w:p w14:paraId="2479C412" w14:textId="77777777" w:rsidR="0057240C" w:rsidRPr="009A4FF2" w:rsidRDefault="0057240C" w:rsidP="00306299">
            <w:pPr>
              <w:rPr>
                <w:rFonts w:ascii="Times New Roman" w:hAnsi="Times New Roman" w:cs="Times New Roman"/>
                <w:b/>
              </w:rPr>
            </w:pPr>
            <w:r w:rsidRPr="009A4FF2">
              <w:rPr>
                <w:rFonts w:ascii="Times New Roman" w:hAnsi="Times New Roman" w:cs="Times New Roman"/>
                <w:b/>
              </w:rPr>
              <w:t>Chữa cháy bằng bọt</w:t>
            </w:r>
          </w:p>
        </w:tc>
      </w:tr>
      <w:tr w:rsidR="00BC21DE" w:rsidRPr="009A4FF2" w14:paraId="528DAFDB" w14:textId="77777777" w:rsidTr="009A4FF2">
        <w:tc>
          <w:tcPr>
            <w:tcW w:w="0" w:type="auto"/>
          </w:tcPr>
          <w:p w14:paraId="0145D888"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10.1</w:t>
            </w:r>
          </w:p>
        </w:tc>
        <w:tc>
          <w:tcPr>
            <w:tcW w:w="0" w:type="auto"/>
          </w:tcPr>
          <w:p w14:paraId="6F907D25"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Yêu cầu thiết kế</w:t>
            </w:r>
          </w:p>
        </w:tc>
        <w:tc>
          <w:tcPr>
            <w:tcW w:w="663" w:type="pct"/>
          </w:tcPr>
          <w:p w14:paraId="151DE6F0" w14:textId="7C4086ED" w:rsidR="00BC21DE" w:rsidRPr="009A4FF2" w:rsidRDefault="00BC21DE" w:rsidP="00306299">
            <w:pPr>
              <w:jc w:val="both"/>
              <w:rPr>
                <w:rFonts w:ascii="Times New Roman" w:hAnsi="Times New Roman" w:cs="Times New Roman"/>
                <w:bCs/>
              </w:rPr>
            </w:pPr>
          </w:p>
        </w:tc>
        <w:tc>
          <w:tcPr>
            <w:tcW w:w="2562" w:type="pct"/>
          </w:tcPr>
          <w:p w14:paraId="75776D84"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Các hệ thống chữa cháy cố định bằng bọt trên boong</w:t>
            </w:r>
          </w:p>
          <w:p w14:paraId="01B148E2"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Đối với các tàu chở hàng lỏng có DW từ 20000 tấn trở lên, phải trang bị hệ thống chữa cháy cố định bằng bọt trên boong phù hợp với các yêu cầu ở Chương 34, trừ khi, thay cho yêu cầu trên, sau khi xem xét đến việc bố trí và thiết bị của tàu, Đăng kiểm có thể chấp nhận các hệ thống cố định khác nếu chúng có tác dụng bảo vệ tương đương với hệ thống trên.</w:t>
            </w:r>
          </w:p>
          <w:p w14:paraId="0945B72F"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4 </w:t>
            </w:r>
            <w:r w:rsidRPr="009A4FF2">
              <w:rPr>
                <w:rFonts w:ascii="Times New Roman" w:hAnsi="Times New Roman" w:cs="Times New Roman"/>
              </w:rPr>
              <w:t>Chất tạo bọt phải được giới hạn chỉ sử dụng một loại có tác dụng dập cháy cho các hàng hóa dự định được chở.</w:t>
            </w:r>
          </w:p>
        </w:tc>
        <w:tc>
          <w:tcPr>
            <w:tcW w:w="0" w:type="auto"/>
          </w:tcPr>
          <w:p w14:paraId="52913894"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 xml:space="preserve">10.8.1 </w:t>
            </w:r>
          </w:p>
          <w:p w14:paraId="28346092"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10</w:t>
            </w:r>
          </w:p>
          <w:p w14:paraId="7C699149"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78F78BF6"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4BC152AE"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w:t>
            </w:r>
          </w:p>
        </w:tc>
      </w:tr>
      <w:tr w:rsidR="00BC21DE" w:rsidRPr="009A4FF2" w14:paraId="0A0126A1" w14:textId="77777777" w:rsidTr="009A4FF2">
        <w:tc>
          <w:tcPr>
            <w:tcW w:w="0" w:type="auto"/>
          </w:tcPr>
          <w:p w14:paraId="20A04BD0"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10.2</w:t>
            </w:r>
          </w:p>
        </w:tc>
        <w:tc>
          <w:tcPr>
            <w:tcW w:w="0" w:type="auto"/>
          </w:tcPr>
          <w:p w14:paraId="40892994"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Chất tạo bọt</w:t>
            </w:r>
          </w:p>
        </w:tc>
        <w:tc>
          <w:tcPr>
            <w:tcW w:w="663" w:type="pct"/>
          </w:tcPr>
          <w:p w14:paraId="2A292A47" w14:textId="3726FDED" w:rsidR="00BC21DE" w:rsidRPr="009A4FF2" w:rsidRDefault="00BC21DE" w:rsidP="00306299">
            <w:pPr>
              <w:jc w:val="both"/>
              <w:rPr>
                <w:rFonts w:ascii="Times New Roman" w:hAnsi="Times New Roman" w:cs="Times New Roman"/>
                <w:bCs/>
              </w:rPr>
            </w:pPr>
          </w:p>
        </w:tc>
        <w:tc>
          <w:tcPr>
            <w:tcW w:w="2562" w:type="pct"/>
          </w:tcPr>
          <w:p w14:paraId="3FB2A803"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Tốc độ cấp dung dịch bọt không được nhỏ hơn giá trị lớn nhất trong các giá trị dưới đây: (1) 0,6 lít/phút trên 1 m2 diện tích boong của két hàng, trong đó diện tích két hàng tính bằng chiều rộng lớn nhất của tàu nhân với tổng chiều dài tính theo chiều dọc tàu của các khoang dầu hàng. (2) 6 lít/phút trên 1 m2 diện tích mặt cắt theo phương nằm ngang của 1 két hàng có diện tích này lớn nhất; hoặc (3) 3 lít/phút trên 1 m2 của diện tích được bảo vệ bởi một đầu phun lớn nhất, diện tích này là toàn bộ phía trước của đầu phun, nhưng không được nhỏ hơn 1250 lít/phút.</w:t>
            </w:r>
          </w:p>
          <w:p w14:paraId="43E452AE"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Lượng chất tạo bọt phải đủ để đảm bảo tạo được lượng bọt ít nhất trong 20 phút trên các tàu chở chất lỏng có lắp hệ thống khí trơ hoặc 30 phút trên các tàu không lắp hệ thống khí trơ khi áp dụng tốc độ quy định nêu ở (1), (2) và (3) của -1 trên, lấy giá trị nào lớn hơn. Độ nở của bọt (nghĩa là tỷ số của thể tích bọt sinh ra chia cho thể tích của hỗn hợp nước và chất tạo bọt được cấp) nói chung không được vượt quá 12/1. Nếu hệ thống chủ yếu là cấp ra bọt có độ nở thấp nhưng ở độ nở hơi cao hơn 12/1 thì lượng dung tích bọt sẵn có phải được tính như đối với hệ thống có độ nở bằng 12/1. Nếu dùng bọt có độ nở trung bình (từ 50/1 đến 150/1) thì tốc độ cấp bọt và sản lượng của súng phun phải thoả mãn yêu cầu của Đăng Kiểm.</w:t>
            </w:r>
          </w:p>
          <w:p w14:paraId="2944C404"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lastRenderedPageBreak/>
              <w:t xml:space="preserve">3 </w:t>
            </w:r>
            <w:r w:rsidRPr="009A4FF2">
              <w:rPr>
                <w:rFonts w:ascii="Times New Roman" w:hAnsi="Times New Roman" w:cs="Times New Roman"/>
              </w:rPr>
              <w:t>Bọt từ hệ thống bọt cố định phải được cấp từ các súng phun (mornitor) và thiết bị tạo bọt (applicator). Mỗi súng phun bọt phải cấp được tối thiểu 50</w:t>
            </w:r>
            <w:r w:rsidRPr="009A4FF2">
              <w:rPr>
                <w:rFonts w:ascii="Times New Roman" w:hAnsi="Times New Roman" w:cs="Times New Roman"/>
                <w:i/>
                <w:iCs/>
              </w:rPr>
              <w:t xml:space="preserve">% </w:t>
            </w:r>
            <w:r w:rsidRPr="009A4FF2">
              <w:rPr>
                <w:rFonts w:ascii="Times New Roman" w:hAnsi="Times New Roman" w:cs="Times New Roman"/>
              </w:rPr>
              <w:t>tốc độ cấp dung dịch bọt quy định ở (1) và (2) của 34.2.2-1 trên. Trên các tàu chở chất lỏng có DW dưới 4000 tấn có thể chỉ cần lắp đặt các thiết bị tạo bọt thay cho các súng phun. Tuy nhiên trong trường hợp này, sản lượng của mỗi thiết bị tạo bọt không được nhỏ hơn 25</w:t>
            </w:r>
            <w:r w:rsidRPr="009A4FF2">
              <w:rPr>
                <w:rFonts w:ascii="Times New Roman" w:hAnsi="Times New Roman" w:cs="Times New Roman"/>
                <w:i/>
                <w:iCs/>
              </w:rPr>
              <w:t xml:space="preserve">% </w:t>
            </w:r>
            <w:r w:rsidRPr="009A4FF2">
              <w:rPr>
                <w:rFonts w:ascii="Times New Roman" w:hAnsi="Times New Roman" w:cs="Times New Roman"/>
              </w:rPr>
              <w:t>tốc độ cấp dung dịch bọt theo yêu cầu ở (1) và (2) của 34.2.2-1 ở trên.</w:t>
            </w:r>
          </w:p>
          <w:p w14:paraId="4E208905"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4 </w:t>
            </w:r>
            <w:r w:rsidRPr="009A4FF2">
              <w:rPr>
                <w:rFonts w:ascii="Times New Roman" w:hAnsi="Times New Roman" w:cs="Times New Roman"/>
              </w:rPr>
              <w:t>Sản lượng bọt của mỗi súng phun không được nhỏ hơn 3 lít/phút trên 1 m2 diện tích boong được súng phun đó bảo vệ, diện tích đó nằm hoàn toàn phía trước đầu phun. Sản lượng đó không được nhỏ hơn 1250 lít/phút</w:t>
            </w:r>
          </w:p>
          <w:p w14:paraId="51356E2A"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5 </w:t>
            </w:r>
            <w:r w:rsidRPr="009A4FF2">
              <w:rPr>
                <w:rFonts w:ascii="Times New Roman" w:hAnsi="Times New Roman" w:cs="Times New Roman"/>
              </w:rPr>
              <w:t>Sản lượng của mỗi thiết bị tạo bọt không được nhỏ hơn 400 lít/phút và tầm phun của thiết bị tạo bọt trong điều kiện lặng gió không được nhỏ hơn 15 m.</w:t>
            </w:r>
          </w:p>
        </w:tc>
        <w:tc>
          <w:tcPr>
            <w:tcW w:w="0" w:type="auto"/>
          </w:tcPr>
          <w:p w14:paraId="09D029F0"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lastRenderedPageBreak/>
              <w:t xml:space="preserve">Điều </w:t>
            </w:r>
            <w:r w:rsidRPr="009A4FF2">
              <w:rPr>
                <w:rFonts w:ascii="Times New Roman" w:hAnsi="Times New Roman" w:cs="Times New Roman"/>
                <w:bCs/>
              </w:rPr>
              <w:t xml:space="preserve">34.2.2 </w:t>
            </w:r>
          </w:p>
          <w:p w14:paraId="11E58627"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34</w:t>
            </w:r>
          </w:p>
          <w:p w14:paraId="2D582EDB"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2B0A533D"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4628102B" w14:textId="026C3D12"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69A60F4C" w14:textId="77777777" w:rsidTr="009A4FF2">
        <w:tc>
          <w:tcPr>
            <w:tcW w:w="0" w:type="auto"/>
          </w:tcPr>
          <w:p w14:paraId="69339C44"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10.3</w:t>
            </w:r>
          </w:p>
        </w:tc>
        <w:tc>
          <w:tcPr>
            <w:tcW w:w="0" w:type="auto"/>
          </w:tcPr>
          <w:p w14:paraId="7BFEDC3A" w14:textId="77777777" w:rsidR="00BC21DE" w:rsidRPr="009A4FF2" w:rsidRDefault="00BC21DE" w:rsidP="00306299">
            <w:pPr>
              <w:jc w:val="both"/>
              <w:rPr>
                <w:rFonts w:ascii="Times New Roman" w:hAnsi="Times New Roman" w:cs="Times New Roman"/>
                <w:b/>
              </w:rPr>
            </w:pPr>
            <w:r w:rsidRPr="009A4FF2">
              <w:rPr>
                <w:rFonts w:ascii="Times New Roman" w:hAnsi="Times New Roman" w:cs="Times New Roman"/>
                <w:b/>
              </w:rPr>
              <w:t>Lắp đặt</w:t>
            </w:r>
          </w:p>
        </w:tc>
        <w:tc>
          <w:tcPr>
            <w:tcW w:w="663" w:type="pct"/>
          </w:tcPr>
          <w:p w14:paraId="3448DA41" w14:textId="2AA93257" w:rsidR="00BC21DE" w:rsidRPr="009A4FF2" w:rsidRDefault="00BC21DE" w:rsidP="00306299">
            <w:pPr>
              <w:jc w:val="both"/>
              <w:rPr>
                <w:rFonts w:ascii="Times New Roman" w:hAnsi="Times New Roman" w:cs="Times New Roman"/>
                <w:bCs/>
              </w:rPr>
            </w:pPr>
          </w:p>
        </w:tc>
        <w:tc>
          <w:tcPr>
            <w:tcW w:w="2562" w:type="pct"/>
          </w:tcPr>
          <w:p w14:paraId="463337B9"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3 </w:t>
            </w:r>
            <w:r w:rsidRPr="009A4FF2">
              <w:rPr>
                <w:rFonts w:ascii="Times New Roman" w:hAnsi="Times New Roman" w:cs="Times New Roman"/>
              </w:rPr>
              <w:t>Thiết bị tạo bọt (1) Số lượng thiết bị tạo bọt không được nhỏ hơn 4. Số lượng và vị trí của các họng phun bọt chính phải sao cho bọt từ ít nhất 2 thiết bị tạo bọt có thể tới được bất kỳ phần nào của vùng boong két hàng. (2) Phải trang bị các thiết bị tạo bọt sao cho đảm bảo được sự linh hoạt trong quá trình chữa cháy và phải đảm bảo chữa cháy được toàn bộ bề mặt mà các súng phun không bảo vệ được.</w:t>
            </w:r>
          </w:p>
        </w:tc>
        <w:tc>
          <w:tcPr>
            <w:tcW w:w="0" w:type="auto"/>
          </w:tcPr>
          <w:p w14:paraId="35ED811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 xml:space="preserve">34.2.3 </w:t>
            </w:r>
          </w:p>
          <w:p w14:paraId="737DEA67"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Chương 34</w:t>
            </w:r>
          </w:p>
          <w:p w14:paraId="40966136"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641C2EC1"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283A8FA9"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0DD97ED3" w14:textId="77777777" w:rsidTr="009A4FF2">
        <w:tc>
          <w:tcPr>
            <w:tcW w:w="0" w:type="auto"/>
          </w:tcPr>
          <w:p w14:paraId="22A5CCB3"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t>11</w:t>
            </w:r>
          </w:p>
        </w:tc>
        <w:tc>
          <w:tcPr>
            <w:tcW w:w="0" w:type="auto"/>
          </w:tcPr>
          <w:p w14:paraId="4DAAACB1"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Dụng cụ chữa cháy cá nhân</w:t>
            </w:r>
          </w:p>
          <w:p w14:paraId="27AFEEF3" w14:textId="77777777" w:rsidR="00BC21DE" w:rsidRPr="009A4FF2" w:rsidRDefault="00BC21DE" w:rsidP="00306299">
            <w:pPr>
              <w:jc w:val="both"/>
              <w:rPr>
                <w:rFonts w:ascii="Times New Roman" w:hAnsi="Times New Roman" w:cs="Times New Roman"/>
                <w:b/>
              </w:rPr>
            </w:pPr>
          </w:p>
        </w:tc>
        <w:tc>
          <w:tcPr>
            <w:tcW w:w="663" w:type="pct"/>
          </w:tcPr>
          <w:p w14:paraId="3878E9B2" w14:textId="77777777" w:rsidR="00BC21DE" w:rsidRPr="009A4FF2" w:rsidRDefault="00BC21DE" w:rsidP="00306299">
            <w:pPr>
              <w:jc w:val="both"/>
              <w:rPr>
                <w:rFonts w:ascii="Times New Roman" w:hAnsi="Times New Roman" w:cs="Times New Roman"/>
                <w:bCs/>
              </w:rPr>
            </w:pPr>
          </w:p>
        </w:tc>
        <w:tc>
          <w:tcPr>
            <w:tcW w:w="2562" w:type="pct"/>
          </w:tcPr>
          <w:p w14:paraId="44DE6D5E"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1. </w:t>
            </w:r>
            <w:r w:rsidRPr="009A4FF2">
              <w:rPr>
                <w:rFonts w:ascii="Times New Roman" w:hAnsi="Times New Roman" w:cs="Times New Roman"/>
              </w:rPr>
              <w:t>Dụng cụ chữa cháy cá chân phải bao gồm những trang thiết bị bảo hộ và thiết bị thở nêu ở -2 kèm theo dây an toàn nêu ở -3 dưới đây. (1) Quần áo bảo hộ bằng vật liệu có thể bảo vệ da tránh được sức nóng từ lửa và tránh được bỏng và nóng do hơi nước. Mặt ngoài của áo phải chịu nước. (2) Ủng cao su hoặc vật liệu không dẫn điện khác. (3) Mũ cứng có khả năng bảo vệ hiệu quả chống va đập. (4) Đèn điện an toàn (đèn cầm tay) có kiểu được duyệt có thể cháy sáng được trong thời gian tối thiểu là 3 giờ. Các đèn điện an toàn trên tàu chở hàng lỏng và các đèn dự định dùng ở các khu vực nguy hiểm phải là kiểu phòng nổ; và (5) Rìu có cán cầm cách điện ở điện áp cao.</w:t>
            </w:r>
          </w:p>
          <w:p w14:paraId="24168BD6" w14:textId="77777777" w:rsidR="00BC21DE" w:rsidRPr="009A4FF2" w:rsidRDefault="00BC21DE" w:rsidP="00306299">
            <w:pPr>
              <w:jc w:val="both"/>
              <w:rPr>
                <w:rFonts w:ascii="Times New Roman" w:hAnsi="Times New Roman" w:cs="Times New Roman"/>
              </w:rPr>
            </w:pPr>
            <w:r w:rsidRPr="009A4FF2">
              <w:rPr>
                <w:rFonts w:ascii="Times New Roman" w:hAnsi="Times New Roman" w:cs="Times New Roman"/>
                <w:b/>
                <w:bCs/>
              </w:rPr>
              <w:t xml:space="preserve">2. </w:t>
            </w:r>
            <w:r w:rsidRPr="009A4FF2">
              <w:rPr>
                <w:rFonts w:ascii="Times New Roman" w:hAnsi="Times New Roman" w:cs="Times New Roman"/>
              </w:rPr>
              <w:t>Thiết bị thở Thiết bị thở phải là loại thiết bị thở hoạt động bằng không khí, có bình chứa khí nén đi kèm với dung tích không khí chứa trong các bình phải ít nhất là 1200 lít hoặc thiết bị thở có bình khí đi kèm khác có thể dùng để thở trong thời gian ít nhất là 30 phút. Tất cả các bình khí dùng cho thiết bị thở phải là loại có thể thay thế được.</w:t>
            </w:r>
          </w:p>
          <w:p w14:paraId="0FFF5EAC"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 xml:space="preserve">3 </w:t>
            </w:r>
            <w:r w:rsidRPr="009A4FF2">
              <w:rPr>
                <w:rFonts w:ascii="Times New Roman" w:hAnsi="Times New Roman" w:cs="Times New Roman"/>
              </w:rPr>
              <w:t xml:space="preserve">Dây an toàn đi kèm với mỗi thiết bị thở phải có một dây an toàn chịu lửa, có chiều dài ít nhất là 30 m. Dây an toàn phải có đủ độ bền để chịu được tải trọng tĩnh là 3,5 kN trong thời gian 5 phút. Dây an toàn phải có thể nối với phần cứng của thiết bị bằng móc lò xo hoặc với một dây đai riêng </w:t>
            </w:r>
          </w:p>
        </w:tc>
        <w:tc>
          <w:tcPr>
            <w:tcW w:w="0" w:type="auto"/>
          </w:tcPr>
          <w:p w14:paraId="52DF9C5D"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rPr>
              <w:t xml:space="preserve">Điều </w:t>
            </w:r>
            <w:r w:rsidRPr="009A4FF2">
              <w:rPr>
                <w:rFonts w:ascii="Times New Roman" w:hAnsi="Times New Roman" w:cs="Times New Roman"/>
                <w:bCs/>
              </w:rPr>
              <w:t>23.2.1 Chương 23</w:t>
            </w:r>
          </w:p>
          <w:p w14:paraId="677E783F" w14:textId="77777777" w:rsidR="00BC21DE" w:rsidRPr="009A4FF2" w:rsidRDefault="00BC21DE" w:rsidP="00306299">
            <w:pPr>
              <w:jc w:val="center"/>
              <w:rPr>
                <w:rFonts w:ascii="Times New Roman" w:hAnsi="Times New Roman" w:cs="Times New Roman"/>
                <w:bCs/>
              </w:rPr>
            </w:pPr>
            <w:r w:rsidRPr="009A4FF2">
              <w:rPr>
                <w:rFonts w:ascii="Times New Roman" w:hAnsi="Times New Roman" w:cs="Times New Roman"/>
                <w:bCs/>
              </w:rPr>
              <w:t>Phần 5</w:t>
            </w:r>
          </w:p>
          <w:p w14:paraId="79D7E844"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t>QCVN 21:2015/BGTVT</w:t>
            </w:r>
          </w:p>
        </w:tc>
        <w:tc>
          <w:tcPr>
            <w:tcW w:w="0" w:type="auto"/>
          </w:tcPr>
          <w:p w14:paraId="6AF681AB"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r w:rsidR="00BC21DE" w:rsidRPr="009A4FF2" w14:paraId="0789C452" w14:textId="77777777" w:rsidTr="009A4FF2">
        <w:trPr>
          <w:trHeight w:val="3963"/>
        </w:trPr>
        <w:tc>
          <w:tcPr>
            <w:tcW w:w="0" w:type="auto"/>
          </w:tcPr>
          <w:p w14:paraId="6BE3284F" w14:textId="77777777" w:rsidR="00BC21DE" w:rsidRPr="009A4FF2" w:rsidRDefault="00BC21DE" w:rsidP="00306299">
            <w:pPr>
              <w:jc w:val="center"/>
              <w:rPr>
                <w:rFonts w:ascii="Times New Roman" w:hAnsi="Times New Roman" w:cs="Times New Roman"/>
                <w:b/>
              </w:rPr>
            </w:pPr>
            <w:r w:rsidRPr="009A4FF2">
              <w:rPr>
                <w:rFonts w:ascii="Times New Roman" w:hAnsi="Times New Roman" w:cs="Times New Roman"/>
                <w:b/>
              </w:rPr>
              <w:lastRenderedPageBreak/>
              <w:t>12</w:t>
            </w:r>
          </w:p>
        </w:tc>
        <w:tc>
          <w:tcPr>
            <w:tcW w:w="0" w:type="auto"/>
          </w:tcPr>
          <w:p w14:paraId="048E5FBB" w14:textId="77777777" w:rsidR="00BC21DE" w:rsidRPr="009A4FF2" w:rsidRDefault="00BC21DE" w:rsidP="00306299">
            <w:pPr>
              <w:jc w:val="both"/>
              <w:rPr>
                <w:rFonts w:ascii="Times New Roman" w:hAnsi="Times New Roman" w:cs="Times New Roman"/>
                <w:b/>
                <w:bCs/>
              </w:rPr>
            </w:pPr>
            <w:r w:rsidRPr="009A4FF2">
              <w:rPr>
                <w:rFonts w:ascii="Times New Roman" w:hAnsi="Times New Roman" w:cs="Times New Roman"/>
                <w:b/>
                <w:bCs/>
              </w:rPr>
              <w:t>Trang bị phương tiện cứu sinh</w:t>
            </w:r>
          </w:p>
        </w:tc>
        <w:tc>
          <w:tcPr>
            <w:tcW w:w="663" w:type="pct"/>
          </w:tcPr>
          <w:p w14:paraId="64FB3451" w14:textId="3FBB4106" w:rsidR="00BC21DE" w:rsidRPr="009A4FF2" w:rsidRDefault="00BC21DE" w:rsidP="00306299">
            <w:pPr>
              <w:jc w:val="both"/>
              <w:rPr>
                <w:rFonts w:ascii="Times New Roman" w:hAnsi="Times New Roman" w:cs="Times New Roman"/>
                <w:bCs/>
              </w:rPr>
            </w:pPr>
          </w:p>
        </w:tc>
        <w:tc>
          <w:tcPr>
            <w:tcW w:w="2562" w:type="pct"/>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030"/>
              <w:gridCol w:w="1164"/>
              <w:gridCol w:w="3650"/>
              <w:gridCol w:w="2019"/>
            </w:tblGrid>
            <w:tr w:rsidR="00BC21DE" w:rsidRPr="009A4FF2" w14:paraId="64EE6482" w14:textId="77777777" w:rsidTr="00970648">
              <w:tc>
                <w:tcPr>
                  <w:tcW w:w="655" w:type="pct"/>
                  <w:shd w:val="clear" w:color="auto" w:fill="auto"/>
                  <w:vAlign w:val="center"/>
                </w:tcPr>
                <w:p w14:paraId="7EE71159" w14:textId="77777777" w:rsidR="00BC21DE" w:rsidRPr="009A4FF2" w:rsidRDefault="00BC21DE" w:rsidP="00306299">
                  <w:pPr>
                    <w:pStyle w:val="table"/>
                    <w:widowControl w:val="0"/>
                    <w:spacing w:before="0"/>
                    <w:jc w:val="center"/>
                    <w:rPr>
                      <w:rFonts w:ascii="Times New Roman" w:hAnsi="Times New Roman" w:cs="Times New Roman"/>
                    </w:rPr>
                  </w:pPr>
                  <w:r w:rsidRPr="009A4FF2">
                    <w:rPr>
                      <w:rFonts w:ascii="Times New Roman" w:hAnsi="Times New Roman" w:cs="Times New Roman"/>
                    </w:rPr>
                    <w:t xml:space="preserve">Vùng </w:t>
                  </w:r>
                  <w:r w:rsidRPr="009A4FF2">
                    <w:rPr>
                      <w:rFonts w:ascii="Times New Roman" w:hAnsi="Times New Roman" w:cs="Times New Roman"/>
                    </w:rPr>
                    <w:br/>
                    <w:t>hoạt động</w:t>
                  </w:r>
                </w:p>
              </w:tc>
              <w:tc>
                <w:tcPr>
                  <w:tcW w:w="740" w:type="pct"/>
                  <w:shd w:val="clear" w:color="auto" w:fill="auto"/>
                  <w:vAlign w:val="center"/>
                </w:tcPr>
                <w:p w14:paraId="01917574" w14:textId="77777777" w:rsidR="00BC21DE" w:rsidRPr="009A4FF2" w:rsidRDefault="00BC21DE" w:rsidP="00306299">
                  <w:pPr>
                    <w:pStyle w:val="table"/>
                    <w:widowControl w:val="0"/>
                    <w:spacing w:before="0"/>
                    <w:jc w:val="center"/>
                    <w:rPr>
                      <w:rFonts w:ascii="Times New Roman" w:hAnsi="Times New Roman" w:cs="Times New Roman"/>
                    </w:rPr>
                  </w:pPr>
                  <w:r w:rsidRPr="009A4FF2">
                    <w:rPr>
                      <w:rFonts w:ascii="Times New Roman" w:hAnsi="Times New Roman" w:cs="Times New Roman"/>
                    </w:rPr>
                    <w:t>Kích thước</w:t>
                  </w:r>
                </w:p>
              </w:tc>
              <w:tc>
                <w:tcPr>
                  <w:tcW w:w="2321" w:type="pct"/>
                  <w:shd w:val="clear" w:color="auto" w:fill="auto"/>
                  <w:vAlign w:val="center"/>
                </w:tcPr>
                <w:p w14:paraId="445388D4" w14:textId="77777777" w:rsidR="00BC21DE" w:rsidRPr="009A4FF2" w:rsidRDefault="00BC21DE" w:rsidP="00306299">
                  <w:pPr>
                    <w:pStyle w:val="table"/>
                    <w:widowControl w:val="0"/>
                    <w:spacing w:before="0"/>
                    <w:jc w:val="center"/>
                    <w:rPr>
                      <w:rFonts w:ascii="Times New Roman" w:hAnsi="Times New Roman" w:cs="Times New Roman"/>
                    </w:rPr>
                  </w:pPr>
                  <w:r w:rsidRPr="009A4FF2">
                    <w:rPr>
                      <w:rFonts w:ascii="Times New Roman" w:hAnsi="Times New Roman" w:cs="Times New Roman"/>
                    </w:rPr>
                    <w:t>Trang bị</w:t>
                  </w:r>
                </w:p>
              </w:tc>
              <w:tc>
                <w:tcPr>
                  <w:tcW w:w="1284" w:type="pct"/>
                  <w:shd w:val="clear" w:color="auto" w:fill="auto"/>
                  <w:vAlign w:val="center"/>
                </w:tcPr>
                <w:p w14:paraId="53B514DE" w14:textId="77777777" w:rsidR="00BC21DE" w:rsidRPr="009A4FF2" w:rsidRDefault="00BC21DE" w:rsidP="00306299">
                  <w:pPr>
                    <w:pStyle w:val="table"/>
                    <w:widowControl w:val="0"/>
                    <w:spacing w:before="0"/>
                    <w:jc w:val="center"/>
                    <w:rPr>
                      <w:rFonts w:ascii="Times New Roman" w:hAnsi="Times New Roman" w:cs="Times New Roman"/>
                    </w:rPr>
                  </w:pPr>
                  <w:r w:rsidRPr="009A4FF2">
                    <w:rPr>
                      <w:rFonts w:ascii="Times New Roman" w:hAnsi="Times New Roman" w:cs="Times New Roman"/>
                    </w:rPr>
                    <w:t>Ghi chú</w:t>
                  </w:r>
                </w:p>
              </w:tc>
            </w:tr>
            <w:tr w:rsidR="00BC21DE" w:rsidRPr="009A4FF2" w14:paraId="79473A5C" w14:textId="77777777" w:rsidTr="00970648">
              <w:tc>
                <w:tcPr>
                  <w:tcW w:w="655" w:type="pct"/>
                  <w:vMerge w:val="restart"/>
                  <w:shd w:val="clear" w:color="auto" w:fill="auto"/>
                </w:tcPr>
                <w:p w14:paraId="2892C398"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Tàu hạn chế III</w:t>
                  </w:r>
                </w:p>
                <w:p w14:paraId="21665512" w14:textId="77777777" w:rsidR="00BC21DE" w:rsidRPr="009A4FF2" w:rsidRDefault="00BC21DE" w:rsidP="00306299">
                  <w:pPr>
                    <w:pStyle w:val="table"/>
                    <w:widowControl w:val="0"/>
                    <w:spacing w:before="0"/>
                    <w:jc w:val="left"/>
                    <w:rPr>
                      <w:rFonts w:ascii="Times New Roman" w:hAnsi="Times New Roman" w:cs="Times New Roman"/>
                    </w:rPr>
                  </w:pPr>
                </w:p>
              </w:tc>
              <w:tc>
                <w:tcPr>
                  <w:tcW w:w="740" w:type="pct"/>
                  <w:shd w:val="clear" w:color="auto" w:fill="auto"/>
                </w:tcPr>
                <w:p w14:paraId="6DDA4584"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GT &lt; 300</w:t>
                  </w:r>
                </w:p>
              </w:tc>
              <w:tc>
                <w:tcPr>
                  <w:tcW w:w="2321" w:type="pct"/>
                  <w:shd w:val="clear" w:color="auto" w:fill="auto"/>
                </w:tcPr>
                <w:p w14:paraId="69A9B8B6"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hoặc dụng cụ nổi cứu sinh có sức chứa 100% tổng số người</w:t>
                  </w:r>
                </w:p>
              </w:tc>
              <w:tc>
                <w:tcPr>
                  <w:tcW w:w="1284" w:type="pct"/>
                  <w:shd w:val="clear" w:color="auto" w:fill="auto"/>
                </w:tcPr>
                <w:p w14:paraId="2F1FFD5A"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Đối với tàu có GT&lt;150 có thể thay thế phao bè cứu sinh hoặc dụng cụ nổi cứu sinh bằng phao tròn với mức cứ hai người có một phao tròn.</w:t>
                  </w:r>
                </w:p>
              </w:tc>
            </w:tr>
            <w:tr w:rsidR="00BC21DE" w:rsidRPr="009A4FF2" w14:paraId="6ED4AA7E" w14:textId="77777777" w:rsidTr="00970648">
              <w:tc>
                <w:tcPr>
                  <w:tcW w:w="655" w:type="pct"/>
                  <w:vMerge/>
                  <w:shd w:val="clear" w:color="auto" w:fill="auto"/>
                </w:tcPr>
                <w:p w14:paraId="3C96E55E" w14:textId="77777777" w:rsidR="00BC21DE" w:rsidRPr="009A4FF2" w:rsidRDefault="00BC21DE" w:rsidP="00306299">
                  <w:pPr>
                    <w:pStyle w:val="table"/>
                    <w:widowControl w:val="0"/>
                    <w:spacing w:before="0"/>
                    <w:jc w:val="left"/>
                    <w:rPr>
                      <w:rFonts w:ascii="Times New Roman" w:hAnsi="Times New Roman" w:cs="Times New Roman"/>
                    </w:rPr>
                  </w:pPr>
                </w:p>
              </w:tc>
              <w:tc>
                <w:tcPr>
                  <w:tcW w:w="740" w:type="pct"/>
                  <w:shd w:val="clear" w:color="auto" w:fill="auto"/>
                </w:tcPr>
                <w:p w14:paraId="03EA0A10"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300 ≤ GT &lt; 1600</w:t>
                  </w:r>
                </w:p>
              </w:tc>
              <w:tc>
                <w:tcPr>
                  <w:tcW w:w="2321" w:type="pct"/>
                  <w:shd w:val="clear" w:color="auto" w:fill="auto"/>
                </w:tcPr>
                <w:p w14:paraId="4490C328"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hoặc dụng cụ nổi cứu sinh có sức chứa 100% tổng số người</w:t>
                  </w:r>
                </w:p>
              </w:tc>
              <w:tc>
                <w:tcPr>
                  <w:tcW w:w="1284" w:type="pct"/>
                  <w:shd w:val="clear" w:color="auto" w:fill="auto"/>
                </w:tcPr>
                <w:p w14:paraId="009BA9FB" w14:textId="77777777" w:rsidR="00BC21DE" w:rsidRPr="009A4FF2" w:rsidRDefault="00BC21DE" w:rsidP="00306299">
                  <w:pPr>
                    <w:pStyle w:val="table"/>
                    <w:widowControl w:val="0"/>
                    <w:spacing w:before="0"/>
                    <w:jc w:val="left"/>
                    <w:rPr>
                      <w:rFonts w:ascii="Times New Roman" w:hAnsi="Times New Roman" w:cs="Times New Roman"/>
                    </w:rPr>
                  </w:pPr>
                </w:p>
              </w:tc>
            </w:tr>
            <w:tr w:rsidR="00BC21DE" w:rsidRPr="009A4FF2" w14:paraId="598446DF" w14:textId="77777777" w:rsidTr="00970648">
              <w:tc>
                <w:tcPr>
                  <w:tcW w:w="655" w:type="pct"/>
                  <w:vMerge/>
                  <w:shd w:val="clear" w:color="auto" w:fill="auto"/>
                </w:tcPr>
                <w:p w14:paraId="6F9D9956" w14:textId="77777777" w:rsidR="00BC21DE" w:rsidRPr="009A4FF2" w:rsidRDefault="00BC21DE" w:rsidP="00306299">
                  <w:pPr>
                    <w:pStyle w:val="table"/>
                    <w:widowControl w:val="0"/>
                    <w:spacing w:before="0"/>
                    <w:jc w:val="left"/>
                    <w:rPr>
                      <w:rFonts w:ascii="Times New Roman" w:hAnsi="Times New Roman" w:cs="Times New Roman"/>
                    </w:rPr>
                  </w:pPr>
                </w:p>
              </w:tc>
              <w:tc>
                <w:tcPr>
                  <w:tcW w:w="740" w:type="pct"/>
                  <w:shd w:val="clear" w:color="auto" w:fill="auto"/>
                </w:tcPr>
                <w:p w14:paraId="0C105D79"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1600 ≤ GT &lt; 3000</w:t>
                  </w:r>
                </w:p>
              </w:tc>
              <w:tc>
                <w:tcPr>
                  <w:tcW w:w="2321" w:type="pct"/>
                  <w:shd w:val="clear" w:color="auto" w:fill="auto"/>
                </w:tcPr>
                <w:p w14:paraId="6ADEADB7"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có sức chứa mỗi mạn 100% tổng số người</w:t>
                  </w:r>
                </w:p>
              </w:tc>
              <w:tc>
                <w:tcPr>
                  <w:tcW w:w="1284" w:type="pct"/>
                  <w:shd w:val="clear" w:color="auto" w:fill="auto"/>
                </w:tcPr>
                <w:p w14:paraId="7BBB3F9C" w14:textId="77777777" w:rsidR="00BC21DE" w:rsidRPr="009A4FF2" w:rsidRDefault="00BC21DE" w:rsidP="00306299">
                  <w:pPr>
                    <w:pStyle w:val="table"/>
                    <w:widowControl w:val="0"/>
                    <w:spacing w:before="0"/>
                    <w:jc w:val="left"/>
                    <w:rPr>
                      <w:rFonts w:ascii="Times New Roman" w:hAnsi="Times New Roman" w:cs="Times New Roman"/>
                    </w:rPr>
                  </w:pPr>
                </w:p>
              </w:tc>
            </w:tr>
            <w:tr w:rsidR="00BC21DE" w:rsidRPr="009A4FF2" w14:paraId="37829702" w14:textId="77777777" w:rsidTr="00970648">
              <w:tc>
                <w:tcPr>
                  <w:tcW w:w="655" w:type="pct"/>
                  <w:vMerge/>
                  <w:shd w:val="clear" w:color="auto" w:fill="auto"/>
                </w:tcPr>
                <w:p w14:paraId="429FB4F3" w14:textId="77777777" w:rsidR="00BC21DE" w:rsidRPr="009A4FF2" w:rsidRDefault="00BC21DE" w:rsidP="00306299">
                  <w:pPr>
                    <w:pStyle w:val="table"/>
                    <w:widowControl w:val="0"/>
                    <w:spacing w:before="0"/>
                    <w:jc w:val="left"/>
                    <w:rPr>
                      <w:rFonts w:ascii="Times New Roman" w:hAnsi="Times New Roman" w:cs="Times New Roman"/>
                    </w:rPr>
                  </w:pPr>
                </w:p>
              </w:tc>
              <w:tc>
                <w:tcPr>
                  <w:tcW w:w="740" w:type="pct"/>
                  <w:shd w:val="clear" w:color="auto" w:fill="auto"/>
                </w:tcPr>
                <w:p w14:paraId="03EDA340"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GT ≥ 3000</w:t>
                  </w:r>
                </w:p>
              </w:tc>
              <w:tc>
                <w:tcPr>
                  <w:tcW w:w="2321" w:type="pct"/>
                  <w:shd w:val="clear" w:color="auto" w:fill="auto"/>
                </w:tcPr>
                <w:p w14:paraId="4E9C80FA"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phải được trang bị theo yêu cầu 2.4.1-1(3)(a) đến (d)</w:t>
                  </w:r>
                </w:p>
              </w:tc>
              <w:tc>
                <w:tcPr>
                  <w:tcW w:w="1284" w:type="pct"/>
                  <w:shd w:val="clear" w:color="auto" w:fill="auto"/>
                </w:tcPr>
                <w:p w14:paraId="650CCF89" w14:textId="77777777" w:rsidR="00BC21DE" w:rsidRPr="009A4FF2" w:rsidRDefault="00BC21DE" w:rsidP="00306299">
                  <w:pPr>
                    <w:pStyle w:val="table"/>
                    <w:widowControl w:val="0"/>
                    <w:spacing w:before="0"/>
                    <w:jc w:val="left"/>
                    <w:rPr>
                      <w:rFonts w:ascii="Times New Roman" w:hAnsi="Times New Roman" w:cs="Times New Roman"/>
                    </w:rPr>
                  </w:pPr>
                </w:p>
              </w:tc>
            </w:tr>
            <w:tr w:rsidR="00BC21DE" w:rsidRPr="009A4FF2" w14:paraId="5132766F" w14:textId="77777777" w:rsidTr="00970648">
              <w:tc>
                <w:tcPr>
                  <w:tcW w:w="655" w:type="pct"/>
                  <w:vMerge w:val="restart"/>
                  <w:shd w:val="clear" w:color="auto" w:fill="auto"/>
                </w:tcPr>
                <w:p w14:paraId="27E7F235"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Tàu hạn chế II</w:t>
                  </w:r>
                </w:p>
              </w:tc>
              <w:tc>
                <w:tcPr>
                  <w:tcW w:w="740" w:type="pct"/>
                  <w:shd w:val="clear" w:color="auto" w:fill="auto"/>
                </w:tcPr>
                <w:p w14:paraId="0843A3DD"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GT &lt; 1600</w:t>
                  </w:r>
                </w:p>
              </w:tc>
              <w:tc>
                <w:tcPr>
                  <w:tcW w:w="2321" w:type="pct"/>
                  <w:shd w:val="clear" w:color="auto" w:fill="auto"/>
                </w:tcPr>
                <w:p w14:paraId="25F20923"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có sức chứa mỗi mạn 100% tổng số người</w:t>
                  </w:r>
                </w:p>
              </w:tc>
              <w:tc>
                <w:tcPr>
                  <w:tcW w:w="1284" w:type="pct"/>
                  <w:shd w:val="clear" w:color="auto" w:fill="auto"/>
                </w:tcPr>
                <w:p w14:paraId="515551DD" w14:textId="77777777" w:rsidR="00BC21DE" w:rsidRPr="009A4FF2" w:rsidRDefault="00BC21DE" w:rsidP="00306299">
                  <w:pPr>
                    <w:pStyle w:val="table"/>
                    <w:widowControl w:val="0"/>
                    <w:spacing w:before="0"/>
                    <w:jc w:val="left"/>
                    <w:rPr>
                      <w:rFonts w:ascii="Times New Roman" w:hAnsi="Times New Roman" w:cs="Times New Roman"/>
                    </w:rPr>
                  </w:pPr>
                </w:p>
              </w:tc>
            </w:tr>
            <w:tr w:rsidR="00BC21DE" w:rsidRPr="009A4FF2" w14:paraId="3B4D7305" w14:textId="77777777" w:rsidTr="00970648">
              <w:tc>
                <w:tcPr>
                  <w:tcW w:w="655" w:type="pct"/>
                  <w:vMerge/>
                  <w:shd w:val="clear" w:color="auto" w:fill="auto"/>
                </w:tcPr>
                <w:p w14:paraId="17F6506D" w14:textId="77777777" w:rsidR="00BC21DE" w:rsidRPr="009A4FF2" w:rsidRDefault="00BC21DE" w:rsidP="00306299">
                  <w:pPr>
                    <w:pStyle w:val="table"/>
                    <w:widowControl w:val="0"/>
                    <w:spacing w:before="0"/>
                    <w:jc w:val="left"/>
                    <w:rPr>
                      <w:rFonts w:ascii="Times New Roman" w:hAnsi="Times New Roman" w:cs="Times New Roman"/>
                    </w:rPr>
                  </w:pPr>
                </w:p>
              </w:tc>
              <w:tc>
                <w:tcPr>
                  <w:tcW w:w="740" w:type="pct"/>
                  <w:shd w:val="clear" w:color="auto" w:fill="auto"/>
                </w:tcPr>
                <w:p w14:paraId="5F781FBE"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GT ≥ 1600</w:t>
                  </w:r>
                </w:p>
              </w:tc>
              <w:tc>
                <w:tcPr>
                  <w:tcW w:w="2321" w:type="pct"/>
                  <w:shd w:val="clear" w:color="auto" w:fill="auto"/>
                </w:tcPr>
                <w:p w14:paraId="1E669411"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phải được trang bị như yêu cầu 2.4.1-1(3)(a) đến (d)</w:t>
                  </w:r>
                </w:p>
              </w:tc>
              <w:tc>
                <w:tcPr>
                  <w:tcW w:w="1284" w:type="pct"/>
                  <w:shd w:val="clear" w:color="auto" w:fill="auto"/>
                </w:tcPr>
                <w:p w14:paraId="604B140F" w14:textId="77777777" w:rsidR="00BC21DE" w:rsidRPr="009A4FF2" w:rsidRDefault="00BC21DE" w:rsidP="00306299">
                  <w:pPr>
                    <w:pStyle w:val="table"/>
                    <w:widowControl w:val="0"/>
                    <w:spacing w:before="0"/>
                    <w:jc w:val="left"/>
                    <w:rPr>
                      <w:rFonts w:ascii="Times New Roman" w:hAnsi="Times New Roman" w:cs="Times New Roman"/>
                    </w:rPr>
                  </w:pPr>
                </w:p>
              </w:tc>
            </w:tr>
            <w:tr w:rsidR="00BC21DE" w:rsidRPr="009A4FF2" w14:paraId="4AA7351F" w14:textId="77777777" w:rsidTr="00970648">
              <w:tc>
                <w:tcPr>
                  <w:tcW w:w="655" w:type="pct"/>
                  <w:vMerge w:val="restart"/>
                  <w:shd w:val="clear" w:color="auto" w:fill="auto"/>
                </w:tcPr>
                <w:p w14:paraId="25424C0D"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Tàu không hạn chế</w:t>
                  </w:r>
                </w:p>
              </w:tc>
              <w:tc>
                <w:tcPr>
                  <w:tcW w:w="740" w:type="pct"/>
                  <w:shd w:val="clear" w:color="auto" w:fill="auto"/>
                </w:tcPr>
                <w:p w14:paraId="7B6C6244"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GT &lt; 500</w:t>
                  </w:r>
                </w:p>
              </w:tc>
              <w:tc>
                <w:tcPr>
                  <w:tcW w:w="2321" w:type="pct"/>
                  <w:shd w:val="clear" w:color="auto" w:fill="auto"/>
                </w:tcPr>
                <w:p w14:paraId="0802B8DA"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có sức chứa mỗi mạn 100% tổng số người</w:t>
                  </w:r>
                </w:p>
              </w:tc>
              <w:tc>
                <w:tcPr>
                  <w:tcW w:w="1284" w:type="pct"/>
                  <w:shd w:val="clear" w:color="auto" w:fill="auto"/>
                </w:tcPr>
                <w:p w14:paraId="6B7A3745" w14:textId="77777777" w:rsidR="00BC21DE" w:rsidRPr="009A4FF2" w:rsidRDefault="00BC21DE" w:rsidP="00306299">
                  <w:pPr>
                    <w:pStyle w:val="table"/>
                    <w:widowControl w:val="0"/>
                    <w:spacing w:before="0"/>
                    <w:jc w:val="left"/>
                    <w:rPr>
                      <w:rFonts w:ascii="Times New Roman" w:hAnsi="Times New Roman" w:cs="Times New Roman"/>
                    </w:rPr>
                  </w:pPr>
                </w:p>
              </w:tc>
            </w:tr>
            <w:tr w:rsidR="00BC21DE" w:rsidRPr="009A4FF2" w14:paraId="5471CF04" w14:textId="77777777" w:rsidTr="00970648">
              <w:tc>
                <w:tcPr>
                  <w:tcW w:w="655" w:type="pct"/>
                  <w:vMerge/>
                  <w:shd w:val="clear" w:color="auto" w:fill="auto"/>
                </w:tcPr>
                <w:p w14:paraId="0BADC533" w14:textId="77777777" w:rsidR="00BC21DE" w:rsidRPr="009A4FF2" w:rsidRDefault="00BC21DE" w:rsidP="00306299">
                  <w:pPr>
                    <w:pStyle w:val="table"/>
                    <w:widowControl w:val="0"/>
                    <w:spacing w:before="0"/>
                    <w:jc w:val="left"/>
                    <w:rPr>
                      <w:rFonts w:ascii="Times New Roman" w:hAnsi="Times New Roman" w:cs="Times New Roman"/>
                    </w:rPr>
                  </w:pPr>
                </w:p>
              </w:tc>
              <w:tc>
                <w:tcPr>
                  <w:tcW w:w="740" w:type="pct"/>
                  <w:shd w:val="clear" w:color="auto" w:fill="auto"/>
                </w:tcPr>
                <w:p w14:paraId="2472EE53"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GT ≥ 500</w:t>
                  </w:r>
                </w:p>
              </w:tc>
              <w:tc>
                <w:tcPr>
                  <w:tcW w:w="2321" w:type="pct"/>
                  <w:shd w:val="clear" w:color="auto" w:fill="auto"/>
                </w:tcPr>
                <w:p w14:paraId="682DB3DA" w14:textId="77777777" w:rsidR="00BC21DE" w:rsidRPr="009A4FF2" w:rsidRDefault="00BC21DE" w:rsidP="00306299">
                  <w:pPr>
                    <w:pStyle w:val="table"/>
                    <w:widowControl w:val="0"/>
                    <w:spacing w:before="0"/>
                    <w:jc w:val="left"/>
                    <w:rPr>
                      <w:rFonts w:ascii="Times New Roman" w:hAnsi="Times New Roman" w:cs="Times New Roman"/>
                    </w:rPr>
                  </w:pPr>
                  <w:r w:rsidRPr="009A4FF2">
                    <w:rPr>
                      <w:rFonts w:ascii="Times New Roman" w:hAnsi="Times New Roman" w:cs="Times New Roman"/>
                    </w:rPr>
                    <w:t>Phao bè cứu sinh phải được trang bị theo yêu cầu 2.4.1-1(3)(a) đến (d)</w:t>
                  </w:r>
                </w:p>
              </w:tc>
              <w:tc>
                <w:tcPr>
                  <w:tcW w:w="1284" w:type="pct"/>
                  <w:shd w:val="clear" w:color="auto" w:fill="auto"/>
                </w:tcPr>
                <w:p w14:paraId="3C5999E6" w14:textId="77777777" w:rsidR="00BC21DE" w:rsidRPr="009A4FF2" w:rsidRDefault="00BC21DE" w:rsidP="00306299">
                  <w:pPr>
                    <w:pStyle w:val="table"/>
                    <w:widowControl w:val="0"/>
                    <w:spacing w:before="0"/>
                    <w:jc w:val="left"/>
                    <w:rPr>
                      <w:rFonts w:ascii="Times New Roman" w:hAnsi="Times New Roman" w:cs="Times New Roman"/>
                    </w:rPr>
                  </w:pPr>
                </w:p>
              </w:tc>
            </w:tr>
          </w:tbl>
          <w:p w14:paraId="4C78684C" w14:textId="5F26E570" w:rsidR="00BC21DE" w:rsidRPr="009A4FF2" w:rsidRDefault="00BC21DE" w:rsidP="00306299">
            <w:pPr>
              <w:jc w:val="both"/>
              <w:rPr>
                <w:rFonts w:ascii="Times New Roman" w:hAnsi="Times New Roman" w:cs="Times New Roman"/>
                <w:bCs/>
              </w:rPr>
            </w:pPr>
            <w:r w:rsidRPr="009A4FF2">
              <w:rPr>
                <w:rFonts w:ascii="Times New Roman" w:hAnsi="Times New Roman" w:cs="Times New Roman"/>
                <w:bCs/>
              </w:rPr>
              <w:t xml:space="preserve">Đối với tàu chở dầu, hóa chất, khí hóa lỏng có nhiệt độ chớp cháy nhỏ hơn hoặc bằng 60 °C (thử cốc kín) có tổng dung tích từ 3000 trở lên phải được trang bị như tàu dầu hoạt động tuyến quốc tế </w:t>
            </w:r>
          </w:p>
          <w:p w14:paraId="723CDAB8" w14:textId="77777777" w:rsidR="00BC21DE" w:rsidRPr="009A4FF2" w:rsidRDefault="00BC21DE" w:rsidP="00306299">
            <w:pPr>
              <w:jc w:val="both"/>
              <w:rPr>
                <w:rFonts w:ascii="Times New Roman" w:hAnsi="Times New Roman" w:cs="Times New Roman"/>
                <w:bCs/>
              </w:rPr>
            </w:pPr>
          </w:p>
          <w:p w14:paraId="13CEF025" w14:textId="7F87A871" w:rsidR="00BC21DE" w:rsidRPr="009A4FF2" w:rsidRDefault="00BC21DE" w:rsidP="00306299">
            <w:pPr>
              <w:jc w:val="both"/>
              <w:rPr>
                <w:rFonts w:ascii="Times New Roman" w:hAnsi="Times New Roman" w:cs="Times New Roman"/>
                <w:bCs/>
                <w:lang w:val="vi-VN"/>
              </w:rPr>
            </w:pPr>
            <w:r w:rsidRPr="009A4FF2">
              <w:rPr>
                <w:rFonts w:ascii="Times New Roman" w:hAnsi="Times New Roman" w:cs="Times New Roman"/>
                <w:b/>
                <w:bCs/>
                <w:lang w:val="vi-VN"/>
              </w:rPr>
              <w:t>- Trang bị phương tiện cứu sinh của tàu khách</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23"/>
              <w:gridCol w:w="3220"/>
              <w:gridCol w:w="3216"/>
            </w:tblGrid>
            <w:tr w:rsidR="00BC21DE" w:rsidRPr="009A4FF2" w14:paraId="1E307892" w14:textId="77777777" w:rsidTr="00E912FF">
              <w:tc>
                <w:tcPr>
                  <w:tcW w:w="1335" w:type="dxa"/>
                  <w:tcBorders>
                    <w:top w:val="single" w:sz="4" w:space="0" w:color="auto"/>
                    <w:left w:val="single" w:sz="4" w:space="0" w:color="auto"/>
                    <w:bottom w:val="single" w:sz="4" w:space="0" w:color="auto"/>
                    <w:right w:val="single" w:sz="4" w:space="0" w:color="auto"/>
                  </w:tcBorders>
                  <w:vAlign w:val="center"/>
                  <w:hideMark/>
                </w:tcPr>
                <w:p w14:paraId="04DF7E95"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Vùng hoạt</w:t>
                  </w:r>
                  <w:r w:rsidRPr="009A4FF2">
                    <w:rPr>
                      <w:rFonts w:ascii="Times New Roman" w:hAnsi="Times New Roman" w:cs="Times New Roman"/>
                      <w:bCs/>
                      <w:lang w:val="vi-VN"/>
                    </w:rPr>
                    <w:br/>
                    <w:t xml:space="preserve">động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D07C404"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Phạm vi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7DF79588"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Yêu cầu trang bị</w:t>
                  </w:r>
                </w:p>
              </w:tc>
            </w:tr>
            <w:tr w:rsidR="00BC21DE" w:rsidRPr="00C04A96" w14:paraId="171748D1" w14:textId="77777777" w:rsidTr="00E912FF">
              <w:tc>
                <w:tcPr>
                  <w:tcW w:w="1335" w:type="dxa"/>
                  <w:tcBorders>
                    <w:top w:val="single" w:sz="4" w:space="0" w:color="auto"/>
                    <w:left w:val="single" w:sz="4" w:space="0" w:color="auto"/>
                    <w:bottom w:val="single" w:sz="4" w:space="0" w:color="auto"/>
                    <w:right w:val="single" w:sz="4" w:space="0" w:color="auto"/>
                  </w:tcBorders>
                  <w:vAlign w:val="center"/>
                  <w:hideMark/>
                </w:tcPr>
                <w:p w14:paraId="448E3DC0"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Tàu hạn chế</w:t>
                  </w:r>
                  <w:r w:rsidRPr="009A4FF2">
                    <w:rPr>
                      <w:rFonts w:ascii="Times New Roman" w:hAnsi="Times New Roman" w:cs="Times New Roman"/>
                      <w:bCs/>
                      <w:lang w:val="vi-VN"/>
                    </w:rPr>
                    <w:br/>
                    <w:t>III</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FE3B7E2"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GT &lt; 300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7E12175D"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hoặc dụng cụ nổi cứu sinh có sức chứa</w:t>
                  </w:r>
                  <w:r w:rsidRPr="009A4FF2">
                    <w:rPr>
                      <w:rFonts w:ascii="Times New Roman" w:hAnsi="Times New Roman" w:cs="Times New Roman"/>
                      <w:bCs/>
                      <w:lang w:val="vi-VN"/>
                    </w:rPr>
                    <w:br/>
                    <w:t>mỗi mạn 55% tổng số người</w:t>
                  </w:r>
                </w:p>
              </w:tc>
            </w:tr>
            <w:tr w:rsidR="00BC21DE" w:rsidRPr="00C04A96" w14:paraId="360A4CB2"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7351417B"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300 ≤ GT &lt; 500 n &lt;</w:t>
                  </w:r>
                  <w:r w:rsidRPr="009A4FF2">
                    <w:rPr>
                      <w:rFonts w:ascii="Times New Roman" w:hAnsi="Times New Roman" w:cs="Times New Roman"/>
                      <w:bCs/>
                      <w:lang w:val="vi-VN"/>
                    </w:rPr>
                    <w:br/>
                  </w:r>
                  <w:r w:rsidRPr="009A4FF2">
                    <w:rPr>
                      <w:rFonts w:ascii="Times New Roman" w:hAnsi="Times New Roman" w:cs="Times New Roman"/>
                      <w:bCs/>
                      <w:lang w:val="vi-VN"/>
                    </w:rPr>
                    <w:lastRenderedPageBreak/>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0F49F76F"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lastRenderedPageBreak/>
                    <w:t>Phao bè cứu sinh hoặc dụng cụ nỗi cứu sinh có sức chứa</w:t>
                  </w:r>
                  <w:r w:rsidRPr="009A4FF2">
                    <w:rPr>
                      <w:rFonts w:ascii="Times New Roman" w:hAnsi="Times New Roman" w:cs="Times New Roman"/>
                      <w:bCs/>
                      <w:lang w:val="vi-VN"/>
                    </w:rPr>
                    <w:br/>
                  </w:r>
                  <w:r w:rsidRPr="009A4FF2">
                    <w:rPr>
                      <w:rFonts w:ascii="Times New Roman" w:hAnsi="Times New Roman" w:cs="Times New Roman"/>
                      <w:bCs/>
                      <w:lang w:val="vi-VN"/>
                    </w:rPr>
                    <w:lastRenderedPageBreak/>
                    <w:t>mỗi mạn 75% tổng số người</w:t>
                  </w:r>
                </w:p>
              </w:tc>
              <w:tc>
                <w:tcPr>
                  <w:tcW w:w="0" w:type="auto"/>
                  <w:vAlign w:val="center"/>
                  <w:hideMark/>
                </w:tcPr>
                <w:p w14:paraId="23A61898" w14:textId="77777777" w:rsidR="00BC21DE" w:rsidRPr="009A4FF2" w:rsidRDefault="00BC21DE" w:rsidP="00306299">
                  <w:pPr>
                    <w:spacing w:after="0" w:line="240" w:lineRule="auto"/>
                    <w:jc w:val="both"/>
                    <w:rPr>
                      <w:rFonts w:ascii="Times New Roman" w:hAnsi="Times New Roman" w:cs="Times New Roman"/>
                      <w:bCs/>
                      <w:lang w:val="vi-VN"/>
                    </w:rPr>
                  </w:pPr>
                </w:p>
              </w:tc>
            </w:tr>
            <w:tr w:rsidR="00BC21DE" w:rsidRPr="00C04A96" w14:paraId="34513D10"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442D1B76"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300 ≤ GT &lt; 500 n &gt;</w:t>
                  </w:r>
                  <w:r w:rsidRPr="009A4FF2">
                    <w:rPr>
                      <w:rFonts w:ascii="Times New Roman" w:hAnsi="Times New Roman" w:cs="Times New Roman"/>
                      <w:bCs/>
                      <w:lang w:val="vi-VN"/>
                    </w:rPr>
                    <w:br/>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11834CB2"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có sức chứa mỗi mạn 75% tổng số người</w:t>
                  </w:r>
                </w:p>
              </w:tc>
              <w:tc>
                <w:tcPr>
                  <w:tcW w:w="0" w:type="auto"/>
                  <w:vAlign w:val="center"/>
                  <w:hideMark/>
                </w:tcPr>
                <w:p w14:paraId="7521FF6F" w14:textId="77777777" w:rsidR="00BC21DE" w:rsidRPr="009A4FF2" w:rsidRDefault="00BC21DE" w:rsidP="00306299">
                  <w:pPr>
                    <w:spacing w:after="0" w:line="240" w:lineRule="auto"/>
                    <w:jc w:val="both"/>
                    <w:rPr>
                      <w:rFonts w:ascii="Times New Roman" w:hAnsi="Times New Roman" w:cs="Times New Roman"/>
                      <w:bCs/>
                      <w:lang w:val="vi-VN"/>
                    </w:rPr>
                  </w:pPr>
                </w:p>
              </w:tc>
            </w:tr>
            <w:tr w:rsidR="00BC21DE" w:rsidRPr="00C04A96" w14:paraId="3FA0F29F"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2BA04C7B"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GT ≥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3FA2D0F7"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có sức chứa mỗi mạn 100% tổng số</w:t>
                  </w:r>
                  <w:r w:rsidRPr="009A4FF2">
                    <w:rPr>
                      <w:rFonts w:ascii="Times New Roman" w:hAnsi="Times New Roman" w:cs="Times New Roman"/>
                      <w:bCs/>
                      <w:lang w:val="vi-VN"/>
                    </w:rPr>
                    <w:br/>
                    <w:t>người</w:t>
                  </w:r>
                </w:p>
              </w:tc>
              <w:tc>
                <w:tcPr>
                  <w:tcW w:w="0" w:type="auto"/>
                  <w:vAlign w:val="center"/>
                  <w:hideMark/>
                </w:tcPr>
                <w:p w14:paraId="64377C1B" w14:textId="77777777" w:rsidR="00BC21DE" w:rsidRPr="009A4FF2" w:rsidRDefault="00BC21DE" w:rsidP="00306299">
                  <w:pPr>
                    <w:spacing w:after="0" w:line="240" w:lineRule="auto"/>
                    <w:jc w:val="both"/>
                    <w:rPr>
                      <w:rFonts w:ascii="Times New Roman" w:hAnsi="Times New Roman" w:cs="Times New Roman"/>
                      <w:bCs/>
                      <w:lang w:val="vi-VN"/>
                    </w:rPr>
                  </w:pPr>
                </w:p>
              </w:tc>
            </w:tr>
            <w:tr w:rsidR="00BC21DE" w:rsidRPr="00C04A96" w14:paraId="41DE5105" w14:textId="77777777" w:rsidTr="00E912FF">
              <w:tc>
                <w:tcPr>
                  <w:tcW w:w="1335" w:type="dxa"/>
                  <w:tcBorders>
                    <w:top w:val="single" w:sz="4" w:space="0" w:color="auto"/>
                    <w:left w:val="single" w:sz="4" w:space="0" w:color="auto"/>
                    <w:bottom w:val="single" w:sz="4" w:space="0" w:color="auto"/>
                    <w:right w:val="single" w:sz="4" w:space="0" w:color="auto"/>
                  </w:tcBorders>
                  <w:vAlign w:val="center"/>
                  <w:hideMark/>
                </w:tcPr>
                <w:p w14:paraId="1C889D4C"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Tàu hạn chế II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00736CA"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GT &lt; 300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6FCDB67A"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hoặc dụng cụ nổi cứu sinh có sức chứa</w:t>
                  </w:r>
                  <w:r w:rsidRPr="009A4FF2">
                    <w:rPr>
                      <w:rFonts w:ascii="Times New Roman" w:hAnsi="Times New Roman" w:cs="Times New Roman"/>
                      <w:bCs/>
                      <w:lang w:val="vi-VN"/>
                    </w:rPr>
                    <w:br/>
                    <w:t>mỗi mạn 75% tổng số người</w:t>
                  </w:r>
                </w:p>
              </w:tc>
            </w:tr>
            <w:tr w:rsidR="00BC21DE" w:rsidRPr="00C04A96" w14:paraId="17947933"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08D6F979"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300 ≤ GT &lt; 500 n ≤</w:t>
                  </w:r>
                  <w:r w:rsidRPr="009A4FF2">
                    <w:rPr>
                      <w:rFonts w:ascii="Times New Roman" w:hAnsi="Times New Roman" w:cs="Times New Roman"/>
                      <w:bCs/>
                      <w:lang w:val="vi-VN"/>
                    </w:rPr>
                    <w:br/>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3A2D4377"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có sức chứa mỗi mạn 75% tổng số người</w:t>
                  </w:r>
                </w:p>
              </w:tc>
              <w:tc>
                <w:tcPr>
                  <w:tcW w:w="0" w:type="auto"/>
                  <w:vAlign w:val="center"/>
                  <w:hideMark/>
                </w:tcPr>
                <w:p w14:paraId="75820205" w14:textId="77777777" w:rsidR="00BC21DE" w:rsidRPr="009A4FF2" w:rsidRDefault="00BC21DE" w:rsidP="00306299">
                  <w:pPr>
                    <w:spacing w:after="0" w:line="240" w:lineRule="auto"/>
                    <w:jc w:val="both"/>
                    <w:rPr>
                      <w:rFonts w:ascii="Times New Roman" w:hAnsi="Times New Roman" w:cs="Times New Roman"/>
                      <w:bCs/>
                      <w:lang w:val="vi-VN"/>
                    </w:rPr>
                  </w:pPr>
                </w:p>
              </w:tc>
            </w:tr>
            <w:tr w:rsidR="00BC21DE" w:rsidRPr="00C04A96" w14:paraId="0FDAAEB9"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35FA44E9"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300 ≤ GT &lt; 500 n &gt;</w:t>
                  </w:r>
                  <w:r w:rsidRPr="009A4FF2">
                    <w:rPr>
                      <w:rFonts w:ascii="Times New Roman" w:hAnsi="Times New Roman" w:cs="Times New Roman"/>
                      <w:bCs/>
                      <w:lang w:val="vi-VN"/>
                    </w:rPr>
                    <w:br/>
                    <w:t>300 người</w:t>
                  </w:r>
                </w:p>
              </w:tc>
              <w:tc>
                <w:tcPr>
                  <w:tcW w:w="5325" w:type="dxa"/>
                  <w:tcBorders>
                    <w:top w:val="single" w:sz="4" w:space="0" w:color="auto"/>
                    <w:left w:val="single" w:sz="4" w:space="0" w:color="auto"/>
                    <w:bottom w:val="single" w:sz="4" w:space="0" w:color="auto"/>
                    <w:right w:val="single" w:sz="4" w:space="0" w:color="auto"/>
                  </w:tcBorders>
                  <w:vAlign w:val="center"/>
                  <w:hideMark/>
                </w:tcPr>
                <w:p w14:paraId="5D327F00"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có sức chứa mỗi mạn 100% tổng số</w:t>
                  </w:r>
                  <w:r w:rsidRPr="009A4FF2">
                    <w:rPr>
                      <w:rFonts w:ascii="Times New Roman" w:hAnsi="Times New Roman" w:cs="Times New Roman"/>
                      <w:bCs/>
                      <w:lang w:val="vi-VN"/>
                    </w:rPr>
                    <w:br/>
                    <w:t>người</w:t>
                  </w:r>
                </w:p>
              </w:tc>
              <w:tc>
                <w:tcPr>
                  <w:tcW w:w="0" w:type="auto"/>
                  <w:vAlign w:val="center"/>
                  <w:hideMark/>
                </w:tcPr>
                <w:p w14:paraId="753F1377" w14:textId="77777777" w:rsidR="00BC21DE" w:rsidRPr="009A4FF2" w:rsidRDefault="00BC21DE" w:rsidP="00306299">
                  <w:pPr>
                    <w:spacing w:after="0" w:line="240" w:lineRule="auto"/>
                    <w:jc w:val="both"/>
                    <w:rPr>
                      <w:rFonts w:ascii="Times New Roman" w:hAnsi="Times New Roman" w:cs="Times New Roman"/>
                      <w:bCs/>
                      <w:lang w:val="vi-VN"/>
                    </w:rPr>
                  </w:pPr>
                </w:p>
              </w:tc>
            </w:tr>
            <w:tr w:rsidR="00BC21DE" w:rsidRPr="00C04A96" w14:paraId="041ED9CC"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536DB7A9"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GT ≥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332BC109"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phải được trang bị như yêu cầu ở 2.3.1-</w:t>
                  </w:r>
                  <w:r w:rsidRPr="009A4FF2">
                    <w:rPr>
                      <w:rFonts w:ascii="Times New Roman" w:hAnsi="Times New Roman" w:cs="Times New Roman"/>
                      <w:bCs/>
                      <w:lang w:val="vi-VN"/>
                    </w:rPr>
                    <w:br/>
                    <w:t>1(4)</w:t>
                  </w:r>
                </w:p>
              </w:tc>
              <w:tc>
                <w:tcPr>
                  <w:tcW w:w="0" w:type="auto"/>
                  <w:vAlign w:val="center"/>
                  <w:hideMark/>
                </w:tcPr>
                <w:p w14:paraId="30994CAA" w14:textId="77777777" w:rsidR="00BC21DE" w:rsidRPr="009A4FF2" w:rsidRDefault="00BC21DE" w:rsidP="00306299">
                  <w:pPr>
                    <w:spacing w:after="0" w:line="240" w:lineRule="auto"/>
                    <w:jc w:val="both"/>
                    <w:rPr>
                      <w:rFonts w:ascii="Times New Roman" w:hAnsi="Times New Roman" w:cs="Times New Roman"/>
                      <w:bCs/>
                      <w:lang w:val="vi-VN"/>
                    </w:rPr>
                  </w:pPr>
                </w:p>
              </w:tc>
            </w:tr>
            <w:tr w:rsidR="00BC21DE" w:rsidRPr="00C04A96" w14:paraId="7EC7A93A" w14:textId="77777777" w:rsidTr="00E912FF">
              <w:tc>
                <w:tcPr>
                  <w:tcW w:w="1335" w:type="dxa"/>
                  <w:tcBorders>
                    <w:top w:val="single" w:sz="4" w:space="0" w:color="auto"/>
                    <w:left w:val="single" w:sz="4" w:space="0" w:color="auto"/>
                    <w:bottom w:val="single" w:sz="4" w:space="0" w:color="auto"/>
                    <w:right w:val="single" w:sz="4" w:space="0" w:color="auto"/>
                  </w:tcBorders>
                  <w:vAlign w:val="center"/>
                  <w:hideMark/>
                </w:tcPr>
                <w:p w14:paraId="2E9617E4"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Tàu không</w:t>
                  </w:r>
                  <w:r w:rsidRPr="009A4FF2">
                    <w:rPr>
                      <w:rFonts w:ascii="Times New Roman" w:hAnsi="Times New Roman" w:cs="Times New Roman"/>
                      <w:bCs/>
                      <w:lang w:val="vi-VN"/>
                    </w:rPr>
                    <w:br/>
                    <w:t>hạn chế</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F1F42D2"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GT &lt; 300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7D534694"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có sức chứa mỗi mạn 100% tổng số</w:t>
                  </w:r>
                  <w:r w:rsidRPr="009A4FF2">
                    <w:rPr>
                      <w:rFonts w:ascii="Times New Roman" w:hAnsi="Times New Roman" w:cs="Times New Roman"/>
                      <w:bCs/>
                      <w:lang w:val="vi-VN"/>
                    </w:rPr>
                    <w:br/>
                    <w:t>người</w:t>
                  </w:r>
                </w:p>
              </w:tc>
            </w:tr>
            <w:tr w:rsidR="00BC21DE" w:rsidRPr="00C04A96" w14:paraId="2F86BE5F"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4CB413E0"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300 ≤ GT &lt;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336B5151"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Phao bè cứu sinh phải được trang bị như yêu cầu ở 2.3.1-</w:t>
                  </w:r>
                  <w:r w:rsidRPr="009A4FF2">
                    <w:rPr>
                      <w:rFonts w:ascii="Times New Roman" w:hAnsi="Times New Roman" w:cs="Times New Roman"/>
                      <w:bCs/>
                      <w:lang w:val="vi-VN"/>
                    </w:rPr>
                    <w:br/>
                    <w:t>1(4)</w:t>
                  </w:r>
                </w:p>
              </w:tc>
              <w:tc>
                <w:tcPr>
                  <w:tcW w:w="0" w:type="auto"/>
                  <w:vAlign w:val="center"/>
                  <w:hideMark/>
                </w:tcPr>
                <w:p w14:paraId="371B5B35" w14:textId="77777777" w:rsidR="00BC21DE" w:rsidRPr="009A4FF2" w:rsidRDefault="00BC21DE" w:rsidP="00306299">
                  <w:pPr>
                    <w:spacing w:after="0" w:line="240" w:lineRule="auto"/>
                    <w:jc w:val="both"/>
                    <w:rPr>
                      <w:rFonts w:ascii="Times New Roman" w:hAnsi="Times New Roman" w:cs="Times New Roman"/>
                      <w:bCs/>
                      <w:lang w:val="vi-VN"/>
                    </w:rPr>
                  </w:pPr>
                </w:p>
              </w:tc>
            </w:tr>
            <w:tr w:rsidR="00BC21DE" w:rsidRPr="00C04A96" w14:paraId="29B4BDC4" w14:textId="77777777" w:rsidTr="00E912FF">
              <w:tc>
                <w:tcPr>
                  <w:tcW w:w="1980" w:type="dxa"/>
                  <w:tcBorders>
                    <w:top w:val="single" w:sz="4" w:space="0" w:color="auto"/>
                    <w:left w:val="single" w:sz="4" w:space="0" w:color="auto"/>
                    <w:bottom w:val="single" w:sz="4" w:space="0" w:color="auto"/>
                    <w:right w:val="single" w:sz="4" w:space="0" w:color="auto"/>
                  </w:tcBorders>
                  <w:vAlign w:val="center"/>
                  <w:hideMark/>
                </w:tcPr>
                <w:p w14:paraId="5F420C3D"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 xml:space="preserve">GT ≥ 500 </w:t>
                  </w:r>
                </w:p>
              </w:tc>
              <w:tc>
                <w:tcPr>
                  <w:tcW w:w="5325" w:type="dxa"/>
                  <w:tcBorders>
                    <w:top w:val="single" w:sz="4" w:space="0" w:color="auto"/>
                    <w:left w:val="single" w:sz="4" w:space="0" w:color="auto"/>
                    <w:bottom w:val="single" w:sz="4" w:space="0" w:color="auto"/>
                    <w:right w:val="single" w:sz="4" w:space="0" w:color="auto"/>
                  </w:tcBorders>
                  <w:vAlign w:val="center"/>
                  <w:hideMark/>
                </w:tcPr>
                <w:p w14:paraId="03DC762D" w14:textId="77777777" w:rsidR="00BC21DE" w:rsidRPr="009A4FF2" w:rsidRDefault="00BC21DE" w:rsidP="00306299">
                  <w:pPr>
                    <w:spacing w:after="0" w:line="240" w:lineRule="auto"/>
                    <w:jc w:val="both"/>
                    <w:rPr>
                      <w:rFonts w:ascii="Times New Roman" w:hAnsi="Times New Roman" w:cs="Times New Roman"/>
                      <w:bCs/>
                      <w:lang w:val="vi-VN"/>
                    </w:rPr>
                  </w:pPr>
                  <w:r w:rsidRPr="009A4FF2">
                    <w:rPr>
                      <w:rFonts w:ascii="Times New Roman" w:hAnsi="Times New Roman" w:cs="Times New Roman"/>
                      <w:bCs/>
                      <w:lang w:val="vi-VN"/>
                    </w:rPr>
                    <w:t>Trang bị như tàu khách hoạt động tuyến quốc tế ngắn ở</w:t>
                  </w:r>
                  <w:r w:rsidRPr="009A4FF2">
                    <w:rPr>
                      <w:rFonts w:ascii="Times New Roman" w:hAnsi="Times New Roman" w:cs="Times New Roman"/>
                      <w:bCs/>
                      <w:lang w:val="vi-VN"/>
                    </w:rPr>
                    <w:br/>
                    <w:t>2.3.1-1(2)</w:t>
                  </w:r>
                </w:p>
              </w:tc>
              <w:tc>
                <w:tcPr>
                  <w:tcW w:w="0" w:type="auto"/>
                  <w:vAlign w:val="center"/>
                  <w:hideMark/>
                </w:tcPr>
                <w:p w14:paraId="3BAE530C" w14:textId="77777777" w:rsidR="00BC21DE" w:rsidRPr="009A4FF2" w:rsidRDefault="00BC21DE" w:rsidP="00306299">
                  <w:pPr>
                    <w:spacing w:after="0" w:line="240" w:lineRule="auto"/>
                    <w:jc w:val="both"/>
                    <w:rPr>
                      <w:rFonts w:ascii="Times New Roman" w:hAnsi="Times New Roman" w:cs="Times New Roman"/>
                      <w:bCs/>
                      <w:lang w:val="vi-VN"/>
                    </w:rPr>
                  </w:pPr>
                </w:p>
              </w:tc>
            </w:tr>
          </w:tbl>
          <w:p w14:paraId="20C1C460" w14:textId="79817122" w:rsidR="00BC21DE" w:rsidRPr="009A4FF2" w:rsidRDefault="00BC21DE" w:rsidP="00306299">
            <w:pPr>
              <w:jc w:val="both"/>
              <w:rPr>
                <w:rFonts w:ascii="Times New Roman" w:hAnsi="Times New Roman" w:cs="Times New Roman"/>
                <w:bCs/>
                <w:lang w:val="vi-VN"/>
              </w:rPr>
            </w:pPr>
            <w:r w:rsidRPr="009A4FF2">
              <w:rPr>
                <w:rFonts w:ascii="Times New Roman" w:hAnsi="Times New Roman" w:cs="Times New Roman"/>
                <w:bCs/>
                <w:lang w:val="vi-VN"/>
              </w:rPr>
              <w:t>(2) Xuồng cấp cứu: tàu khách có tổng dung tích từ 500 trở lên phải trang bị ít nhất 01 xuồng cấp cứu</w:t>
            </w:r>
          </w:p>
          <w:p w14:paraId="3452D420" w14:textId="5AF4DD9F" w:rsidR="00BC21DE" w:rsidRPr="009A4FF2" w:rsidRDefault="00BC21DE" w:rsidP="00306299">
            <w:pPr>
              <w:jc w:val="both"/>
              <w:rPr>
                <w:rFonts w:ascii="Times New Roman" w:hAnsi="Times New Roman" w:cs="Times New Roman"/>
                <w:bCs/>
                <w:lang w:val="vi-VN"/>
              </w:rPr>
            </w:pPr>
          </w:p>
        </w:tc>
        <w:tc>
          <w:tcPr>
            <w:tcW w:w="0" w:type="auto"/>
          </w:tcPr>
          <w:p w14:paraId="6FD9BD61" w14:textId="77777777" w:rsidR="00BC21DE" w:rsidRPr="009A4FF2" w:rsidRDefault="00BC21DE" w:rsidP="00306299">
            <w:pPr>
              <w:jc w:val="center"/>
              <w:rPr>
                <w:rFonts w:ascii="Times New Roman" w:hAnsi="Times New Roman" w:cs="Times New Roman"/>
              </w:rPr>
            </w:pPr>
            <w:r w:rsidRPr="009A4FF2">
              <w:rPr>
                <w:rFonts w:ascii="Times New Roman" w:hAnsi="Times New Roman" w:cs="Times New Roman"/>
                <w:bCs/>
              </w:rPr>
              <w:lastRenderedPageBreak/>
              <w:t>Bảng 2.7.4-1(1)(a)</w:t>
            </w:r>
            <w:r w:rsidRPr="009A4FF2">
              <w:rPr>
                <w:rFonts w:ascii="Times New Roman" w:hAnsi="Times New Roman" w:cs="Times New Roman"/>
                <w:b/>
              </w:rPr>
              <w:t xml:space="preserve"> </w:t>
            </w:r>
            <w:r w:rsidRPr="009A4FF2">
              <w:rPr>
                <w:rFonts w:ascii="Times New Roman" w:hAnsi="Times New Roman" w:cs="Times New Roman"/>
              </w:rPr>
              <w:t>QCVN 42:2015/BGTVT</w:t>
            </w:r>
          </w:p>
          <w:p w14:paraId="0F43172C" w14:textId="77777777" w:rsidR="00BC21DE" w:rsidRPr="009A4FF2" w:rsidRDefault="00BC21DE" w:rsidP="00306299">
            <w:pPr>
              <w:jc w:val="center"/>
              <w:rPr>
                <w:rFonts w:ascii="Times New Roman" w:hAnsi="Times New Roman" w:cs="Times New Roman"/>
              </w:rPr>
            </w:pPr>
          </w:p>
          <w:p w14:paraId="1BDC99E0" w14:textId="77777777" w:rsidR="00BC21DE" w:rsidRPr="009A4FF2" w:rsidRDefault="00BC21DE" w:rsidP="00306299">
            <w:pPr>
              <w:jc w:val="center"/>
              <w:rPr>
                <w:rFonts w:ascii="Times New Roman" w:hAnsi="Times New Roman" w:cs="Times New Roman"/>
              </w:rPr>
            </w:pPr>
          </w:p>
          <w:p w14:paraId="7907E443" w14:textId="77777777" w:rsidR="00BC21DE" w:rsidRPr="009A4FF2" w:rsidRDefault="00BC21DE" w:rsidP="00306299">
            <w:pPr>
              <w:jc w:val="center"/>
              <w:rPr>
                <w:rFonts w:ascii="Times New Roman" w:hAnsi="Times New Roman" w:cs="Times New Roman"/>
              </w:rPr>
            </w:pPr>
          </w:p>
          <w:p w14:paraId="3ECCDFE4" w14:textId="77777777" w:rsidR="00BC21DE" w:rsidRPr="009A4FF2" w:rsidRDefault="00BC21DE" w:rsidP="00306299">
            <w:pPr>
              <w:jc w:val="center"/>
              <w:rPr>
                <w:rFonts w:ascii="Times New Roman" w:hAnsi="Times New Roman" w:cs="Times New Roman"/>
              </w:rPr>
            </w:pPr>
          </w:p>
          <w:p w14:paraId="54B609EA" w14:textId="77777777" w:rsidR="00BC21DE" w:rsidRPr="009A4FF2" w:rsidRDefault="00BC21DE" w:rsidP="00306299">
            <w:pPr>
              <w:jc w:val="center"/>
              <w:rPr>
                <w:rFonts w:ascii="Times New Roman" w:hAnsi="Times New Roman" w:cs="Times New Roman"/>
              </w:rPr>
            </w:pPr>
          </w:p>
          <w:p w14:paraId="66A738E9" w14:textId="77777777" w:rsidR="00BC21DE" w:rsidRPr="009A4FF2" w:rsidRDefault="00BC21DE" w:rsidP="00306299">
            <w:pPr>
              <w:jc w:val="center"/>
              <w:rPr>
                <w:rFonts w:ascii="Times New Roman" w:hAnsi="Times New Roman" w:cs="Times New Roman"/>
              </w:rPr>
            </w:pPr>
          </w:p>
          <w:p w14:paraId="383F39DB" w14:textId="77777777" w:rsidR="00BC21DE" w:rsidRPr="009A4FF2" w:rsidRDefault="00BC21DE" w:rsidP="00306299">
            <w:pPr>
              <w:jc w:val="center"/>
              <w:rPr>
                <w:rFonts w:ascii="Times New Roman" w:hAnsi="Times New Roman" w:cs="Times New Roman"/>
              </w:rPr>
            </w:pPr>
          </w:p>
          <w:p w14:paraId="6C9B6005" w14:textId="77777777" w:rsidR="00BC21DE" w:rsidRPr="009A4FF2" w:rsidRDefault="00BC21DE" w:rsidP="00306299">
            <w:pPr>
              <w:jc w:val="center"/>
              <w:rPr>
                <w:rFonts w:ascii="Times New Roman" w:hAnsi="Times New Roman" w:cs="Times New Roman"/>
              </w:rPr>
            </w:pPr>
          </w:p>
          <w:p w14:paraId="1FBF9B60" w14:textId="77777777" w:rsidR="00BC21DE" w:rsidRPr="009A4FF2" w:rsidRDefault="00BC21DE" w:rsidP="00306299">
            <w:pPr>
              <w:jc w:val="center"/>
              <w:rPr>
                <w:rFonts w:ascii="Times New Roman" w:hAnsi="Times New Roman" w:cs="Times New Roman"/>
              </w:rPr>
            </w:pPr>
          </w:p>
          <w:p w14:paraId="14B87996" w14:textId="77777777" w:rsidR="00BC21DE" w:rsidRPr="009A4FF2" w:rsidRDefault="00BC21DE" w:rsidP="00306299">
            <w:pPr>
              <w:jc w:val="center"/>
              <w:rPr>
                <w:rFonts w:ascii="Times New Roman" w:hAnsi="Times New Roman" w:cs="Times New Roman"/>
              </w:rPr>
            </w:pPr>
          </w:p>
          <w:p w14:paraId="041D1C74" w14:textId="77777777" w:rsidR="00BC21DE" w:rsidRPr="009A4FF2" w:rsidRDefault="00BC21DE" w:rsidP="00306299">
            <w:pPr>
              <w:jc w:val="center"/>
              <w:rPr>
                <w:rFonts w:ascii="Times New Roman" w:hAnsi="Times New Roman" w:cs="Times New Roman"/>
              </w:rPr>
            </w:pPr>
          </w:p>
          <w:p w14:paraId="6BD94104" w14:textId="77777777" w:rsidR="00BC21DE" w:rsidRPr="009A4FF2" w:rsidRDefault="00BC21DE" w:rsidP="00306299">
            <w:pPr>
              <w:jc w:val="center"/>
              <w:rPr>
                <w:rFonts w:ascii="Times New Roman" w:hAnsi="Times New Roman" w:cs="Times New Roman"/>
              </w:rPr>
            </w:pPr>
          </w:p>
          <w:p w14:paraId="08A01D1C" w14:textId="77777777" w:rsidR="00BC21DE" w:rsidRPr="009A4FF2" w:rsidRDefault="00BC21DE" w:rsidP="00306299">
            <w:pPr>
              <w:jc w:val="center"/>
              <w:rPr>
                <w:rFonts w:ascii="Times New Roman" w:hAnsi="Times New Roman" w:cs="Times New Roman"/>
              </w:rPr>
            </w:pPr>
          </w:p>
          <w:p w14:paraId="018968F5" w14:textId="77777777" w:rsidR="00BC21DE" w:rsidRPr="009A4FF2" w:rsidRDefault="00BC21DE" w:rsidP="00306299">
            <w:pPr>
              <w:jc w:val="center"/>
              <w:rPr>
                <w:rFonts w:ascii="Times New Roman" w:hAnsi="Times New Roman" w:cs="Times New Roman"/>
              </w:rPr>
            </w:pPr>
          </w:p>
          <w:p w14:paraId="0F8C31CF" w14:textId="77777777" w:rsidR="00BC21DE" w:rsidRPr="009A4FF2" w:rsidRDefault="00BC21DE" w:rsidP="00306299">
            <w:pPr>
              <w:jc w:val="center"/>
              <w:rPr>
                <w:rFonts w:ascii="Times New Roman" w:hAnsi="Times New Roman" w:cs="Times New Roman"/>
              </w:rPr>
            </w:pPr>
          </w:p>
          <w:p w14:paraId="105F8B86" w14:textId="77777777" w:rsidR="00BC21DE" w:rsidRPr="009A4FF2" w:rsidRDefault="00BC21DE" w:rsidP="00306299">
            <w:pPr>
              <w:jc w:val="center"/>
              <w:rPr>
                <w:rFonts w:ascii="Times New Roman" w:hAnsi="Times New Roman" w:cs="Times New Roman"/>
              </w:rPr>
            </w:pPr>
          </w:p>
          <w:p w14:paraId="3C7850EF" w14:textId="77777777" w:rsidR="00BC21DE" w:rsidRPr="009A4FF2" w:rsidRDefault="00BC21DE" w:rsidP="00306299">
            <w:pPr>
              <w:jc w:val="center"/>
              <w:rPr>
                <w:rFonts w:ascii="Times New Roman" w:hAnsi="Times New Roman" w:cs="Times New Roman"/>
              </w:rPr>
            </w:pPr>
          </w:p>
          <w:p w14:paraId="6EC5BA53" w14:textId="77777777" w:rsidR="00BC21DE" w:rsidRPr="009A4FF2" w:rsidRDefault="00BC21DE" w:rsidP="00306299">
            <w:pPr>
              <w:jc w:val="center"/>
              <w:rPr>
                <w:rFonts w:ascii="Times New Roman" w:hAnsi="Times New Roman" w:cs="Times New Roman"/>
              </w:rPr>
            </w:pPr>
          </w:p>
          <w:p w14:paraId="3289EE0D" w14:textId="77777777" w:rsidR="00BC21DE" w:rsidRPr="009A4FF2" w:rsidRDefault="00BC21DE" w:rsidP="00306299">
            <w:pPr>
              <w:jc w:val="center"/>
              <w:rPr>
                <w:rFonts w:ascii="Times New Roman" w:hAnsi="Times New Roman" w:cs="Times New Roman"/>
              </w:rPr>
            </w:pPr>
          </w:p>
          <w:p w14:paraId="707E31C6" w14:textId="77777777" w:rsidR="00BC21DE" w:rsidRPr="009A4FF2" w:rsidRDefault="00BC21DE" w:rsidP="00306299">
            <w:pPr>
              <w:jc w:val="center"/>
              <w:rPr>
                <w:rFonts w:ascii="Times New Roman" w:hAnsi="Times New Roman" w:cs="Times New Roman"/>
              </w:rPr>
            </w:pPr>
          </w:p>
          <w:p w14:paraId="34487CF4" w14:textId="77777777" w:rsidR="00BC21DE" w:rsidRPr="009A4FF2" w:rsidRDefault="00BC21DE" w:rsidP="00306299">
            <w:pPr>
              <w:jc w:val="center"/>
              <w:rPr>
                <w:rFonts w:ascii="Times New Roman" w:hAnsi="Times New Roman" w:cs="Times New Roman"/>
              </w:rPr>
            </w:pPr>
          </w:p>
          <w:p w14:paraId="655CE2FA" w14:textId="77777777" w:rsidR="00BC21DE" w:rsidRPr="009A4FF2" w:rsidRDefault="00BC21DE" w:rsidP="00306299">
            <w:pPr>
              <w:rPr>
                <w:rFonts w:ascii="Times New Roman" w:hAnsi="Times New Roman" w:cs="Times New Roman"/>
              </w:rPr>
            </w:pPr>
          </w:p>
          <w:p w14:paraId="557C3A46" w14:textId="77777777" w:rsidR="00BC21DE" w:rsidRPr="009A4FF2" w:rsidRDefault="00BC21DE" w:rsidP="00306299">
            <w:pPr>
              <w:rPr>
                <w:rFonts w:ascii="Times New Roman" w:hAnsi="Times New Roman" w:cs="Times New Roman"/>
              </w:rPr>
            </w:pPr>
          </w:p>
          <w:p w14:paraId="19D47B7B" w14:textId="77777777" w:rsidR="00BC21DE" w:rsidRPr="009A4FF2" w:rsidRDefault="00BC21DE" w:rsidP="00306299">
            <w:pPr>
              <w:rPr>
                <w:rFonts w:ascii="Times New Roman" w:hAnsi="Times New Roman" w:cs="Times New Roman"/>
              </w:rPr>
            </w:pPr>
          </w:p>
          <w:p w14:paraId="0791CE51" w14:textId="77777777" w:rsidR="00BC21DE" w:rsidRPr="009A4FF2" w:rsidRDefault="00BC21DE" w:rsidP="00306299">
            <w:pPr>
              <w:rPr>
                <w:rFonts w:ascii="Times New Roman" w:hAnsi="Times New Roman" w:cs="Times New Roman"/>
              </w:rPr>
            </w:pPr>
          </w:p>
          <w:p w14:paraId="7FA4A87A" w14:textId="77777777" w:rsidR="00BC21DE" w:rsidRPr="009A4FF2" w:rsidRDefault="00BC21DE" w:rsidP="00306299">
            <w:pPr>
              <w:rPr>
                <w:rFonts w:ascii="Times New Roman" w:hAnsi="Times New Roman" w:cs="Times New Roman"/>
              </w:rPr>
            </w:pPr>
          </w:p>
          <w:p w14:paraId="68A09BC0" w14:textId="2B1165D4" w:rsidR="00BC21DE" w:rsidRPr="009A4FF2" w:rsidRDefault="00BC21DE" w:rsidP="00306299">
            <w:pPr>
              <w:jc w:val="center"/>
              <w:rPr>
                <w:rFonts w:ascii="Times New Roman" w:hAnsi="Times New Roman" w:cs="Times New Roman"/>
              </w:rPr>
            </w:pPr>
            <w:r w:rsidRPr="009A4FF2">
              <w:rPr>
                <w:rFonts w:ascii="Times New Roman" w:hAnsi="Times New Roman" w:cs="Times New Roman"/>
                <w:bCs/>
                <w:lang w:val="vi-VN"/>
              </w:rPr>
              <w:t>Bảng 2.7.3-1(1)(a)</w:t>
            </w:r>
            <w:r w:rsidRPr="009A4FF2">
              <w:rPr>
                <w:rFonts w:ascii="Times New Roman" w:hAnsi="Times New Roman" w:cs="Times New Roman"/>
                <w:b/>
                <w:bCs/>
              </w:rPr>
              <w:t xml:space="preserve"> </w:t>
            </w:r>
            <w:r w:rsidRPr="009A4FF2">
              <w:rPr>
                <w:rFonts w:ascii="Times New Roman" w:hAnsi="Times New Roman" w:cs="Times New Roman"/>
              </w:rPr>
              <w:t>QCVN 42:2015/BGTVT</w:t>
            </w:r>
          </w:p>
        </w:tc>
        <w:tc>
          <w:tcPr>
            <w:tcW w:w="0" w:type="auto"/>
          </w:tcPr>
          <w:p w14:paraId="74840391" w14:textId="0CA8D44D" w:rsidR="00BC21DE" w:rsidRPr="009A4FF2" w:rsidRDefault="00BC21DE" w:rsidP="00306299">
            <w:pPr>
              <w:jc w:val="center"/>
              <w:rPr>
                <w:rFonts w:ascii="Times New Roman" w:hAnsi="Times New Roman" w:cs="Times New Roman"/>
              </w:rPr>
            </w:pPr>
            <w:r w:rsidRPr="009A4FF2">
              <w:rPr>
                <w:rFonts w:ascii="Times New Roman" w:hAnsi="Times New Roman" w:cs="Times New Roman"/>
              </w:rPr>
              <w:t>+</w:t>
            </w:r>
          </w:p>
        </w:tc>
      </w:tr>
    </w:tbl>
    <w:tbl>
      <w:tblPr>
        <w:tblW w:w="13083" w:type="dxa"/>
        <w:tblInd w:w="448" w:type="dxa"/>
        <w:tblLayout w:type="fixed"/>
        <w:tblCellMar>
          <w:left w:w="10" w:type="dxa"/>
          <w:right w:w="10" w:type="dxa"/>
        </w:tblCellMar>
        <w:tblLook w:val="04A0" w:firstRow="1" w:lastRow="0" w:firstColumn="1" w:lastColumn="0" w:noHBand="0" w:noVBand="1"/>
      </w:tblPr>
      <w:tblGrid>
        <w:gridCol w:w="6501"/>
        <w:gridCol w:w="6582"/>
      </w:tblGrid>
      <w:tr w:rsidR="00273738" w:rsidRPr="00C04A96" w14:paraId="3DE4E557" w14:textId="77777777" w:rsidTr="00273738">
        <w:trPr>
          <w:trHeight w:val="1"/>
        </w:trPr>
        <w:tc>
          <w:tcPr>
            <w:tcW w:w="6501" w:type="dxa"/>
            <w:shd w:val="clear" w:color="000000" w:fill="FFFFFF"/>
            <w:tcMar>
              <w:left w:w="108" w:type="dxa"/>
              <w:right w:w="108" w:type="dxa"/>
            </w:tcMar>
          </w:tcPr>
          <w:p w14:paraId="760996B2" w14:textId="77777777" w:rsidR="00273738" w:rsidRPr="00273738" w:rsidRDefault="00273738" w:rsidP="00273738">
            <w:pPr>
              <w:spacing w:line="320" w:lineRule="auto"/>
              <w:jc w:val="center"/>
              <w:rPr>
                <w:rFonts w:ascii="Times New Roman" w:hAnsi="Times New Roman" w:cs="Times New Roman"/>
                <w:b/>
                <w:sz w:val="24"/>
                <w:lang w:val="vi-VN"/>
              </w:rPr>
            </w:pPr>
            <w:r w:rsidRPr="00273738">
              <w:rPr>
                <w:rFonts w:ascii="Times New Roman" w:hAnsi="Times New Roman" w:cs="Times New Roman"/>
                <w:b/>
                <w:sz w:val="24"/>
                <w:lang w:val="vi-VN"/>
              </w:rPr>
              <w:t>……(3)……</w:t>
            </w:r>
          </w:p>
          <w:p w14:paraId="68E72877" w14:textId="77777777" w:rsidR="00273738" w:rsidRPr="00273738" w:rsidRDefault="00273738" w:rsidP="00273738">
            <w:pPr>
              <w:spacing w:line="320" w:lineRule="auto"/>
              <w:jc w:val="center"/>
              <w:rPr>
                <w:rFonts w:ascii="Times New Roman" w:hAnsi="Times New Roman" w:cs="Times New Roman"/>
                <w:sz w:val="24"/>
                <w:lang w:val="vi-VN"/>
              </w:rPr>
            </w:pPr>
            <w:r w:rsidRPr="00273738">
              <w:rPr>
                <w:rFonts w:ascii="Times New Roman" w:hAnsi="Times New Roman" w:cs="Times New Roman"/>
                <w:sz w:val="24"/>
                <w:lang w:val="vi-VN"/>
              </w:rPr>
              <w:lastRenderedPageBreak/>
              <w:t>(Chữ ký và họ tên)</w:t>
            </w:r>
          </w:p>
        </w:tc>
        <w:tc>
          <w:tcPr>
            <w:tcW w:w="6582" w:type="dxa"/>
            <w:shd w:val="clear" w:color="000000" w:fill="FFFFFF"/>
            <w:tcMar>
              <w:left w:w="108" w:type="dxa"/>
              <w:right w:w="108" w:type="dxa"/>
            </w:tcMar>
          </w:tcPr>
          <w:p w14:paraId="07085C8A" w14:textId="77777777" w:rsidR="00273738" w:rsidRPr="00273738" w:rsidRDefault="00273738" w:rsidP="00273738">
            <w:pPr>
              <w:spacing w:line="320" w:lineRule="auto"/>
              <w:jc w:val="center"/>
              <w:rPr>
                <w:rFonts w:ascii="Times New Roman" w:hAnsi="Times New Roman" w:cs="Times New Roman"/>
                <w:b/>
                <w:sz w:val="24"/>
                <w:lang w:val="vi-VN"/>
              </w:rPr>
            </w:pPr>
            <w:r w:rsidRPr="00273738">
              <w:rPr>
                <w:rFonts w:ascii="Times New Roman" w:hAnsi="Times New Roman" w:cs="Times New Roman"/>
                <w:b/>
                <w:sz w:val="24"/>
                <w:lang w:val="vi-VN"/>
              </w:rPr>
              <w:lastRenderedPageBreak/>
              <w:t>……(4)……</w:t>
            </w:r>
          </w:p>
          <w:p w14:paraId="66D2BE8C" w14:textId="77777777" w:rsidR="00273738" w:rsidRPr="00273738" w:rsidRDefault="00273738" w:rsidP="00273738">
            <w:pPr>
              <w:spacing w:line="320" w:lineRule="auto"/>
              <w:jc w:val="center"/>
              <w:rPr>
                <w:rFonts w:ascii="Times New Roman" w:hAnsi="Times New Roman" w:cs="Times New Roman"/>
                <w:sz w:val="24"/>
                <w:lang w:val="vi-VN"/>
              </w:rPr>
            </w:pPr>
            <w:r w:rsidRPr="00273738">
              <w:rPr>
                <w:rFonts w:ascii="Times New Roman" w:hAnsi="Times New Roman" w:cs="Times New Roman"/>
                <w:sz w:val="24"/>
                <w:lang w:val="vi-VN"/>
              </w:rPr>
              <w:lastRenderedPageBreak/>
              <w:t>(Chữ ký và họ tên)</w:t>
            </w:r>
          </w:p>
        </w:tc>
      </w:tr>
    </w:tbl>
    <w:p w14:paraId="703E4847" w14:textId="18F66334" w:rsidR="00FF499D" w:rsidRPr="00367C29" w:rsidRDefault="008E7069" w:rsidP="0056146E">
      <w:pPr>
        <w:spacing w:line="320" w:lineRule="auto"/>
        <w:ind w:firstLine="698"/>
        <w:rPr>
          <w:rFonts w:ascii="Times New Roman" w:hAnsi="Times New Roman"/>
          <w:i/>
          <w:lang w:val="vi-VN"/>
        </w:rPr>
      </w:pPr>
      <w:r w:rsidRPr="0056146E">
        <w:rPr>
          <w:rFonts w:ascii="Times New Roman" w:hAnsi="Times New Roman"/>
          <w:b/>
          <w:i/>
          <w:lang w:val="vi-VN"/>
        </w:rPr>
        <w:lastRenderedPageBreak/>
        <w:t>Ghi chú:</w:t>
      </w:r>
      <w:r w:rsidRPr="0056146E">
        <w:rPr>
          <w:rFonts w:ascii="Times New Roman" w:hAnsi="Times New Roman"/>
          <w:i/>
          <w:lang w:val="vi-VN"/>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w:t>
      </w:r>
      <w:r w:rsidR="0056146E">
        <w:rPr>
          <w:rFonts w:ascii="Times New Roman" w:hAnsi="Times New Roman"/>
          <w:i/>
          <w:lang w:val="vi-VN"/>
        </w:rPr>
        <w:t>n;</w:t>
      </w:r>
    </w:p>
    <w:p w14:paraId="4B649DF6" w14:textId="77777777" w:rsidR="00E87FA1" w:rsidRPr="00FF499D" w:rsidRDefault="00E87FA1" w:rsidP="00A32936">
      <w:pPr>
        <w:jc w:val="both"/>
        <w:rPr>
          <w:rFonts w:ascii="Times New Roman" w:hAnsi="Times New Roman" w:cs="Times New Roman"/>
          <w:sz w:val="24"/>
          <w:szCs w:val="24"/>
          <w:lang w:val="vi-VN"/>
        </w:rPr>
      </w:pPr>
    </w:p>
    <w:sectPr w:rsidR="00E87FA1" w:rsidRPr="00FF499D" w:rsidSect="00E75D6A">
      <w:headerReference w:type="default" r:id="rId7"/>
      <w:headerReference w:type="first" r:id="rId8"/>
      <w:pgSz w:w="16839" w:h="11907" w:orient="landscape"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B7134" w14:textId="77777777" w:rsidR="003C0C59" w:rsidRDefault="003C0C59" w:rsidP="00CC12F8">
      <w:pPr>
        <w:spacing w:after="0" w:line="240" w:lineRule="auto"/>
      </w:pPr>
      <w:r>
        <w:separator/>
      </w:r>
    </w:p>
  </w:endnote>
  <w:endnote w:type="continuationSeparator" w:id="0">
    <w:p w14:paraId="6BD2A3EB" w14:textId="77777777" w:rsidR="003C0C59" w:rsidRDefault="003C0C59" w:rsidP="00CC1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3D828" w14:textId="77777777" w:rsidR="003C0C59" w:rsidRDefault="003C0C59" w:rsidP="00CC12F8">
      <w:pPr>
        <w:spacing w:after="0" w:line="240" w:lineRule="auto"/>
      </w:pPr>
      <w:r>
        <w:separator/>
      </w:r>
    </w:p>
  </w:footnote>
  <w:footnote w:type="continuationSeparator" w:id="0">
    <w:p w14:paraId="6153C0E6" w14:textId="77777777" w:rsidR="003C0C59" w:rsidRDefault="003C0C59" w:rsidP="00CC1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4565707"/>
      <w:docPartObj>
        <w:docPartGallery w:val="Page Numbers (Top of Page)"/>
        <w:docPartUnique/>
      </w:docPartObj>
    </w:sdtPr>
    <w:sdtEndPr>
      <w:rPr>
        <w:rFonts w:ascii="Times New Roman" w:hAnsi="Times New Roman" w:cs="Times New Roman"/>
        <w:noProof/>
      </w:rPr>
    </w:sdtEndPr>
    <w:sdtContent>
      <w:p w14:paraId="29C2461D" w14:textId="450F4635" w:rsidR="000C6CFC" w:rsidRPr="00E63B80" w:rsidRDefault="000C6CFC">
        <w:pPr>
          <w:pStyle w:val="Header"/>
          <w:jc w:val="center"/>
          <w:rPr>
            <w:rFonts w:ascii="Times New Roman" w:hAnsi="Times New Roman" w:cs="Times New Roman"/>
          </w:rPr>
        </w:pPr>
        <w:r w:rsidRPr="00E63B80">
          <w:rPr>
            <w:rFonts w:ascii="Times New Roman" w:hAnsi="Times New Roman" w:cs="Times New Roman"/>
          </w:rPr>
          <w:fldChar w:fldCharType="begin"/>
        </w:r>
        <w:r w:rsidRPr="00E63B80">
          <w:rPr>
            <w:rFonts w:ascii="Times New Roman" w:hAnsi="Times New Roman" w:cs="Times New Roman"/>
          </w:rPr>
          <w:instrText xml:space="preserve"> PAGE   \* MERGEFORMAT </w:instrText>
        </w:r>
        <w:r w:rsidRPr="00E63B80">
          <w:rPr>
            <w:rFonts w:ascii="Times New Roman" w:hAnsi="Times New Roman" w:cs="Times New Roman"/>
          </w:rPr>
          <w:fldChar w:fldCharType="separate"/>
        </w:r>
        <w:r w:rsidR="007B3CD9">
          <w:rPr>
            <w:rFonts w:ascii="Times New Roman" w:hAnsi="Times New Roman" w:cs="Times New Roman"/>
            <w:noProof/>
          </w:rPr>
          <w:t>2</w:t>
        </w:r>
        <w:r w:rsidRPr="00E63B80">
          <w:rPr>
            <w:rFonts w:ascii="Times New Roman" w:hAnsi="Times New Roman" w:cs="Times New Roman"/>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6B589" w14:textId="38FA033F" w:rsidR="000C6CFC" w:rsidRPr="00E75D6A" w:rsidRDefault="000C6CFC" w:rsidP="00306299">
    <w:pPr>
      <w:pStyle w:val="Header"/>
      <w:jc w:val="right"/>
      <w:rPr>
        <w:rFonts w:ascii="Times New Roman" w:hAnsi="Times New Roman" w:cs="Times New Roman"/>
        <w:b/>
        <w:bCs/>
        <w:i/>
        <w:iCs/>
      </w:rPr>
    </w:pPr>
    <w:r w:rsidRPr="00E75D6A">
      <w:rPr>
        <w:rFonts w:ascii="Times New Roman" w:hAnsi="Times New Roman" w:cs="Times New Roman"/>
        <w:b/>
        <w:bCs/>
        <w:i/>
        <w:iCs/>
      </w:rPr>
      <w:t>B</w:t>
    </w:r>
    <w:r>
      <w:rPr>
        <w:rFonts w:ascii="Times New Roman" w:hAnsi="Times New Roman" w:cs="Times New Roman"/>
        <w:b/>
        <w:bCs/>
        <w:i/>
        <w:iCs/>
      </w:rPr>
      <w:t>31</w:t>
    </w:r>
    <w:r w:rsidRPr="00E75D6A">
      <w:rPr>
        <w:rFonts w:ascii="Times New Roman" w:hAnsi="Times New Roman" w:cs="Times New Roman"/>
        <w:b/>
        <w:bCs/>
        <w:i/>
        <w:iCs/>
      </w:rPr>
      <w:t>: BĐC tàu biển</w:t>
    </w:r>
    <w:r w:rsidR="007B3CD9">
      <w:rPr>
        <w:rFonts w:ascii="Times New Roman" w:hAnsi="Times New Roman" w:cs="Times New Roman"/>
        <w:b/>
        <w:bCs/>
        <w:i/>
        <w:iCs/>
      </w:rPr>
      <w:t xml:space="preserve"> vỏ thép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60A3"/>
    <w:rsid w:val="00003682"/>
    <w:rsid w:val="000054CC"/>
    <w:rsid w:val="00007573"/>
    <w:rsid w:val="00010DCA"/>
    <w:rsid w:val="0001263B"/>
    <w:rsid w:val="00013E37"/>
    <w:rsid w:val="00016BD8"/>
    <w:rsid w:val="000179FC"/>
    <w:rsid w:val="000203DF"/>
    <w:rsid w:val="0002157F"/>
    <w:rsid w:val="00023AB8"/>
    <w:rsid w:val="00024736"/>
    <w:rsid w:val="00026B11"/>
    <w:rsid w:val="00026E8D"/>
    <w:rsid w:val="00032F23"/>
    <w:rsid w:val="000345A8"/>
    <w:rsid w:val="00036404"/>
    <w:rsid w:val="00041D9D"/>
    <w:rsid w:val="000421AA"/>
    <w:rsid w:val="00042E38"/>
    <w:rsid w:val="000455A2"/>
    <w:rsid w:val="00046EFE"/>
    <w:rsid w:val="00047123"/>
    <w:rsid w:val="00050CE8"/>
    <w:rsid w:val="00052900"/>
    <w:rsid w:val="000535DF"/>
    <w:rsid w:val="000579E8"/>
    <w:rsid w:val="00057C84"/>
    <w:rsid w:val="00060B91"/>
    <w:rsid w:val="000620A2"/>
    <w:rsid w:val="00063BF0"/>
    <w:rsid w:val="0006482B"/>
    <w:rsid w:val="00064CA5"/>
    <w:rsid w:val="0006523F"/>
    <w:rsid w:val="000657A0"/>
    <w:rsid w:val="00065CC0"/>
    <w:rsid w:val="000666A1"/>
    <w:rsid w:val="00066C38"/>
    <w:rsid w:val="00067E7C"/>
    <w:rsid w:val="0007435E"/>
    <w:rsid w:val="00074CEA"/>
    <w:rsid w:val="00082600"/>
    <w:rsid w:val="00083759"/>
    <w:rsid w:val="00084E17"/>
    <w:rsid w:val="00084F98"/>
    <w:rsid w:val="0009379D"/>
    <w:rsid w:val="00094D23"/>
    <w:rsid w:val="000951B1"/>
    <w:rsid w:val="00095F38"/>
    <w:rsid w:val="000A2017"/>
    <w:rsid w:val="000A2886"/>
    <w:rsid w:val="000A330C"/>
    <w:rsid w:val="000B1F1D"/>
    <w:rsid w:val="000B249C"/>
    <w:rsid w:val="000B33A1"/>
    <w:rsid w:val="000B455C"/>
    <w:rsid w:val="000B5E28"/>
    <w:rsid w:val="000C1644"/>
    <w:rsid w:val="000C168A"/>
    <w:rsid w:val="000C272E"/>
    <w:rsid w:val="000C6CFC"/>
    <w:rsid w:val="000D0687"/>
    <w:rsid w:val="000D0959"/>
    <w:rsid w:val="000D50F5"/>
    <w:rsid w:val="000D543E"/>
    <w:rsid w:val="000D551D"/>
    <w:rsid w:val="000E24FD"/>
    <w:rsid w:val="000E3595"/>
    <w:rsid w:val="000E52E4"/>
    <w:rsid w:val="000E54A9"/>
    <w:rsid w:val="000E6126"/>
    <w:rsid w:val="000E6F8E"/>
    <w:rsid w:val="000E72DA"/>
    <w:rsid w:val="000E766E"/>
    <w:rsid w:val="000E76F0"/>
    <w:rsid w:val="000E78C0"/>
    <w:rsid w:val="000F6379"/>
    <w:rsid w:val="001008CE"/>
    <w:rsid w:val="001055DB"/>
    <w:rsid w:val="00110A1A"/>
    <w:rsid w:val="00110A92"/>
    <w:rsid w:val="00111FE7"/>
    <w:rsid w:val="001159D1"/>
    <w:rsid w:val="00117BB1"/>
    <w:rsid w:val="001236AF"/>
    <w:rsid w:val="00123828"/>
    <w:rsid w:val="0012498F"/>
    <w:rsid w:val="00124A49"/>
    <w:rsid w:val="00125872"/>
    <w:rsid w:val="001304E8"/>
    <w:rsid w:val="00134C31"/>
    <w:rsid w:val="00135C68"/>
    <w:rsid w:val="0013643F"/>
    <w:rsid w:val="00137889"/>
    <w:rsid w:val="00144820"/>
    <w:rsid w:val="001505EB"/>
    <w:rsid w:val="00150BA8"/>
    <w:rsid w:val="00152146"/>
    <w:rsid w:val="00153546"/>
    <w:rsid w:val="001554F7"/>
    <w:rsid w:val="00155DD5"/>
    <w:rsid w:val="00156C67"/>
    <w:rsid w:val="0016006F"/>
    <w:rsid w:val="0016293E"/>
    <w:rsid w:val="001637E5"/>
    <w:rsid w:val="00171012"/>
    <w:rsid w:val="00171CF4"/>
    <w:rsid w:val="00175089"/>
    <w:rsid w:val="00175EB1"/>
    <w:rsid w:val="00176C5B"/>
    <w:rsid w:val="001770C4"/>
    <w:rsid w:val="00177906"/>
    <w:rsid w:val="00180EA1"/>
    <w:rsid w:val="0018120D"/>
    <w:rsid w:val="0018364B"/>
    <w:rsid w:val="00183FBE"/>
    <w:rsid w:val="00185934"/>
    <w:rsid w:val="00186B53"/>
    <w:rsid w:val="00187A2A"/>
    <w:rsid w:val="00191A3D"/>
    <w:rsid w:val="0019248E"/>
    <w:rsid w:val="001929D4"/>
    <w:rsid w:val="001A1543"/>
    <w:rsid w:val="001A4716"/>
    <w:rsid w:val="001A5736"/>
    <w:rsid w:val="001A60A3"/>
    <w:rsid w:val="001B0F4C"/>
    <w:rsid w:val="001B1096"/>
    <w:rsid w:val="001B11B9"/>
    <w:rsid w:val="001B527A"/>
    <w:rsid w:val="001B5E48"/>
    <w:rsid w:val="001C10A4"/>
    <w:rsid w:val="001C1575"/>
    <w:rsid w:val="001C47F0"/>
    <w:rsid w:val="001C4E0C"/>
    <w:rsid w:val="001C6149"/>
    <w:rsid w:val="001C7F92"/>
    <w:rsid w:val="001D093A"/>
    <w:rsid w:val="001D0EB4"/>
    <w:rsid w:val="001D0FE7"/>
    <w:rsid w:val="001D1380"/>
    <w:rsid w:val="001D1A9C"/>
    <w:rsid w:val="001D362C"/>
    <w:rsid w:val="001D7D83"/>
    <w:rsid w:val="001E22E6"/>
    <w:rsid w:val="001E23AD"/>
    <w:rsid w:val="001E35E3"/>
    <w:rsid w:val="001E363D"/>
    <w:rsid w:val="001E39D0"/>
    <w:rsid w:val="001E49AA"/>
    <w:rsid w:val="001E4B4B"/>
    <w:rsid w:val="001E616B"/>
    <w:rsid w:val="001E6D95"/>
    <w:rsid w:val="001F147B"/>
    <w:rsid w:val="001F23E0"/>
    <w:rsid w:val="001F34B3"/>
    <w:rsid w:val="001F355B"/>
    <w:rsid w:val="001F47FC"/>
    <w:rsid w:val="001F4953"/>
    <w:rsid w:val="001F6E43"/>
    <w:rsid w:val="001F7E39"/>
    <w:rsid w:val="00202CF2"/>
    <w:rsid w:val="002063BD"/>
    <w:rsid w:val="0020672D"/>
    <w:rsid w:val="002104A1"/>
    <w:rsid w:val="00210A90"/>
    <w:rsid w:val="0021519A"/>
    <w:rsid w:val="0022721E"/>
    <w:rsid w:val="002300BA"/>
    <w:rsid w:val="002316B6"/>
    <w:rsid w:val="00231A14"/>
    <w:rsid w:val="00232CB6"/>
    <w:rsid w:val="00234707"/>
    <w:rsid w:val="00237EA6"/>
    <w:rsid w:val="0024024D"/>
    <w:rsid w:val="00241063"/>
    <w:rsid w:val="0024119F"/>
    <w:rsid w:val="00242164"/>
    <w:rsid w:val="00246B2E"/>
    <w:rsid w:val="002479F7"/>
    <w:rsid w:val="00247EA5"/>
    <w:rsid w:val="00247FAE"/>
    <w:rsid w:val="00250580"/>
    <w:rsid w:val="00252421"/>
    <w:rsid w:val="0025257A"/>
    <w:rsid w:val="002527E1"/>
    <w:rsid w:val="002528F9"/>
    <w:rsid w:val="002570AB"/>
    <w:rsid w:val="002613E1"/>
    <w:rsid w:val="002616C5"/>
    <w:rsid w:val="00262BC7"/>
    <w:rsid w:val="002633F1"/>
    <w:rsid w:val="00264CEF"/>
    <w:rsid w:val="00265347"/>
    <w:rsid w:val="00270EBF"/>
    <w:rsid w:val="00271FFF"/>
    <w:rsid w:val="00272AD8"/>
    <w:rsid w:val="00273738"/>
    <w:rsid w:val="00273B12"/>
    <w:rsid w:val="002815F2"/>
    <w:rsid w:val="002817F2"/>
    <w:rsid w:val="00281E71"/>
    <w:rsid w:val="0028374F"/>
    <w:rsid w:val="00285329"/>
    <w:rsid w:val="00285D8E"/>
    <w:rsid w:val="002860B6"/>
    <w:rsid w:val="00287634"/>
    <w:rsid w:val="00287DB5"/>
    <w:rsid w:val="002913D8"/>
    <w:rsid w:val="00295932"/>
    <w:rsid w:val="0029607C"/>
    <w:rsid w:val="002A2B26"/>
    <w:rsid w:val="002A31C7"/>
    <w:rsid w:val="002A5377"/>
    <w:rsid w:val="002A74E5"/>
    <w:rsid w:val="002B00BA"/>
    <w:rsid w:val="002B3B1F"/>
    <w:rsid w:val="002B65E5"/>
    <w:rsid w:val="002C0C59"/>
    <w:rsid w:val="002C1177"/>
    <w:rsid w:val="002C269F"/>
    <w:rsid w:val="002C49F8"/>
    <w:rsid w:val="002C4B55"/>
    <w:rsid w:val="002C75AD"/>
    <w:rsid w:val="002C7E2C"/>
    <w:rsid w:val="002D2221"/>
    <w:rsid w:val="002D2F8F"/>
    <w:rsid w:val="002D41C9"/>
    <w:rsid w:val="002D469D"/>
    <w:rsid w:val="002D66B5"/>
    <w:rsid w:val="002E3320"/>
    <w:rsid w:val="002E35E1"/>
    <w:rsid w:val="002E3BF5"/>
    <w:rsid w:val="002E6619"/>
    <w:rsid w:val="002E7CAC"/>
    <w:rsid w:val="002F315A"/>
    <w:rsid w:val="002F4FF7"/>
    <w:rsid w:val="002F6AD0"/>
    <w:rsid w:val="00301C1B"/>
    <w:rsid w:val="00303B8A"/>
    <w:rsid w:val="00303C7F"/>
    <w:rsid w:val="00306299"/>
    <w:rsid w:val="00313383"/>
    <w:rsid w:val="0032105E"/>
    <w:rsid w:val="003213CA"/>
    <w:rsid w:val="003216F8"/>
    <w:rsid w:val="0032256B"/>
    <w:rsid w:val="00324164"/>
    <w:rsid w:val="00325467"/>
    <w:rsid w:val="00327415"/>
    <w:rsid w:val="00327F1B"/>
    <w:rsid w:val="00332DD3"/>
    <w:rsid w:val="00334BFB"/>
    <w:rsid w:val="00336203"/>
    <w:rsid w:val="00336F98"/>
    <w:rsid w:val="0033739C"/>
    <w:rsid w:val="003428E1"/>
    <w:rsid w:val="003464C3"/>
    <w:rsid w:val="00350007"/>
    <w:rsid w:val="0035015E"/>
    <w:rsid w:val="0035395A"/>
    <w:rsid w:val="00353C88"/>
    <w:rsid w:val="00353E1C"/>
    <w:rsid w:val="00353E3D"/>
    <w:rsid w:val="00353F03"/>
    <w:rsid w:val="00355A57"/>
    <w:rsid w:val="00355AAD"/>
    <w:rsid w:val="00356016"/>
    <w:rsid w:val="00356918"/>
    <w:rsid w:val="00356DBA"/>
    <w:rsid w:val="003573C4"/>
    <w:rsid w:val="003609CF"/>
    <w:rsid w:val="00362CE1"/>
    <w:rsid w:val="00363519"/>
    <w:rsid w:val="00370327"/>
    <w:rsid w:val="0037142F"/>
    <w:rsid w:val="003727EE"/>
    <w:rsid w:val="00373339"/>
    <w:rsid w:val="00375C3E"/>
    <w:rsid w:val="003763E0"/>
    <w:rsid w:val="00377621"/>
    <w:rsid w:val="0038252D"/>
    <w:rsid w:val="003836F0"/>
    <w:rsid w:val="0038524A"/>
    <w:rsid w:val="0038648B"/>
    <w:rsid w:val="003877EE"/>
    <w:rsid w:val="00390547"/>
    <w:rsid w:val="00391EB3"/>
    <w:rsid w:val="0039208B"/>
    <w:rsid w:val="0039295E"/>
    <w:rsid w:val="00392C12"/>
    <w:rsid w:val="00393887"/>
    <w:rsid w:val="00395B9F"/>
    <w:rsid w:val="003A2E77"/>
    <w:rsid w:val="003A511B"/>
    <w:rsid w:val="003B0044"/>
    <w:rsid w:val="003B07D0"/>
    <w:rsid w:val="003B4A15"/>
    <w:rsid w:val="003B735F"/>
    <w:rsid w:val="003C0C59"/>
    <w:rsid w:val="003C2291"/>
    <w:rsid w:val="003C2986"/>
    <w:rsid w:val="003C309E"/>
    <w:rsid w:val="003C3822"/>
    <w:rsid w:val="003C3907"/>
    <w:rsid w:val="003C3BD4"/>
    <w:rsid w:val="003C4827"/>
    <w:rsid w:val="003C4C74"/>
    <w:rsid w:val="003C5BD8"/>
    <w:rsid w:val="003D4475"/>
    <w:rsid w:val="003D45EB"/>
    <w:rsid w:val="003D5176"/>
    <w:rsid w:val="003E32C8"/>
    <w:rsid w:val="003E5A09"/>
    <w:rsid w:val="003E7659"/>
    <w:rsid w:val="003F1632"/>
    <w:rsid w:val="003F3569"/>
    <w:rsid w:val="003F3F21"/>
    <w:rsid w:val="003F57A1"/>
    <w:rsid w:val="003F65FC"/>
    <w:rsid w:val="003F72D4"/>
    <w:rsid w:val="003F72E5"/>
    <w:rsid w:val="004010DB"/>
    <w:rsid w:val="004017A8"/>
    <w:rsid w:val="00401927"/>
    <w:rsid w:val="004026DC"/>
    <w:rsid w:val="0040318A"/>
    <w:rsid w:val="00404F8E"/>
    <w:rsid w:val="004057FC"/>
    <w:rsid w:val="004103CF"/>
    <w:rsid w:val="00413FE7"/>
    <w:rsid w:val="004179D6"/>
    <w:rsid w:val="00420B41"/>
    <w:rsid w:val="00424B56"/>
    <w:rsid w:val="00424FF9"/>
    <w:rsid w:val="004264F2"/>
    <w:rsid w:val="00427250"/>
    <w:rsid w:val="00431567"/>
    <w:rsid w:val="00432C32"/>
    <w:rsid w:val="00434484"/>
    <w:rsid w:val="004357BF"/>
    <w:rsid w:val="004358A8"/>
    <w:rsid w:val="00436660"/>
    <w:rsid w:val="00441B66"/>
    <w:rsid w:val="00441E38"/>
    <w:rsid w:val="0044286D"/>
    <w:rsid w:val="00442897"/>
    <w:rsid w:val="004476B8"/>
    <w:rsid w:val="00447AD8"/>
    <w:rsid w:val="00453117"/>
    <w:rsid w:val="00453825"/>
    <w:rsid w:val="00456257"/>
    <w:rsid w:val="00456AF4"/>
    <w:rsid w:val="004603B9"/>
    <w:rsid w:val="00460773"/>
    <w:rsid w:val="00460FB8"/>
    <w:rsid w:val="0046117A"/>
    <w:rsid w:val="004612C0"/>
    <w:rsid w:val="004614D6"/>
    <w:rsid w:val="004623B2"/>
    <w:rsid w:val="00463C93"/>
    <w:rsid w:val="0046475C"/>
    <w:rsid w:val="00464F5D"/>
    <w:rsid w:val="004657DF"/>
    <w:rsid w:val="00466AB9"/>
    <w:rsid w:val="00466DFF"/>
    <w:rsid w:val="00471083"/>
    <w:rsid w:val="00473A8E"/>
    <w:rsid w:val="0047419C"/>
    <w:rsid w:val="00476925"/>
    <w:rsid w:val="00480191"/>
    <w:rsid w:val="0048530D"/>
    <w:rsid w:val="00486EDE"/>
    <w:rsid w:val="00487AB6"/>
    <w:rsid w:val="0049236C"/>
    <w:rsid w:val="00493A50"/>
    <w:rsid w:val="00494826"/>
    <w:rsid w:val="00497832"/>
    <w:rsid w:val="004A040D"/>
    <w:rsid w:val="004A0E6F"/>
    <w:rsid w:val="004A10AD"/>
    <w:rsid w:val="004A1A30"/>
    <w:rsid w:val="004A2581"/>
    <w:rsid w:val="004A2EF2"/>
    <w:rsid w:val="004A34F9"/>
    <w:rsid w:val="004A58F9"/>
    <w:rsid w:val="004A5DD9"/>
    <w:rsid w:val="004A7303"/>
    <w:rsid w:val="004A7BC3"/>
    <w:rsid w:val="004B2962"/>
    <w:rsid w:val="004B6438"/>
    <w:rsid w:val="004C205B"/>
    <w:rsid w:val="004C2B45"/>
    <w:rsid w:val="004C3F86"/>
    <w:rsid w:val="004C7883"/>
    <w:rsid w:val="004D0811"/>
    <w:rsid w:val="004D2075"/>
    <w:rsid w:val="004D2486"/>
    <w:rsid w:val="004D431B"/>
    <w:rsid w:val="004D61F5"/>
    <w:rsid w:val="004D6F73"/>
    <w:rsid w:val="004E1E0D"/>
    <w:rsid w:val="004E2C5B"/>
    <w:rsid w:val="004E31AD"/>
    <w:rsid w:val="004E501A"/>
    <w:rsid w:val="004F01C7"/>
    <w:rsid w:val="004F234E"/>
    <w:rsid w:val="004F3C46"/>
    <w:rsid w:val="004F3C68"/>
    <w:rsid w:val="004F77B6"/>
    <w:rsid w:val="00501FB1"/>
    <w:rsid w:val="0050534A"/>
    <w:rsid w:val="00506708"/>
    <w:rsid w:val="005135C3"/>
    <w:rsid w:val="00515878"/>
    <w:rsid w:val="00515FE4"/>
    <w:rsid w:val="00516A84"/>
    <w:rsid w:val="005172B1"/>
    <w:rsid w:val="00517EF7"/>
    <w:rsid w:val="00522854"/>
    <w:rsid w:val="00522F04"/>
    <w:rsid w:val="00524EDA"/>
    <w:rsid w:val="00525E6B"/>
    <w:rsid w:val="0053377A"/>
    <w:rsid w:val="005351C0"/>
    <w:rsid w:val="00537AD0"/>
    <w:rsid w:val="00540AC3"/>
    <w:rsid w:val="00544732"/>
    <w:rsid w:val="00545ED3"/>
    <w:rsid w:val="00550A6A"/>
    <w:rsid w:val="00555670"/>
    <w:rsid w:val="005568D5"/>
    <w:rsid w:val="00557C8B"/>
    <w:rsid w:val="00560F58"/>
    <w:rsid w:val="0056146E"/>
    <w:rsid w:val="00564B6A"/>
    <w:rsid w:val="00566D84"/>
    <w:rsid w:val="00570602"/>
    <w:rsid w:val="00570FCB"/>
    <w:rsid w:val="0057240C"/>
    <w:rsid w:val="00573E82"/>
    <w:rsid w:val="00574781"/>
    <w:rsid w:val="00574ADD"/>
    <w:rsid w:val="00576B23"/>
    <w:rsid w:val="00580020"/>
    <w:rsid w:val="00580765"/>
    <w:rsid w:val="00581D71"/>
    <w:rsid w:val="00581F9A"/>
    <w:rsid w:val="00582452"/>
    <w:rsid w:val="0058494B"/>
    <w:rsid w:val="00585173"/>
    <w:rsid w:val="00585406"/>
    <w:rsid w:val="0058551E"/>
    <w:rsid w:val="00585E24"/>
    <w:rsid w:val="00585F0B"/>
    <w:rsid w:val="00586FBB"/>
    <w:rsid w:val="0058705E"/>
    <w:rsid w:val="00591600"/>
    <w:rsid w:val="00593E1F"/>
    <w:rsid w:val="005943FA"/>
    <w:rsid w:val="005964EF"/>
    <w:rsid w:val="005A1D39"/>
    <w:rsid w:val="005A2104"/>
    <w:rsid w:val="005A5BA0"/>
    <w:rsid w:val="005A70DD"/>
    <w:rsid w:val="005B06D4"/>
    <w:rsid w:val="005B4BC7"/>
    <w:rsid w:val="005C0039"/>
    <w:rsid w:val="005C19E7"/>
    <w:rsid w:val="005C7D19"/>
    <w:rsid w:val="005D3172"/>
    <w:rsid w:val="005D5322"/>
    <w:rsid w:val="005D77D0"/>
    <w:rsid w:val="005E0422"/>
    <w:rsid w:val="005E3113"/>
    <w:rsid w:val="005E3343"/>
    <w:rsid w:val="005E6BEC"/>
    <w:rsid w:val="005F1C95"/>
    <w:rsid w:val="005F3A5B"/>
    <w:rsid w:val="005F3E3E"/>
    <w:rsid w:val="005F46BA"/>
    <w:rsid w:val="005F5BFB"/>
    <w:rsid w:val="005F622A"/>
    <w:rsid w:val="005F7571"/>
    <w:rsid w:val="00602B04"/>
    <w:rsid w:val="00602FCF"/>
    <w:rsid w:val="006058D7"/>
    <w:rsid w:val="00606303"/>
    <w:rsid w:val="00607ED0"/>
    <w:rsid w:val="006126A8"/>
    <w:rsid w:val="006126B3"/>
    <w:rsid w:val="00617148"/>
    <w:rsid w:val="00620C9F"/>
    <w:rsid w:val="00620EC0"/>
    <w:rsid w:val="006218C1"/>
    <w:rsid w:val="00622DEE"/>
    <w:rsid w:val="00623458"/>
    <w:rsid w:val="0062368C"/>
    <w:rsid w:val="00624EDB"/>
    <w:rsid w:val="00625434"/>
    <w:rsid w:val="00625510"/>
    <w:rsid w:val="00625774"/>
    <w:rsid w:val="00627FA9"/>
    <w:rsid w:val="00630283"/>
    <w:rsid w:val="00630F37"/>
    <w:rsid w:val="006311BC"/>
    <w:rsid w:val="00631DEE"/>
    <w:rsid w:val="006368AB"/>
    <w:rsid w:val="00637B27"/>
    <w:rsid w:val="00642410"/>
    <w:rsid w:val="00642805"/>
    <w:rsid w:val="006433C4"/>
    <w:rsid w:val="00643B95"/>
    <w:rsid w:val="00647810"/>
    <w:rsid w:val="00647924"/>
    <w:rsid w:val="006518D9"/>
    <w:rsid w:val="00651C31"/>
    <w:rsid w:val="00656109"/>
    <w:rsid w:val="00656F4E"/>
    <w:rsid w:val="00657023"/>
    <w:rsid w:val="006570E9"/>
    <w:rsid w:val="00662858"/>
    <w:rsid w:val="00663077"/>
    <w:rsid w:val="0066348E"/>
    <w:rsid w:val="00664753"/>
    <w:rsid w:val="00665361"/>
    <w:rsid w:val="00666EE4"/>
    <w:rsid w:val="006675B7"/>
    <w:rsid w:val="00670C25"/>
    <w:rsid w:val="00670FF3"/>
    <w:rsid w:val="0067180A"/>
    <w:rsid w:val="00672D2C"/>
    <w:rsid w:val="006738C1"/>
    <w:rsid w:val="006738F1"/>
    <w:rsid w:val="0067570F"/>
    <w:rsid w:val="00675810"/>
    <w:rsid w:val="00675CC0"/>
    <w:rsid w:val="00677F94"/>
    <w:rsid w:val="006802B6"/>
    <w:rsid w:val="00681CC2"/>
    <w:rsid w:val="00682041"/>
    <w:rsid w:val="006833BF"/>
    <w:rsid w:val="006869CE"/>
    <w:rsid w:val="00690856"/>
    <w:rsid w:val="006915B0"/>
    <w:rsid w:val="00692598"/>
    <w:rsid w:val="006940F2"/>
    <w:rsid w:val="0069772D"/>
    <w:rsid w:val="006A7392"/>
    <w:rsid w:val="006B11FA"/>
    <w:rsid w:val="006B1EEF"/>
    <w:rsid w:val="006B30CE"/>
    <w:rsid w:val="006B3475"/>
    <w:rsid w:val="006B3A47"/>
    <w:rsid w:val="006B4C66"/>
    <w:rsid w:val="006B52C4"/>
    <w:rsid w:val="006B5529"/>
    <w:rsid w:val="006B6813"/>
    <w:rsid w:val="006B72DC"/>
    <w:rsid w:val="006C57C2"/>
    <w:rsid w:val="006C66B7"/>
    <w:rsid w:val="006C7F3E"/>
    <w:rsid w:val="006D3CED"/>
    <w:rsid w:val="006D460B"/>
    <w:rsid w:val="006D6267"/>
    <w:rsid w:val="006D6DB9"/>
    <w:rsid w:val="006E4B0D"/>
    <w:rsid w:val="006E613A"/>
    <w:rsid w:val="006E6671"/>
    <w:rsid w:val="006F0D6D"/>
    <w:rsid w:val="006F146F"/>
    <w:rsid w:val="006F1C0C"/>
    <w:rsid w:val="006F2663"/>
    <w:rsid w:val="006F2B2E"/>
    <w:rsid w:val="006F3420"/>
    <w:rsid w:val="006F346C"/>
    <w:rsid w:val="006F4B24"/>
    <w:rsid w:val="006F7F6E"/>
    <w:rsid w:val="007009FE"/>
    <w:rsid w:val="00703149"/>
    <w:rsid w:val="00705603"/>
    <w:rsid w:val="0070652C"/>
    <w:rsid w:val="0070688C"/>
    <w:rsid w:val="00706B0E"/>
    <w:rsid w:val="00707AA5"/>
    <w:rsid w:val="007118EB"/>
    <w:rsid w:val="00712CAE"/>
    <w:rsid w:val="0071503F"/>
    <w:rsid w:val="0071529A"/>
    <w:rsid w:val="00716D8F"/>
    <w:rsid w:val="00721C80"/>
    <w:rsid w:val="007222E3"/>
    <w:rsid w:val="0072274D"/>
    <w:rsid w:val="00725615"/>
    <w:rsid w:val="00727F7C"/>
    <w:rsid w:val="00730CB7"/>
    <w:rsid w:val="0073324E"/>
    <w:rsid w:val="007338E1"/>
    <w:rsid w:val="007341BF"/>
    <w:rsid w:val="00735A56"/>
    <w:rsid w:val="00736F7A"/>
    <w:rsid w:val="00741859"/>
    <w:rsid w:val="00741E7F"/>
    <w:rsid w:val="0074229F"/>
    <w:rsid w:val="00743324"/>
    <w:rsid w:val="00744093"/>
    <w:rsid w:val="007440DD"/>
    <w:rsid w:val="00745A02"/>
    <w:rsid w:val="00745C07"/>
    <w:rsid w:val="00750411"/>
    <w:rsid w:val="007504E8"/>
    <w:rsid w:val="0075641D"/>
    <w:rsid w:val="00757F8C"/>
    <w:rsid w:val="0076012B"/>
    <w:rsid w:val="00760401"/>
    <w:rsid w:val="00761B36"/>
    <w:rsid w:val="00763AA6"/>
    <w:rsid w:val="007642C9"/>
    <w:rsid w:val="007648CB"/>
    <w:rsid w:val="00771A86"/>
    <w:rsid w:val="00772C09"/>
    <w:rsid w:val="00773311"/>
    <w:rsid w:val="0077772D"/>
    <w:rsid w:val="007833E9"/>
    <w:rsid w:val="00785F98"/>
    <w:rsid w:val="00786F0F"/>
    <w:rsid w:val="0079020B"/>
    <w:rsid w:val="00790EC4"/>
    <w:rsid w:val="007917B8"/>
    <w:rsid w:val="00791ECC"/>
    <w:rsid w:val="007949F4"/>
    <w:rsid w:val="00794EBB"/>
    <w:rsid w:val="007979E9"/>
    <w:rsid w:val="007A22C8"/>
    <w:rsid w:val="007A3084"/>
    <w:rsid w:val="007A5456"/>
    <w:rsid w:val="007A5C6B"/>
    <w:rsid w:val="007A63A6"/>
    <w:rsid w:val="007A75D4"/>
    <w:rsid w:val="007B1B63"/>
    <w:rsid w:val="007B3141"/>
    <w:rsid w:val="007B3CD9"/>
    <w:rsid w:val="007B6B05"/>
    <w:rsid w:val="007B79EF"/>
    <w:rsid w:val="007C1203"/>
    <w:rsid w:val="007C2019"/>
    <w:rsid w:val="007C2911"/>
    <w:rsid w:val="007C3F27"/>
    <w:rsid w:val="007C6C05"/>
    <w:rsid w:val="007C6F9F"/>
    <w:rsid w:val="007D0531"/>
    <w:rsid w:val="007D0D41"/>
    <w:rsid w:val="007D0D84"/>
    <w:rsid w:val="007D0FA0"/>
    <w:rsid w:val="007D1236"/>
    <w:rsid w:val="007D63C3"/>
    <w:rsid w:val="007D76B0"/>
    <w:rsid w:val="007E0ECE"/>
    <w:rsid w:val="007E3827"/>
    <w:rsid w:val="007E3B69"/>
    <w:rsid w:val="007E4A0C"/>
    <w:rsid w:val="007E52A3"/>
    <w:rsid w:val="007E611C"/>
    <w:rsid w:val="007E65ED"/>
    <w:rsid w:val="007F093A"/>
    <w:rsid w:val="007F316F"/>
    <w:rsid w:val="007F3935"/>
    <w:rsid w:val="007F3A32"/>
    <w:rsid w:val="007F3BD5"/>
    <w:rsid w:val="007F6BF4"/>
    <w:rsid w:val="007F6D00"/>
    <w:rsid w:val="007F7186"/>
    <w:rsid w:val="00800B55"/>
    <w:rsid w:val="00801BF4"/>
    <w:rsid w:val="00802690"/>
    <w:rsid w:val="00802FC7"/>
    <w:rsid w:val="00802FDF"/>
    <w:rsid w:val="00804E4F"/>
    <w:rsid w:val="0081050E"/>
    <w:rsid w:val="00810683"/>
    <w:rsid w:val="00810F05"/>
    <w:rsid w:val="0081144F"/>
    <w:rsid w:val="008152A0"/>
    <w:rsid w:val="008179D1"/>
    <w:rsid w:val="00817F17"/>
    <w:rsid w:val="008212B5"/>
    <w:rsid w:val="00822B01"/>
    <w:rsid w:val="00822C1E"/>
    <w:rsid w:val="00825B56"/>
    <w:rsid w:val="00825FA0"/>
    <w:rsid w:val="00827913"/>
    <w:rsid w:val="0083113B"/>
    <w:rsid w:val="00833444"/>
    <w:rsid w:val="00833656"/>
    <w:rsid w:val="00834E48"/>
    <w:rsid w:val="00835B24"/>
    <w:rsid w:val="00836CBB"/>
    <w:rsid w:val="00837A55"/>
    <w:rsid w:val="00841784"/>
    <w:rsid w:val="00843B9A"/>
    <w:rsid w:val="00845778"/>
    <w:rsid w:val="00850889"/>
    <w:rsid w:val="00853A9B"/>
    <w:rsid w:val="008561F1"/>
    <w:rsid w:val="008567EB"/>
    <w:rsid w:val="00857727"/>
    <w:rsid w:val="00863F71"/>
    <w:rsid w:val="00865E8D"/>
    <w:rsid w:val="00866691"/>
    <w:rsid w:val="00867C31"/>
    <w:rsid w:val="00871C34"/>
    <w:rsid w:val="0087242E"/>
    <w:rsid w:val="008728CA"/>
    <w:rsid w:val="00872A62"/>
    <w:rsid w:val="00873A4E"/>
    <w:rsid w:val="00874970"/>
    <w:rsid w:val="0087665D"/>
    <w:rsid w:val="008823BF"/>
    <w:rsid w:val="008826A8"/>
    <w:rsid w:val="0088379F"/>
    <w:rsid w:val="0088582D"/>
    <w:rsid w:val="00892802"/>
    <w:rsid w:val="0089581F"/>
    <w:rsid w:val="0089637C"/>
    <w:rsid w:val="008A2059"/>
    <w:rsid w:val="008A2EF2"/>
    <w:rsid w:val="008A4C46"/>
    <w:rsid w:val="008A5B60"/>
    <w:rsid w:val="008A5D55"/>
    <w:rsid w:val="008A7D22"/>
    <w:rsid w:val="008B0CE0"/>
    <w:rsid w:val="008B191D"/>
    <w:rsid w:val="008B1BCB"/>
    <w:rsid w:val="008B240C"/>
    <w:rsid w:val="008B2F13"/>
    <w:rsid w:val="008B386F"/>
    <w:rsid w:val="008B3F2B"/>
    <w:rsid w:val="008B52C9"/>
    <w:rsid w:val="008B624C"/>
    <w:rsid w:val="008C05FC"/>
    <w:rsid w:val="008C0E14"/>
    <w:rsid w:val="008C23FE"/>
    <w:rsid w:val="008C4751"/>
    <w:rsid w:val="008C4832"/>
    <w:rsid w:val="008C5952"/>
    <w:rsid w:val="008C6814"/>
    <w:rsid w:val="008C7CF0"/>
    <w:rsid w:val="008D1D8E"/>
    <w:rsid w:val="008D2FC8"/>
    <w:rsid w:val="008D4B7E"/>
    <w:rsid w:val="008D6265"/>
    <w:rsid w:val="008E0199"/>
    <w:rsid w:val="008E2EDB"/>
    <w:rsid w:val="008E3316"/>
    <w:rsid w:val="008E5DD5"/>
    <w:rsid w:val="008E7069"/>
    <w:rsid w:val="008E7D62"/>
    <w:rsid w:val="008F2496"/>
    <w:rsid w:val="008F310C"/>
    <w:rsid w:val="008F38AC"/>
    <w:rsid w:val="008F4F44"/>
    <w:rsid w:val="008F6696"/>
    <w:rsid w:val="008F74F4"/>
    <w:rsid w:val="008F7AC7"/>
    <w:rsid w:val="0090337F"/>
    <w:rsid w:val="00904F89"/>
    <w:rsid w:val="00906F87"/>
    <w:rsid w:val="009107C8"/>
    <w:rsid w:val="00912F72"/>
    <w:rsid w:val="0091363C"/>
    <w:rsid w:val="00913689"/>
    <w:rsid w:val="00915E49"/>
    <w:rsid w:val="0092043B"/>
    <w:rsid w:val="009209B6"/>
    <w:rsid w:val="00920E02"/>
    <w:rsid w:val="009249E8"/>
    <w:rsid w:val="00924FF8"/>
    <w:rsid w:val="00925E74"/>
    <w:rsid w:val="009330C1"/>
    <w:rsid w:val="00933994"/>
    <w:rsid w:val="0093402E"/>
    <w:rsid w:val="00934A22"/>
    <w:rsid w:val="009370C0"/>
    <w:rsid w:val="00943534"/>
    <w:rsid w:val="0094358A"/>
    <w:rsid w:val="00944AC5"/>
    <w:rsid w:val="009465AF"/>
    <w:rsid w:val="00946B3B"/>
    <w:rsid w:val="00951EFD"/>
    <w:rsid w:val="00954932"/>
    <w:rsid w:val="00954F5A"/>
    <w:rsid w:val="00964ACA"/>
    <w:rsid w:val="00970648"/>
    <w:rsid w:val="009723E4"/>
    <w:rsid w:val="00972560"/>
    <w:rsid w:val="0097257B"/>
    <w:rsid w:val="00972EAD"/>
    <w:rsid w:val="0097396D"/>
    <w:rsid w:val="00973A64"/>
    <w:rsid w:val="00974CC4"/>
    <w:rsid w:val="00974D01"/>
    <w:rsid w:val="009771EE"/>
    <w:rsid w:val="0097738D"/>
    <w:rsid w:val="0098263D"/>
    <w:rsid w:val="00985B27"/>
    <w:rsid w:val="00986677"/>
    <w:rsid w:val="0098693E"/>
    <w:rsid w:val="00987D2A"/>
    <w:rsid w:val="0099069A"/>
    <w:rsid w:val="00992722"/>
    <w:rsid w:val="00992EE3"/>
    <w:rsid w:val="0099386E"/>
    <w:rsid w:val="0099455E"/>
    <w:rsid w:val="009A08FA"/>
    <w:rsid w:val="009A297A"/>
    <w:rsid w:val="009A2F5B"/>
    <w:rsid w:val="009A4FF2"/>
    <w:rsid w:val="009A6B2F"/>
    <w:rsid w:val="009A6FA4"/>
    <w:rsid w:val="009B2EAE"/>
    <w:rsid w:val="009B347C"/>
    <w:rsid w:val="009B3519"/>
    <w:rsid w:val="009B37AB"/>
    <w:rsid w:val="009B3C26"/>
    <w:rsid w:val="009B557C"/>
    <w:rsid w:val="009C08FE"/>
    <w:rsid w:val="009C37C4"/>
    <w:rsid w:val="009C76DD"/>
    <w:rsid w:val="009D0044"/>
    <w:rsid w:val="009D0B49"/>
    <w:rsid w:val="009D5E66"/>
    <w:rsid w:val="009D6050"/>
    <w:rsid w:val="009D6A24"/>
    <w:rsid w:val="009D77C2"/>
    <w:rsid w:val="009E38A8"/>
    <w:rsid w:val="009E4B71"/>
    <w:rsid w:val="009E54C8"/>
    <w:rsid w:val="009E6FD0"/>
    <w:rsid w:val="009F0AAA"/>
    <w:rsid w:val="009F16C5"/>
    <w:rsid w:val="009F2FE8"/>
    <w:rsid w:val="009F3A23"/>
    <w:rsid w:val="009F4546"/>
    <w:rsid w:val="009F5B19"/>
    <w:rsid w:val="00A03B6A"/>
    <w:rsid w:val="00A04927"/>
    <w:rsid w:val="00A05A91"/>
    <w:rsid w:val="00A060BC"/>
    <w:rsid w:val="00A070A6"/>
    <w:rsid w:val="00A0756E"/>
    <w:rsid w:val="00A078FD"/>
    <w:rsid w:val="00A14E3C"/>
    <w:rsid w:val="00A171EF"/>
    <w:rsid w:val="00A23D17"/>
    <w:rsid w:val="00A26248"/>
    <w:rsid w:val="00A26A90"/>
    <w:rsid w:val="00A30541"/>
    <w:rsid w:val="00A31689"/>
    <w:rsid w:val="00A32936"/>
    <w:rsid w:val="00A334AE"/>
    <w:rsid w:val="00A34068"/>
    <w:rsid w:val="00A36635"/>
    <w:rsid w:val="00A366F9"/>
    <w:rsid w:val="00A438C8"/>
    <w:rsid w:val="00A450DF"/>
    <w:rsid w:val="00A453D3"/>
    <w:rsid w:val="00A45519"/>
    <w:rsid w:val="00A4658C"/>
    <w:rsid w:val="00A47E09"/>
    <w:rsid w:val="00A506CE"/>
    <w:rsid w:val="00A50AE9"/>
    <w:rsid w:val="00A547FE"/>
    <w:rsid w:val="00A54CE2"/>
    <w:rsid w:val="00A5502E"/>
    <w:rsid w:val="00A56F4E"/>
    <w:rsid w:val="00A61B85"/>
    <w:rsid w:val="00A61D07"/>
    <w:rsid w:val="00A64BE2"/>
    <w:rsid w:val="00A663E7"/>
    <w:rsid w:val="00A669EE"/>
    <w:rsid w:val="00A675EA"/>
    <w:rsid w:val="00A67D00"/>
    <w:rsid w:val="00A7118B"/>
    <w:rsid w:val="00A720B3"/>
    <w:rsid w:val="00A75603"/>
    <w:rsid w:val="00A8182A"/>
    <w:rsid w:val="00A8212B"/>
    <w:rsid w:val="00A82FB2"/>
    <w:rsid w:val="00A8507C"/>
    <w:rsid w:val="00A85853"/>
    <w:rsid w:val="00A8619E"/>
    <w:rsid w:val="00A9074B"/>
    <w:rsid w:val="00A92A52"/>
    <w:rsid w:val="00A9351F"/>
    <w:rsid w:val="00A9398E"/>
    <w:rsid w:val="00AA5AB7"/>
    <w:rsid w:val="00AB1AFC"/>
    <w:rsid w:val="00AB6171"/>
    <w:rsid w:val="00AB7036"/>
    <w:rsid w:val="00AB78B4"/>
    <w:rsid w:val="00AC1AD3"/>
    <w:rsid w:val="00AC2261"/>
    <w:rsid w:val="00AC317B"/>
    <w:rsid w:val="00AC3CC8"/>
    <w:rsid w:val="00AC5DCE"/>
    <w:rsid w:val="00AD23FF"/>
    <w:rsid w:val="00AD3D06"/>
    <w:rsid w:val="00AD4EE0"/>
    <w:rsid w:val="00AD625D"/>
    <w:rsid w:val="00AE1DCA"/>
    <w:rsid w:val="00AE2A41"/>
    <w:rsid w:val="00AE340E"/>
    <w:rsid w:val="00AE7BBE"/>
    <w:rsid w:val="00AF1750"/>
    <w:rsid w:val="00AF1CB1"/>
    <w:rsid w:val="00AF26AD"/>
    <w:rsid w:val="00AF47F8"/>
    <w:rsid w:val="00AF7556"/>
    <w:rsid w:val="00B00D87"/>
    <w:rsid w:val="00B01DC7"/>
    <w:rsid w:val="00B023A6"/>
    <w:rsid w:val="00B03453"/>
    <w:rsid w:val="00B046EF"/>
    <w:rsid w:val="00B053DA"/>
    <w:rsid w:val="00B06E48"/>
    <w:rsid w:val="00B10277"/>
    <w:rsid w:val="00B1141B"/>
    <w:rsid w:val="00B15664"/>
    <w:rsid w:val="00B1597D"/>
    <w:rsid w:val="00B1643F"/>
    <w:rsid w:val="00B17BCC"/>
    <w:rsid w:val="00B212DB"/>
    <w:rsid w:val="00B2135B"/>
    <w:rsid w:val="00B233F6"/>
    <w:rsid w:val="00B267B6"/>
    <w:rsid w:val="00B346B8"/>
    <w:rsid w:val="00B34B81"/>
    <w:rsid w:val="00B37A43"/>
    <w:rsid w:val="00B41564"/>
    <w:rsid w:val="00B433BC"/>
    <w:rsid w:val="00B4366D"/>
    <w:rsid w:val="00B4385D"/>
    <w:rsid w:val="00B43E46"/>
    <w:rsid w:val="00B441BA"/>
    <w:rsid w:val="00B44336"/>
    <w:rsid w:val="00B45F33"/>
    <w:rsid w:val="00B50428"/>
    <w:rsid w:val="00B516C0"/>
    <w:rsid w:val="00B53D85"/>
    <w:rsid w:val="00B54DA2"/>
    <w:rsid w:val="00B5758D"/>
    <w:rsid w:val="00B60F79"/>
    <w:rsid w:val="00B6106C"/>
    <w:rsid w:val="00B62175"/>
    <w:rsid w:val="00B6283A"/>
    <w:rsid w:val="00B63CF8"/>
    <w:rsid w:val="00B65C18"/>
    <w:rsid w:val="00B673C5"/>
    <w:rsid w:val="00B7053B"/>
    <w:rsid w:val="00B75B51"/>
    <w:rsid w:val="00B77B30"/>
    <w:rsid w:val="00B80E46"/>
    <w:rsid w:val="00B8151A"/>
    <w:rsid w:val="00B82D96"/>
    <w:rsid w:val="00B84323"/>
    <w:rsid w:val="00B875A0"/>
    <w:rsid w:val="00B91BF8"/>
    <w:rsid w:val="00B925ED"/>
    <w:rsid w:val="00B95605"/>
    <w:rsid w:val="00B96E10"/>
    <w:rsid w:val="00B97141"/>
    <w:rsid w:val="00B97BF7"/>
    <w:rsid w:val="00BA35E4"/>
    <w:rsid w:val="00BA7172"/>
    <w:rsid w:val="00BA75AB"/>
    <w:rsid w:val="00BB247A"/>
    <w:rsid w:val="00BC21DE"/>
    <w:rsid w:val="00BC4273"/>
    <w:rsid w:val="00BC4B4B"/>
    <w:rsid w:val="00BD08CA"/>
    <w:rsid w:val="00BD0C43"/>
    <w:rsid w:val="00BD1559"/>
    <w:rsid w:val="00BD293B"/>
    <w:rsid w:val="00BD2D37"/>
    <w:rsid w:val="00BD2FA0"/>
    <w:rsid w:val="00BD4BF0"/>
    <w:rsid w:val="00BD6042"/>
    <w:rsid w:val="00BE06C3"/>
    <w:rsid w:val="00BE082F"/>
    <w:rsid w:val="00BE1E6A"/>
    <w:rsid w:val="00BE288B"/>
    <w:rsid w:val="00BE4C8E"/>
    <w:rsid w:val="00BE546E"/>
    <w:rsid w:val="00BE7242"/>
    <w:rsid w:val="00BF6408"/>
    <w:rsid w:val="00C00C29"/>
    <w:rsid w:val="00C016CB"/>
    <w:rsid w:val="00C0183F"/>
    <w:rsid w:val="00C02D88"/>
    <w:rsid w:val="00C036EF"/>
    <w:rsid w:val="00C0377C"/>
    <w:rsid w:val="00C04007"/>
    <w:rsid w:val="00C047E7"/>
    <w:rsid w:val="00C04A96"/>
    <w:rsid w:val="00C05BED"/>
    <w:rsid w:val="00C15E93"/>
    <w:rsid w:val="00C240B7"/>
    <w:rsid w:val="00C257AF"/>
    <w:rsid w:val="00C267FC"/>
    <w:rsid w:val="00C26DA8"/>
    <w:rsid w:val="00C3148F"/>
    <w:rsid w:val="00C343AE"/>
    <w:rsid w:val="00C362E7"/>
    <w:rsid w:val="00C3633B"/>
    <w:rsid w:val="00C4039E"/>
    <w:rsid w:val="00C4070C"/>
    <w:rsid w:val="00C40C24"/>
    <w:rsid w:val="00C41B97"/>
    <w:rsid w:val="00C41DAF"/>
    <w:rsid w:val="00C456E3"/>
    <w:rsid w:val="00C45724"/>
    <w:rsid w:val="00C46839"/>
    <w:rsid w:val="00C46BC4"/>
    <w:rsid w:val="00C52068"/>
    <w:rsid w:val="00C52951"/>
    <w:rsid w:val="00C569FB"/>
    <w:rsid w:val="00C56F6B"/>
    <w:rsid w:val="00C57E36"/>
    <w:rsid w:val="00C67502"/>
    <w:rsid w:val="00C77D89"/>
    <w:rsid w:val="00C81D5B"/>
    <w:rsid w:val="00C833CE"/>
    <w:rsid w:val="00C847C5"/>
    <w:rsid w:val="00C85D94"/>
    <w:rsid w:val="00C865AD"/>
    <w:rsid w:val="00C91584"/>
    <w:rsid w:val="00C92640"/>
    <w:rsid w:val="00C92A41"/>
    <w:rsid w:val="00C93420"/>
    <w:rsid w:val="00CA3F9A"/>
    <w:rsid w:val="00CB0783"/>
    <w:rsid w:val="00CB07AF"/>
    <w:rsid w:val="00CB1F05"/>
    <w:rsid w:val="00CB1F24"/>
    <w:rsid w:val="00CB33B9"/>
    <w:rsid w:val="00CB65D5"/>
    <w:rsid w:val="00CC016B"/>
    <w:rsid w:val="00CC12F8"/>
    <w:rsid w:val="00CC132F"/>
    <w:rsid w:val="00CC1DF1"/>
    <w:rsid w:val="00CC28AE"/>
    <w:rsid w:val="00CC32DB"/>
    <w:rsid w:val="00CC39E4"/>
    <w:rsid w:val="00CC430C"/>
    <w:rsid w:val="00CC5B2C"/>
    <w:rsid w:val="00CC694F"/>
    <w:rsid w:val="00CD421D"/>
    <w:rsid w:val="00CD4B00"/>
    <w:rsid w:val="00CD564F"/>
    <w:rsid w:val="00CD5D6E"/>
    <w:rsid w:val="00CD6160"/>
    <w:rsid w:val="00CD7371"/>
    <w:rsid w:val="00CE374E"/>
    <w:rsid w:val="00CE375D"/>
    <w:rsid w:val="00CE4C5D"/>
    <w:rsid w:val="00CE5ED3"/>
    <w:rsid w:val="00CE7711"/>
    <w:rsid w:val="00CE7734"/>
    <w:rsid w:val="00CF0ACA"/>
    <w:rsid w:val="00CF12DD"/>
    <w:rsid w:val="00CF4507"/>
    <w:rsid w:val="00CF504E"/>
    <w:rsid w:val="00CF7908"/>
    <w:rsid w:val="00D00312"/>
    <w:rsid w:val="00D00D32"/>
    <w:rsid w:val="00D01D56"/>
    <w:rsid w:val="00D01F48"/>
    <w:rsid w:val="00D02058"/>
    <w:rsid w:val="00D029AB"/>
    <w:rsid w:val="00D053F8"/>
    <w:rsid w:val="00D106A6"/>
    <w:rsid w:val="00D10F41"/>
    <w:rsid w:val="00D119CD"/>
    <w:rsid w:val="00D12956"/>
    <w:rsid w:val="00D13CC6"/>
    <w:rsid w:val="00D15578"/>
    <w:rsid w:val="00D16A19"/>
    <w:rsid w:val="00D16B92"/>
    <w:rsid w:val="00D2110E"/>
    <w:rsid w:val="00D217A2"/>
    <w:rsid w:val="00D252BC"/>
    <w:rsid w:val="00D27AAA"/>
    <w:rsid w:val="00D32C93"/>
    <w:rsid w:val="00D3455B"/>
    <w:rsid w:val="00D35364"/>
    <w:rsid w:val="00D41150"/>
    <w:rsid w:val="00D4331B"/>
    <w:rsid w:val="00D4355A"/>
    <w:rsid w:val="00D44338"/>
    <w:rsid w:val="00D444B4"/>
    <w:rsid w:val="00D44863"/>
    <w:rsid w:val="00D4551C"/>
    <w:rsid w:val="00D47299"/>
    <w:rsid w:val="00D5070A"/>
    <w:rsid w:val="00D51838"/>
    <w:rsid w:val="00D55056"/>
    <w:rsid w:val="00D609CD"/>
    <w:rsid w:val="00D60AF6"/>
    <w:rsid w:val="00D63134"/>
    <w:rsid w:val="00D65845"/>
    <w:rsid w:val="00D706F8"/>
    <w:rsid w:val="00D710C4"/>
    <w:rsid w:val="00D72136"/>
    <w:rsid w:val="00D7670D"/>
    <w:rsid w:val="00D77C81"/>
    <w:rsid w:val="00D77DB1"/>
    <w:rsid w:val="00D81804"/>
    <w:rsid w:val="00D818B4"/>
    <w:rsid w:val="00D82F49"/>
    <w:rsid w:val="00D83CA5"/>
    <w:rsid w:val="00D8523E"/>
    <w:rsid w:val="00D872A6"/>
    <w:rsid w:val="00D87C84"/>
    <w:rsid w:val="00D907D0"/>
    <w:rsid w:val="00D908C7"/>
    <w:rsid w:val="00D909F5"/>
    <w:rsid w:val="00D96067"/>
    <w:rsid w:val="00D96C16"/>
    <w:rsid w:val="00DA39FC"/>
    <w:rsid w:val="00DA3F87"/>
    <w:rsid w:val="00DA754D"/>
    <w:rsid w:val="00DA797A"/>
    <w:rsid w:val="00DB153D"/>
    <w:rsid w:val="00DB1F6F"/>
    <w:rsid w:val="00DB30DE"/>
    <w:rsid w:val="00DB5616"/>
    <w:rsid w:val="00DB62B5"/>
    <w:rsid w:val="00DC003D"/>
    <w:rsid w:val="00DC216C"/>
    <w:rsid w:val="00DC2F32"/>
    <w:rsid w:val="00DC436E"/>
    <w:rsid w:val="00DD0B47"/>
    <w:rsid w:val="00DD1A3A"/>
    <w:rsid w:val="00DD2BBB"/>
    <w:rsid w:val="00DD3FAE"/>
    <w:rsid w:val="00DD5026"/>
    <w:rsid w:val="00DD50AF"/>
    <w:rsid w:val="00DD550B"/>
    <w:rsid w:val="00DD6B5E"/>
    <w:rsid w:val="00DD72E9"/>
    <w:rsid w:val="00DE141A"/>
    <w:rsid w:val="00DE4435"/>
    <w:rsid w:val="00DE7020"/>
    <w:rsid w:val="00DE74A4"/>
    <w:rsid w:val="00DF0290"/>
    <w:rsid w:val="00DF25AC"/>
    <w:rsid w:val="00DF2FB2"/>
    <w:rsid w:val="00DF34A6"/>
    <w:rsid w:val="00DF391F"/>
    <w:rsid w:val="00DF640A"/>
    <w:rsid w:val="00E01E08"/>
    <w:rsid w:val="00E03551"/>
    <w:rsid w:val="00E04310"/>
    <w:rsid w:val="00E04625"/>
    <w:rsid w:val="00E047FE"/>
    <w:rsid w:val="00E052CF"/>
    <w:rsid w:val="00E05C48"/>
    <w:rsid w:val="00E06BFD"/>
    <w:rsid w:val="00E07D01"/>
    <w:rsid w:val="00E15414"/>
    <w:rsid w:val="00E16031"/>
    <w:rsid w:val="00E168F0"/>
    <w:rsid w:val="00E2261C"/>
    <w:rsid w:val="00E227E0"/>
    <w:rsid w:val="00E23C1E"/>
    <w:rsid w:val="00E24421"/>
    <w:rsid w:val="00E300C7"/>
    <w:rsid w:val="00E34B3D"/>
    <w:rsid w:val="00E360C6"/>
    <w:rsid w:val="00E36448"/>
    <w:rsid w:val="00E371B7"/>
    <w:rsid w:val="00E4027D"/>
    <w:rsid w:val="00E430B6"/>
    <w:rsid w:val="00E43A6C"/>
    <w:rsid w:val="00E44E33"/>
    <w:rsid w:val="00E47918"/>
    <w:rsid w:val="00E50319"/>
    <w:rsid w:val="00E53588"/>
    <w:rsid w:val="00E541DB"/>
    <w:rsid w:val="00E54D03"/>
    <w:rsid w:val="00E62D5D"/>
    <w:rsid w:val="00E63B80"/>
    <w:rsid w:val="00E652EF"/>
    <w:rsid w:val="00E65949"/>
    <w:rsid w:val="00E66301"/>
    <w:rsid w:val="00E7063B"/>
    <w:rsid w:val="00E734B6"/>
    <w:rsid w:val="00E7536B"/>
    <w:rsid w:val="00E7596C"/>
    <w:rsid w:val="00E75ACD"/>
    <w:rsid w:val="00E75D6A"/>
    <w:rsid w:val="00E77275"/>
    <w:rsid w:val="00E81B7D"/>
    <w:rsid w:val="00E81E53"/>
    <w:rsid w:val="00E836CE"/>
    <w:rsid w:val="00E844EA"/>
    <w:rsid w:val="00E860F3"/>
    <w:rsid w:val="00E8795C"/>
    <w:rsid w:val="00E87FA1"/>
    <w:rsid w:val="00E90585"/>
    <w:rsid w:val="00E90980"/>
    <w:rsid w:val="00E912FF"/>
    <w:rsid w:val="00E930B0"/>
    <w:rsid w:val="00E93FB5"/>
    <w:rsid w:val="00E94F59"/>
    <w:rsid w:val="00E954EF"/>
    <w:rsid w:val="00E96500"/>
    <w:rsid w:val="00E966C7"/>
    <w:rsid w:val="00E96D99"/>
    <w:rsid w:val="00EA0BE5"/>
    <w:rsid w:val="00EA2E65"/>
    <w:rsid w:val="00EA44B7"/>
    <w:rsid w:val="00EA5A95"/>
    <w:rsid w:val="00EA6859"/>
    <w:rsid w:val="00EB1757"/>
    <w:rsid w:val="00EB1890"/>
    <w:rsid w:val="00EB4F5A"/>
    <w:rsid w:val="00EB62AF"/>
    <w:rsid w:val="00EB674F"/>
    <w:rsid w:val="00EB6B65"/>
    <w:rsid w:val="00EB74BF"/>
    <w:rsid w:val="00EC02EA"/>
    <w:rsid w:val="00ED1CC1"/>
    <w:rsid w:val="00ED53A5"/>
    <w:rsid w:val="00ED63A9"/>
    <w:rsid w:val="00EE28CD"/>
    <w:rsid w:val="00EE5604"/>
    <w:rsid w:val="00EE7BE9"/>
    <w:rsid w:val="00EE7BFB"/>
    <w:rsid w:val="00EF2C12"/>
    <w:rsid w:val="00EF4337"/>
    <w:rsid w:val="00EF663C"/>
    <w:rsid w:val="00EF6C86"/>
    <w:rsid w:val="00EF7066"/>
    <w:rsid w:val="00F02B13"/>
    <w:rsid w:val="00F03DB8"/>
    <w:rsid w:val="00F044CB"/>
    <w:rsid w:val="00F102DB"/>
    <w:rsid w:val="00F112E5"/>
    <w:rsid w:val="00F1245C"/>
    <w:rsid w:val="00F1270A"/>
    <w:rsid w:val="00F2054F"/>
    <w:rsid w:val="00F2424E"/>
    <w:rsid w:val="00F243A0"/>
    <w:rsid w:val="00F24E5B"/>
    <w:rsid w:val="00F24EF7"/>
    <w:rsid w:val="00F278F5"/>
    <w:rsid w:val="00F27991"/>
    <w:rsid w:val="00F301D0"/>
    <w:rsid w:val="00F30770"/>
    <w:rsid w:val="00F33099"/>
    <w:rsid w:val="00F344FB"/>
    <w:rsid w:val="00F36122"/>
    <w:rsid w:val="00F365A6"/>
    <w:rsid w:val="00F365AC"/>
    <w:rsid w:val="00F3690C"/>
    <w:rsid w:val="00F36B24"/>
    <w:rsid w:val="00F4205F"/>
    <w:rsid w:val="00F43B64"/>
    <w:rsid w:val="00F43C8D"/>
    <w:rsid w:val="00F44A92"/>
    <w:rsid w:val="00F44C41"/>
    <w:rsid w:val="00F4644B"/>
    <w:rsid w:val="00F467B9"/>
    <w:rsid w:val="00F46E8C"/>
    <w:rsid w:val="00F47154"/>
    <w:rsid w:val="00F477F2"/>
    <w:rsid w:val="00F506B2"/>
    <w:rsid w:val="00F52E33"/>
    <w:rsid w:val="00F536F2"/>
    <w:rsid w:val="00F53F01"/>
    <w:rsid w:val="00F556BA"/>
    <w:rsid w:val="00F56AAB"/>
    <w:rsid w:val="00F60D7C"/>
    <w:rsid w:val="00F622C7"/>
    <w:rsid w:val="00F6239C"/>
    <w:rsid w:val="00F62425"/>
    <w:rsid w:val="00F630BB"/>
    <w:rsid w:val="00F647F5"/>
    <w:rsid w:val="00F655D4"/>
    <w:rsid w:val="00F65C8A"/>
    <w:rsid w:val="00F668AA"/>
    <w:rsid w:val="00F66E0F"/>
    <w:rsid w:val="00F67194"/>
    <w:rsid w:val="00F72FB5"/>
    <w:rsid w:val="00F74164"/>
    <w:rsid w:val="00F7492C"/>
    <w:rsid w:val="00F81294"/>
    <w:rsid w:val="00F8526F"/>
    <w:rsid w:val="00F869B5"/>
    <w:rsid w:val="00F86FA8"/>
    <w:rsid w:val="00F935CD"/>
    <w:rsid w:val="00FA1724"/>
    <w:rsid w:val="00FA1FDD"/>
    <w:rsid w:val="00FA36C7"/>
    <w:rsid w:val="00FA3B96"/>
    <w:rsid w:val="00FA4DD4"/>
    <w:rsid w:val="00FA51EF"/>
    <w:rsid w:val="00FA6230"/>
    <w:rsid w:val="00FB130D"/>
    <w:rsid w:val="00FB1F76"/>
    <w:rsid w:val="00FB2782"/>
    <w:rsid w:val="00FB3C65"/>
    <w:rsid w:val="00FB41A4"/>
    <w:rsid w:val="00FB6209"/>
    <w:rsid w:val="00FC08A8"/>
    <w:rsid w:val="00FC1166"/>
    <w:rsid w:val="00FC5714"/>
    <w:rsid w:val="00FD1969"/>
    <w:rsid w:val="00FD2128"/>
    <w:rsid w:val="00FD2996"/>
    <w:rsid w:val="00FD2DAD"/>
    <w:rsid w:val="00FD36BB"/>
    <w:rsid w:val="00FD374D"/>
    <w:rsid w:val="00FD5665"/>
    <w:rsid w:val="00FE03A2"/>
    <w:rsid w:val="00FE1584"/>
    <w:rsid w:val="00FE26D2"/>
    <w:rsid w:val="00FE454B"/>
    <w:rsid w:val="00FE5740"/>
    <w:rsid w:val="00FE7593"/>
    <w:rsid w:val="00FE7D67"/>
    <w:rsid w:val="00FF0373"/>
    <w:rsid w:val="00FF28D2"/>
    <w:rsid w:val="00FF499D"/>
    <w:rsid w:val="00FF4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2E898"/>
  <w15:docId w15:val="{63E11260-9F3A-4469-9E8E-83F91FFA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0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12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2F8"/>
  </w:style>
  <w:style w:type="paragraph" w:styleId="Footer">
    <w:name w:val="footer"/>
    <w:basedOn w:val="Normal"/>
    <w:link w:val="FooterChar"/>
    <w:uiPriority w:val="99"/>
    <w:unhideWhenUsed/>
    <w:rsid w:val="00CC12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2F8"/>
  </w:style>
  <w:style w:type="paragraph" w:styleId="BalloonText">
    <w:name w:val="Balloon Text"/>
    <w:basedOn w:val="Normal"/>
    <w:link w:val="BalloonTextChar"/>
    <w:uiPriority w:val="99"/>
    <w:semiHidden/>
    <w:unhideWhenUsed/>
    <w:rsid w:val="008D4B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B7E"/>
    <w:rPr>
      <w:rFonts w:ascii="Segoe UI" w:hAnsi="Segoe UI" w:cs="Segoe UI"/>
      <w:sz w:val="18"/>
      <w:szCs w:val="18"/>
    </w:rPr>
  </w:style>
  <w:style w:type="paragraph" w:styleId="ListParagraph">
    <w:name w:val="List Paragraph"/>
    <w:basedOn w:val="Normal"/>
    <w:uiPriority w:val="34"/>
    <w:qFormat/>
    <w:rsid w:val="00285D8E"/>
    <w:pPr>
      <w:ind w:left="720"/>
      <w:contextualSpacing/>
    </w:pPr>
  </w:style>
  <w:style w:type="paragraph" w:customStyle="1" w:styleId="table">
    <w:name w:val="table"/>
    <w:rsid w:val="00970648"/>
    <w:pPr>
      <w:spacing w:before="60" w:after="0" w:line="240" w:lineRule="auto"/>
      <w:jc w:val="both"/>
    </w:pPr>
    <w:rPr>
      <w:rFonts w:ascii="Arial" w:eastAsia="Times New Roman" w:hAnsi="Arial" w:cs="Arial"/>
    </w:rPr>
  </w:style>
  <w:style w:type="character" w:customStyle="1" w:styleId="Tiu45">
    <w:name w:val="Tiêu đề #4 (5)_"/>
    <w:basedOn w:val="DefaultParagraphFont"/>
    <w:link w:val="Tiu451"/>
    <w:rsid w:val="00D4355A"/>
    <w:rPr>
      <w:rFonts w:ascii="Arial" w:hAnsi="Arial"/>
      <w:b/>
      <w:bCs/>
      <w:sz w:val="12"/>
      <w:szCs w:val="12"/>
      <w:shd w:val="clear" w:color="auto" w:fill="FFFFFF"/>
    </w:rPr>
  </w:style>
  <w:style w:type="paragraph" w:customStyle="1" w:styleId="Tiu451">
    <w:name w:val="Tiêu đề #4 (5)1"/>
    <w:basedOn w:val="Normal"/>
    <w:link w:val="Tiu45"/>
    <w:rsid w:val="00D4355A"/>
    <w:pPr>
      <w:widowControl w:val="0"/>
      <w:shd w:val="clear" w:color="auto" w:fill="FFFFFF"/>
      <w:spacing w:after="0" w:line="240" w:lineRule="atLeast"/>
      <w:ind w:hanging="280"/>
      <w:jc w:val="both"/>
      <w:outlineLvl w:val="3"/>
    </w:pPr>
    <w:rPr>
      <w:rFonts w:ascii="Arial" w:hAnsi="Arial"/>
      <w:b/>
      <w:bCs/>
      <w:sz w:val="12"/>
      <w:szCs w:val="12"/>
    </w:rPr>
  </w:style>
  <w:style w:type="character" w:customStyle="1" w:styleId="Tiu2">
    <w:name w:val="Tiêu đề #2_"/>
    <w:basedOn w:val="DefaultParagraphFont"/>
    <w:link w:val="Tiu20"/>
    <w:rsid w:val="0074229F"/>
    <w:rPr>
      <w:rFonts w:ascii="Arial" w:hAnsi="Arial" w:cs="Arial"/>
      <w:i/>
      <w:iCs/>
      <w:spacing w:val="20"/>
      <w:sz w:val="20"/>
      <w:szCs w:val="20"/>
      <w:shd w:val="clear" w:color="auto" w:fill="FFFFFF"/>
    </w:rPr>
  </w:style>
  <w:style w:type="paragraph" w:customStyle="1" w:styleId="Tiu20">
    <w:name w:val="Tiêu đề #2"/>
    <w:basedOn w:val="Normal"/>
    <w:link w:val="Tiu2"/>
    <w:rsid w:val="0074229F"/>
    <w:pPr>
      <w:widowControl w:val="0"/>
      <w:shd w:val="clear" w:color="auto" w:fill="FFFFFF"/>
      <w:spacing w:before="120" w:after="240" w:line="240" w:lineRule="atLeast"/>
      <w:ind w:hanging="480"/>
      <w:outlineLvl w:val="1"/>
    </w:pPr>
    <w:rPr>
      <w:rFonts w:ascii="Arial" w:hAnsi="Arial" w:cs="Arial"/>
      <w:i/>
      <w:iCs/>
      <w:spacing w:val="20"/>
      <w:sz w:val="20"/>
      <w:szCs w:val="20"/>
    </w:rPr>
  </w:style>
  <w:style w:type="character" w:customStyle="1" w:styleId="Vnbnnidung23">
    <w:name w:val="Văn bản nội dung (23)_"/>
    <w:basedOn w:val="DefaultParagraphFont"/>
    <w:link w:val="Vnbnnidung231"/>
    <w:rsid w:val="00110A92"/>
    <w:rPr>
      <w:rFonts w:ascii="Arial" w:hAnsi="Arial"/>
      <w:b/>
      <w:bCs/>
      <w:sz w:val="26"/>
      <w:szCs w:val="26"/>
      <w:shd w:val="clear" w:color="auto" w:fill="FFFFFF"/>
    </w:rPr>
  </w:style>
  <w:style w:type="paragraph" w:customStyle="1" w:styleId="Vnbnnidung231">
    <w:name w:val="Văn bản nội dung (23)1"/>
    <w:basedOn w:val="Normal"/>
    <w:link w:val="Vnbnnidung23"/>
    <w:rsid w:val="00110A92"/>
    <w:pPr>
      <w:widowControl w:val="0"/>
      <w:shd w:val="clear" w:color="auto" w:fill="FFFFFF"/>
      <w:spacing w:before="300" w:after="60" w:line="240" w:lineRule="atLeast"/>
      <w:ind w:hanging="280"/>
      <w:jc w:val="both"/>
    </w:pPr>
    <w:rPr>
      <w:rFonts w:ascii="Arial" w:hAnsi="Arial"/>
      <w:b/>
      <w:bCs/>
      <w:sz w:val="26"/>
      <w:szCs w:val="26"/>
    </w:rPr>
  </w:style>
  <w:style w:type="character" w:customStyle="1" w:styleId="Vnbnnidung19">
    <w:name w:val="Văn bản nội dung (19)_"/>
    <w:basedOn w:val="DefaultParagraphFont"/>
    <w:link w:val="Vnbnnidung191"/>
    <w:rsid w:val="00110A92"/>
    <w:rPr>
      <w:rFonts w:ascii="Arial" w:hAnsi="Arial"/>
      <w:sz w:val="12"/>
      <w:szCs w:val="12"/>
      <w:shd w:val="clear" w:color="auto" w:fill="FFFFFF"/>
    </w:rPr>
  </w:style>
  <w:style w:type="paragraph" w:customStyle="1" w:styleId="Vnbnnidung191">
    <w:name w:val="Văn bản nội dung (19)1"/>
    <w:basedOn w:val="Normal"/>
    <w:link w:val="Vnbnnidung19"/>
    <w:rsid w:val="00110A92"/>
    <w:pPr>
      <w:widowControl w:val="0"/>
      <w:shd w:val="clear" w:color="auto" w:fill="FFFFFF"/>
      <w:spacing w:before="120" w:after="120" w:line="240" w:lineRule="atLeast"/>
      <w:ind w:hanging="280"/>
      <w:jc w:val="both"/>
    </w:pPr>
    <w:rPr>
      <w:rFonts w:ascii="Arial" w:hAnsi="Arial"/>
      <w:sz w:val="12"/>
      <w:szCs w:val="12"/>
    </w:rPr>
  </w:style>
  <w:style w:type="character" w:customStyle="1" w:styleId="Vnbnnidung19Innghing">
    <w:name w:val="Văn bản nội dung (19) + In nghiêng"/>
    <w:basedOn w:val="Vnbnnidung19"/>
    <w:rsid w:val="00110A92"/>
    <w:rPr>
      <w:rFonts w:ascii="Arial" w:hAnsi="Arial"/>
      <w:i/>
      <w:iCs/>
      <w:sz w:val="12"/>
      <w:szCs w:val="12"/>
      <w:shd w:val="clear" w:color="auto" w:fill="FFFFFF"/>
    </w:rPr>
  </w:style>
  <w:style w:type="table" w:customStyle="1" w:styleId="TableGrid1">
    <w:name w:val="Table Grid1"/>
    <w:basedOn w:val="TableNormal"/>
    <w:next w:val="TableGrid"/>
    <w:uiPriority w:val="59"/>
    <w:rsid w:val="008B191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597820">
      <w:bodyDiv w:val="1"/>
      <w:marLeft w:val="0"/>
      <w:marRight w:val="0"/>
      <w:marTop w:val="0"/>
      <w:marBottom w:val="0"/>
      <w:divBdr>
        <w:top w:val="none" w:sz="0" w:space="0" w:color="auto"/>
        <w:left w:val="none" w:sz="0" w:space="0" w:color="auto"/>
        <w:bottom w:val="none" w:sz="0" w:space="0" w:color="auto"/>
        <w:right w:val="none" w:sz="0" w:space="0" w:color="auto"/>
      </w:divBdr>
    </w:div>
    <w:div w:id="763188179">
      <w:bodyDiv w:val="1"/>
      <w:marLeft w:val="0"/>
      <w:marRight w:val="0"/>
      <w:marTop w:val="0"/>
      <w:marBottom w:val="0"/>
      <w:divBdr>
        <w:top w:val="none" w:sz="0" w:space="0" w:color="auto"/>
        <w:left w:val="none" w:sz="0" w:space="0" w:color="auto"/>
        <w:bottom w:val="none" w:sz="0" w:space="0" w:color="auto"/>
        <w:right w:val="none" w:sz="0" w:space="0" w:color="auto"/>
      </w:divBdr>
    </w:div>
    <w:div w:id="821890847">
      <w:bodyDiv w:val="1"/>
      <w:marLeft w:val="0"/>
      <w:marRight w:val="0"/>
      <w:marTop w:val="0"/>
      <w:marBottom w:val="0"/>
      <w:divBdr>
        <w:top w:val="none" w:sz="0" w:space="0" w:color="auto"/>
        <w:left w:val="none" w:sz="0" w:space="0" w:color="auto"/>
        <w:bottom w:val="none" w:sz="0" w:space="0" w:color="auto"/>
        <w:right w:val="none" w:sz="0" w:space="0" w:color="auto"/>
      </w:divBdr>
    </w:div>
    <w:div w:id="1266036311">
      <w:bodyDiv w:val="1"/>
      <w:marLeft w:val="0"/>
      <w:marRight w:val="0"/>
      <w:marTop w:val="0"/>
      <w:marBottom w:val="0"/>
      <w:divBdr>
        <w:top w:val="none" w:sz="0" w:space="0" w:color="auto"/>
        <w:left w:val="none" w:sz="0" w:space="0" w:color="auto"/>
        <w:bottom w:val="none" w:sz="0" w:space="0" w:color="auto"/>
        <w:right w:val="none" w:sz="0" w:space="0" w:color="auto"/>
      </w:divBdr>
    </w:div>
    <w:div w:id="1792937186">
      <w:bodyDiv w:val="1"/>
      <w:marLeft w:val="0"/>
      <w:marRight w:val="0"/>
      <w:marTop w:val="0"/>
      <w:marBottom w:val="0"/>
      <w:divBdr>
        <w:top w:val="none" w:sz="0" w:space="0" w:color="auto"/>
        <w:left w:val="none" w:sz="0" w:space="0" w:color="auto"/>
        <w:bottom w:val="none" w:sz="0" w:space="0" w:color="auto"/>
        <w:right w:val="none" w:sz="0" w:space="0" w:color="auto"/>
      </w:divBdr>
    </w:div>
    <w:div w:id="193370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FDD74-1F05-4442-B728-60DA105AC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4019</TotalTime>
  <Pages>21</Pages>
  <Words>7040</Words>
  <Characters>40132</Characters>
  <Application>Microsoft Office Word</Application>
  <DocSecurity>0</DocSecurity>
  <Lines>334</Lines>
  <Paragraphs>94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Anh Phan</cp:lastModifiedBy>
  <cp:revision>1169</cp:revision>
  <cp:lastPrinted>2021-03-01T04:51:00Z</cp:lastPrinted>
  <dcterms:created xsi:type="dcterms:W3CDTF">2016-06-21T21:03:00Z</dcterms:created>
  <dcterms:modified xsi:type="dcterms:W3CDTF">2023-11-17T12:11:00Z</dcterms:modified>
</cp:coreProperties>
</file>