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80" w:after="40"/>
      </w:pPr>
      <w:r>
        <w:rPr>
          <w:rFonts w:ascii="맑은 고딕" w:hAnsi="맑은 고딕"/>
          <w:b/>
          <w:color w:val="1E3A8A"/>
          <w:sz w:val="34"/>
        </w:rPr>
        <w:t>문화창업플래너 자격시험: 2과목: 문화콘텐츠 창업기획 및 전략수립</w:t>
      </w:r>
    </w:p>
    <w:p>
      <w:pPr>
        <w:spacing w:after="240"/>
      </w:pPr>
      <w:r>
        <w:rPr>
          <w:rFonts w:ascii="맑은 고딕" w:hAnsi="맑은 고딕"/>
          <w:color w:val="475569"/>
          <w:sz w:val="20"/>
        </w:rPr>
        <w:t>출제위원 직강 녹음 및 강의교재 핵심 포인트 완벽 반영 (기출예상 20선)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1F5F9"/>
            <w:tcBorders>
              <w:top w:val="single" w:sz="6" w:space="0" w:color="CBD5E1"/>
              <w:left w:val="single" w:sz="12" w:space="0" w:color="1E3A8A"/>
              <w:bottom w:val="single" w:sz="6" w:space="0" w:color="CBD5E1"/>
              <w:right w:val="single" w:sz="6" w:space="0" w:color="CBD5E1"/>
            </w:tcBorders>
            <w:tcMar>
              <w:top w:w="140" w:type="dxa"/>
              <w:bottom w:w="140" w:type="dxa"/>
              <w:left w:w="180" w:type="dxa"/>
              <w:right w:w="18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1E293B"/>
                <w:sz w:val="19"/>
              </w:rPr>
              <w:t xml:space="preserve">• 출제 및 강의: </w:t>
            </w:r>
            <w:r>
              <w:rPr>
                <w:rFonts w:ascii="맑은 고딕" w:hAnsi="맑은 고딕"/>
                <w:color w:val="475569"/>
                <w:sz w:val="19"/>
              </w:rPr>
              <w:t>이일한 교수 (중앙대학교 경영학부)</w:t>
              <w:br/>
            </w:r>
            <w:r>
              <w:rPr>
                <w:rFonts w:ascii="맑은 고딕" w:hAnsi="맑은 고딕"/>
                <w:b/>
                <w:color w:val="1E293B"/>
                <w:sz w:val="19"/>
              </w:rPr>
              <w:t xml:space="preserve">• 합격 기준: </w:t>
            </w:r>
            <w:r>
              <w:rPr>
                <w:rFonts w:ascii="맑은 고딕" w:hAnsi="맑은 고딕"/>
                <w:color w:val="475569"/>
                <w:sz w:val="19"/>
              </w:rPr>
              <w:t>과목당 40점 이상(40점 미만 과락 탈락), 전과목 평균 60점 이상 합격</w:t>
              <w:br/>
            </w:r>
            <w:r>
              <w:rPr>
                <w:rFonts w:ascii="맑은 고딕" w:hAnsi="맑은 고딕"/>
                <w:b/>
                <w:color w:val="1E293B"/>
                <w:sz w:val="19"/>
              </w:rPr>
              <w:t xml:space="preserve">• 출제 핵심 포인트: </w:t>
            </w:r>
            <w:r>
              <w:rPr>
                <w:rFonts w:ascii="맑은 고딕" w:hAnsi="맑은 고딕"/>
                <w:color w:val="475569"/>
                <w:sz w:val="19"/>
              </w:rPr>
              <w:t>BMC vs 린 캔버스 대체 블록, 블루오션 ERRC 4분면, 린 스타트업 피벗팅, 숀 엘리스 PMF 40% 룰, MVP 원칙, 선행/지연 KPI</w:t>
            </w:r>
          </w:p>
        </w:tc>
      </w:tr>
    </w:tbl>
    <w:p>
      <w:pPr>
        <w:spacing w:before="160" w:after="80"/>
      </w:pPr>
    </w:p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01] </w:t>
      </w:r>
      <w:r>
        <w:rPr>
          <w:rFonts w:ascii="맑은 고딕" w:hAnsi="맑은 고딕"/>
          <w:b/>
          <w:color w:val="0F172A"/>
          <w:sz w:val="21"/>
        </w:rPr>
        <w:t>알렉산더 오스터왈더의 '비즈니스 모델 캔버스(BMC)'와 애시 모리아의 '린 캔버스(Lean Canvas)'의 특성을 비교한 설명으로 가장 올바른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BMC는 오직 자원이 부족한 극초기 스타트업에만 적용 가능한 모델이다.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린 캔버스는 초기 스타트업뿐만 아니라 다국적 대기업 및 성숙기 기업의 신규 사업 부서에도 보편적으로 적용하기 위해 고안되었다.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BMC는 사업의 실행 인프라(핵심 파트너, 핵심 활동, 핵심 자원)와 예상 수익 구조를 체계화하는 데 중점을 둔 반면, 린 캔버스는 극심한 불확실성 속에서 고객의 미해결 '문제(Problem)'와 '해결책(Solution)' 검증에 초점을 맞춘다.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린 캔버스는 BMC와 비교하여 고객 세그먼트와 가치 제안 블록을 완전히 삭제하였다.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③번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강사 발언 (18:11): 'BMC는 창업기업과 기존기업 모두 가능하지만, 린 캔버스는 오직 초기 창업기업 전용입니다.'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BMC는 실행 인프라와 재무 구조 중심의 범용 모델인 반면, 린 캔버스는 초기 스타트업 전용으로 고객의 문제(Problem)와 해결책(Solution) 가설 검증에 집중합니다.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02] </w:t>
      </w:r>
      <w:r>
        <w:rPr>
          <w:rFonts w:ascii="맑은 고딕" w:hAnsi="맑은 고딕"/>
          <w:b/>
          <w:color w:val="0F172A"/>
          <w:sz w:val="21"/>
        </w:rPr>
        <w:t>애시 모리아의 '린 캔버스(Lean Canvas)'는 초기 스타트업의 특성을 반영하여 기존 BMC의 4개 블록을 새로운 블록으로 대체하였다. 기존 BMC 블록과 이를 대체한 린 캔버스 블록의 매칭이 올바르게 짝지어진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핵심 파트너(Key Partners) → 솔루션(Solution)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핵심 활동(Key Activities) → 문제(Problem)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핵심 자원(Key Resources) → 핵심 지표(Key Metrics)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고객 관계(Customer Relationships) → 유통 채널(Channels)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③번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파트너→문제, 활동→해결책, 자원→핵심지표, 고객관계→압도적경쟁우위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핵심 자원(Key Resources)은 '핵심 지표(Key Metrics)'로 대체되었습니다. (파트너→문제, 활동→솔루션, 고객관계→압도적경쟁우위)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03] </w:t>
      </w:r>
      <w:r>
        <w:rPr>
          <w:rFonts w:ascii="맑은 고딕" w:hAnsi="맑은 고딕"/>
          <w:b/>
          <w:color w:val="0F172A"/>
          <w:sz w:val="21"/>
        </w:rPr>
        <w:t>에릭 리스(Eric Ries)의 린 스타트업(Lean Startup) 방법론에서 제시하는 '만들기-측정-학습(Build-Measure-Learn)' 피드백 루프의 핵심 운영 원리로 가장 적절하지 않은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완벽한 최종 완제품을 기획하여 시장에 출시하기보다는 빠르게 프로토타입(시제품)을 제작하여 고객 접촉을 시도한다.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고객의 실제 행동 데이터를 정량적·정성적으로 측정하여 가설의 유효성을 검증한다.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수집된 측정 데이터의 학습 결과를 바탕으로 사업 방향을 수정(Pivot)하거나 기존 방향을 유지(Persevere)하는 의사결정을 내린다.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창업자의 직관과 확신이 가장 중요하므로, 고객의 부정적인 피드백 데이터는 초기 가설 검증 과정에서 철저히 배제한다.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④번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린 스타트업은 창업자의 독단적 아집을 버리고 고객 데이터에 기반하여 학습하는 방법론입니다.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린 스타트업의 핵심은 창업자의 주관적 아집을 버리고, 고객의 실제 피드백과 행동 데이터를 측정하여 빠르게 가설을 수정(피벗)하는 것입니다.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04] </w:t>
      </w:r>
      <w:r>
        <w:rPr>
          <w:rFonts w:ascii="맑은 고딕" w:hAnsi="맑은 고딕"/>
          <w:b/>
          <w:color w:val="0F172A"/>
          <w:sz w:val="21"/>
        </w:rPr>
        <w:t>이일한 교수가 제시한 '인디 공연 플랫폼'의 린 캔버스 작성 사례에서, '문제(Problem)' 인식에 따른 '독특한 가치 제안(Unique Value Proposition)'으로 가장 적절한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인디 뮤지션의 공연 기회 부족, 공연장의 유휴 공간 발생, 팬들의 정보 부족 문제를 해결하기 위해 '누구나 쉽게 만들고 즐기는 라이브 공연 원스톱 매칭 및 예매 서비스'를 제공한다.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티켓 판매 수익을 극대화하기 위해 대형 종합 엔터테인먼트 기획사를 독점 인수한다.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방송사 오디션 프로그램과 연계하여 1위 입상자에게만 단독 콘서트 기회를 제공한다.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오프라인 티켓 부스를 전국 주요 지하철역에 직접 설치하여 판매망을 구축한다.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①번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강의 17:25 참조: 공연 기획, 대관 예약, 티켓 예매를 한 번에 해결하는 원스톱 라이브 공연 플랫폼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인디 뮤지션의 무대 부족과 소규모 공연장의 유휴 공간이라는 문제를 해결하기 위해 제시된 UVP는 '누구나 쉽게 만드는 라이브 공연 원스톱 매칭 플랫폼'이었습니다.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05] </w:t>
      </w:r>
      <w:r>
        <w:rPr>
          <w:rFonts w:ascii="맑은 고딕" w:hAnsi="맑은 고딕"/>
          <w:b/>
          <w:color w:val="0F172A"/>
          <w:sz w:val="21"/>
        </w:rPr>
        <w:t>김위찬·르네 마보안 교수의 블루오션 전략 도구인 'ERRC 프레임워크'를 전통 공예품 스타트업에 적용한 사례이다. ERRC의 4대 요소와 구체적 실행 조치의 연결이 올바르지 않은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제거 (Eliminate): 저가 출혈 경쟁을 유발하고 브랜드 가치를 훼손하는 '저가 대량생산 기념품 라인'을 과감히 폐지한다.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축소 (Reduce): 공정이 지나치게 복잡하여 납기를 지연시키는 '복잡한 전통 문양'을 현대적으로 단순화하고 유통 단계를 축소한다.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강화 (Raise): 천연 옻칠, 나전칠기 자개 등 최고급 친환경 전통 소재를 채택하고 장인의 제작 스토리텔링과 품질을 업계 표준 이상으로 높인다.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창출 (Create): 전통 방식 그대로의 투박한 종이 신문 광고와 관공서 판촉물 납품 계약을 대폭 늘린다.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④번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강의 33:34 참조: 창출(Create)은 기존 업계에 없던 새로운 고객 가치(계절 한정판, 예약 선주문 등)를 만드는 것입니다.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창출(Create)은 기존 업계에 없던 새로운 가치 요소(계절 한정판 컬렉션, 예약 선주문 패키징, 스토리텔링 보증서 등)를 만들어내는 조치입니다.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06] </w:t>
      </w:r>
      <w:r>
        <w:rPr>
          <w:rFonts w:ascii="맑은 고딕" w:hAnsi="맑은 고딕"/>
          <w:b/>
          <w:color w:val="0F172A"/>
          <w:sz w:val="21"/>
        </w:rPr>
        <w:t>ERRC 프레임워크가 추구하는 궁극적인 지향점인 '가치 혁신(Value Innovation)'에 대한 설명으로 가장 적절한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제품의 품질을 희생시키는 대신 무조건적인 원가 절감만을 달성하여 가격 경쟁력을 확보하는 전략이다.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원가 상승을 감수하더라도 고객이 요구하는 모든 프리미엄 기능을 무제한으로 추가하는 고비용 차별화 전략이다.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구매자에게 제공하는 가치를 획기적으로 높이는(Raise, Create) 동시에, 가치 없는 요소를 없애거나 줄여(Eliminate, Reduce) 비용 절감과 차별화를 동시에 달성하는 전략이다.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기존 경쟁사들이 점유하고 있는 붉은 바다(레드오션)에서 출혈 가격 경쟁을 통해 경쟁사를 퇴출시키는 전략이다.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③번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가치 혁신 = 비용 절감(E, R) + 차별화(R, C)의 동시 달성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가치 혁신은 기존 경영학의 통념(원가 절감 vs 차별화 상충)을 깨고, 불필요한 요소를 없애/줄여 비용을 낮추는 동시에 새로운 가치를 높여/창출하여 두 마리 토끼를 잡는 전략입니다.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07] </w:t>
      </w:r>
      <w:r>
        <w:rPr>
          <w:rFonts w:ascii="맑은 고딕" w:hAnsi="맑은 고딕"/>
          <w:b/>
          <w:color w:val="0F172A"/>
          <w:sz w:val="21"/>
        </w:rPr>
        <w:t>다음 중 문화콘텐츠 스타트업이 ERRC 전략을 수립할 때 흔히 범하기 쉬운 오류로 가장 적절한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업계 관행이라는 이유로 고객에게 불필요한 비용을 전가하는 요소를 과감히 '제거(E)'하지 못하고 유지하는 것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핵심 타깃 고객이 가장 중요하게 여기는 킬러 기능을 '강화(R)'하는 것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고객의 제작 대기 시간과 불필요한 중간 수수료를 '축소(R)'하는 것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기존 산업군에 존재하지 않았던 구독형 멤버십 혜택을 새롭게 '창출(C)'하는 것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①번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과감하게 불필요한 기존 관행을 제거하거나 축소하지 못하는 것이 가장 큰 실패 원인입니다.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기존 업계 관행이나 낡은 기능에 집착하여 과감히 제거(Eliminate)하거나 축소(Reduce)하지 못하면 원가 구조를 혁신할 수 없습니다.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08] </w:t>
      </w:r>
      <w:r>
        <w:rPr>
          <w:rFonts w:ascii="맑은 고딕" w:hAnsi="맑은 고딕"/>
          <w:b/>
          <w:color w:val="0F172A"/>
          <w:sz w:val="21"/>
        </w:rPr>
        <w:t>린 스타트업에서 제품이 시장의 강력한 수요를 충족하고 있는지를 판정하는 'PMF(Product-Market Fit, 제품-시장 적합성)'에 관한 설명이다. 숀 엘리스(Sean Ellis)가 제시한 PMF 검증 기준과 수치로 가장 올바른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전체 가입자 중 유료 결제 전환율이 10%를 초과할 때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고객에게 '만약 이 제품/서비스를 더 이상 사용할 수 없게 된다면 어떻게 느끼시겠습니까?'라고 질문했을 때, '매우 실망할 것이다(Very disappointed)'라고 응답한 비율이 40% 이상일 때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고객 만족도 조사에서 '보통이다'라고 응답한 비율이 50% 이상일 때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소셜 미디어(SNS)에서 브랜드 언급량이 전월 대비 20% 증가했을 때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②번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강사 발언 (50:09, 1:34:44): '매우 실망한다 비율 40% 기준 수치를 꼭 기억해 두셔야 합니다.'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숀 엘리스의 40% 룰에 따라 '더 이상 사용할 수 없다면 매우 실망할 것이다'라고 응답한 비율이 40% 이상이면 PMF를 달성한 것으로 판정합니다.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09] </w:t>
      </w:r>
      <w:r>
        <w:rPr>
          <w:rFonts w:ascii="맑은 고딕" w:hAnsi="맑은 고딕"/>
          <w:b/>
          <w:color w:val="0F172A"/>
          <w:sz w:val="21"/>
        </w:rPr>
        <w:t>PMF 검증을 수행할 때 문화창업플래너가 초기 스타트업에게 지도해야 할 올바른 분석 관점으로 가장 적절한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제품에 별다른 애착이 없는 단순 체류자를 포함한 전체 이용자 규모(MAU)의 총량만을 기준으로 판단해야 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'매우 실망할 것이다'라고 응답한 40% 이상의 진성 고객 집단을 프로파일링하여 이들을 핵심 타깃 고객으로 정의하고 제품을 고도화해야 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설문 결과 '매우 실망' 응답률이 10% 미만으로 현저히 낮더라도 추가 실험 없이 즉시 마케팅 예산을 쏟아부어 스케일업을 진행해야 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초기 고객의 불만이나 피드백은 주관적인 의견에 불과하므로 무시해야 한다.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②번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전체 사용자 수가 아니라, 제품 상실 시 큰 불편을 느끼는 진성 핵심 고객 집단에 집중해야 합니다.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PMF 검증의 핵심은 단순 전체 규모가 아니라 제품 가치 상실 시 큰 불편을 느끼는 핵심 고객을 발견하여 그들에게 자원을 집중하는 것입니다.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10] </w:t>
      </w:r>
      <w:r>
        <w:rPr>
          <w:rFonts w:ascii="맑은 고딕" w:hAnsi="맑은 고딕"/>
          <w:b/>
          <w:color w:val="0F172A"/>
          <w:sz w:val="21"/>
        </w:rPr>
        <w:t>린 스타트업의 '피벗팅(Pivoting)'에 대한 설명으로 가장 적절하지 않은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가설 검증 결과 기존 방향이 시장의 니즈와 불일치할 때, 기존에 획득한 핵심 학습 결과를 유지하면서 사업의 전략 방향이나 비즈니스 모델을 전환하는 것이다.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피벗의 유형에는 고객군 피벗, 문제 피벗, 기능/솔루션 피벗, 채널 피벗, 수익모델 피벗 등이 있다.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한 번 세운 초기 사업 계획서는 투자자와의 약속이므로, 시장의 반응이 냉담하더라도 절대 피벗을 단행해서는 안 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토스(비바리퍼블리카)나 인스타그램, 슬랙 등 유수의 유니콘 기업들도 수차례의 실패와 피벗팅을 거쳐 최종 BM을 확립하였다.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③번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시장의 니즈가 없는데도 초기 계획서만 고집하면 100% 폐업에 이릅니다.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가설이 틀렸음에도 불구하고 초기 사업계획서만 고집하며 피벗을 거부하는 것은 스타트업 실패의 가장 대표적인 원인입니다.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11] </w:t>
      </w:r>
      <w:r>
        <w:rPr>
          <w:rFonts w:ascii="맑은 고딕" w:hAnsi="맑은 고딕"/>
          <w:b/>
          <w:color w:val="0F172A"/>
          <w:sz w:val="21"/>
        </w:rPr>
        <w:t>코로나19 팬데믹 당시 오프라인 공연 수요가 전면 중단되었던 K-pop 공연 스타트업 '마이뮤직테이스트(MyMusicTaste)'의 피벗팅(Pivoting) 전략에 대한 분석으로 가장 올바른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오프라인 공연 제작 사업을 전면 포기하고 요식업 프랜차이즈로 완전히 업종을 변경하였다.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기존에 확보한 글로벌 K-pop 팬덤 네트워크라는 핵심 자산은 유지한 채, 오프라인 현장 공연 채널에서 '글로벌 온라인 라이브 스트리밍 플랫폼 및 실시간 인터랙션(채팅/굿즈)'으로 채널 및 비즈니스 모델을 피벗팅하였다.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팬데믹이 끝날 때까지 3년 동안 어떠한 사업 활동도 하지 않고 정부 지원금에만 의존하였다.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오프라인 콘서트 티켓 가격을 10배로 인상하여 소수의 VIP 관객만을 대상으로 비밀 공연을 강행하였다.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②번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오프라인 현장 공연 → 온라인 라이브 스트리밍 플랫폼으로 채널/BM 피벗팅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마이뮤직테이스트는 기존 글로벌 팬덤 네트워크를 유지하면서 오프라인에서 '온라인 라이브 스트리밍 플랫폼'으로 채널 및 BM을 피벗하여 위기를 기회로 전환했습니다.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12] </w:t>
      </w:r>
      <w:r>
        <w:rPr>
          <w:rFonts w:ascii="맑은 고딕" w:hAnsi="맑은 고딕"/>
          <w:b/>
          <w:color w:val="0F172A"/>
          <w:sz w:val="21"/>
        </w:rPr>
        <w:t>문화콘텐츠 상품 개발에서 'MVP(Minimum Viable Product, 최소기능제품)'의 개념에 대한 설명 중 가장 올바른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최종 완제품의 크기나 부피만을 작게 축소해 놓은 미니어처 제품을 의미한다.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고객의 핵심 가설을 최소한의 시간과 비용으로 검증하기 위해 가장 핵심적인 기능만을 구현한 실험 도구이다.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기획서 상의 100가지 기능을 완성도를 조금씩 낮추어 전부 포함시켜 놓은 저품질 완제품이다.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외관 디자인과 심미성을 완벽하게 구현하기 위해 2년 이상의 개발 기간을 투입한 최종 결과물이다.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②번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강사 발언 (1:21:17): 'MVP는 작은 완제품이 아니라 핵심 가설을 검증하기 위한 최소한의 실험 도구입니다.'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MVP는 완제품을 축소한 미니어처가 아니라, 핵심 가설을 빠르고 저렴하게 검증하기 위해 최소한의 기능(2~3개)만을 구현한 실험 도구입니다.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13] </w:t>
      </w:r>
      <w:r>
        <w:rPr>
          <w:rFonts w:ascii="맑은 고딕" w:hAnsi="맑은 고딕"/>
          <w:b/>
          <w:color w:val="0F172A"/>
          <w:sz w:val="21"/>
        </w:rPr>
        <w:t>MVP(최소기능제품) 개발 시 '포함해야 할 핵심 기능'과 '제외해야 할 기능'을 구분한 것으로 가장 적절한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포함할 기능: 향후 3년 뒤 글로벌 확장을 위한 다국어 자동 번역 엔진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제외할 기능: 핵심 가설 검증에 직접적으로 필요한 최소 기능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포함할 기능: 고객의 핵심 구매 행동 및 사용 반응을 측정할 수 있는 핵심 기능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포함할 기능: 완성도를 높이기 위한 화려한 3D 그래픽 및 커뮤니티 부수 기능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③번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핵심 가설 검증과 고객 행동 측정에 직접 필요한 기능만 포함하고, 있으면 좋은 부가 기능은 제외합니다.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포함할 기능은 '핵심 가설 검증 및 구매 행동 측정 기능'이며, 있으면 좋은 부가기능(Nice-to-have), 향후 확장 기능, 화려한 디자인 완성도는 과감히 제외해야 합니다.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14] </w:t>
      </w:r>
      <w:r>
        <w:rPr>
          <w:rFonts w:ascii="맑은 고딕" w:hAnsi="맑은 고딕"/>
          <w:b/>
          <w:color w:val="0F172A"/>
          <w:sz w:val="21"/>
        </w:rPr>
        <w:t>MVP를 개발하고 실행하는 4단계 프로세스를 올바른 순서대로 나열한 것은?</w:t>
        <w:br/>
        <w:br/>
        <w:t>(가) 고객 반응 테스트 및 데이터 수집</w:t>
        <w:br/>
        <w:t>(나) 핵심 가설 설정</w:t>
        <w:br/>
        <w:t>(다) 가설 검증에 필요한 최소 기능 선정 및 제작·출시</w:t>
        <w:br/>
        <w:t>(라) 측정된 학습 결과를 바탕으로 개선(피벗 또는 기능 추가)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(나) → (다) → (가) → (라)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(가) → (나) → (다) → (라)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(다) → (나) → (라) → (가)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(나) → (가) → (다) → (라)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①번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가설 설정 → 최소 기능 선정 및 제작 → 고객 테스트 → 학습 및 개선/피벗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핵심 가설 설정(나) → 필요한 최소 기능 선정 및 제작(다) → 고객 테스트 및 측정(가) → 학습 결과 반영 및 개선/피벗(라) 순서로 진행됩니다.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15] </w:t>
      </w:r>
      <w:r>
        <w:rPr>
          <w:rFonts w:ascii="맑은 고딕" w:hAnsi="맑은 고딕"/>
          <w:b/>
          <w:color w:val="0F172A"/>
          <w:sz w:val="21"/>
        </w:rPr>
        <w:t>문화콘텐츠 스타트업의 성과 지표 관리에서 '선행 지표(Leading Indicator)'와 '지연 지표(Lagging Indicator)'의 구분이 올바르게 짝지어진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선행 지표: 월간 총매출액 — 지연 지표: 신작 웹툰 티저 영상 조회수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선행 지표: 신작 웹툰 티저 조회수, 앱 신규 가입 전환율 — 지연 지표: 월간 매출액, 재구매율, LTV(고객생애가치)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선행 지표: 분기별 순이익 — 지연 지표: 사전예약 등록자 수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선행 지표: 굿즈 누적 판매량 — 지연 지표: 시사회 입소문 파급력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②번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선행 지표 = 미래 성과 사전 예측 행동 지표 / 지연 지표 = 과거 활동의 최종 결과 실적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선행 지표는 미래 흥행을 예측하는 티저 조회수, 사전예약, 가입 전환율이며, 지연 지표는 과거 활동의 최종 결실인 월 매출, 재구매율, LTV 등입니다.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16] </w:t>
      </w:r>
      <w:r>
        <w:rPr>
          <w:rFonts w:ascii="맑은 고딕" w:hAnsi="맑은 고딕"/>
          <w:b/>
          <w:color w:val="0F172A"/>
          <w:sz w:val="21"/>
        </w:rPr>
        <w:t>성과 지표 설계 시 '핵심 KPI'와 '보조 지표(Auxiliary Metric)'의 관계에 대한 설명으로 가장 올바른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핵심 KPI와 보조 지표는 완전히 독립적이어서 상호 간에 아무런 영향을 주지 않는다.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보조 지표는 핵심 KPI가 달성되는 원인과 과정을 설명해 주는 세부 행동 지표이며, 보조 지표의 개선이 궁극적으로 핵심 KPI의 상승을 견인한다.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기업 경영에서는 핵심 KPI만 관리하면 충분하며 보조 지표는 측정할 가치가 전혀 없다.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보조 지표는 오직 재무제표의 당기순이익만을 지칭하는 용어이다.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②번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강사 발언 (1:02:20): '보조 지표는 핵심 KPI의 원인과 과정을 설명해 주는 지표입니다.'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보조 지표(댓글 수, 체류 시간, 클릭률 등)는 핵심 KPI(구독률, 유료 전환율 등)를 견인하는 과정 및 원인 지표입니다.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17] </w:t>
      </w:r>
      <w:r>
        <w:rPr>
          <w:rFonts w:ascii="맑은 고딕" w:hAnsi="맑은 고딕"/>
          <w:b/>
          <w:color w:val="0F172A"/>
          <w:sz w:val="21"/>
        </w:rPr>
        <w:t>문화콘텐츠 기업의 성과 지표 중 '재무적 KPI'와 '비재무적 KPI'의 분류가 가장 적절한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재무적 KPI: 커뮤니티 팬 활동 지수, IP 확장 프로젝트 수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비재무적 KPI: 매출액, 영업이익률, 고객획득비용(CAC)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재무적 KPI: 매출액, 영업이익률, 굿즈 판매 마진율 — 비재무적 KPI: MAU(월간 활성 이용자 수), 잔존율(Retention), 팬 커뮤니티 참여도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재무적 KPI: 앱 다운로드 수 — 비재무적 KPI: 당기순손익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③번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재무적 = 회계 수치(매출, 이익, CAC) / 비재무적 = 이용자 활동성, 팬덤 인게이지먼트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재무적 KPI는 매출, 이익률, 원가, 마진 등이며, 비재무적 KPI는 MAU, 리텐션, 커뮤니티 활성도 등 정성적·관계적 가치 지표입니다.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18] </w:t>
      </w:r>
      <w:r>
        <w:rPr>
          <w:rFonts w:ascii="맑은 고딕" w:hAnsi="맑은 고딕"/>
          <w:b/>
          <w:color w:val="0F172A"/>
          <w:sz w:val="21"/>
        </w:rPr>
        <w:t>시장 규모를 추정하는 TAM - SAM - SOM 프레임워크에 대한 설명으로 가장 적절하지 않은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TAM (Total Addressable Market): 제품이나 서비스가 속한 전체 도메인 시장의 최대 잠재 크기를 의미한다.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SAM (Service Available Market): 우리 비즈니스 모델과 비즈니스 역량으로 현재 도달 가능한 목표/유효 시장 규모이다.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SOM (Serviceable Obtainable Market): 초기 창업팀이 현실적으로 생존을 위해 직접 확보 가능한 초기 진입 거점 시장이다.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초기 스타트업은 사업 계획서 작성 시 SOM을 무시하고 오직 TAM의 10%를 첫해에 즉시 달성하겠다는 목표를 세우는 것이 바람직하다.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④번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초기 스타트업이 첫해에 전체 시장(TAM)의 10%를 점유하겠다는 계획은 허구입니다.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초기 스타트업은 생존 가능한 거점 시장인 SOM을 정밀하게 타깃팅하여 교두보를 마련한 뒤 점진적으로 SAM, TAM으로 스케일업해야 합니다.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19] </w:t>
      </w:r>
      <w:r>
        <w:rPr>
          <w:rFonts w:ascii="맑은 고딕" w:hAnsi="맑은 고딕"/>
          <w:b/>
          <w:color w:val="0F172A"/>
          <w:sz w:val="21"/>
        </w:rPr>
        <w:t>이일한 교수가 강조한 K-콘텐츠의 '글로벌 로컬라이제이션(Localization)' 3대 구성요소와 스페인 드라마 〈종이의 집〉 한국 리메이크 판본의 실패 원인 분석으로 가장 올바른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로컬라이제이션은 오직 인공지능 번역기를 통한 대사 번역(Translation)만으로 완성된다.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로컬라이제이션은 '언어 번역(Translation) + 문화적 수용(Cultural Adaptation) + 시장 적합도(Market Adaptation)'의 3단계로 이루어지며, 〈종이의 집〉 한국 리메이크는 스페인 원작 특유의 정서와 감성을 한국적 맥락에 자연스럽게 녹여내지 못해 실패하였다.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〈종이의 집〉 한국 리메이크는 원작의 모든 설정을 100% 동일하게 복제했기 때문에 역사적인 대성공을 거두었다.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글로벌 진출 시 현지 문화 감수성이나 금기 사항은 고려할 필요가 없다.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②번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단순 언어 번역을 넘어 현지 문화 맥락 조정(Cultural Adaptation)이 필수적입니다.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로컬라이제이션은 단순 자막 번역을 넘어 문화적 감수성과 정서적 맥락을 현지화해야 하며, 〈종이의 집〉 한국판은 스페인 특유의 정서를 한국적 맥락에 녹여내지 못해 실패했습니다.</w:t>
            </w:r>
          </w:p>
        </w:tc>
      </w:tr>
    </w:tbl>
    <w:p>
      <w:pPr>
        <w:spacing w:before="280" w:after="120" w:line="300" w:lineRule="auto"/>
      </w:pPr>
      <w:r>
        <w:rPr>
          <w:rFonts w:ascii="맑은 고딕" w:hAnsi="맑은 고딕"/>
          <w:b/>
          <w:color w:val="1E3A8A"/>
          <w:sz w:val="22"/>
        </w:rPr>
        <w:t xml:space="preserve">[문항 20] </w:t>
      </w:r>
      <w:r>
        <w:rPr>
          <w:rFonts w:ascii="맑은 고딕" w:hAnsi="맑은 고딕"/>
          <w:b/>
          <w:color w:val="0F172A"/>
          <w:sz w:val="21"/>
        </w:rPr>
        <w:t>최근 문화콘텐츠 스타트업의 성장 전략으로 부각되고 있는 '개방적 협력(Open Collaboration)' 및 생태계 구축 전략에 대한 설명으로 가장 올바른 것은?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① </w:t>
      </w:r>
      <w:r>
        <w:rPr>
          <w:rFonts w:ascii="맑은 고딕" w:hAnsi="맑은 고딕"/>
          <w:color w:val="334155"/>
          <w:sz w:val="19"/>
        </w:rPr>
        <w:t>기업 내부의 폐쇄적인 인력과 자원만으로 모든 가치사슬을 수직 통합하여 독점 운영하는 방식이다.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② </w:t>
      </w:r>
      <w:r>
        <w:rPr>
          <w:rFonts w:ascii="맑은 고딕" w:hAnsi="맑은 고딕"/>
          <w:color w:val="334155"/>
          <w:sz w:val="19"/>
        </w:rPr>
        <w:t>스타트업이 자체 핵심 IP를 중심에 두고, 외부의 다양한 플랫폼, 크리에이터, 글로벌 파트너와 지식·기술·유통망을 수평적 네트워크로 공유하여 함께 가치를 창출하는 방식이다.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③ </w:t>
      </w:r>
      <w:r>
        <w:rPr>
          <w:rFonts w:ascii="맑은 고딕" w:hAnsi="맑은 고딕"/>
          <w:color w:val="334155"/>
          <w:sz w:val="19"/>
        </w:rPr>
        <w:t>타 기업과의 협업은 기술 유출 위험이 크므로 어떠한 외부 제휴도 맺지 않는 고립주의 전략이다.</w:t>
      </w:r>
    </w:p>
    <w:p>
      <w:pPr>
        <w:spacing w:before="30" w:after="30" w:line="288" w:lineRule="auto"/>
        <w:ind w:left="360"/>
      </w:pPr>
      <w:r>
        <w:rPr>
          <w:rFonts w:ascii="맑은 고딕" w:hAnsi="맑은 고딕"/>
          <w:b/>
          <w:color w:val="475569"/>
          <w:sz w:val="19"/>
        </w:rPr>
        <w:t xml:space="preserve">④ </w:t>
      </w:r>
      <w:r>
        <w:rPr>
          <w:rFonts w:ascii="맑은 고딕" w:hAnsi="맑은 고딕"/>
          <w:color w:val="334155"/>
          <w:sz w:val="19"/>
        </w:rPr>
        <w:t>모든 제작 공정을 대기업에 100% 하청 위탁하고 IP 소유권을 포기하는 방식이다.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8FAFC"/>
            <w:tcBorders>
              <w:top w:val="single" w:sz="4" w:space="0" w:color="E2E8F0"/>
              <w:left w:val="single" w:sz="12" w:space="0" w:color="1E3A8A"/>
              <w:bottom w:val="single" w:sz="4" w:space="0" w:color="E2E8F0"/>
              <w:right w:val="single" w:sz="4" w:space="0" w:color="E2E8F0"/>
            </w:tcBorders>
            <w:tcMar>
              <w:top w:w="100" w:type="dxa"/>
              <w:bottom w:w="100" w:type="dxa"/>
              <w:left w:w="150" w:type="dxa"/>
              <w:right w:w="150" w:type="dxa"/>
            </w:tcMar>
          </w:tcPr>
          <w:p>
            <w:pPr>
              <w:spacing w:line="300" w:lineRule="auto" w:after="40"/>
            </w:pPr>
            <w:r>
              <w:rPr>
                <w:rFonts w:ascii="맑은 고딕" w:hAnsi="맑은 고딕"/>
                <w:b/>
                <w:color w:val="059669"/>
                <w:sz w:val="19"/>
              </w:rPr>
              <w:t>【정답】 ②번</w:t>
              <w:br/>
            </w:r>
            <w:r>
              <w:rPr>
                <w:rFonts w:ascii="맑은 고딕" w:hAnsi="맑은 고딕"/>
                <w:b/>
                <w:color w:val="D97706"/>
                <w:sz w:val="18"/>
              </w:rPr>
              <w:t xml:space="preserve">【강사 출제 힌트】 </w:t>
            </w:r>
            <w:r>
              <w:rPr>
                <w:rFonts w:ascii="맑은 고딕" w:hAnsi="맑은 고딕"/>
                <w:color w:val="92400E"/>
                <w:sz w:val="18"/>
              </w:rPr>
              <w:t>강사 발언 (1:30:27): '자체 IP를 중심에 두고 외부 파트너와 개방적 협력(Open Collaboration)을 취해야 합니다.'</w:t>
              <w:br/>
            </w:r>
            <w:r>
              <w:rPr>
                <w:rFonts w:ascii="맑은 고딕" w:hAnsi="맑은 고딕"/>
                <w:b/>
                <w:color w:val="1E293B"/>
                <w:sz w:val="18"/>
              </w:rPr>
              <w:t xml:space="preserve">【상세 해설】 </w:t>
            </w:r>
            <w:r>
              <w:rPr>
                <w:rFonts w:ascii="맑은 고딕" w:hAnsi="맑은 고딕"/>
                <w:color w:val="475569"/>
                <w:sz w:val="18"/>
              </w:rPr>
              <w:t>과거의 수직적 독점 구조에서 벗어나, 자체 IP를 기반으로 외부 크리에이터 및 플랫폼과 수평적으로 지식과 유통망을 공유하는 개방적 협력이 스타트업 스케일업의 핵심입니다.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맑은 고딕" w:hAnsi="맑은 고딕"/>
        <w:color w:val="94A3B8"/>
        <w:sz w:val="17"/>
      </w:rPr>
      <w:t>- 한국생산성본부 문화창업플래너 자격검정 대비 -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rPr>
        <w:rFonts w:ascii="맑은 고딕" w:hAnsi="맑은 고딕"/>
        <w:color w:val="94A3B8"/>
        <w:sz w:val="17"/>
      </w:rPr>
      <w:t>문화창업플래너 자격시험 실전 핵심 기출예상 모의고사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