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1A115" w14:textId="77777777" w:rsidR="00DF33A7" w:rsidRDefault="00DF33A7">
      <w:r>
        <w:t>Evaluation einer Loop oder Dipol Antenne</w:t>
      </w:r>
    </w:p>
    <w:p w14:paraId="4C4D6829" w14:textId="77777777" w:rsidR="00DF33A7" w:rsidRDefault="00DF33A7"/>
    <w:p w14:paraId="50A1DC50" w14:textId="77777777" w:rsidR="00DF33A7" w:rsidRDefault="00DF33A7">
      <w:r>
        <w:t xml:space="preserve">Das Abstrahlverhalten von Loop und Dipol Antennen ist im Fernfeld in den Wesentlichen punkten gleich. Die Ausrichtung des E Feld ist bei Loop und Dipol Antennen um 90 Grad verschoben. </w:t>
      </w:r>
    </w:p>
    <w:p w14:paraId="6C8DC6B8" w14:textId="77777777" w:rsidR="00DF33A7" w:rsidRDefault="00DF33A7">
      <w:r>
        <w:t xml:space="preserve">Im Nahfeld sind die Induktiven </w:t>
      </w:r>
      <w:proofErr w:type="gramStart"/>
      <w:r>
        <w:t>Anteile des elektromagnetischen Wechselfeld bei der Loop Antenne dominierend.</w:t>
      </w:r>
      <w:proofErr w:type="gramEnd"/>
      <w:r>
        <w:t xml:space="preserve"> </w:t>
      </w:r>
      <w:r>
        <w:br/>
        <w:t>Im Gegenzug ist das Nahfeld der Dipol Antenne mehr kapazitiv.</w:t>
      </w:r>
    </w:p>
    <w:p w14:paraId="160D82FF" w14:textId="77777777" w:rsidR="00DF33A7" w:rsidRDefault="00DF33A7">
      <w:r>
        <w:t>Mann nennt die Dipolantenne deshalb E Feld Antenne und die Loop Antenne wird oft H Feld Antenne genannt.</w:t>
      </w:r>
    </w:p>
    <w:p w14:paraId="1F6737BF" w14:textId="77777777" w:rsidR="00A82DD3" w:rsidRDefault="00A82DD3"/>
    <w:p w14:paraId="55D25C53" w14:textId="77777777" w:rsidR="00A82DD3" w:rsidRDefault="00A82DD3">
      <w:r>
        <w:t>Dipol Antennen</w:t>
      </w:r>
    </w:p>
    <w:p w14:paraId="022CB000" w14:textId="77777777" w:rsidR="00A82DD3" w:rsidRDefault="00A82DD3">
      <w:r>
        <w:tab/>
        <w:t>Beschreibung</w:t>
      </w:r>
    </w:p>
    <w:p w14:paraId="0768AD4C" w14:textId="77777777" w:rsidR="00A82DD3" w:rsidRDefault="00A82DD3">
      <w:r>
        <w:tab/>
      </w:r>
      <w:r>
        <w:rPr>
          <w:rFonts w:ascii="Cambria" w:hAnsi="Cambria"/>
        </w:rPr>
        <w:t>λ</w:t>
      </w:r>
      <w:r>
        <w:t>/2 Dipol Eigenschaften</w:t>
      </w:r>
    </w:p>
    <w:p w14:paraId="55CCE00D" w14:textId="77777777" w:rsidR="00A82DD3" w:rsidRDefault="00A82DD3"/>
    <w:p w14:paraId="2FBC4056" w14:textId="77777777" w:rsidR="00A82DD3" w:rsidRDefault="00A82DD3"/>
    <w:p w14:paraId="63FCE3D4" w14:textId="77777777" w:rsidR="00A82DD3" w:rsidRDefault="00A82DD3">
      <w:r>
        <w:t>Loop Antennen</w:t>
      </w:r>
    </w:p>
    <w:p w14:paraId="03EB7610" w14:textId="77777777" w:rsidR="00D03906" w:rsidRPr="00D03906" w:rsidRDefault="00D03906" w:rsidP="00D03906">
      <w:pPr>
        <w:rPr>
          <w:rFonts w:ascii="Times" w:eastAsia="Times New Roman" w:hAnsi="Times" w:cs="Times New Roman"/>
          <w:sz w:val="20"/>
          <w:szCs w:val="20"/>
        </w:rPr>
      </w:pPr>
      <w:bookmarkStart w:id="0" w:name="_GoBack"/>
      <w:r w:rsidRPr="00D03906">
        <w:rPr>
          <w:rFonts w:ascii="Times" w:eastAsia="Times New Roman" w:hAnsi="Times" w:cs="Times New Roman"/>
          <w:sz w:val="20"/>
          <w:szCs w:val="20"/>
        </w:rPr>
        <w:t xml:space="preserve">Magnetische Antennen sprechen nur auf die magnetischen Feldlinien des elektromagnetischen Feldes an, weshalb sie magnetische Antennen genannt werden. Sie sind nicht, wie oft angenommen wird, magnetisch. Nur in unmittelbarer Nähe der Antenne ist ein starkes magnetisches Feld vorhanden, und bereits nach Lambda/4 Wellenlänge ist ein starkes elektrisches Feld vorhanden. Die magnetischen Feldlinien treten bei magnetischen Antennen senkrecht durch die Loop-Fläche hindurch. Für maximalen Empfang </w:t>
      </w:r>
      <w:proofErr w:type="spellStart"/>
      <w:r w:rsidRPr="00D03906">
        <w:rPr>
          <w:rFonts w:ascii="Times" w:eastAsia="Times New Roman" w:hAnsi="Times" w:cs="Times New Roman"/>
          <w:sz w:val="20"/>
          <w:szCs w:val="20"/>
        </w:rPr>
        <w:t>muß</w:t>
      </w:r>
      <w:proofErr w:type="spellEnd"/>
      <w:r w:rsidRPr="00D03906">
        <w:rPr>
          <w:rFonts w:ascii="Times" w:eastAsia="Times New Roman" w:hAnsi="Times" w:cs="Times New Roman"/>
          <w:sz w:val="20"/>
          <w:szCs w:val="20"/>
        </w:rPr>
        <w:t xml:space="preserve"> deshalb die Schmalseite der magnetischen Antenne in Richtung des Senders zeigen.</w:t>
      </w:r>
    </w:p>
    <w:bookmarkEnd w:id="0"/>
    <w:p w14:paraId="77BD2BE1" w14:textId="07CD4519" w:rsidR="00A82DD3" w:rsidRDefault="00D03906">
      <w:r>
        <w:t>Quelle:</w:t>
      </w:r>
      <w:r w:rsidRPr="00D03906">
        <w:t xml:space="preserve"> http://www.ib-haertling.de/amateurfunk/Magnetische_Antennen.pdf</w:t>
      </w:r>
    </w:p>
    <w:p w14:paraId="2F495E36" w14:textId="77777777" w:rsidR="00A82DD3" w:rsidRDefault="00A82DD3">
      <w:r>
        <w:tab/>
      </w:r>
      <w:r>
        <w:rPr>
          <w:rFonts w:ascii="Cambria" w:hAnsi="Cambria"/>
        </w:rPr>
        <w:t>λ</w:t>
      </w:r>
      <w:r>
        <w:t>/2 Loop Eigenschaften</w:t>
      </w:r>
    </w:p>
    <w:p w14:paraId="2CB000AE" w14:textId="77777777" w:rsidR="00A82DD3" w:rsidRDefault="00A82DD3"/>
    <w:p w14:paraId="7716DC7D" w14:textId="77777777" w:rsidR="00A82DD3" w:rsidRDefault="00A82DD3" w:rsidP="00A82DD3">
      <w:pPr>
        <w:pStyle w:val="Default"/>
        <w:rPr>
          <w:sz w:val="21"/>
          <w:szCs w:val="21"/>
        </w:rPr>
      </w:pPr>
    </w:p>
    <w:tbl>
      <w:tblPr>
        <w:tblStyle w:val="Tabellenraster"/>
        <w:tblW w:w="0" w:type="auto"/>
        <w:tblLook w:val="04A0" w:firstRow="1" w:lastRow="0" w:firstColumn="1" w:lastColumn="0" w:noHBand="0" w:noVBand="1"/>
      </w:tblPr>
      <w:tblGrid>
        <w:gridCol w:w="3068"/>
        <w:gridCol w:w="3069"/>
        <w:gridCol w:w="3069"/>
      </w:tblGrid>
      <w:tr w:rsidR="00A82DD3" w14:paraId="28F88EA8" w14:textId="77777777" w:rsidTr="00A82DD3">
        <w:tc>
          <w:tcPr>
            <w:tcW w:w="3068" w:type="dxa"/>
          </w:tcPr>
          <w:p w14:paraId="431599FA" w14:textId="77777777" w:rsidR="00A82DD3" w:rsidRDefault="00A82DD3">
            <w:r>
              <w:t>Kriterium</w:t>
            </w:r>
          </w:p>
        </w:tc>
        <w:tc>
          <w:tcPr>
            <w:tcW w:w="3069" w:type="dxa"/>
          </w:tcPr>
          <w:p w14:paraId="2EC0DB52" w14:textId="77777777" w:rsidR="00A82DD3" w:rsidRDefault="00A82DD3">
            <w:r>
              <w:rPr>
                <w:rFonts w:ascii="Cambria" w:hAnsi="Cambria"/>
              </w:rPr>
              <w:t>λ</w:t>
            </w:r>
            <w:r>
              <w:t>/2 Dipol</w:t>
            </w:r>
          </w:p>
        </w:tc>
        <w:tc>
          <w:tcPr>
            <w:tcW w:w="3069" w:type="dxa"/>
          </w:tcPr>
          <w:p w14:paraId="37AAA7EA" w14:textId="77777777" w:rsidR="00A82DD3" w:rsidRDefault="00A82DD3">
            <w:r>
              <w:rPr>
                <w:rFonts w:ascii="Cambria" w:hAnsi="Cambria"/>
              </w:rPr>
              <w:t>λ</w:t>
            </w:r>
            <w:r>
              <w:t>/2 Loop</w:t>
            </w:r>
          </w:p>
        </w:tc>
      </w:tr>
      <w:tr w:rsidR="00A82DD3" w14:paraId="1AE03070" w14:textId="77777777" w:rsidTr="00A82DD3">
        <w:tc>
          <w:tcPr>
            <w:tcW w:w="3068" w:type="dxa"/>
          </w:tcPr>
          <w:p w14:paraId="628583EB" w14:textId="77777777" w:rsidR="00A82DD3" w:rsidRDefault="00A82DD3">
            <w:r>
              <w:t>Antennengüte Q</w:t>
            </w:r>
          </w:p>
        </w:tc>
        <w:tc>
          <w:tcPr>
            <w:tcW w:w="3069" w:type="dxa"/>
          </w:tcPr>
          <w:p w14:paraId="3722B3C0" w14:textId="77777777" w:rsidR="00A82DD3" w:rsidRDefault="00A82DD3"/>
        </w:tc>
        <w:tc>
          <w:tcPr>
            <w:tcW w:w="3069" w:type="dxa"/>
          </w:tcPr>
          <w:p w14:paraId="49569D5F" w14:textId="77777777" w:rsidR="00A82DD3" w:rsidRDefault="00A82DD3"/>
        </w:tc>
      </w:tr>
      <w:tr w:rsidR="00A82DD3" w14:paraId="2D6AED4F" w14:textId="77777777" w:rsidTr="00A82DD3">
        <w:tc>
          <w:tcPr>
            <w:tcW w:w="3068" w:type="dxa"/>
          </w:tcPr>
          <w:p w14:paraId="25AEF3E2" w14:textId="77777777" w:rsidR="00A82DD3" w:rsidRDefault="00A82DD3">
            <w:r>
              <w:t>Impedanz</w:t>
            </w:r>
          </w:p>
        </w:tc>
        <w:tc>
          <w:tcPr>
            <w:tcW w:w="3069" w:type="dxa"/>
          </w:tcPr>
          <w:p w14:paraId="43CEEB9C" w14:textId="77777777" w:rsidR="00A82DD3" w:rsidRDefault="00A82DD3"/>
        </w:tc>
        <w:tc>
          <w:tcPr>
            <w:tcW w:w="3069" w:type="dxa"/>
          </w:tcPr>
          <w:p w14:paraId="74319696" w14:textId="77777777" w:rsidR="00A82DD3" w:rsidRDefault="00A82DD3"/>
        </w:tc>
      </w:tr>
      <w:tr w:rsidR="00A82DD3" w14:paraId="71CB25DF" w14:textId="77777777" w:rsidTr="00A82DD3">
        <w:tc>
          <w:tcPr>
            <w:tcW w:w="3068" w:type="dxa"/>
          </w:tcPr>
          <w:p w14:paraId="7A1EAA11" w14:textId="77777777" w:rsidR="00A82DD3" w:rsidRDefault="00A82DD3">
            <w:r>
              <w:t>Abstrahleffizienz</w:t>
            </w:r>
          </w:p>
        </w:tc>
        <w:tc>
          <w:tcPr>
            <w:tcW w:w="3069" w:type="dxa"/>
          </w:tcPr>
          <w:p w14:paraId="056F3B20" w14:textId="77777777" w:rsidR="00A82DD3" w:rsidRDefault="00A82DD3"/>
        </w:tc>
        <w:tc>
          <w:tcPr>
            <w:tcW w:w="3069" w:type="dxa"/>
          </w:tcPr>
          <w:p w14:paraId="173BF24D" w14:textId="77777777" w:rsidR="00A82DD3" w:rsidRDefault="00A82DD3"/>
        </w:tc>
      </w:tr>
      <w:tr w:rsidR="00A82DD3" w14:paraId="170387BB" w14:textId="77777777" w:rsidTr="00A82DD3">
        <w:tc>
          <w:tcPr>
            <w:tcW w:w="3068" w:type="dxa"/>
          </w:tcPr>
          <w:p w14:paraId="1978DB2B" w14:textId="77777777" w:rsidR="00A82DD3" w:rsidRDefault="00A82DD3">
            <w:r>
              <w:t>Richtcharakteristik</w:t>
            </w:r>
          </w:p>
        </w:tc>
        <w:tc>
          <w:tcPr>
            <w:tcW w:w="3069" w:type="dxa"/>
          </w:tcPr>
          <w:p w14:paraId="4C7CBD8A" w14:textId="77777777" w:rsidR="00A82DD3" w:rsidRDefault="00A82DD3"/>
        </w:tc>
        <w:tc>
          <w:tcPr>
            <w:tcW w:w="3069" w:type="dxa"/>
          </w:tcPr>
          <w:p w14:paraId="68802475" w14:textId="77777777" w:rsidR="00A82DD3" w:rsidRDefault="00A82DD3"/>
        </w:tc>
      </w:tr>
      <w:tr w:rsidR="00A82DD3" w14:paraId="078B6206" w14:textId="77777777" w:rsidTr="00A82DD3">
        <w:tc>
          <w:tcPr>
            <w:tcW w:w="3068" w:type="dxa"/>
          </w:tcPr>
          <w:p w14:paraId="7D7AC1A2" w14:textId="77777777" w:rsidR="00A82DD3" w:rsidRDefault="00A82DD3">
            <w:r>
              <w:t>Relative Bandbreite</w:t>
            </w:r>
          </w:p>
        </w:tc>
        <w:tc>
          <w:tcPr>
            <w:tcW w:w="3069" w:type="dxa"/>
          </w:tcPr>
          <w:p w14:paraId="69636699" w14:textId="77777777" w:rsidR="00A82DD3" w:rsidRDefault="00A82DD3"/>
        </w:tc>
        <w:tc>
          <w:tcPr>
            <w:tcW w:w="3069" w:type="dxa"/>
          </w:tcPr>
          <w:p w14:paraId="2563FA70" w14:textId="77777777" w:rsidR="00A82DD3" w:rsidRDefault="00A82DD3"/>
        </w:tc>
      </w:tr>
    </w:tbl>
    <w:p w14:paraId="093C30A9" w14:textId="77777777" w:rsidR="00A82DD3" w:rsidRDefault="00A82DD3"/>
    <w:p w14:paraId="65238AE0" w14:textId="77777777" w:rsidR="00A82DD3" w:rsidRDefault="00A82DD3"/>
    <w:p w14:paraId="1F939828" w14:textId="77777777" w:rsidR="00A82DD3" w:rsidRDefault="00A82DD3">
      <w:r>
        <w:t>Einsatz in der „Connect 1“ Serie</w:t>
      </w:r>
    </w:p>
    <w:p w14:paraId="7C40F5C4" w14:textId="77777777" w:rsidR="00A82DD3" w:rsidRDefault="00A82DD3"/>
    <w:p w14:paraId="63216C18" w14:textId="77777777" w:rsidR="008E7A51" w:rsidRPr="008E7A51" w:rsidRDefault="008E7A51" w:rsidP="008E7A51">
      <w:pPr>
        <w:rPr>
          <w:rFonts w:ascii="Times" w:eastAsia="Times New Roman" w:hAnsi="Times" w:cs="Times New Roman"/>
          <w:sz w:val="20"/>
          <w:szCs w:val="20"/>
        </w:rPr>
      </w:pPr>
      <w:r w:rsidRPr="008E7A51">
        <w:rPr>
          <w:rFonts w:ascii="Verdana" w:eastAsia="Times New Roman" w:hAnsi="Verdana" w:cs="Times New Roman"/>
          <w:color w:val="003163"/>
          <w:sz w:val="17"/>
          <w:szCs w:val="17"/>
          <w:shd w:val="clear" w:color="auto" w:fill="FFFFFF"/>
        </w:rPr>
        <w:t>Abmessungen: 142 x 88 x 23 mm</w:t>
      </w:r>
      <w:r w:rsidRPr="008E7A51">
        <w:rPr>
          <w:rFonts w:ascii="Verdana" w:eastAsia="Times New Roman" w:hAnsi="Verdana" w:cs="Times New Roman"/>
          <w:color w:val="003163"/>
          <w:sz w:val="17"/>
          <w:szCs w:val="17"/>
        </w:rPr>
        <w:br/>
      </w:r>
      <w:r w:rsidRPr="008E7A51">
        <w:rPr>
          <w:rFonts w:ascii="Verdana" w:eastAsia="Times New Roman" w:hAnsi="Verdana" w:cs="Times New Roman"/>
          <w:color w:val="003163"/>
          <w:sz w:val="17"/>
          <w:szCs w:val="17"/>
          <w:shd w:val="clear" w:color="auto" w:fill="FFFFFF"/>
        </w:rPr>
        <w:t>Gewicht: 305 g</w:t>
      </w:r>
      <w:r>
        <w:rPr>
          <w:noProof/>
        </w:rPr>
        <w:t xml:space="preserve"> </w:t>
      </w:r>
      <w:r w:rsidRPr="008E7A51">
        <w:rPr>
          <w:rFonts w:ascii="Verdana" w:eastAsia="Times New Roman" w:hAnsi="Verdana" w:cs="Times New Roman"/>
          <w:color w:val="003163"/>
          <w:sz w:val="17"/>
          <w:szCs w:val="17"/>
          <w:shd w:val="clear" w:color="auto" w:fill="FFFFFF"/>
        </w:rPr>
        <w:t xml:space="preserve"> </w:t>
      </w:r>
    </w:p>
    <w:p w14:paraId="143CB35B" w14:textId="77777777" w:rsidR="00A82DD3" w:rsidRDefault="008E7A51">
      <w:r>
        <w:rPr>
          <w:noProof/>
        </w:rPr>
        <w:drawing>
          <wp:anchor distT="0" distB="0" distL="114300" distR="114300" simplePos="0" relativeHeight="251658240" behindDoc="0" locked="0" layoutInCell="1" allowOverlap="1" wp14:anchorId="77B96D57" wp14:editId="1FA4A728">
            <wp:simplePos x="0" y="0"/>
            <wp:positionH relativeFrom="column">
              <wp:posOffset>0</wp:posOffset>
            </wp:positionH>
            <wp:positionV relativeFrom="paragraph">
              <wp:posOffset>237490</wp:posOffset>
            </wp:positionV>
            <wp:extent cx="1602105" cy="2548890"/>
            <wp:effectExtent l="0" t="0" r="0" b="0"/>
            <wp:wrapTight wrapText="bothSides">
              <wp:wrapPolygon edited="0">
                <wp:start x="5137" y="0"/>
                <wp:lineTo x="0" y="215"/>
                <wp:lineTo x="0" y="19372"/>
                <wp:lineTo x="1370" y="20664"/>
                <wp:lineTo x="1370" y="20879"/>
                <wp:lineTo x="4452" y="21309"/>
                <wp:lineTo x="5479" y="21309"/>
                <wp:lineTo x="15753" y="21309"/>
                <wp:lineTo x="16780" y="21309"/>
                <wp:lineTo x="19862" y="20879"/>
                <wp:lineTo x="19862" y="20664"/>
                <wp:lineTo x="21232" y="19372"/>
                <wp:lineTo x="21232" y="215"/>
                <wp:lineTo x="16438" y="0"/>
                <wp:lineTo x="5137"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1.png"/>
                    <pic:cNvPicPr/>
                  </pic:nvPicPr>
                  <pic:blipFill>
                    <a:blip r:embed="rId5">
                      <a:extLst>
                        <a:ext uri="{28A0092B-C50C-407E-A947-70E740481C1C}">
                          <a14:useLocalDpi xmlns:a14="http://schemas.microsoft.com/office/drawing/2010/main" val="0"/>
                        </a:ext>
                      </a:extLst>
                    </a:blip>
                    <a:stretch>
                      <a:fillRect/>
                    </a:stretch>
                  </pic:blipFill>
                  <pic:spPr>
                    <a:xfrm>
                      <a:off x="0" y="0"/>
                      <a:ext cx="1602105" cy="254889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A82DD3"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3A7"/>
    <w:rsid w:val="002B3030"/>
    <w:rsid w:val="003E26D9"/>
    <w:rsid w:val="008E7A51"/>
    <w:rsid w:val="00A82DD3"/>
    <w:rsid w:val="00D03906"/>
    <w:rsid w:val="00DF33A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31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82DD3"/>
    <w:pPr>
      <w:widowControl w:val="0"/>
      <w:autoSpaceDE w:val="0"/>
      <w:autoSpaceDN w:val="0"/>
      <w:adjustRightInd w:val="0"/>
    </w:pPr>
    <w:rPr>
      <w:rFonts w:ascii="Times New Roman" w:hAnsi="Times New Roman" w:cs="Times New Roman"/>
      <w:color w:val="000000"/>
    </w:rPr>
  </w:style>
  <w:style w:type="table" w:styleId="Tabellenraster">
    <w:name w:val="Table Grid"/>
    <w:basedOn w:val="NormaleTabelle"/>
    <w:uiPriority w:val="59"/>
    <w:rsid w:val="00A82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8E7A5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E7A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82DD3"/>
    <w:pPr>
      <w:widowControl w:val="0"/>
      <w:autoSpaceDE w:val="0"/>
      <w:autoSpaceDN w:val="0"/>
      <w:adjustRightInd w:val="0"/>
    </w:pPr>
    <w:rPr>
      <w:rFonts w:ascii="Times New Roman" w:hAnsi="Times New Roman" w:cs="Times New Roman"/>
      <w:color w:val="000000"/>
    </w:rPr>
  </w:style>
  <w:style w:type="table" w:styleId="Tabellenraster">
    <w:name w:val="Table Grid"/>
    <w:basedOn w:val="NormaleTabelle"/>
    <w:uiPriority w:val="59"/>
    <w:rsid w:val="00A82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8E7A5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E7A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907272">
      <w:bodyDiv w:val="1"/>
      <w:marLeft w:val="0"/>
      <w:marRight w:val="0"/>
      <w:marTop w:val="0"/>
      <w:marBottom w:val="0"/>
      <w:divBdr>
        <w:top w:val="none" w:sz="0" w:space="0" w:color="auto"/>
        <w:left w:val="none" w:sz="0" w:space="0" w:color="auto"/>
        <w:bottom w:val="none" w:sz="0" w:space="0" w:color="auto"/>
        <w:right w:val="none" w:sz="0" w:space="0" w:color="auto"/>
      </w:divBdr>
    </w:div>
    <w:div w:id="737557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1264</Characters>
  <Application>Microsoft Macintosh Word</Application>
  <DocSecurity>0</DocSecurity>
  <Lines>10</Lines>
  <Paragraphs>2</Paragraphs>
  <ScaleCrop>false</ScaleCrop>
  <Company>HSLU</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3</cp:revision>
  <dcterms:created xsi:type="dcterms:W3CDTF">2015-11-06T13:05:00Z</dcterms:created>
  <dcterms:modified xsi:type="dcterms:W3CDTF">2015-11-06T19:52:00Z</dcterms:modified>
</cp:coreProperties>
</file>