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9F6B" w14:textId="77777777" w:rsidR="009F66B4" w:rsidRDefault="009F66B4" w:rsidP="009F66B4">
      <w:pPr>
        <w:ind w:left="440"/>
      </w:pPr>
      <w:r>
        <w:t>정보공개제도의 이해</w:t>
      </w:r>
    </w:p>
    <w:p w14:paraId="5B78A443" w14:textId="77777777" w:rsidR="009F66B4" w:rsidRDefault="009F66B4" w:rsidP="009F66B4">
      <w:pPr>
        <w:ind w:left="440"/>
      </w:pPr>
      <w:r>
        <w:t xml:space="preserve">1. 정보공개제도의 개념 </w:t>
      </w:r>
    </w:p>
    <w:p w14:paraId="730C0EA2" w14:textId="77777777" w:rsidR="009F66B4" w:rsidRDefault="009F66B4" w:rsidP="009F66B4">
      <w:pPr>
        <w:ind w:left="440"/>
      </w:pPr>
      <w:r>
        <w:rPr>
          <w:rFonts w:asciiTheme="minorEastAsia" w:hAnsiTheme="minorEastAsia" w:hint="eastAsia"/>
        </w:rPr>
        <w:t>□</w:t>
      </w:r>
      <w:r>
        <w:rPr>
          <w:rFonts w:hint="eastAsia"/>
        </w:rPr>
        <w:t xml:space="preserve"> </w:t>
      </w:r>
      <w:r>
        <w:t>『</w:t>
      </w:r>
      <w:proofErr w:type="spellStart"/>
      <w:r>
        <w:t>정보공개』의</w:t>
      </w:r>
      <w:proofErr w:type="spellEnd"/>
      <w:r>
        <w:t xml:space="preserve"> 정의</w:t>
      </w:r>
    </w:p>
    <w:p w14:paraId="195A40D3" w14:textId="77777777" w:rsidR="009F66B4" w:rsidRDefault="009F66B4" w:rsidP="009F66B4">
      <w:pPr>
        <w:ind w:left="440"/>
      </w:pPr>
      <w:r>
        <w:t xml:space="preserve">1."정보"란 공공기관이 직무상 작성 또는 취득하여 관리하고 있는 문서(전자문서를 </w:t>
      </w:r>
      <w:proofErr w:type="gramStart"/>
      <w:r>
        <w:t>포함한다.이하</w:t>
      </w:r>
      <w:proofErr w:type="gramEnd"/>
      <w:r>
        <w:t xml:space="preserve"> 같다)·도면·사진·필름·테이프· 슬라이드 및 그 밖에 이에 준하는 매체 등에 기록된 사항을 말한다. 2."공개"란 공공기관이 이 법에 따라 정보를 열람하게 하거나 그 사본·복제물을 제공하는 것 또는 「전자정부법」 제2조</w:t>
      </w:r>
      <w:r>
        <w:rPr>
          <w:rFonts w:hint="eastAsia"/>
        </w:rPr>
        <w:t xml:space="preserve"> </w:t>
      </w:r>
      <w:r>
        <w:t xml:space="preserve">제10호에 따른 정보통신망(이하 "정보통신망"이라 한다)을 통하여 정보를 제공하는 것 등을 말한다. *「공공기관의 정보공개에 관한 </w:t>
      </w:r>
      <w:proofErr w:type="spellStart"/>
      <w:r>
        <w:t>법률」이하</w:t>
      </w:r>
      <w:proofErr w:type="spellEnd"/>
      <w:r>
        <w:t xml:space="preserve"> 「</w:t>
      </w:r>
      <w:proofErr w:type="spellStart"/>
      <w:r>
        <w:t>정보공개법」으로</w:t>
      </w:r>
      <w:proofErr w:type="spellEnd"/>
      <w:r>
        <w:t xml:space="preserve"> 표기 </w:t>
      </w:r>
    </w:p>
    <w:p w14:paraId="1203C2DE" w14:textId="77777777" w:rsidR="009F66B4" w:rsidRDefault="009F66B4" w:rsidP="009F66B4">
      <w:pPr>
        <w:ind w:left="440"/>
      </w:pPr>
      <w:r>
        <w:t>2. 정보공개제도의 의의</w:t>
      </w:r>
    </w:p>
    <w:p w14:paraId="7CE60E80" w14:textId="0C608DCA" w:rsidR="009F66B4" w:rsidRDefault="009F66B4" w:rsidP="009F66B4">
      <w:pPr>
        <w:ind w:left="440"/>
      </w:pPr>
      <w:r>
        <w:rPr>
          <w:rFonts w:asciiTheme="minorEastAsia" w:hAnsiTheme="minorEastAsia" w:hint="eastAsia"/>
        </w:rPr>
        <w:t>□</w:t>
      </w:r>
      <w:r>
        <w:rPr>
          <w:rFonts w:hint="eastAsia"/>
        </w:rPr>
        <w:t xml:space="preserve"> </w:t>
      </w:r>
      <w:r>
        <w:t>정보공개제도란?</w:t>
      </w:r>
    </w:p>
    <w:p w14:paraId="042975E3" w14:textId="77777777" w:rsidR="009F66B4" w:rsidRDefault="009F66B4" w:rsidP="009F66B4">
      <w:pPr>
        <w:ind w:left="440"/>
      </w:pPr>
      <w:r>
        <w:t xml:space="preserve">공공기관이 </w:t>
      </w:r>
      <w:proofErr w:type="spellStart"/>
      <w:r>
        <w:t>보유</w:t>
      </w:r>
      <w:r w:rsidRPr="009F66B4">
        <w:rPr>
          <w:rFonts w:ascii="MS Gothic" w:eastAsia="MS Gothic" w:hAnsi="MS Gothic" w:cs="MS Gothic" w:hint="eastAsia"/>
        </w:rPr>
        <w:t>․</w:t>
      </w:r>
      <w:r>
        <w:t>관리하고</w:t>
      </w:r>
      <w:proofErr w:type="spellEnd"/>
      <w:r>
        <w:t xml:space="preserve"> 있는 정보를 국민이 </w:t>
      </w:r>
      <w:proofErr w:type="gramStart"/>
      <w:r>
        <w:t>청구하거나,공공기관이</w:t>
      </w:r>
      <w:proofErr w:type="gramEnd"/>
      <w:r>
        <w:t xml:space="preserve"> 적극적으로 제공함으로써 국민의 알권리를 보장하고 국민의 국정참여와 국정운영의 투명성을 확보하는 제도 국민의 알 권리,특히 국가정보에의 접근의 권리는 우리 헌법상 기본적으로 표현의 자유와 관련하여 인정되는 것임</w:t>
      </w:r>
    </w:p>
    <w:p w14:paraId="2D100B18" w14:textId="77777777" w:rsidR="009F66B4" w:rsidRDefault="009F66B4" w:rsidP="009F66B4">
      <w:pPr>
        <w:ind w:left="440"/>
      </w:pPr>
      <w:r>
        <w:t>3. 정보공개제도의 필요성</w:t>
      </w:r>
    </w:p>
    <w:p w14:paraId="5C103A9F" w14:textId="77777777" w:rsidR="009F66B4" w:rsidRDefault="009F66B4" w:rsidP="009F66B4">
      <w:pPr>
        <w:ind w:left="440"/>
      </w:pPr>
      <w:r>
        <w:rPr>
          <w:rFonts w:asciiTheme="minorEastAsia" w:hAnsiTheme="minorEastAsia" w:hint="eastAsia"/>
        </w:rPr>
        <w:t>□</w:t>
      </w:r>
      <w:r>
        <w:rPr>
          <w:rFonts w:hint="eastAsia"/>
        </w:rPr>
        <w:t xml:space="preserve"> </w:t>
      </w:r>
      <w:r>
        <w:t xml:space="preserve">“국민의 </w:t>
      </w:r>
      <w:proofErr w:type="spellStart"/>
      <w:r>
        <w:t>알권리</w:t>
      </w:r>
      <w:proofErr w:type="spellEnd"/>
      <w:r>
        <w:t>”보장</w:t>
      </w:r>
    </w:p>
    <w:p w14:paraId="1244BFCF" w14:textId="77777777" w:rsidR="009F66B4" w:rsidRDefault="009F66B4" w:rsidP="009F66B4">
      <w:pPr>
        <w:ind w:left="440"/>
      </w:pPr>
      <w:r>
        <w:t xml:space="preserve">표현의 자유(헌법 제21조)에 의하여 직접 보장되는 권리인 국민의 알권리를 구체적으로 실현하기 위해서는 공공기관이 </w:t>
      </w:r>
      <w:proofErr w:type="spellStart"/>
      <w:r>
        <w:t>보유</w:t>
      </w:r>
      <w:r w:rsidRPr="009F66B4">
        <w:rPr>
          <w:rFonts w:ascii="MS Gothic" w:eastAsia="MS Gothic" w:hAnsi="MS Gothic" w:cs="MS Gothic" w:hint="eastAsia"/>
        </w:rPr>
        <w:t>․</w:t>
      </w:r>
      <w:r>
        <w:t>관리하고</w:t>
      </w:r>
      <w:proofErr w:type="spellEnd"/>
      <w:r>
        <w:t xml:space="preserve"> 있는 정보에 대한 </w:t>
      </w:r>
      <w:proofErr w:type="spellStart"/>
      <w:r>
        <w:t>접근</w:t>
      </w:r>
      <w:r w:rsidRPr="009F66B4">
        <w:rPr>
          <w:rFonts w:ascii="MS Gothic" w:eastAsia="MS Gothic" w:hAnsi="MS Gothic" w:cs="MS Gothic" w:hint="eastAsia"/>
        </w:rPr>
        <w:t>․</w:t>
      </w:r>
      <w:r>
        <w:t>수집권의</w:t>
      </w:r>
      <w:proofErr w:type="spellEnd"/>
      <w:r>
        <w:t xml:space="preserve"> 실질적 보장 필요</w:t>
      </w:r>
    </w:p>
    <w:p w14:paraId="2582487E" w14:textId="01016742" w:rsidR="00AB7BDA" w:rsidRDefault="009F66B4" w:rsidP="009F66B4">
      <w:pPr>
        <w:ind w:left="440"/>
      </w:pPr>
      <w:r>
        <w:t xml:space="preserve">“국민주권주의”의 실질적 보장 주권자인 국민의 올바른 정치적 의사 및 여론형성을 위해서는 국정에 관한 광범위하면서도 정확한 정보 </w:t>
      </w:r>
      <w:proofErr w:type="spellStart"/>
      <w:r>
        <w:t>접근권</w:t>
      </w:r>
      <w:proofErr w:type="spellEnd"/>
      <w:r>
        <w:t xml:space="preserve"> 보장 필요 국정에 대한 신뢰제고 국정에 대한 국민의 참여욕구 충족 및 이해관계 조정의 중요성이 커짐에 따라 정책 추진과정의 투명한 공개를 통한 정책결정 정당성 확보와 책임행정 구현 공공기관 정보의 균등배분 필요성 증대 지식정보사회의 진전에 따라 </w:t>
      </w:r>
      <w:proofErr w:type="spellStart"/>
      <w:r>
        <w:t>재산권으로서의</w:t>
      </w:r>
      <w:proofErr w:type="spellEnd"/>
      <w:r>
        <w:t xml:space="preserve"> 가치가 큰 </w:t>
      </w:r>
      <w:proofErr w:type="gramStart"/>
      <w:r>
        <w:t>정보,특히</w:t>
      </w:r>
      <w:proofErr w:type="gramEnd"/>
      <w:r>
        <w:t xml:space="preserve"> 공공기관 업무수행과정에서 생산했거나 취득한 다양한 정보들을 국민에게 균등하게 제공하는 것은 현대 국가의 당연한 의무 공직의 부정부패 및 비리방지 효과 업무수행 과정과 결과에 대한 국민들의 감시와 비판을 제도화함으로써 범죄로부터 공직을 보호하고 국민의 불신을 사전에 차단 가능 4. 정보공개의 원칙 공개의 원칙 및 판단기준 공공기관은 자신이 </w:t>
      </w:r>
      <w:proofErr w:type="spellStart"/>
      <w:r>
        <w:t>보유</w:t>
      </w:r>
      <w:r w:rsidRPr="009F66B4">
        <w:rPr>
          <w:rFonts w:ascii="MS Gothic" w:eastAsia="MS Gothic" w:hAnsi="MS Gothic" w:cs="MS Gothic" w:hint="eastAsia"/>
        </w:rPr>
        <w:t>․</w:t>
      </w:r>
      <w:r>
        <w:t>관리하는</w:t>
      </w:r>
      <w:proofErr w:type="spellEnd"/>
      <w:r>
        <w:t xml:space="preserve"> 정보를 공개하는 것이 원칙 공개의 예외로서 비공개사유에 해당하는 지 여부는 엄격하게 </w:t>
      </w:r>
      <w:proofErr w:type="gramStart"/>
      <w:r>
        <w:t>해석 하여야</w:t>
      </w:r>
      <w:proofErr w:type="gramEnd"/>
      <w:r>
        <w:t xml:space="preserve"> 함 *기간의 경과 등으로 인하여 비공개의 필요성이 없어진 경우에는 그 정보를 공개대상으로 하여야 함</w:t>
      </w:r>
      <w:r>
        <w:rPr>
          <w:rFonts w:hint="eastAsia"/>
        </w:rPr>
        <w:t xml:space="preserve">. </w:t>
      </w:r>
      <w:r>
        <w:t>예외적 비공개 (정보공개법 제9조) 예외적으로 비공개사유에 해당하는 정보는 공</w:t>
      </w:r>
      <w:r>
        <w:lastRenderedPageBreak/>
        <w:t>개하지 않을 수 있음 공공기관은 아래의 범위에서 업무성격 등을 고려하여 세부기준을 수립</w:t>
      </w:r>
      <w:r>
        <w:rPr>
          <w:rFonts w:hint="eastAsia"/>
        </w:rPr>
        <w:t xml:space="preserve"> </w:t>
      </w:r>
      <w:r>
        <w:t>공개하여야 함</w:t>
      </w:r>
    </w:p>
    <w:p w14:paraId="315BE767" w14:textId="2AC0F59A" w:rsidR="009F66B4" w:rsidRDefault="009F66B4" w:rsidP="009F66B4">
      <w:pPr>
        <w:ind w:left="440"/>
        <w:rPr>
          <w:rFonts w:hint="eastAsia"/>
        </w:rPr>
      </w:pPr>
      <w:r>
        <w:t xml:space="preserve">정보공개법의 적용범위 (정보공개법 제4조) 다른 법률에 정보공개와 관련하여 공개대상 </w:t>
      </w:r>
      <w:proofErr w:type="gramStart"/>
      <w:r>
        <w:t>정보,절차</w:t>
      </w:r>
      <w:proofErr w:type="gramEnd"/>
      <w:r>
        <w:t xml:space="preserve"> 등을 정하고 있는 경우를 제외하고는 일반법으로서 적용 * 주택임대차 보호법(확정일자), 건축법(건축물대장), 주민등록법(주민등록 </w:t>
      </w:r>
      <w:proofErr w:type="spellStart"/>
      <w:r>
        <w:t>등초본</w:t>
      </w:r>
      <w:proofErr w:type="spellEnd"/>
      <w:r>
        <w:t>),부동산등기법,국토의 계획 및 이용에 관한 법령,민사집행법,민 사소송법,공간정보의 구축 및 관리 등에 관한 법률,의료법 등 정보공개법의 적용 유의사항 정보공개법 제4조 제1항을 근거로 비공개 결정은 불가하며,</w:t>
      </w:r>
      <w:r>
        <w:rPr>
          <w:rFonts w:hint="eastAsia"/>
        </w:rPr>
        <w:t xml:space="preserve"> </w:t>
      </w:r>
      <w:r>
        <w:t>정보공개</w:t>
      </w:r>
      <w:r>
        <w:rPr>
          <w:rFonts w:hint="eastAsia"/>
        </w:rPr>
        <w:t xml:space="preserve"> </w:t>
      </w:r>
      <w:r>
        <w:t>비공개는 제9조 제1항 각 호 어느 하나에 해당여부로만 결정 법 제4조 제1항과 관련한 정보를 정보공개 청구한 경우에는 ‘다른 법률’</w:t>
      </w:r>
      <w:proofErr w:type="spellStart"/>
      <w:r>
        <w:t>에</w:t>
      </w:r>
      <w:proofErr w:type="spellEnd"/>
      <w:r>
        <w:t xml:space="preserve"> 따른 행정절차를 ‘민원처리에 관한 법령’</w:t>
      </w:r>
      <w:proofErr w:type="spellStart"/>
      <w:r>
        <w:t>에</w:t>
      </w:r>
      <w:proofErr w:type="spellEnd"/>
      <w:r>
        <w:t xml:space="preserve"> 따른 민원으로 안내</w:t>
      </w:r>
    </w:p>
    <w:sectPr w:rsidR="009F66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94469"/>
    <w:multiLevelType w:val="hybridMultilevel"/>
    <w:tmpl w:val="1FEE7254"/>
    <w:lvl w:ilvl="0" w:tplc="73920E62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597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B4"/>
    <w:rsid w:val="000B0C19"/>
    <w:rsid w:val="009F66B4"/>
    <w:rsid w:val="00AB7BDA"/>
    <w:rsid w:val="00D8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6B18"/>
  <w15:chartTrackingRefBased/>
  <w15:docId w15:val="{F7D0FEA7-A508-4EB9-88C5-DAEEE0C7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F66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6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66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66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66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66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66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66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66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F66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F66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F66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F66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F66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F66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F66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F66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F66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F66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F6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F66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F66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F6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F66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F66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F66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F6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F66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F66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6BF2D-7603-484D-A1BD-3A9D5CEE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김태우</dc:creator>
  <cp:keywords/>
  <dc:description/>
  <cp:lastModifiedBy>김태우</cp:lastModifiedBy>
  <cp:revision>1</cp:revision>
  <dcterms:created xsi:type="dcterms:W3CDTF">2024-07-08T06:42:00Z</dcterms:created>
  <dcterms:modified xsi:type="dcterms:W3CDTF">2024-07-08T06:48:00Z</dcterms:modified>
</cp:coreProperties>
</file>