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7584" w14:textId="77777777" w:rsidR="00546036" w:rsidRPr="00546036" w:rsidRDefault="00546036" w:rsidP="00F6639E">
      <w:pPr>
        <w:spacing w:before="240" w:after="0" w:line="360" w:lineRule="auto"/>
        <w:ind w:left="680" w:right="113"/>
        <w:jc w:val="both"/>
        <w:rPr>
          <w:rFonts w:ascii="Times New Roman" w:eastAsia="Times New Roman" w:hAnsi="Times New Roman" w:cs="Times New Roman"/>
          <w:b/>
          <w:bCs/>
        </w:rPr>
      </w:pPr>
      <w:r w:rsidRPr="00546036">
        <w:rPr>
          <w:rFonts w:ascii="Times New Roman" w:eastAsia="Times New Roman" w:hAnsi="Times New Roman" w:cs="Times New Roman"/>
          <w:b/>
          <w:bCs/>
        </w:rPr>
        <w:t>AO JUÍZO DE DIREITO DA [</w:t>
      </w:r>
      <w:r w:rsidRPr="00546036">
        <w:rPr>
          <w:rFonts w:ascii="Times New Roman" w:eastAsia="Times New Roman" w:hAnsi="Times New Roman" w:cs="Times New Roman"/>
          <w:b/>
          <w:bCs/>
          <w:highlight w:val="yellow"/>
        </w:rPr>
        <w:t>NÚMERO DA VARA</w:t>
      </w:r>
      <w:r w:rsidRPr="00546036">
        <w:rPr>
          <w:rFonts w:ascii="Times New Roman" w:eastAsia="Times New Roman" w:hAnsi="Times New Roman" w:cs="Times New Roman"/>
          <w:b/>
          <w:bCs/>
        </w:rPr>
        <w:t>] VARA CÍVEL DA COMARCA DE [</w:t>
      </w:r>
      <w:r w:rsidRPr="00546036">
        <w:rPr>
          <w:rFonts w:ascii="Times New Roman" w:eastAsia="Times New Roman" w:hAnsi="Times New Roman" w:cs="Times New Roman"/>
          <w:b/>
          <w:bCs/>
          <w:highlight w:val="yellow"/>
        </w:rPr>
        <w:t>NOME DA CIDADE/ESTADO</w:t>
      </w:r>
      <w:r w:rsidRPr="00546036">
        <w:rPr>
          <w:rFonts w:ascii="Times New Roman" w:eastAsia="Times New Roman" w:hAnsi="Times New Roman" w:cs="Times New Roman"/>
          <w:b/>
          <w:bCs/>
        </w:rPr>
        <w:t>]</w:t>
      </w:r>
    </w:p>
    <w:p w14:paraId="7B4E0F88" w14:textId="77777777" w:rsidR="00546036" w:rsidRPr="00546036" w:rsidRDefault="00546036" w:rsidP="00F6639E">
      <w:pPr>
        <w:spacing w:before="240" w:after="0" w:line="360" w:lineRule="auto"/>
        <w:ind w:left="680" w:right="113"/>
        <w:jc w:val="both"/>
        <w:rPr>
          <w:rFonts w:ascii="Times New Roman" w:eastAsia="Times New Roman" w:hAnsi="Times New Roman" w:cs="Times New Roman"/>
        </w:rPr>
      </w:pPr>
      <w:r w:rsidRPr="00546036">
        <w:rPr>
          <w:rFonts w:ascii="Times New Roman" w:eastAsia="Times New Roman" w:hAnsi="Times New Roman" w:cs="Times New Roman"/>
        </w:rPr>
        <w:t>Processo nº: [</w:t>
      </w:r>
      <w:r w:rsidRPr="00546036">
        <w:rPr>
          <w:rFonts w:ascii="Times New Roman" w:eastAsia="Times New Roman" w:hAnsi="Times New Roman" w:cs="Times New Roman"/>
          <w:b/>
          <w:bCs/>
          <w:highlight w:val="yellow"/>
        </w:rPr>
        <w:t>inserir o número do processo</w:t>
      </w:r>
      <w:r w:rsidRPr="00546036">
        <w:rPr>
          <w:rFonts w:ascii="Times New Roman" w:eastAsia="Times New Roman" w:hAnsi="Times New Roman" w:cs="Times New Roman"/>
        </w:rPr>
        <w:t>]</w:t>
      </w:r>
    </w:p>
    <w:p w14:paraId="10E210F9" w14:textId="2CD2B8B9" w:rsidR="009E59CE" w:rsidRPr="00546036" w:rsidRDefault="00546036" w:rsidP="00F6639E">
      <w:pPr>
        <w:spacing w:before="240" w:after="0" w:line="360" w:lineRule="auto"/>
        <w:ind w:left="680" w:right="113"/>
        <w:jc w:val="both"/>
        <w:rPr>
          <w:rFonts w:ascii="Times New Roman" w:eastAsia="Times New Roman" w:hAnsi="Times New Roman" w:cs="Times New Roman"/>
        </w:rPr>
      </w:pPr>
      <w:r w:rsidRPr="00546036">
        <w:rPr>
          <w:rFonts w:ascii="Times New Roman" w:eastAsia="Times New Roman" w:hAnsi="Times New Roman" w:cs="Times New Roman"/>
        </w:rPr>
        <w:t>[</w:t>
      </w:r>
      <w:r w:rsidRPr="00546036">
        <w:rPr>
          <w:rFonts w:ascii="Times New Roman" w:eastAsia="Times New Roman" w:hAnsi="Times New Roman" w:cs="Times New Roman"/>
          <w:b/>
          <w:bCs/>
          <w:highlight w:val="yellow"/>
        </w:rPr>
        <w:t>Nome Do Autor</w:t>
      </w:r>
      <w:r w:rsidRPr="00546036">
        <w:rPr>
          <w:rFonts w:ascii="Times New Roman" w:eastAsia="Times New Roman" w:hAnsi="Times New Roman" w:cs="Times New Roman"/>
        </w:rPr>
        <w:t>], já devidamente qualificado nos autos da ação em epígrafe, que move em face de [</w:t>
      </w:r>
      <w:r w:rsidRPr="00546036">
        <w:rPr>
          <w:rFonts w:ascii="Times New Roman" w:eastAsia="Times New Roman" w:hAnsi="Times New Roman" w:cs="Times New Roman"/>
          <w:b/>
          <w:bCs/>
          <w:highlight w:val="yellow"/>
        </w:rPr>
        <w:t>Nome Do Banco Réu</w:t>
      </w:r>
      <w:r w:rsidRPr="00546036">
        <w:rPr>
          <w:rFonts w:ascii="Times New Roman" w:eastAsia="Times New Roman" w:hAnsi="Times New Roman" w:cs="Times New Roman"/>
        </w:rPr>
        <w:t>], por sua advogada eletronicamente constituída, vem, mui respeitosamente perante Vossa Excelência, manifestar-se nos seguintes termos:</w:t>
      </w:r>
    </w:p>
    <w:p w14:paraId="4CFB8DA1" w14:textId="2A8494F6" w:rsidR="00546036" w:rsidRPr="00546036" w:rsidRDefault="00546036" w:rsidP="00F6639E">
      <w:pPr>
        <w:spacing w:before="240" w:after="0" w:line="360" w:lineRule="auto"/>
        <w:ind w:left="680" w:right="113"/>
        <w:jc w:val="both"/>
        <w:rPr>
          <w:rFonts w:ascii="Times New Roman" w:hAnsi="Times New Roman" w:cs="Times New Roman"/>
          <w:b/>
          <w:bCs/>
        </w:rPr>
      </w:pPr>
      <w:r w:rsidRPr="00546036">
        <w:rPr>
          <w:rFonts w:ascii="Times New Roman" w:hAnsi="Times New Roman" w:cs="Times New Roman"/>
          <w:b/>
          <w:bCs/>
        </w:rPr>
        <w:t>DA CITAÇÃO ELETRÔNICA E DO DECURSO DE PRAZO</w:t>
      </w:r>
    </w:p>
    <w:p w14:paraId="69753BA4" w14:textId="77777777" w:rsidR="00546036" w:rsidRPr="00546036" w:rsidRDefault="00546036" w:rsidP="00F6639E">
      <w:pPr>
        <w:pStyle w:val="PargrafodaLista"/>
        <w:spacing w:before="240" w:after="0" w:line="360" w:lineRule="auto"/>
        <w:ind w:left="680" w:right="113"/>
        <w:jc w:val="both"/>
        <w:rPr>
          <w:rFonts w:ascii="Times New Roman" w:hAnsi="Times New Roman" w:cs="Times New Roman"/>
        </w:rPr>
      </w:pPr>
      <w:r w:rsidRPr="00546036">
        <w:rPr>
          <w:rFonts w:ascii="Times New Roman" w:hAnsi="Times New Roman" w:cs="Times New Roman"/>
        </w:rPr>
        <w:t>O Banco Réu foi regularmente citado por meio eletrônico, conforme certidão de leitura/ciência expedida nos autos em [</w:t>
      </w:r>
      <w:r w:rsidRPr="00546036">
        <w:rPr>
          <w:rFonts w:ascii="Times New Roman" w:hAnsi="Times New Roman" w:cs="Times New Roman"/>
          <w:b/>
          <w:bCs/>
          <w:highlight w:val="yellow"/>
        </w:rPr>
        <w:t>Data da leitura da citação eletrônica</w:t>
      </w:r>
      <w:r w:rsidRPr="00546036">
        <w:rPr>
          <w:rFonts w:ascii="Times New Roman" w:hAnsi="Times New Roman" w:cs="Times New Roman"/>
        </w:rPr>
        <w:t>].</w:t>
      </w:r>
    </w:p>
    <w:p w14:paraId="517E00D5" w14:textId="67EB6038" w:rsidR="00546036" w:rsidRPr="00546036" w:rsidRDefault="00546036" w:rsidP="00F6639E">
      <w:pPr>
        <w:pStyle w:val="PargrafodaLista"/>
        <w:spacing w:before="240" w:after="0" w:line="360" w:lineRule="auto"/>
        <w:ind w:left="680" w:right="113"/>
        <w:jc w:val="both"/>
        <w:rPr>
          <w:rFonts w:ascii="Times New Roman" w:hAnsi="Times New Roman" w:cs="Times New Roman"/>
        </w:rPr>
      </w:pPr>
      <w:r w:rsidRPr="00546036">
        <w:rPr>
          <w:rFonts w:ascii="Times New Roman" w:hAnsi="Times New Roman" w:cs="Times New Roman"/>
        </w:rPr>
        <w:t>O prazo legal de 15 (quinze) dias úteis para a apresentação de contestação iniciou-se em [</w:t>
      </w:r>
      <w:r w:rsidRPr="00546036">
        <w:rPr>
          <w:rFonts w:ascii="Times New Roman" w:hAnsi="Times New Roman" w:cs="Times New Roman"/>
          <w:b/>
          <w:bCs/>
          <w:highlight w:val="yellow"/>
        </w:rPr>
        <w:t>Data de início do prazo</w:t>
      </w:r>
      <w:r w:rsidRPr="00546036">
        <w:rPr>
          <w:rFonts w:ascii="Times New Roman" w:hAnsi="Times New Roman" w:cs="Times New Roman"/>
        </w:rPr>
        <w:t>] e findou-se em [</w:t>
      </w:r>
      <w:r w:rsidRPr="00546036">
        <w:rPr>
          <w:rFonts w:ascii="Times New Roman" w:hAnsi="Times New Roman" w:cs="Times New Roman"/>
          <w:b/>
          <w:bCs/>
          <w:highlight w:val="yellow"/>
        </w:rPr>
        <w:t>Data final do prazo</w:t>
      </w:r>
      <w:r w:rsidRPr="00546036">
        <w:rPr>
          <w:rFonts w:ascii="Times New Roman" w:hAnsi="Times New Roman" w:cs="Times New Roman"/>
        </w:rPr>
        <w:t>], conforme atesta o próprio sistema de processamento eletrônico deste Tribunal, que registrou o status do prazo como "</w:t>
      </w:r>
      <w:r w:rsidRPr="00546036">
        <w:rPr>
          <w:rFonts w:ascii="Times New Roman" w:hAnsi="Times New Roman" w:cs="Times New Roman"/>
          <w:b/>
          <w:bCs/>
        </w:rPr>
        <w:t>DECORRIDO</w:t>
      </w:r>
      <w:r w:rsidRPr="00546036">
        <w:rPr>
          <w:rFonts w:ascii="Times New Roman" w:hAnsi="Times New Roman" w:cs="Times New Roman"/>
        </w:rPr>
        <w:t>" sem que houvesse qualquer manifestação da instituição financeira.</w:t>
      </w:r>
    </w:p>
    <w:p w14:paraId="69F2C7B0" w14:textId="3B535D3C" w:rsidR="00546036" w:rsidRPr="00546036" w:rsidRDefault="00546036" w:rsidP="00F6639E">
      <w:pPr>
        <w:spacing w:before="240" w:after="0" w:line="360" w:lineRule="auto"/>
        <w:ind w:left="680" w:right="113"/>
        <w:jc w:val="both"/>
        <w:rPr>
          <w:rFonts w:ascii="Times New Roman" w:hAnsi="Times New Roman" w:cs="Times New Roman"/>
          <w:b/>
          <w:bCs/>
        </w:rPr>
      </w:pPr>
      <w:r w:rsidRPr="00546036">
        <w:rPr>
          <w:rFonts w:ascii="Times New Roman" w:hAnsi="Times New Roman" w:cs="Times New Roman"/>
          <w:b/>
          <w:bCs/>
        </w:rPr>
        <w:t>DA DECRETAÇÃO DA REVELIA E SEUS EFEITOS MATERIAIS</w:t>
      </w:r>
    </w:p>
    <w:p w14:paraId="21E3A2C0" w14:textId="77777777" w:rsidR="00546036" w:rsidRPr="00546036" w:rsidRDefault="00546036" w:rsidP="00F6639E">
      <w:pPr>
        <w:pStyle w:val="PargrafodaLista"/>
        <w:spacing w:before="240" w:after="0" w:line="360" w:lineRule="auto"/>
        <w:ind w:left="680" w:right="113"/>
        <w:jc w:val="both"/>
        <w:rPr>
          <w:rFonts w:ascii="Times New Roman" w:hAnsi="Times New Roman" w:cs="Times New Roman"/>
        </w:rPr>
      </w:pPr>
      <w:r w:rsidRPr="00546036">
        <w:rPr>
          <w:rFonts w:ascii="Times New Roman" w:hAnsi="Times New Roman" w:cs="Times New Roman"/>
        </w:rPr>
        <w:t xml:space="preserve">Diante da ausência de contestação tempestiva, opera-se de pleno direito o instituto da </w:t>
      </w:r>
      <w:r w:rsidRPr="00546036">
        <w:rPr>
          <w:rFonts w:ascii="Times New Roman" w:hAnsi="Times New Roman" w:cs="Times New Roman"/>
          <w:b/>
          <w:bCs/>
        </w:rPr>
        <w:t>REVELIA</w:t>
      </w:r>
      <w:r w:rsidRPr="00546036">
        <w:rPr>
          <w:rFonts w:ascii="Times New Roman" w:hAnsi="Times New Roman" w:cs="Times New Roman"/>
        </w:rPr>
        <w:t>, nos exatos termos do artigo 344 do Código de Processo</w:t>
      </w:r>
      <w:r w:rsidRPr="00546036">
        <w:rPr>
          <w:rFonts w:ascii="Times New Roman" w:hAnsi="Times New Roman" w:cs="Times New Roman"/>
          <w:i/>
          <w:iCs/>
        </w:rPr>
        <w:t xml:space="preserve"> </w:t>
      </w:r>
      <w:r w:rsidRPr="00546036">
        <w:rPr>
          <w:rFonts w:ascii="Times New Roman" w:hAnsi="Times New Roman" w:cs="Times New Roman"/>
        </w:rPr>
        <w:t>Civil (</w:t>
      </w:r>
      <w:r w:rsidRPr="00546036">
        <w:rPr>
          <w:rFonts w:ascii="Times New Roman" w:hAnsi="Times New Roman" w:cs="Times New Roman"/>
          <w:sz w:val="22"/>
          <w:szCs w:val="22"/>
        </w:rPr>
        <w:t>CPC</w:t>
      </w:r>
      <w:r w:rsidRPr="00546036">
        <w:rPr>
          <w:rFonts w:ascii="Times New Roman" w:hAnsi="Times New Roman" w:cs="Times New Roman"/>
        </w:rPr>
        <w:t>).</w:t>
      </w:r>
    </w:p>
    <w:p w14:paraId="34E7643C" w14:textId="77777777" w:rsidR="00546036" w:rsidRPr="00546036" w:rsidRDefault="00546036" w:rsidP="00F6639E">
      <w:pPr>
        <w:pStyle w:val="PargrafodaLista"/>
        <w:spacing w:before="240" w:after="0" w:line="360" w:lineRule="auto"/>
        <w:ind w:left="680" w:right="113"/>
        <w:jc w:val="both"/>
        <w:rPr>
          <w:rFonts w:ascii="Times New Roman" w:hAnsi="Times New Roman" w:cs="Times New Roman"/>
        </w:rPr>
      </w:pPr>
      <w:r w:rsidRPr="00546036">
        <w:rPr>
          <w:rFonts w:ascii="Times New Roman" w:hAnsi="Times New Roman" w:cs="Times New Roman"/>
        </w:rPr>
        <w:t xml:space="preserve">A consequência imediata e incontornável da inércia do </w:t>
      </w:r>
      <w:r w:rsidRPr="00546036">
        <w:rPr>
          <w:rFonts w:ascii="Times New Roman" w:hAnsi="Times New Roman" w:cs="Times New Roman"/>
          <w:b/>
          <w:bCs/>
        </w:rPr>
        <w:t>Banco Réu</w:t>
      </w:r>
      <w:r w:rsidRPr="00546036">
        <w:rPr>
          <w:rFonts w:ascii="Times New Roman" w:hAnsi="Times New Roman" w:cs="Times New Roman"/>
        </w:rPr>
        <w:t xml:space="preserve"> é a presunção de veracidade de todos os fatos narrados pelo Autor na petição inicial. Tratando-se de relação de consumo e de matéria de fato amplamente documentada na exordial, não incide nenhuma das exceções previstas no artigo 345 do CPC.</w:t>
      </w:r>
    </w:p>
    <w:p w14:paraId="2BFD2C63" w14:textId="576298D9" w:rsidR="00546036" w:rsidRPr="00546036" w:rsidRDefault="00546036" w:rsidP="00F6639E">
      <w:pPr>
        <w:spacing w:before="240" w:after="0" w:line="360" w:lineRule="auto"/>
        <w:ind w:left="680" w:right="113"/>
        <w:jc w:val="both"/>
        <w:rPr>
          <w:rFonts w:ascii="Times New Roman" w:hAnsi="Times New Roman" w:cs="Times New Roman"/>
          <w:b/>
          <w:bCs/>
        </w:rPr>
      </w:pPr>
      <w:r w:rsidRPr="00546036">
        <w:rPr>
          <w:rFonts w:ascii="Times New Roman" w:hAnsi="Times New Roman" w:cs="Times New Roman"/>
          <w:b/>
          <w:bCs/>
        </w:rPr>
        <w:t>DO JULGAMENTO ANTECIPADO DO MÉRITO</w:t>
      </w:r>
    </w:p>
    <w:p w14:paraId="0A93ECAD" w14:textId="3E416DB3" w:rsidR="00546036" w:rsidRPr="00546036" w:rsidRDefault="00546036" w:rsidP="00F6639E">
      <w:pPr>
        <w:pStyle w:val="PargrafodaLista"/>
        <w:spacing w:before="240" w:after="0" w:line="360" w:lineRule="auto"/>
        <w:ind w:left="680" w:right="113"/>
        <w:jc w:val="both"/>
        <w:rPr>
          <w:rFonts w:ascii="Times New Roman" w:hAnsi="Times New Roman" w:cs="Times New Roman"/>
        </w:rPr>
      </w:pPr>
      <w:r w:rsidRPr="00546036">
        <w:rPr>
          <w:rFonts w:ascii="Times New Roman" w:hAnsi="Times New Roman" w:cs="Times New Roman"/>
        </w:rPr>
        <w:t>Uma vez operado o efeito material da revelia (</w:t>
      </w:r>
      <w:r w:rsidRPr="00546036">
        <w:rPr>
          <w:rFonts w:ascii="Times New Roman" w:hAnsi="Times New Roman" w:cs="Times New Roman"/>
          <w:i/>
          <w:iCs/>
        </w:rPr>
        <w:t>presunção de veracidade</w:t>
      </w:r>
      <w:r w:rsidRPr="00546036">
        <w:rPr>
          <w:rFonts w:ascii="Times New Roman" w:hAnsi="Times New Roman" w:cs="Times New Roman"/>
        </w:rPr>
        <w:t xml:space="preserve">), os fatos alegados tornaram-se incontroversos, </w:t>
      </w:r>
      <w:r w:rsidRPr="00546036">
        <w:rPr>
          <w:rFonts w:ascii="Times New Roman" w:hAnsi="Times New Roman" w:cs="Times New Roman"/>
          <w:b/>
          <w:bCs/>
        </w:rPr>
        <w:t>dispensando-se</w:t>
      </w:r>
      <w:r w:rsidRPr="00546036">
        <w:rPr>
          <w:rFonts w:ascii="Times New Roman" w:hAnsi="Times New Roman" w:cs="Times New Roman"/>
        </w:rPr>
        <w:t xml:space="preserve"> a produção de outras provas, conforme preceitua o artigo 374, inciso III, do CPC.</w:t>
      </w:r>
    </w:p>
    <w:p w14:paraId="5F47EA63" w14:textId="0403C363" w:rsidR="00546036" w:rsidRDefault="00546036" w:rsidP="00F6639E">
      <w:pPr>
        <w:pStyle w:val="PargrafodaLista"/>
        <w:spacing w:before="240" w:after="0" w:line="360" w:lineRule="auto"/>
        <w:ind w:left="680" w:right="113"/>
        <w:jc w:val="both"/>
        <w:rPr>
          <w:rFonts w:ascii="Times New Roman" w:hAnsi="Times New Roman" w:cs="Times New Roman"/>
        </w:rPr>
      </w:pPr>
      <w:r w:rsidRPr="00546036">
        <w:rPr>
          <w:rFonts w:ascii="Times New Roman" w:hAnsi="Times New Roman" w:cs="Times New Roman"/>
        </w:rPr>
        <w:t>Por via de consequência, o presente feito encontra-se perfeitamente maduro para julgamento, impondo-se a aplicação do artigo 355, inciso II, do Código de Processo Civil, que determina o julgamento antecipado do pedido:</w:t>
      </w:r>
    </w:p>
    <w:p w14:paraId="2E039D0C" w14:textId="77777777" w:rsidR="00F6639E" w:rsidRDefault="00F6639E" w:rsidP="00F6639E">
      <w:pPr>
        <w:pStyle w:val="PargrafodaLista"/>
        <w:spacing w:before="240" w:after="0" w:line="360" w:lineRule="auto"/>
        <w:ind w:left="680" w:right="113"/>
        <w:jc w:val="both"/>
        <w:rPr>
          <w:rFonts w:ascii="Times New Roman" w:hAnsi="Times New Roman" w:cs="Times New Roman"/>
        </w:rPr>
      </w:pPr>
    </w:p>
    <w:p w14:paraId="00C301EC" w14:textId="17E3C789" w:rsidR="00F6639E" w:rsidRPr="00314129" w:rsidRDefault="00F6639E" w:rsidP="0062211E">
      <w:pPr>
        <w:spacing w:after="360" w:line="360" w:lineRule="auto"/>
        <w:ind w:left="907" w:right="113"/>
        <w:jc w:val="both"/>
        <w:rPr>
          <w:rFonts w:ascii="Times New Roman" w:hAnsi="Times New Roman" w:cs="Times New Roman"/>
          <w:i/>
          <w:iCs/>
        </w:rPr>
      </w:pPr>
      <w:r w:rsidRPr="00F6639E">
        <w:rPr>
          <w:rFonts w:ascii="Times New Roman" w:hAnsi="Times New Roman" w:cs="Times New Roman"/>
          <w:i/>
          <w:iCs/>
        </w:rPr>
        <w:t xml:space="preserve">Art. 355. </w:t>
      </w:r>
      <w:r w:rsidRPr="00314129">
        <w:rPr>
          <w:rFonts w:ascii="Times New Roman" w:hAnsi="Times New Roman" w:cs="Times New Roman"/>
        </w:rPr>
        <w:t>O juiz julgará antecipadamente o pedido, proferindo sentença com resolução de mérito, quando:</w:t>
      </w:r>
    </w:p>
    <w:p w14:paraId="4CD10161" w14:textId="77777777" w:rsidR="00314129" w:rsidRDefault="00314129" w:rsidP="0062211E">
      <w:pPr>
        <w:spacing w:after="0" w:line="276" w:lineRule="auto"/>
        <w:ind w:left="907" w:right="113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64DE6AA8" w14:textId="77777777" w:rsidR="00314129" w:rsidRDefault="00314129" w:rsidP="0062211E">
      <w:pPr>
        <w:spacing w:after="0" w:line="276" w:lineRule="auto"/>
        <w:ind w:left="907" w:right="113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1ADF5803" w14:textId="77777777" w:rsidR="00314129" w:rsidRDefault="00314129" w:rsidP="0062211E">
      <w:pPr>
        <w:spacing w:after="0" w:line="276" w:lineRule="auto"/>
        <w:ind w:left="907" w:right="113"/>
        <w:jc w:val="both"/>
        <w:rPr>
          <w:rFonts w:ascii="Times New Roman" w:hAnsi="Times New Roman" w:cs="Times New Roman"/>
          <w:i/>
          <w:iCs/>
          <w:sz w:val="22"/>
          <w:szCs w:val="22"/>
        </w:rPr>
      </w:pPr>
    </w:p>
    <w:p w14:paraId="7000873C" w14:textId="05403041" w:rsidR="00F6639E" w:rsidRPr="0062211E" w:rsidRDefault="0062211E" w:rsidP="0062211E">
      <w:pPr>
        <w:spacing w:after="0" w:line="276" w:lineRule="auto"/>
        <w:ind w:left="907" w:right="113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62211E">
        <w:rPr>
          <w:rFonts w:ascii="Times New Roman" w:hAnsi="Times New Roman" w:cs="Times New Roman"/>
          <w:i/>
          <w:iCs/>
          <w:sz w:val="22"/>
          <w:szCs w:val="22"/>
        </w:rPr>
        <w:t>“</w:t>
      </w:r>
      <w:r w:rsidR="00F6639E" w:rsidRPr="0062211E">
        <w:rPr>
          <w:rFonts w:ascii="Times New Roman" w:hAnsi="Times New Roman" w:cs="Times New Roman"/>
          <w:i/>
          <w:iCs/>
          <w:sz w:val="22"/>
          <w:szCs w:val="22"/>
        </w:rPr>
        <w:t>I - NÃO HOUVER NECESSIDADE DE PRODUÇÃO DE OUTRAS PROVAS;</w:t>
      </w:r>
    </w:p>
    <w:p w14:paraId="44673216" w14:textId="46877EC5" w:rsidR="00F6639E" w:rsidRPr="0062211E" w:rsidRDefault="00F6639E" w:rsidP="0062211E">
      <w:pPr>
        <w:spacing w:after="0" w:line="276" w:lineRule="auto"/>
        <w:ind w:left="907" w:right="113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2211E">
        <w:rPr>
          <w:rFonts w:ascii="Times New Roman" w:hAnsi="Times New Roman" w:cs="Times New Roman"/>
          <w:i/>
          <w:iCs/>
          <w:sz w:val="22"/>
          <w:szCs w:val="22"/>
        </w:rPr>
        <w:t>II - O RÉU FOR REVEL, OCORRER O EFEITO PREVISTO NO ART. 344 E NÃO HOUVER REQUERIMENTO DE PROVA, NA FORMA DO ART. 349.</w:t>
      </w:r>
      <w:r w:rsidR="0062211E" w:rsidRPr="0062211E">
        <w:rPr>
          <w:rFonts w:ascii="Times New Roman" w:hAnsi="Times New Roman" w:cs="Times New Roman"/>
          <w:i/>
          <w:iCs/>
          <w:sz w:val="22"/>
          <w:szCs w:val="22"/>
        </w:rPr>
        <w:t>”</w:t>
      </w:r>
    </w:p>
    <w:p w14:paraId="102C0C4A" w14:textId="77777777" w:rsidR="00314129" w:rsidRDefault="00314129" w:rsidP="00F6639E">
      <w:pPr>
        <w:spacing w:before="240" w:after="0" w:line="360" w:lineRule="auto"/>
        <w:ind w:left="680" w:right="113"/>
        <w:jc w:val="both"/>
        <w:rPr>
          <w:rFonts w:ascii="Times New Roman" w:hAnsi="Times New Roman" w:cs="Times New Roman"/>
          <w:b/>
          <w:bCs/>
        </w:rPr>
      </w:pPr>
    </w:p>
    <w:p w14:paraId="0440CD8C" w14:textId="17D637EC" w:rsidR="00546036" w:rsidRPr="0062211E" w:rsidRDefault="00546036" w:rsidP="00F6639E">
      <w:pPr>
        <w:spacing w:before="240" w:after="0" w:line="360" w:lineRule="auto"/>
        <w:ind w:left="680" w:right="113"/>
        <w:jc w:val="both"/>
        <w:rPr>
          <w:rFonts w:ascii="Times New Roman" w:hAnsi="Times New Roman" w:cs="Times New Roman"/>
          <w:b/>
          <w:bCs/>
        </w:rPr>
      </w:pPr>
      <w:r w:rsidRPr="0062211E">
        <w:rPr>
          <w:rFonts w:ascii="Times New Roman" w:hAnsi="Times New Roman" w:cs="Times New Roman"/>
          <w:b/>
          <w:bCs/>
        </w:rPr>
        <w:t>DOS PEDIDOS</w:t>
      </w:r>
    </w:p>
    <w:p w14:paraId="451A17FA" w14:textId="77777777" w:rsidR="00546036" w:rsidRPr="009C6B5D" w:rsidRDefault="00546036" w:rsidP="00F6639E">
      <w:pPr>
        <w:spacing w:before="240" w:after="0" w:line="360" w:lineRule="auto"/>
        <w:ind w:left="680" w:right="113"/>
        <w:jc w:val="both"/>
        <w:rPr>
          <w:rFonts w:ascii="Times New Roman" w:hAnsi="Times New Roman" w:cs="Times New Roman"/>
        </w:rPr>
      </w:pPr>
      <w:r w:rsidRPr="009C6B5D">
        <w:rPr>
          <w:rFonts w:ascii="Times New Roman" w:hAnsi="Times New Roman" w:cs="Times New Roman"/>
        </w:rPr>
        <w:t>Ante o exposto, requer-se a Vossa Excelência:</w:t>
      </w:r>
    </w:p>
    <w:p w14:paraId="15169A6E" w14:textId="77777777" w:rsidR="00546036" w:rsidRPr="009C6B5D" w:rsidRDefault="00546036" w:rsidP="00F6639E">
      <w:pPr>
        <w:spacing w:before="240" w:after="0" w:line="360" w:lineRule="auto"/>
        <w:ind w:left="907" w:right="113"/>
        <w:jc w:val="both"/>
        <w:rPr>
          <w:rFonts w:ascii="Times New Roman" w:hAnsi="Times New Roman" w:cs="Times New Roman"/>
        </w:rPr>
      </w:pPr>
      <w:r w:rsidRPr="009C6B5D">
        <w:rPr>
          <w:rFonts w:ascii="Times New Roman" w:hAnsi="Times New Roman" w:cs="Times New Roman"/>
        </w:rPr>
        <w:t xml:space="preserve">a) A decretação formal da </w:t>
      </w:r>
      <w:r w:rsidRPr="0062211E">
        <w:rPr>
          <w:rFonts w:ascii="Times New Roman" w:hAnsi="Times New Roman" w:cs="Times New Roman"/>
          <w:b/>
          <w:bCs/>
        </w:rPr>
        <w:t>REVELIA</w:t>
      </w:r>
      <w:r w:rsidRPr="009C6B5D">
        <w:rPr>
          <w:rFonts w:ascii="Times New Roman" w:hAnsi="Times New Roman" w:cs="Times New Roman"/>
        </w:rPr>
        <w:t xml:space="preserve"> do Banco Réu, aplicando-se o efeito da presunção de veracidade dos fatos alegados pelo Autor (</w:t>
      </w:r>
      <w:r w:rsidRPr="0062211E">
        <w:rPr>
          <w:rFonts w:ascii="Times New Roman" w:hAnsi="Times New Roman" w:cs="Times New Roman"/>
          <w:b/>
          <w:bCs/>
          <w:i/>
          <w:iCs/>
        </w:rPr>
        <w:t>art. 344, CPC</w:t>
      </w:r>
      <w:r w:rsidRPr="009C6B5D">
        <w:rPr>
          <w:rFonts w:ascii="Times New Roman" w:hAnsi="Times New Roman" w:cs="Times New Roman"/>
        </w:rPr>
        <w:t>);</w:t>
      </w:r>
    </w:p>
    <w:p w14:paraId="1F2F21D0" w14:textId="77777777" w:rsidR="00546036" w:rsidRPr="009C6B5D" w:rsidRDefault="00546036" w:rsidP="00F6639E">
      <w:pPr>
        <w:spacing w:before="240" w:after="0" w:line="360" w:lineRule="auto"/>
        <w:ind w:left="907" w:right="113"/>
        <w:jc w:val="both"/>
        <w:rPr>
          <w:rFonts w:ascii="Times New Roman" w:hAnsi="Times New Roman" w:cs="Times New Roman"/>
        </w:rPr>
      </w:pPr>
      <w:r w:rsidRPr="009C6B5D">
        <w:rPr>
          <w:rFonts w:ascii="Times New Roman" w:hAnsi="Times New Roman" w:cs="Times New Roman"/>
        </w:rPr>
        <w:t xml:space="preserve">b) O desentranhamento </w:t>
      </w:r>
      <w:r w:rsidRPr="0062211E">
        <w:rPr>
          <w:rFonts w:ascii="Times New Roman" w:hAnsi="Times New Roman" w:cs="Times New Roman"/>
        </w:rPr>
        <w:t>(ou desconsideração jurídica</w:t>
      </w:r>
      <w:r w:rsidRPr="009C6B5D">
        <w:rPr>
          <w:rFonts w:ascii="Times New Roman" w:hAnsi="Times New Roman" w:cs="Times New Roman"/>
        </w:rPr>
        <w:t>) de qualquer peça de defesa que venha a ser protocolada intempestivamente pelo Réu;</w:t>
      </w:r>
    </w:p>
    <w:p w14:paraId="6E30F6B6" w14:textId="77777777" w:rsidR="00546036" w:rsidRPr="009C6B5D" w:rsidRDefault="00546036" w:rsidP="00F6639E">
      <w:pPr>
        <w:spacing w:before="240" w:after="0" w:line="360" w:lineRule="auto"/>
        <w:ind w:left="907" w:right="113"/>
        <w:jc w:val="both"/>
        <w:rPr>
          <w:rFonts w:ascii="Times New Roman" w:hAnsi="Times New Roman" w:cs="Times New Roman"/>
        </w:rPr>
      </w:pPr>
      <w:r w:rsidRPr="009C6B5D">
        <w:rPr>
          <w:rFonts w:ascii="Times New Roman" w:hAnsi="Times New Roman" w:cs="Times New Roman"/>
        </w:rPr>
        <w:t xml:space="preserve">c) O </w:t>
      </w:r>
      <w:r w:rsidRPr="0062211E">
        <w:rPr>
          <w:rFonts w:ascii="Times New Roman" w:hAnsi="Times New Roman" w:cs="Times New Roman"/>
          <w:b/>
          <w:bCs/>
        </w:rPr>
        <w:t>JULGAMENTO ANTECIPADO DO MÉRITO</w:t>
      </w:r>
      <w:r w:rsidRPr="009C6B5D">
        <w:rPr>
          <w:rFonts w:ascii="Times New Roman" w:hAnsi="Times New Roman" w:cs="Times New Roman"/>
        </w:rPr>
        <w:t>, proferindo-se sentença com resolução de mérito (</w:t>
      </w:r>
      <w:r w:rsidRPr="0062211E">
        <w:rPr>
          <w:rFonts w:ascii="Times New Roman" w:hAnsi="Times New Roman" w:cs="Times New Roman"/>
          <w:i/>
          <w:iCs/>
        </w:rPr>
        <w:t>art. 355, II, CPC</w:t>
      </w:r>
      <w:r w:rsidRPr="009C6B5D">
        <w:rPr>
          <w:rFonts w:ascii="Times New Roman" w:hAnsi="Times New Roman" w:cs="Times New Roman"/>
        </w:rPr>
        <w:t xml:space="preserve">), para julgar integralmente </w:t>
      </w:r>
      <w:r w:rsidRPr="0062211E">
        <w:rPr>
          <w:rFonts w:ascii="Times New Roman" w:hAnsi="Times New Roman" w:cs="Times New Roman"/>
          <w:b/>
          <w:bCs/>
        </w:rPr>
        <w:t>PROCEDENTES</w:t>
      </w:r>
      <w:r w:rsidRPr="009C6B5D">
        <w:rPr>
          <w:rFonts w:ascii="Times New Roman" w:hAnsi="Times New Roman" w:cs="Times New Roman"/>
        </w:rPr>
        <w:t xml:space="preserve"> todos os pedidos formulados na petição inicial.</w:t>
      </w:r>
    </w:p>
    <w:p w14:paraId="67758F43" w14:textId="5C50B1C2" w:rsidR="00546036" w:rsidRPr="006B6AC0" w:rsidRDefault="0062211E" w:rsidP="00546036">
      <w:pPr>
        <w:spacing w:before="240"/>
        <w:ind w:left="680" w:right="113"/>
        <w:jc w:val="both"/>
        <w:rPr>
          <w:rFonts w:ascii="Times New Roman" w:hAnsi="Times New Roman" w:cs="Times New Roman"/>
        </w:rPr>
      </w:pPr>
      <w:r>
        <w:t xml:space="preserve">Requer por último que, todas as intimações publicações sejam expedidas </w:t>
      </w:r>
      <w:r w:rsidRPr="0062211E">
        <w:rPr>
          <w:b/>
          <w:bCs/>
        </w:rPr>
        <w:t>EXCLUSIVAMENTE</w:t>
      </w:r>
      <w:r>
        <w:t xml:space="preserve"> em nome d</w:t>
      </w:r>
      <w:r>
        <w:t>a</w:t>
      </w:r>
      <w:r>
        <w:t xml:space="preserve"> </w:t>
      </w:r>
      <w:r w:rsidRPr="0062211E">
        <w:rPr>
          <w:b/>
          <w:bCs/>
        </w:rPr>
        <w:t>Dra. Juliana Cristina Galzo</w:t>
      </w:r>
      <w:r>
        <w:t xml:space="preserve">, OAB/SP </w:t>
      </w:r>
      <w:r w:rsidRPr="00314129">
        <w:rPr>
          <w:b/>
          <w:bCs/>
        </w:rPr>
        <w:t>524</w:t>
      </w:r>
      <w:r>
        <w:t>.</w:t>
      </w:r>
      <w:r w:rsidRPr="00314129">
        <w:rPr>
          <w:b/>
          <w:bCs/>
        </w:rPr>
        <w:t>585</w:t>
      </w:r>
      <w:r>
        <w:t>, sob pena de nulidade dos atos processuais.</w:t>
      </w:r>
    </w:p>
    <w:p w14:paraId="0C0021B4" w14:textId="77777777" w:rsidR="00314129" w:rsidRDefault="00314129" w:rsidP="00546036">
      <w:pPr>
        <w:spacing w:before="240"/>
        <w:ind w:left="680" w:right="113"/>
        <w:jc w:val="both"/>
        <w:rPr>
          <w:rFonts w:ascii="Times New Roman" w:hAnsi="Times New Roman" w:cs="Times New Roman"/>
        </w:rPr>
      </w:pPr>
    </w:p>
    <w:p w14:paraId="2405F3F4" w14:textId="5AC328C6" w:rsidR="00546036" w:rsidRPr="006B6AC0" w:rsidRDefault="00546036" w:rsidP="00546036">
      <w:pPr>
        <w:spacing w:before="240"/>
        <w:ind w:left="680" w:right="113"/>
        <w:jc w:val="both"/>
        <w:rPr>
          <w:rFonts w:ascii="Times New Roman" w:hAnsi="Times New Roman" w:cs="Times New Roman"/>
        </w:rPr>
      </w:pPr>
      <w:r w:rsidRPr="006B6AC0">
        <w:rPr>
          <w:rFonts w:ascii="Times New Roman" w:hAnsi="Times New Roman" w:cs="Times New Roman"/>
        </w:rPr>
        <w:t>Nestes termos, pede deferimento.</w:t>
      </w:r>
    </w:p>
    <w:p w14:paraId="136C9FBA" w14:textId="77777777" w:rsidR="00546036" w:rsidRPr="006B6AC0" w:rsidRDefault="00546036" w:rsidP="00546036">
      <w:pPr>
        <w:spacing w:before="240"/>
        <w:ind w:left="680" w:right="113"/>
        <w:jc w:val="both"/>
        <w:rPr>
          <w:rFonts w:ascii="Times New Roman" w:hAnsi="Times New Roman" w:cs="Times New Roman"/>
        </w:rPr>
      </w:pPr>
    </w:p>
    <w:p w14:paraId="49384C01" w14:textId="2DAB0AEB" w:rsidR="00546036" w:rsidRPr="006B6AC0" w:rsidRDefault="00546036" w:rsidP="00546036">
      <w:pPr>
        <w:spacing w:before="240"/>
        <w:ind w:left="680" w:right="113"/>
        <w:jc w:val="both"/>
        <w:rPr>
          <w:rFonts w:ascii="Times New Roman" w:hAnsi="Times New Roman" w:cs="Times New Roman"/>
        </w:rPr>
      </w:pPr>
      <w:r w:rsidRPr="006B6AC0">
        <w:rPr>
          <w:rFonts w:ascii="Times New Roman" w:hAnsi="Times New Roman" w:cs="Times New Roman"/>
        </w:rPr>
        <w:t>[</w:t>
      </w:r>
      <w:r w:rsidR="0062211E">
        <w:rPr>
          <w:rFonts w:ascii="Times New Roman" w:hAnsi="Times New Roman" w:cs="Times New Roman"/>
        </w:rPr>
        <w:t>São Paulo</w:t>
      </w:r>
      <w:r w:rsidRPr="006B6AC0">
        <w:rPr>
          <w:rFonts w:ascii="Times New Roman" w:hAnsi="Times New Roman" w:cs="Times New Roman"/>
        </w:rPr>
        <w:t xml:space="preserve"> - </w:t>
      </w:r>
      <w:r w:rsidR="0062211E">
        <w:rPr>
          <w:rFonts w:ascii="Times New Roman" w:hAnsi="Times New Roman" w:cs="Times New Roman"/>
        </w:rPr>
        <w:t>SP</w:t>
      </w:r>
      <w:r w:rsidRPr="006B6AC0">
        <w:rPr>
          <w:rFonts w:ascii="Times New Roman" w:hAnsi="Times New Roman" w:cs="Times New Roman"/>
        </w:rPr>
        <w:t>], [</w:t>
      </w:r>
      <w:r w:rsidRPr="0062211E">
        <w:rPr>
          <w:rFonts w:ascii="Times New Roman" w:hAnsi="Times New Roman" w:cs="Times New Roman"/>
          <w:highlight w:val="yellow"/>
        </w:rPr>
        <w:t>Data de hoje</w:t>
      </w:r>
      <w:r w:rsidRPr="006B6AC0">
        <w:rPr>
          <w:rFonts w:ascii="Times New Roman" w:hAnsi="Times New Roman" w:cs="Times New Roman"/>
        </w:rPr>
        <w:t>].</w:t>
      </w:r>
    </w:p>
    <w:p w14:paraId="0FC8AD5D" w14:textId="77777777" w:rsidR="00546036" w:rsidRDefault="00546036" w:rsidP="00314129">
      <w:pPr>
        <w:spacing w:before="240"/>
        <w:ind w:left="680" w:right="113"/>
        <w:jc w:val="center"/>
        <w:rPr>
          <w:rFonts w:ascii="Times New Roman" w:hAnsi="Times New Roman" w:cs="Times New Roman"/>
          <w:b/>
          <w:bCs/>
        </w:rPr>
      </w:pPr>
    </w:p>
    <w:p w14:paraId="7BA1F02B" w14:textId="77777777" w:rsidR="00314129" w:rsidRDefault="00314129" w:rsidP="00314129">
      <w:pPr>
        <w:spacing w:before="240"/>
        <w:ind w:right="113"/>
        <w:rPr>
          <w:rFonts w:ascii="Times New Roman" w:hAnsi="Times New Roman" w:cs="Times New Roman"/>
          <w:b/>
          <w:bCs/>
        </w:rPr>
      </w:pPr>
    </w:p>
    <w:p w14:paraId="64690960" w14:textId="77777777" w:rsidR="00314129" w:rsidRDefault="00314129" w:rsidP="00314129">
      <w:pPr>
        <w:spacing w:before="240"/>
        <w:ind w:left="680" w:right="113"/>
        <w:jc w:val="center"/>
        <w:rPr>
          <w:rFonts w:ascii="Times New Roman" w:hAnsi="Times New Roman" w:cs="Times New Roman"/>
          <w:b/>
          <w:bCs/>
        </w:rPr>
      </w:pPr>
    </w:p>
    <w:p w14:paraId="1BE4DF15" w14:textId="77777777" w:rsidR="00314129" w:rsidRDefault="00314129" w:rsidP="00314129">
      <w:pPr>
        <w:spacing w:before="240"/>
        <w:ind w:left="680" w:right="113"/>
        <w:jc w:val="center"/>
        <w:rPr>
          <w:rFonts w:ascii="Times New Roman" w:hAnsi="Times New Roman" w:cs="Times New Roman"/>
          <w:b/>
          <w:bCs/>
        </w:rPr>
      </w:pPr>
    </w:p>
    <w:p w14:paraId="0C363446" w14:textId="77777777" w:rsidR="00314129" w:rsidRPr="00314129" w:rsidRDefault="00314129" w:rsidP="00314129">
      <w:pPr>
        <w:spacing w:before="240"/>
        <w:ind w:left="680" w:right="113"/>
        <w:jc w:val="center"/>
        <w:rPr>
          <w:rFonts w:ascii="Times New Roman" w:hAnsi="Times New Roman" w:cs="Times New Roman"/>
          <w:b/>
          <w:bCs/>
        </w:rPr>
      </w:pPr>
    </w:p>
    <w:p w14:paraId="1E584026" w14:textId="7BB7FD30" w:rsidR="00314129" w:rsidRPr="00314129" w:rsidRDefault="00314129" w:rsidP="006F0C13">
      <w:pPr>
        <w:spacing w:before="240"/>
        <w:ind w:right="113"/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314129">
        <w:rPr>
          <w:rFonts w:ascii="Calibri Light" w:hAnsi="Calibri Light" w:cs="Calibri Light"/>
          <w:b/>
          <w:bCs/>
          <w:sz w:val="28"/>
          <w:szCs w:val="28"/>
        </w:rPr>
        <w:t>DRA. JULIANA CRISTINA GALZO</w:t>
      </w:r>
    </w:p>
    <w:p w14:paraId="0140A70E" w14:textId="50A2EF1B" w:rsidR="00546036" w:rsidRPr="00314129" w:rsidRDefault="00314129" w:rsidP="006F0C13">
      <w:pPr>
        <w:spacing w:before="240"/>
        <w:ind w:right="113"/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314129">
        <w:rPr>
          <w:rFonts w:ascii="Calibri Light" w:hAnsi="Calibri Light" w:cs="Calibri Light"/>
          <w:b/>
          <w:bCs/>
          <w:sz w:val="28"/>
          <w:szCs w:val="28"/>
        </w:rPr>
        <w:t>OAB/SP Nº 524.585</w:t>
      </w:r>
    </w:p>
    <w:p w14:paraId="2B344D22" w14:textId="77777777" w:rsidR="00E416EF" w:rsidRPr="00314129" w:rsidRDefault="00E416EF" w:rsidP="006F0C13">
      <w:pPr>
        <w:spacing w:after="0"/>
        <w:jc w:val="both"/>
        <w:rPr>
          <w:rFonts w:ascii="Calibri Light" w:eastAsia="Times New Roman" w:hAnsi="Calibri Light" w:cs="Calibri Light"/>
          <w:b/>
          <w:bCs/>
          <w:lang w:eastAsia="pt-BR"/>
        </w:rPr>
      </w:pPr>
    </w:p>
    <w:p w14:paraId="3305B391" w14:textId="77777777" w:rsidR="0007534B" w:rsidRDefault="0007534B" w:rsidP="00E416EF">
      <w:pPr>
        <w:pStyle w:val="Corpodetexto"/>
        <w:jc w:val="both"/>
      </w:pPr>
    </w:p>
    <w:sectPr w:rsidR="0007534B" w:rsidSect="00546036">
      <w:headerReference w:type="default" r:id="rId8"/>
      <w:headerReference w:type="first" r:id="rId9"/>
      <w:pgSz w:w="11906" w:h="16838" w:code="9"/>
      <w:pgMar w:top="720" w:right="720" w:bottom="720" w:left="720" w:header="454" w:footer="73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7CF3" w14:textId="77777777" w:rsidR="00546036" w:rsidRPr="00987FCC" w:rsidRDefault="00546036">
      <w:pPr>
        <w:spacing w:after="0"/>
      </w:pPr>
      <w:r w:rsidRPr="00987FCC">
        <w:separator/>
      </w:r>
    </w:p>
  </w:endnote>
  <w:endnote w:type="continuationSeparator" w:id="0">
    <w:p w14:paraId="2F146DF7" w14:textId="77777777" w:rsidR="00546036" w:rsidRPr="00987FCC" w:rsidRDefault="00546036">
      <w:pPr>
        <w:spacing w:after="0"/>
      </w:pPr>
      <w:r w:rsidRPr="00987F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E60A" w14:textId="77777777" w:rsidR="00546036" w:rsidRPr="00987FCC" w:rsidRDefault="00546036">
      <w:r w:rsidRPr="00987FCC">
        <w:separator/>
      </w:r>
    </w:p>
  </w:footnote>
  <w:footnote w:type="continuationSeparator" w:id="0">
    <w:p w14:paraId="795ABD85" w14:textId="77777777" w:rsidR="00546036" w:rsidRPr="00987FCC" w:rsidRDefault="00546036">
      <w:r w:rsidRPr="00987F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D4504" w14:textId="77777777" w:rsidR="00987FCC" w:rsidRPr="00987FCC" w:rsidRDefault="00987FCC">
    <w:pPr>
      <w:pStyle w:val="Cabealho"/>
    </w:pPr>
    <w:r w:rsidRPr="00987FCC">
      <w:ptab w:relativeTo="indent" w:alignment="center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6C9F" w14:textId="77777777" w:rsidR="00987FCC" w:rsidRPr="00987FCC" w:rsidRDefault="00987FCC" w:rsidP="00987FCC">
    <w:pPr>
      <w:pStyle w:val="Cabealho"/>
      <w:spacing w:before="100" w:beforeAutospacing="1" w:after="100" w:after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A757D3"/>
    <w:multiLevelType w:val="multilevel"/>
    <w:tmpl w:val="ABF08EA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D354CE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9E03F2F"/>
    <w:multiLevelType w:val="hybridMultilevel"/>
    <w:tmpl w:val="59022B36"/>
    <w:lvl w:ilvl="0" w:tplc="04160013">
      <w:start w:val="1"/>
      <w:numFmt w:val="upperRoman"/>
      <w:lvlText w:val="%1."/>
      <w:lvlJc w:val="righ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2F8B1B23"/>
    <w:multiLevelType w:val="hybridMultilevel"/>
    <w:tmpl w:val="0D02581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91289"/>
    <w:multiLevelType w:val="multilevel"/>
    <w:tmpl w:val="AE72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D6FC1"/>
    <w:multiLevelType w:val="hybridMultilevel"/>
    <w:tmpl w:val="3450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47616"/>
    <w:multiLevelType w:val="multilevel"/>
    <w:tmpl w:val="12A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3998">
    <w:abstractNumId w:val="0"/>
  </w:num>
  <w:num w:numId="2" w16cid:durableId="1509518246">
    <w:abstractNumId w:val="0"/>
  </w:num>
  <w:num w:numId="3" w16cid:durableId="1453940020">
    <w:abstractNumId w:val="4"/>
  </w:num>
  <w:num w:numId="4" w16cid:durableId="686950285">
    <w:abstractNumId w:val="6"/>
  </w:num>
  <w:num w:numId="5" w16cid:durableId="961155670">
    <w:abstractNumId w:val="2"/>
  </w:num>
  <w:num w:numId="6" w16cid:durableId="1169295428">
    <w:abstractNumId w:val="5"/>
  </w:num>
  <w:num w:numId="7" w16cid:durableId="672732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7534B"/>
    <w:rsid w:val="0024737A"/>
    <w:rsid w:val="00314129"/>
    <w:rsid w:val="004E29B3"/>
    <w:rsid w:val="00546036"/>
    <w:rsid w:val="00590D07"/>
    <w:rsid w:val="0062211E"/>
    <w:rsid w:val="006F0C13"/>
    <w:rsid w:val="00784D58"/>
    <w:rsid w:val="00822F63"/>
    <w:rsid w:val="008D6863"/>
    <w:rsid w:val="00957ADC"/>
    <w:rsid w:val="00987FCC"/>
    <w:rsid w:val="009E59CE"/>
    <w:rsid w:val="00B37DA2"/>
    <w:rsid w:val="00B86B75"/>
    <w:rsid w:val="00BC48D5"/>
    <w:rsid w:val="00C36279"/>
    <w:rsid w:val="00E315A3"/>
    <w:rsid w:val="00E416EF"/>
    <w:rsid w:val="00F6639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9AE874"/>
  <w15:docId w15:val="{7FC72F22-19F7-4C97-9FE4-38169622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987FCC"/>
  </w:style>
  <w:style w:type="paragraph" w:styleId="Rodap">
    <w:name w:val="footer"/>
    <w:basedOn w:val="Normal"/>
    <w:link w:val="RodapChar"/>
    <w:rsid w:val="00987FCC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987FCC"/>
  </w:style>
  <w:style w:type="paragraph" w:styleId="PargrafodaLista">
    <w:name w:val="List Paragraph"/>
    <w:basedOn w:val="Normal"/>
    <w:rsid w:val="00546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Classificação por Título" Version="2003"/>
</file>

<file path=customXml/itemProps1.xml><?xml version="1.0" encoding="utf-8"?>
<ds:datastoreItem xmlns:ds="http://schemas.openxmlformats.org/officeDocument/2006/customXml" ds:itemID="{40CB458B-0C13-4B7E-88FB-B3D1889D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474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Tafareo Moreira</dc:creator>
  <cp:keywords/>
  <cp:lastModifiedBy>Rafael Moreira</cp:lastModifiedBy>
  <cp:revision>1</cp:revision>
  <dcterms:created xsi:type="dcterms:W3CDTF">2026-10-04T23:24:00Z</dcterms:created>
  <dcterms:modified xsi:type="dcterms:W3CDTF">2026-10-05T00:43:00Z</dcterms:modified>
</cp:coreProperties>
</file>