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320"/>
        <w:jc w:val="center"/>
      </w:pPr>
      <w:r>
        <w:rPr>
          <w:rFonts w:ascii="Noto Sans CJK SC" w:hAnsi="Noto Sans CJK SC" w:eastAsia="Noto Sans CJK SC"/>
          <w:b/>
          <w:color w:val="17365D"/>
          <w:sz w:val="60"/>
        </w:rPr>
        <w:t>AI Web Testing Demo</w:t>
      </w:r>
    </w:p>
    <w:p>
      <w:pPr>
        <w:spacing w:after="160"/>
        <w:jc w:val="center"/>
      </w:pPr>
      <w:r>
        <w:rPr>
          <w:rFonts w:ascii="Noto Sans CJK SC" w:hAnsi="Noto Sans CJK SC" w:eastAsia="Noto Sans CJK SC"/>
          <w:b/>
          <w:color w:val="1F6D7A"/>
          <w:sz w:val="48"/>
        </w:rPr>
        <w:t>架构收敛、代码瘦身与未来规划</w:t>
      </w:r>
    </w:p>
    <w:p>
      <w:pPr>
        <w:spacing w:after="520"/>
        <w:jc w:val="center"/>
      </w:pPr>
      <w:r>
        <w:rPr>
          <w:rFonts w:ascii="Noto Sans CJK SC" w:hAnsi="Noto Sans CJK SC" w:eastAsia="Noto Sans CJK SC"/>
          <w:color w:val="666666"/>
          <w:sz w:val="24"/>
        </w:rPr>
        <w:t>基于 2026-08-27 当前代码快照与已验证回归链路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8617"/>
            <w:shd w:fill="DCE6F1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7365D"/>
                <w:sz w:val="23"/>
              </w:rPr>
              <w:t>核心判断</w:t>
            </w:r>
          </w:p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sz w:val="20"/>
              </w:rPr>
              <w:t>10,000 行不是主要问题；真正的问题是热点文件集中、历史兼容路径重叠，以及复杂目标缺少统一的进度控制平面。</w:t>
            </w:r>
          </w:p>
        </w:tc>
      </w:tr>
      <w:tr>
        <w:tc>
          <w:tcPr>
            <w:tcW w:type="dxa" w:w="8617"/>
            <w:shd w:fill="DDEBF7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7365D"/>
                <w:sz w:val="23"/>
              </w:rPr>
              <w:t>下一阶段主线</w:t>
            </w:r>
          </w:p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sz w:val="20"/>
              </w:rPr>
              <w:t>进入 S2：Milestone-Guided Exploration。先隔离缓存与修复动作候选，再做 Goal Contract、Milestone Progress、contenteditable DOM Bridge。</w:t>
            </w:r>
          </w:p>
        </w:tc>
      </w:tr>
      <w:tr>
        <w:tc>
          <w:tcPr>
            <w:tcW w:type="dxa" w:w="8617"/>
            <w:shd w:fill="E2F0D9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7365D"/>
                <w:sz w:val="23"/>
              </w:rPr>
              <w:t>瘦身目标</w:t>
            </w:r>
          </w:p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sz w:val="20"/>
              </w:rPr>
              <w:t>生产代码物理行数从 6,375 行收敛到约 5,000-5,500 行；测试代码保持或增加。总仓库行数不作为唯一 KPI。</w:t>
            </w:r>
          </w:p>
        </w:tc>
      </w:tr>
    </w:tbl>
    <w:p>
      <w:pPr>
        <w:spacing w:after="240"/>
      </w:pPr>
    </w:p>
    <w:p>
      <w:pPr>
        <w:jc w:val="center"/>
      </w:pPr>
      <w:r>
        <w:rPr>
          <w:rFonts w:ascii="Noto Sans CJK SC" w:hAnsi="Noto Sans CJK SC" w:eastAsia="Noto Sans CJK SC"/>
          <w:color w:val="666666"/>
          <w:sz w:val="20"/>
        </w:rPr>
        <w:t>编制日期：2026-08-27</w:t>
      </w:r>
    </w:p>
    <w:p>
      <w:r>
        <w:br w:type="page"/>
      </w:r>
    </w:p>
    <w:p>
      <w:pPr>
        <w:pStyle w:val="Heading1"/>
        <w:keepNext/>
        <w:spacing w:before="240" w:after="100"/>
      </w:pPr>
      <w:r>
        <w:t>文档结构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</w:rPr>
        <w:t>一、执行摘要：是否真的“代码过多”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</w:rPr>
        <w:t>二、当前代码规模与复杂度证据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</w:rPr>
        <w:t>三、与参考项目的正确比较方式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</w:rPr>
        <w:t>四、当前最值得保留的差异化能力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</w:rPr>
        <w:t>五、冗余与复杂度的真正来源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</w:rPr>
        <w:t>六、目标架构：里程碑驱动的受控探索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</w:rPr>
        <w:t>七、分阶段实施计划（S2-P0 ～ S2-P6）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</w:rPr>
        <w:t>八、代码瘦身与模块治理计划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</w:rPr>
        <w:t>九、测试策略、质量门禁与量化指标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</w:rPr>
        <w:t>十、30/60/90 天未来规划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</w:rPr>
        <w:t>附录：文件行数、删除清单与验收模板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FF2C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C55A11"/>
                <w:sz w:val="22"/>
              </w:rPr>
              <w:t>阅读建议</w:t>
            </w:r>
          </w:p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sz w:val="20"/>
              </w:rPr>
              <w:t>先看执行摘要与“接下来两周做什么”；具体重构时再查模块治理、测试门禁和附录清单。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r>
        <w:t>一、执行摘要：是否真的“代码过多”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</w:rPr>
        <w:t>结论：当前快照约 10,312 行文件内容，并不意味着有 10,312 行核心实现。后端生产 Python 物理行数为 6,375 行，其中约 3,595 行属于有效代码，剩余主要是文档字符串、注释和空行；测试代码为 3,575 行。换言之，项目的测试投入和可解释性占比很高，不能简单按“总行数”判断臃肿。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154"/>
            <w:shd w:fill="DCE6F1"/>
            <w:tcMar>
              <w:top w:w="150" w:type="dxa"/>
              <w:start w:w="100" w:type="dxa"/>
              <w:bottom w:w="150" w:type="dxa"/>
              <w:end w:w="10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34"/>
              </w:rPr>
              <w:t>10,312</w:t>
            </w:r>
          </w:p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color w:val="666666"/>
                <w:sz w:val="17"/>
              </w:rPr>
              <w:t>文件声明物理行数</w:t>
            </w:r>
          </w:p>
        </w:tc>
        <w:tc>
          <w:tcPr>
            <w:tcW w:type="dxa" w:w="2154"/>
            <w:shd w:fill="DDEBF7"/>
            <w:tcMar>
              <w:top w:w="150" w:type="dxa"/>
              <w:start w:w="100" w:type="dxa"/>
              <w:bottom w:w="150" w:type="dxa"/>
              <w:end w:w="10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34"/>
              </w:rPr>
              <w:t>6,375</w:t>
            </w:r>
          </w:p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color w:val="666666"/>
                <w:sz w:val="17"/>
              </w:rPr>
              <w:t>后端生产物理行数</w:t>
            </w:r>
          </w:p>
        </w:tc>
        <w:tc>
          <w:tcPr>
            <w:tcW w:type="dxa" w:w="2154"/>
            <w:shd w:fill="E2F0D9"/>
            <w:tcMar>
              <w:top w:w="150" w:type="dxa"/>
              <w:start w:w="100" w:type="dxa"/>
              <w:bottom w:w="150" w:type="dxa"/>
              <w:end w:w="10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34"/>
              </w:rPr>
              <w:t>3,595</w:t>
            </w:r>
          </w:p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color w:val="666666"/>
                <w:sz w:val="17"/>
              </w:rPr>
              <w:t>生产 Python 有效代码行</w:t>
            </w:r>
          </w:p>
        </w:tc>
        <w:tc>
          <w:tcPr>
            <w:tcW w:type="dxa" w:w="2154"/>
            <w:shd w:fill="FFF2CC"/>
            <w:tcMar>
              <w:top w:w="150" w:type="dxa"/>
              <w:start w:w="100" w:type="dxa"/>
              <w:bottom w:w="150" w:type="dxa"/>
              <w:end w:w="10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34"/>
              </w:rPr>
              <w:t>3,575</w:t>
            </w:r>
          </w:p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color w:val="666666"/>
                <w:sz w:val="17"/>
              </w:rPr>
              <w:t>测试物理行数</w:t>
            </w:r>
          </w:p>
        </w:tc>
      </w:tr>
    </w:tbl>
    <w:p>
      <w:pPr>
        <w:spacing w:after="40"/>
      </w:pPr>
    </w:p>
    <w:p>
      <w:pPr>
        <w:spacing w:before="0" w:after="120" w:line="324" w:lineRule="auto"/>
      </w:pPr>
      <w:r>
        <w:rPr>
          <w:rFonts w:ascii="Noto Sans CJK SC" w:hAnsi="Noto Sans CJK SC" w:eastAsia="Noto Sans CJK SC"/>
        </w:rPr>
        <w:t>真正需要关注的不是“是否超过一万行”，而是以下三个结构性信号：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</w:rPr>
        <w:t>生产代码约 71% 集中在五个热点文件：ai_agent.py、explorer.py、observation.py、runner.py、resolver.py。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</w:rPr>
        <w:t>同一问题被多层重复处理，例如 goal coverage、completion、verified gate、Planner recovery、G3 都部分承担“计划是否完整/状态是否正确”的职责。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</w:rPr>
        <w:t>历史兼容代码仍留在主链，如 legacy prompt、完整 snapshot 路径、anti-pattern 记录但未回灌、重复 prompt 常量与过时注释。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2F0D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2F6B4F"/>
                <w:sz w:val="22"/>
              </w:rPr>
              <w:t>最终判断</w:t>
            </w:r>
          </w:p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sz w:val="20"/>
              </w:rPr>
              <w:t>如果目标是“可面试演示的技术型 Demo”，当前生产代码略重，应收敛到 5,000-5,500 物理行；如果目标是继续产品化，6,375 行生产代码并不大。无论选择哪条路线，首要工作都是清晰边界，而不是机械删行。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00"/>
      </w:pPr>
      <w:r>
        <w:t>推荐决策</w:t>
      </w:r>
    </w:p>
    <w:p>
      <w:pPr>
        <w:pStyle w:val="ListNumber"/>
        <w:spacing w:before="0" w:after="60" w:line="300" w:lineRule="auto"/>
      </w:pPr>
      <w:r>
        <w:rPr>
          <w:rFonts w:ascii="Noto Sans CJK SC" w:hAnsi="Noto Sans CJK SC" w:eastAsia="Noto Sans CJK SC"/>
        </w:rPr>
        <w:t>冻结当前已通过 SauceDemo、BFC 和 xywhaigc 登录链路的基线，不再继续增加临时 guard。</w:t>
      </w:r>
    </w:p>
    <w:p>
      <w:pPr>
        <w:pStyle w:val="ListNumber"/>
        <w:spacing w:before="0" w:after="60" w:line="300" w:lineRule="auto"/>
      </w:pPr>
      <w:r>
        <w:rPr>
          <w:rFonts w:ascii="Noto Sans CJK SC" w:hAnsi="Noto Sans CJK SC" w:eastAsia="Noto Sans CJK SC"/>
        </w:rPr>
        <w:t>以 S2-P0 为第一提交：目标隔离缓存 + 修复单候选硬编码 click。</w:t>
      </w:r>
    </w:p>
    <w:p>
      <w:pPr>
        <w:pStyle w:val="ListNumber"/>
        <w:spacing w:before="0" w:after="60" w:line="300" w:lineRule="auto"/>
      </w:pPr>
      <w:r>
        <w:rPr>
          <w:rFonts w:ascii="Noto Sans CJK SC" w:hAnsi="Noto Sans CJK SC" w:eastAsia="Noto Sans CJK SC"/>
        </w:rPr>
        <w:t>以 S2-P1/P2 为核心：Goal Contract、Milestone Progress、contenteditable DOM Bridge。</w:t>
      </w:r>
    </w:p>
    <w:p>
      <w:pPr>
        <w:pStyle w:val="ListNumber"/>
        <w:spacing w:before="0" w:after="60" w:line="300" w:lineRule="auto"/>
      </w:pPr>
      <w:r>
        <w:rPr>
          <w:rFonts w:ascii="Noto Sans CJK SC" w:hAnsi="Noto Sans CJK SC" w:eastAsia="Noto Sans CJK SC"/>
        </w:rPr>
        <w:t>等里程碑探索稳定后，再调整预算；不先把 MAX_STEPS/MAX_LLM_CALLS 翻倍。</w:t>
      </w:r>
    </w:p>
    <w:p>
      <w:pPr>
        <w:pStyle w:val="ListNumber"/>
        <w:spacing w:before="0" w:after="60" w:line="300" w:lineRule="auto"/>
      </w:pPr>
      <w:r>
        <w:rPr>
          <w:rFonts w:ascii="Noto Sans CJK SC" w:hAnsi="Noto Sans CJK SC" w:eastAsia="Noto Sans CJK SC"/>
        </w:rPr>
        <w:t>S2 功能稳定后再做一次集中瘦身，目标是“生产代码净减少、测试不减少”。</w:t>
      </w:r>
    </w:p>
    <w:p>
      <w:pPr>
        <w:pStyle w:val="Heading1"/>
        <w:keepNext/>
        <w:spacing w:before="240" w:after="100"/>
      </w:pPr>
      <w:r>
        <w:t>二、当前代码规模与复杂度证据</w:t>
      </w:r>
    </w:p>
    <w:p>
      <w:pPr>
        <w:pStyle w:val="Heading2"/>
        <w:keepNext/>
        <w:spacing w:before="160" w:after="100"/>
      </w:pPr>
      <w:r>
        <w:t>2.1 物理行数构成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2029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_composi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202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</w:rPr>
        <w:t>当前 source-code.txt 合并快照共有 10,441 行，其中各文件头声明行数合计 10,312 行；差额主要来自文件分隔符。建议后续统一使用“文件声明物理行数”作为基线。</w:t>
      </w:r>
    </w:p>
    <w:p>
      <w:pPr>
        <w:pStyle w:val="Heading2"/>
        <w:keepNext/>
        <w:spacing w:before="160" w:after="100"/>
      </w:pPr>
      <w:r>
        <w:t>2.2 Python 行数中的有效代码、文档和空白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1989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thon_breakdow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98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</w:rPr>
        <w:t>生产 Python 共 6,373 个物理行，其中有效代码约 3,595 行（56.4%），文档字符串 1,293 行、注释 640 行、空行 875 行。因此“10,000 行”不能等价为“10,000 行逻辑”。</w:t>
      </w:r>
    </w:p>
    <w:p>
      <w:pPr>
        <w:pStyle w:val="Heading2"/>
        <w:keepNext/>
        <w:spacing w:before="160" w:after="100"/>
      </w:pPr>
      <w:r>
        <w:t>2.3 复杂度热点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5035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tspo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0353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2835"/>
            <w:shd w:fill="17365D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1247"/>
            <w:shd w:fill="17365D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物理行数</w:t>
            </w:r>
          </w:p>
        </w:tc>
        <w:tc>
          <w:tcPr>
            <w:tcW w:type="dxa" w:w="4649"/>
            <w:shd w:fill="17365D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主要风险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backend/ai_agent.py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1401</w:t>
            </w:r>
          </w:p>
        </w:tc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生成、脱敏、缓存、Planner、恢复、GQ、元数据集中在一处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backend/explore/explorer.py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1033</w:t>
            </w:r>
          </w:p>
        </w:tc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Goal、Completion、Policy、Prompt、主循环、预算混合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backend/explore/observation.py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869</w:t>
            </w:r>
          </w:p>
        </w:tc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AX Provider、State Store、Identity、Overlay、Legacy Scope 混合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backend/execution/runner.py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607</w:t>
            </w:r>
          </w:p>
        </w:tc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定位编排、作用域、执行、证据与替换工具混合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backend/locator/resolver.py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604</w:t>
            </w:r>
          </w:p>
        </w:tc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候选构建、评分、兼容 fallback、文本/identity 语义混合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backend/grounding.py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324</w:t>
            </w:r>
          </w:p>
        </w:tc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需要按职责检查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backend/main.py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315</w:t>
            </w:r>
          </w:p>
        </w:tc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需要按职责检查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backend/metrics.py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230</w:t>
            </w:r>
          </w:p>
        </w:tc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需要按职责检查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CE4D6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C00000"/>
                <w:sz w:val="22"/>
              </w:rPr>
              <w:t>关键指标</w:t>
            </w:r>
          </w:p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sz w:val="20"/>
              </w:rPr>
              <w:t>前五个生产文件占后端生产代码约 70.8%。这比总行数更能说明维护风险：任何一次修改都容易跨越多个职责和多条回归链。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00"/>
      </w:pPr>
      <w:r>
        <w:t>2.4 代码规模判断标准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701"/>
            <w:shd w:fill="17365D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判断维度</w:t>
            </w:r>
          </w:p>
        </w:tc>
        <w:tc>
          <w:tcPr>
            <w:tcW w:type="dxa" w:w="2268"/>
            <w:shd w:fill="17365D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健康信号</w:t>
            </w:r>
          </w:p>
        </w:tc>
        <w:tc>
          <w:tcPr>
            <w:tcW w:type="dxa" w:w="2494"/>
            <w:shd w:fill="17365D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当前状态</w:t>
            </w:r>
          </w:p>
        </w:tc>
        <w:tc>
          <w:tcPr>
            <w:tcW w:type="dxa" w:w="2041"/>
            <w:shd w:fill="17365D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结论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总生产代码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Demo 约 3k-6k；产品框架可更高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6,375 物理行 / 3,595 有效代码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规模可接受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测试投入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测试代码不少于生产代码的 40%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56.1%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健康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热点集中度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单文件最好 &lt;600 行；编排函数 &lt;150 行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1401 / 1033 / 869 行热点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需治理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职责重叠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每个规则只有一个事实源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Completion / GQ / G3 / Recovery 部分重叠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需收敛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运行稳定性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随机性被 0/1/N 和 milestone 限制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复杂目标仍会游走/耗尽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核心缺口</w:t>
            </w:r>
          </w:p>
        </w:tc>
      </w:tr>
    </w:tbl>
    <w:p>
      <w:pPr>
        <w:pStyle w:val="Heading1"/>
        <w:keepNext/>
        <w:spacing w:before="240" w:after="100"/>
      </w:pPr>
      <w:r>
        <w:t>三、与参考项目的正确比较方式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</w:rPr>
        <w:t>当前材料没有包含参考仓库的完整当前代码快照，因此本报告不对两边的“精确 LOC 大小”下结论。更重要的是，两边的架构边界并不一致：参考项目强调产品化、一次性页面探索、ReAct 规划和执行时修复；当前项目强调逐步真实可达验证、StateGraph grounding 和确定性编译。物理行数不能直接横向比较。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361"/>
            <w:shd w:fill="17365D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维度</w:t>
            </w:r>
          </w:p>
        </w:tc>
        <w:tc>
          <w:tcPr>
            <w:tcW w:type="dxa" w:w="2948"/>
            <w:shd w:fill="17365D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参考项目（基于此前提供的架构说明）</w:t>
            </w:r>
          </w:p>
        </w:tc>
        <w:tc>
          <w:tcPr>
            <w:tcW w:type="dxa" w:w="2835"/>
            <w:shd w:fill="17365D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当前项目</w:t>
            </w:r>
          </w:p>
        </w:tc>
        <w:tc>
          <w:tcPr>
            <w:tcW w:type="dxa" w:w="1474"/>
            <w:shd w:fill="17365D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判断</w:t>
            </w:r>
          </w:p>
        </w:tc>
      </w:tr>
      <w:tr>
        <w:trPr>
          <w:cantSplit/>
        </w:trPr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探索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一次性 page_explorer / 全景快照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逐步真实点击 + verified transition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当前更严格，也更容易耗尽</w:t>
            </w:r>
          </w:p>
        </w:tc>
      </w:tr>
      <w:tr>
        <w:trPr>
          <w:cantSplit/>
        </w:trPr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规划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ReAct 对话式规划 + DSL Generator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逐步 Explorer + transition-constrained Planner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当前存在两层规划</w:t>
            </w:r>
          </w:p>
        </w:tc>
      </w:tr>
      <w:tr>
        <w:trPr>
          <w:cantSplit/>
        </w:trPr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状态验证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无 StateGraph / 以 postcondition 为主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StateGraph + G3 + State Cursor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当前差异化优势</w:t>
            </w:r>
          </w:p>
        </w:tc>
      </w:tr>
      <w:tr>
        <w:trPr>
          <w:cantSplit/>
        </w:trPr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定位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5-tier：correction / semantic / VLM / fallback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identity + role/text + Resolver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当前更轻，但兼容逻辑集中</w:t>
            </w:r>
          </w:p>
        </w:tc>
      </w:tr>
      <w:tr>
        <w:trPr>
          <w:cantSplit/>
        </w:trPr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执行兜底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click_preprocessor 等执行修复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Restrict-first，E3 尚未实现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当前更适合探索闭环</w:t>
            </w:r>
          </w:p>
        </w:tc>
      </w:tr>
      <w:tr>
        <w:trPr>
          <w:cantSplit/>
        </w:trPr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工程化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React、DB、认证、项目管理、SSE 等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单页前端、JSON/文件存储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参考产品化范围更大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FF2C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C55A11"/>
                <w:sz w:val="22"/>
              </w:rPr>
              <w:t>不要追求“比参考项目更少行”</w:t>
            </w:r>
          </w:p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sz w:val="20"/>
              </w:rPr>
              <w:t>正确目标是：当前项目的每一层都能解释、能量化、能独立测试。参考项目值得借鉴成熟边界，不适合照搬全部产品化代码。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r>
        <w:t>四、当前最值得保留的差异化能力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2494"/>
            <w:shd w:fill="1F6D7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1474"/>
            <w:shd w:fill="1F6D7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决策</w:t>
            </w:r>
          </w:p>
        </w:tc>
        <w:tc>
          <w:tcPr>
            <w:tcW w:type="dxa" w:w="4535"/>
            <w:shd w:fill="1F6D7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原因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CDP AX Structured Observation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保留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真实结构化节点、状态和语义上下文，是后续一切 grounding 的事实源。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Stable Identity + Canonicalization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保留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解决同一业务动作多 DOM representation，避免加错商品。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Interaction Root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保留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模态框/覆盖层出现时只暴露合法交互区域。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ActionSpace + Policy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保留但变薄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ActionSpace 只做结构合法性，Policy 只做当前目标约束。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Verified StateGraph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保留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真实成功边是当前项目区别于参考项目的核心。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transition-constrained Planner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保留并进一步缩小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Planner 只做语义选择，不重新推导状态机。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Compiler + G3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保留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ref 到 locator 的确定性转换与最终 invariant。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Runner Evidence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保留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正式执行、截图和报告必须独立于 LLM。</w:t>
            </w:r>
          </w:p>
        </w:tc>
      </w:tr>
    </w:tbl>
    <w:p>
      <w:pPr>
        <w:pStyle w:val="Heading2"/>
        <w:keepNext/>
        <w:spacing w:before="160" w:after="100"/>
      </w:pPr>
      <w:r>
        <w:t>应冻结或延后的能力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</w:rPr>
        <w:t>VLM 视觉定位：继续保持 opt-in，不进入主线。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</w:rPr>
        <w:t>RAG：当前缺口是目标进度控制，不是知识检索；暂不引入。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</w:rPr>
        <w:t>数据库、认证、多项目、React 重构：属于产品化，不是当前稳定性主线。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</w:rPr>
        <w:t>复杂 click recovery：只在 Runner 侧实现一次有限恢复，不进入 Explorer。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</w:rPr>
        <w:t>预算扩大：等 milestone 控制生效后再调整。</w:t>
      </w:r>
    </w:p>
    <w:p>
      <w:pPr>
        <w:pStyle w:val="Heading1"/>
        <w:keepNext/>
        <w:spacing w:before="240" w:after="100"/>
      </w:pPr>
      <w:r>
        <w:t>五、冗余与复杂度的真正来源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814"/>
            <w:shd w:fill="17365D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来源</w:t>
            </w:r>
          </w:p>
        </w:tc>
        <w:tc>
          <w:tcPr>
            <w:tcW w:type="dxa" w:w="3175"/>
            <w:shd w:fill="17365D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当前表现</w:t>
            </w:r>
          </w:p>
        </w:tc>
        <w:tc>
          <w:tcPr>
            <w:tcW w:type="dxa" w:w="3515"/>
            <w:shd w:fill="17365D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收敛方式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两层规划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Explorer 每步规划；Planner 又重新选择路径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引入 Goal Contract，Planner 降为“路径选择 + 断言”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Completion 多套规则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GOAL_ACTION_PATTERNS、verified gate、数量 guard、cart terminal、UNKNOWN regex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统一为 Milestone Progress；旧正则退场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生成恢复链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Schema recovery + GQ2 regeneration + anti-pattern 记录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总 Planner 尝试预算统一为 2；anti-pattern 改诊断或删除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Legacy 主线残留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legacy SYSTEM_PROMPT、full snapshot、multi_snapshot、scope normalization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明确是否支持无 URL 模式；不支持则删除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定位边界交叉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explore/observation/action_space 直接 import runner 私有函数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抽出 runtime_locator 服务，消除反向依赖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缓存语义错误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origin + auth_profile，未包含 goal；done=False 也缓存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拆 PageObservationCache 与 GoalTraceCache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过量说明文字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大量历史注释与现状不一致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保留“为什么”，删除已废弃实现故事</w:t>
            </w:r>
          </w:p>
        </w:tc>
      </w:tr>
    </w:tbl>
    <w:p>
      <w:pPr>
        <w:pStyle w:val="Heading2"/>
        <w:keepNext/>
        <w:spacing w:before="160" w:after="100"/>
      </w:pPr>
      <w:r>
        <w:t>明确可删除的代码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041"/>
            <w:shd w:fill="1F6D7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2835"/>
            <w:shd w:fill="1F6D7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证据</w:t>
            </w:r>
          </w:p>
        </w:tc>
        <w:tc>
          <w:tcPr>
            <w:tcW w:type="dxa" w:w="2608"/>
            <w:shd w:fill="1F6D7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建议</w:t>
            </w:r>
          </w:p>
        </w:tc>
        <w:tc>
          <w:tcPr>
            <w:tcW w:type="dxa" w:w="1247"/>
            <w:shd w:fill="1F6D7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预计净减少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重复 PLANNER_RECOVERY_SYSTEM_PROMPT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同名常量连续定义两次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保留一份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约 15 行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anti_patterns.py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当前主链只 record，不再 list_for 注入 prompt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删除或改为 metrics event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约 90-140 行（含测试）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anti_pattern_used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始终为 0 的元数据字段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删除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少量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_pages_to_text / full snapshot 主线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refs-only 已使用 compact refs；Preflight 已删除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仅在确有调用时保留，否则删除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约 30-60 行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legacy recovery/system prompt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若决定 URL-grounded only，可删除 legacy 生成路径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做产品决策后删除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约 150-250 行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过时 Preflight / GQ 注释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代码已删除但注释仍描述旧流程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统一文档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约 100-180 行</w:t>
            </w:r>
          </w:p>
        </w:tc>
      </w:tr>
    </w:tbl>
    <w:p>
      <w:pPr>
        <w:pStyle w:val="Heading1"/>
        <w:keepNext/>
        <w:spacing w:before="240" w:after="100"/>
      </w:pPr>
      <w:r>
        <w:t>六、目标架构：里程碑驱动的受控探索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3279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rget_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27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</w:rPr>
        <w:t>目标架构不是把参考项目的一次性全景探索搬过来，而是在现有 verified transition 主线上增加一个轻量的进度控制平面：一次性拆分阶段、逐阶段真实验证、确定性动作优先、LLM 只处理语义歧义。</w:t>
      </w:r>
    </w:p>
    <w:p>
      <w:pPr>
        <w:pStyle w:val="Heading2"/>
        <w:keepNext/>
        <w:spacing w:before="160" w:after="100"/>
      </w:pPr>
      <w:r>
        <w:t>6.1 Goal Contract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</w:rPr>
        <w:t>Goal Contract 只描述“要完成哪些阶段”，不能生成 ref、selector、CSS、XPath 或 DSL 细节。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1F1F1F"/>
                <w:sz w:val="16"/>
              </w:rPr>
              <w:t>{</w:t>
              <w:br/>
              <w:t xml:space="preserve">  "milestones": [</w:t>
              <w:br/>
              <w:t xml:space="preserve">    {"id":"m1","type":"auth","intent":"登录平台"},</w:t>
              <w:br/>
              <w:t xml:space="preserve">    {"id":"m2","type":"navigate","intent":"进入图片生成页面","target_terms":["图片生成"]},</w:t>
              <w:br/>
              <w:t xml:space="preserve">    {"id":"m3","type":"input","intent":"填写图片提示词","field_terms":["提示词"],"value_ref":"image_prompt"},</w:t>
              <w:br/>
              <w:t xml:space="preserve">    {"id":"m4","type":"ready","intent":"生成按钮达到可执行状态"},</w:t>
              <w:br/>
              <w:t xml:space="preserve">    {"id":"m5","type":"side_effect","intent":"点击生成","execution":"runner"},</w:t>
              <w:br/>
              <w:t xml:space="preserve">    {"id":"m6","type":"verify","intent":"验证任务卡或生成结果"}</w:t>
              <w:br/>
              <w:t xml:space="preserve">  ]</w:t>
              <w:br/>
              <w:t>}</w:t>
            </w:r>
          </w:p>
        </w:tc>
      </w:tr>
    </w:tbl>
    <w:p>
      <w:pPr>
        <w:pStyle w:val="Heading2"/>
        <w:keepNext/>
        <w:spacing w:before="160" w:after="100"/>
      </w:pPr>
      <w:r>
        <w:t>6.2 Milestone Progress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</w:rPr>
        <w:t>进度必须从现有事实派生，而不是新增 state.logged_in、state.prompt_filled 等第二状态源。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701"/>
            <w:shd w:fill="17365D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里程碑类型</w:t>
            </w:r>
          </w:p>
        </w:tc>
        <w:tc>
          <w:tcPr>
            <w:tcW w:type="dxa" w:w="3969"/>
            <w:shd w:fill="17365D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完成证据</w:t>
            </w:r>
          </w:p>
        </w:tc>
        <w:tc>
          <w:tcPr>
            <w:tcW w:type="dxa" w:w="2835"/>
            <w:shd w:fill="17365D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事实来源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auth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成功登录 verified transition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StateGraph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navigate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当前状态或转移到达目标页面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Observation + StateGraph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input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成功 fill history / pre_action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History + pre_actions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ready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目标按钮存在、可用且当前状态正确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Observation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side_effect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Explorer 只到 ready；Runner 执行一次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Runner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verify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任务卡、状态或结果证据出现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Postcondition</w:t>
            </w:r>
          </w:p>
        </w:tc>
      </w:tr>
    </w:tbl>
    <w:p>
      <w:pPr>
        <w:pStyle w:val="Heading2"/>
        <w:keepNext/>
        <w:spacing w:before="160" w:after="100"/>
      </w:pPr>
      <w:r>
        <w:t>6.3 ActionCandidate：从“元素候选”升级为“动作候选”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</w:rPr>
        <w:t>当前单候选快捷路径把唯一元素硬编码为 click；这在 textbox/contenteditable 场景下会确定性做错。未来 0/1/N 必须针对动作候选：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1F1F1F"/>
                <w:sz w:val="16"/>
              </w:rPr>
              <w:t>ActionCandidate(</w:t>
              <w:br/>
              <w:t xml:space="preserve">    action="fill",</w:t>
              <w:br/>
              <w:t xml:space="preserve">    target_ref="obs3:e12",</w:t>
              <w:br/>
              <w:t xml:space="preserve">    value_ref="image_prompt",</w:t>
              <w:br/>
              <w:t xml:space="preserve">    milestone_id="m3",</w:t>
              <w:br/>
              <w:t>)</w:t>
              <w:br/>
            </w:r>
          </w:p>
        </w:tc>
      </w:tr>
    </w:tbl>
    <w:p>
      <w:pPr>
        <w:spacing w:before="0" w:after="120" w:line="324" w:lineRule="auto"/>
      </w:pPr>
      <w:r>
        <w:rPr>
          <w:rFonts w:ascii="Noto Sans CJK SC" w:hAnsi="Noto Sans CJK SC" w:eastAsia="Noto Sans CJK SC"/>
        </w:rPr>
        <w:t>0 个动作候选表示能力缺失或当前里程碑受阻；1 个候选直接执行；多个候选才调用 LLM。</w:t>
      </w:r>
    </w:p>
    <w:p>
      <w:pPr>
        <w:pStyle w:val="Heading2"/>
        <w:keepNext/>
        <w:spacing w:before="160" w:after="100"/>
      </w:pPr>
      <w:r>
        <w:t>6.4 Side Effect 边界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</w:rPr>
        <w:t>图片生成、支付、删除、发布、发送等动作不应在 Explorer 和 Runner 各执行一次。Explorer 只探索到 ready 状态，Runner 在用户明确执行时触发一次副作用，并等待 postcondition。</w:t>
      </w:r>
    </w:p>
    <w:p>
      <w:pPr>
        <w:pStyle w:val="Heading1"/>
        <w:keepNext/>
        <w:spacing w:before="240" w:after="100"/>
      </w:pPr>
      <w:r>
        <w:t>七、分阶段实施计划（S2-P0 ～ S2-P6）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964"/>
            <w:shd w:fill="17365D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阶段</w:t>
            </w:r>
          </w:p>
        </w:tc>
        <w:tc>
          <w:tcPr>
            <w:tcW w:type="dxa" w:w="1417"/>
            <w:shd w:fill="17365D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主题</w:t>
            </w:r>
          </w:p>
        </w:tc>
        <w:tc>
          <w:tcPr>
            <w:tcW w:type="dxa" w:w="3005"/>
            <w:shd w:fill="17365D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核心改动</w:t>
            </w:r>
          </w:p>
        </w:tc>
        <w:tc>
          <w:tcPr>
            <w:tcW w:type="dxa" w:w="2324"/>
            <w:shd w:fill="17365D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验收标准</w:t>
            </w:r>
          </w:p>
        </w:tc>
        <w:tc>
          <w:tcPr>
            <w:tcW w:type="dxa" w:w="907"/>
            <w:shd w:fill="17365D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估时</w:t>
            </w:r>
          </w:p>
        </w:tc>
      </w:tr>
      <w:tr>
        <w:trPr>
          <w:cantSplit/>
        </w:trP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S2-P0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基础正确性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Goal-scoped cache；只缓存 goal_complete；修复 singleton hardcoded click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不同目标不串缓存；唯一 textbox 不被 click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1-2 天</w:t>
            </w:r>
          </w:p>
        </w:tc>
      </w:tr>
      <w:tr>
        <w:trPr>
          <w:cantSplit/>
        </w:trP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S2-P1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Goal Contract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新增 goal_contract.py；一次 LLM 严格 JSON；禁止 selector/ref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登录完成后 current milestone=m2，不 auto-finish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2-3 天</w:t>
            </w:r>
          </w:p>
        </w:tc>
      </w:tr>
      <w:tr>
        <w:trPr>
          <w:cantSplit/>
        </w:trP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S2-P2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Milestone Progress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纯函数派生当前阶段、剩余阶段和完成证据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复杂目标不再依赖 UNKNOWN + 临场猜测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2-3 天</w:t>
            </w:r>
          </w:p>
        </w:tc>
      </w:tr>
      <w:tr>
        <w:trPr>
          <w:cantSplit/>
        </w:trP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S2-P3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DOM Editable Bridge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通用识别 contenteditable；稳定 selector；映射 textbox/fill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imageGen 页面能观察并填提示词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2-3 天</w:t>
            </w:r>
          </w:p>
        </w:tc>
      </w:tr>
      <w:tr>
        <w:trPr>
          <w:cantSplit/>
        </w:trP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S2-P4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Milestone Policy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ActionCandidate、Form Binder、milestone-scoped prompt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不再随机点重置/刷新；LLM 调用 ≤4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3-5 天</w:t>
            </w:r>
          </w:p>
        </w:tc>
      </w:tr>
      <w:tr>
        <w:trPr>
          <w:cantSplit/>
        </w:trP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S2-P5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Adaptive Budget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按 milestone 的 action/LLM/replan 预算；termination reason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耗尽可定位到具体 milestone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2-3 天</w:t>
            </w:r>
          </w:p>
        </w:tc>
      </w:tr>
      <w:tr>
        <w:trPr>
          <w:cantSplit/>
        </w:trP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S2-P6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Runner Side Effect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生成只在 Runner 点击一次；任务卡 postcondition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请求只发一次；结果证据可审计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3-4 天</w:t>
            </w:r>
          </w:p>
        </w:tc>
      </w:tr>
      <w:tr>
        <w:trPr>
          <w:cantSplit/>
        </w:trPr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S2-P7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Simplification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删除过渡正则、legacy dead code、临时诊断；更新 docs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生产代码净减少；三站回归通过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2-4 天</w:t>
            </w:r>
          </w:p>
        </w:tc>
      </w:tr>
    </w:tbl>
    <w:p>
      <w:pPr>
        <w:pStyle w:val="Heading2"/>
        <w:keepNext/>
        <w:spacing w:before="160" w:after="100"/>
      </w:pPr>
      <w:r>
        <w:t>7.1 S2-P0 立即执行清单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</w:rPr>
        <w:t>给探索缓存 key 增加 redacted goal fingerprint 与 cache schema version。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</w:rPr>
        <w:t>仅缓存 termination_reason=goal_complete 的目标路径；done=False 不缓存。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</w:rPr>
        <w:t>将单候选快捷路径限制为明确 click-only action，或直接等待 ActionCandidate 上线。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</w:rPr>
        <w:t>补两个回归测试：login-only 缓存不能命中 image-generation goal；唯一 textbox 不自动 click。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</w:rPr>
        <w:t>保持现有 10/10/60 预算不变，避免多变量同时变化。</w:t>
      </w:r>
    </w:p>
    <w:p>
      <w:pPr>
        <w:pStyle w:val="Heading2"/>
        <w:keepNext/>
        <w:spacing w:before="160" w:after="100"/>
      </w:pPr>
      <w:r>
        <w:t>7.2 S2-P1/P2 的停止条件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</w:rPr>
        <w:t>登录完成后：done=False，current_milestone=m2，next intent=进入图片生成。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</w:rPr>
        <w:t>复杂目标不再由 _FURTHER_ACTION_RE 判断是否 UNKNOWN；Goal Contract 成为唯一进度模型。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</w:rPr>
        <w:t>Goal Contract 失败时明确返回 GOAL_CONTRACT_INVALID，不回退到随机逐步探索。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</w:rPr>
        <w:t>Goal Contract 不含用户真实密码，只引用 runtime input key。</w:t>
      </w:r>
    </w:p>
    <w:p>
      <w:pPr>
        <w:pStyle w:val="Heading2"/>
        <w:keepNext/>
        <w:spacing w:before="160" w:after="100"/>
      </w:pPr>
      <w:r>
        <w:t>7.3 S2-P3 的技术边界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</w:rPr>
        <w:t>不写 .rich-prompt-input__editor 站点特判；只识别 visible contenteditable / textbox。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</w:rPr>
        <w:t>selector 优先级：data-testid/test/qa/cy → id → 页面唯一 contenteditable；禁止 nth()。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</w:rPr>
        <w:t>DOM bridge 产出的 css/source 必须是系统事实，LLM 无权生成。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</w:rPr>
        <w:t>GraphElement 与 Compiler 增加可选 css/source 字段，extra=forbid 保持。</w:t>
      </w:r>
    </w:p>
    <w:p>
      <w:pPr>
        <w:pStyle w:val="Heading1"/>
        <w:keepNext/>
        <w:spacing w:before="240" w:after="100"/>
      </w:pPr>
      <w:r>
        <w:t>八、代码瘦身与模块治理计划</w:t>
      </w:r>
    </w:p>
    <w:p>
      <w:pPr>
        <w:pStyle w:val="Heading2"/>
        <w:keepNext/>
        <w:spacing w:before="160" w:after="100"/>
      </w:pPr>
      <w:r>
        <w:t>8.1 目标不是“拆文件”，而是减少责任重叠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</w:rPr>
        <w:t>单纯把 1,400 行拆成多个文件不会减少复杂度。每次拆分必须同时删除一条旧路径或合并一个事实源。建议的目标模块如下：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268"/>
            <w:shd w:fill="17365D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目标模块</w:t>
            </w:r>
          </w:p>
        </w:tc>
        <w:tc>
          <w:tcPr>
            <w:tcW w:type="dxa" w:w="2835"/>
            <w:shd w:fill="17365D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职责</w:t>
            </w:r>
          </w:p>
        </w:tc>
        <w:tc>
          <w:tcPr>
            <w:tcW w:type="dxa" w:w="1474"/>
            <w:shd w:fill="17365D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建议规模</w:t>
            </w:r>
          </w:p>
        </w:tc>
        <w:tc>
          <w:tcPr>
            <w:tcW w:type="dxa" w:w="2268"/>
            <w:shd w:fill="17365D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从哪里迁移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goal_contract.py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目标分解、schema 校验、goal hash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180-260 行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ai_agent / explorer 正则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milestone.py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进度派生、当前阶段、完成状态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220-320 行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explorer completion / policy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explore/explorer.py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纯主循环与预算编排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300-420 行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保留 orchestration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explore/observation.py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ObservationStore 与状态记录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400-520 行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移出 AX/DOM bridge 细节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explore/dom_bridges.py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overlay、contenteditable、stable identity bridge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220-320 行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observation.py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planner.py 或 ai_agent.py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LLM client + minimal planner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500-700 行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ai_agent.py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locator/runtime_resolver.py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运行时定位编排与 0/1/N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350-450 行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runner._resolve_locator + resolver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execution/runner.py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DSL 执行、截图、报告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350-450 行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保留执行职责</w:t>
            </w:r>
          </w:p>
        </w:tc>
      </w:tr>
    </w:tbl>
    <w:p>
      <w:pPr>
        <w:pStyle w:val="Heading2"/>
        <w:keepNext/>
        <w:spacing w:before="160" w:after="100"/>
      </w:pPr>
      <w:r>
        <w:t>8.2 当前热点文件的处理建议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871"/>
            <w:shd w:fill="1F6D7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1020"/>
            <w:shd w:fill="1F6D7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当前行数</w:t>
            </w:r>
          </w:p>
        </w:tc>
        <w:tc>
          <w:tcPr>
            <w:tcW w:type="dxa" w:w="3458"/>
            <w:shd w:fill="1F6D7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动作</w:t>
            </w:r>
          </w:p>
        </w:tc>
        <w:tc>
          <w:tcPr>
            <w:tcW w:type="dxa" w:w="1304"/>
            <w:shd w:fill="1F6D7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目标规模</w:t>
            </w:r>
          </w:p>
        </w:tc>
        <w:tc>
          <w:tcPr>
            <w:tcW w:type="dxa" w:w="1417"/>
            <w:shd w:fill="1F6D7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预计净变化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ai_agent.py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1401</w:t>
            </w:r>
          </w:p>
        </w:tc>
        <w:tc>
          <w:tcPr>
            <w:tcW w:type="dxa" w:w="345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拆 Goal Contract；删除重复 prompt、anti-pattern 残留、full snapshot/legacy 路径；Planner 总尝试≤2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650-800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减少 350-550 行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explorer.py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1033</w:t>
            </w:r>
          </w:p>
        </w:tc>
        <w:tc>
          <w:tcPr>
            <w:tcW w:type="dxa" w:w="345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迁出 Goal/Completion/Milestone；主循环只编排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350-450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主文件减少约 600 行；系统总量净减 150-300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observation.py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869</w:t>
            </w:r>
          </w:p>
        </w:tc>
        <w:tc>
          <w:tcPr>
            <w:tcW w:type="dxa" w:w="345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分离 Provider、DOM bridge、Store；删除 legacy scope 默认路径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500-620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净减 120-220 行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runner.py + resolver.py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1211</w:t>
            </w:r>
          </w:p>
        </w:tc>
        <w:tc>
          <w:tcPr>
            <w:tcW w:type="dxa" w:w="345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抽 runtime resolver；消除 explore→runner 私有函数依赖；统一 scope/identity 决策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850-980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净减 150-300 行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anti_patterns.py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93</w:t>
            </w:r>
          </w:p>
        </w:tc>
        <w:tc>
          <w:tcPr>
            <w:tcW w:type="dxa" w:w="345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删除或变为 metrics 事件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0-30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净减 60-140 行（含测试）</w:t>
            </w:r>
          </w:p>
        </w:tc>
      </w:tr>
    </w:tbl>
    <w:p>
      <w:pPr>
        <w:pStyle w:val="Heading2"/>
        <w:keepNext/>
        <w:spacing w:before="160" w:after="100"/>
      </w:pPr>
      <w:r>
        <w:t>8.3 依赖方向治理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</w:rPr>
        <w:t>当前 explore/observation.py、explore/action_space.py 直接 import execution.runner 的私有函数，action_executor.py 也反向依赖 runner._substitute。这会让“探索层”和“正式执行层”无法独立测试。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1F1F1F"/>
                <w:sz w:val="16"/>
              </w:rPr>
              <w:t>当前：</w:t>
              <w:br/>
              <w:t>explore.action_space  ─┐</w:t>
              <w:br/>
              <w:t>explore.observation   ├──&gt; execution.runner._resolve_locator</w:t>
              <w:br/>
              <w:t>execution.action_executor ──&gt; execution.runner._substitute</w:t>
              <w:br/>
              <w:br/>
              <w:t>目标：</w:t>
              <w:br/>
              <w:t>explore / runner ──&gt; locator.runtime_resolver</w:t>
              <w:br/>
              <w:t>explore / runner ──&gt; execution.value_resolver</w:t>
              <w:br/>
            </w:r>
          </w:p>
        </w:tc>
      </w:tr>
    </w:tbl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</w:rPr>
        <w:t>把 `_resolve_locator` 从 runner 私有函数升级为 locator/runtime_resolver.py 公共服务。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</w:rPr>
        <w:t>把 `_substitute` 移到 execution/value_resolver.py 或 utils.py。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</w:rPr>
        <w:t>Observation 只记录事实，不依赖 Runner。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</w:rPr>
        <w:t>ActionSpace 只消费 Observation，不调用正式执行器。</w:t>
      </w:r>
    </w:p>
    <w:p>
      <w:pPr>
        <w:pStyle w:val="Heading2"/>
        <w:keepNext/>
        <w:spacing w:before="160" w:after="100"/>
      </w:pPr>
      <w:r>
        <w:t>8.4 推荐代码规模目标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324"/>
            <w:shd w:fill="17365D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1417"/>
            <w:shd w:fill="17365D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</w:t>
            </w:r>
          </w:p>
        </w:tc>
        <w:tc>
          <w:tcPr>
            <w:tcW w:type="dxa" w:w="1814"/>
            <w:shd w:fill="17365D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S2 完成目标</w:t>
            </w:r>
          </w:p>
        </w:tc>
        <w:tc>
          <w:tcPr>
            <w:tcW w:type="dxa" w:w="3402"/>
            <w:shd w:fill="17365D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后端生产物理行数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6,375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5,000-5,500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允许新增 milestone 模块，但必须删除 legacy/重复路径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生产 Python 有效代码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3,595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3,000-3,400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不是越少越好；要求职责清晰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测试物理行数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3,575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3,800-4,500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测试可以增长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最大生产文件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1,401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≤700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主编排函数 ≤150 行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总仓库物理行数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10,312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8,800-10,000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总量可不明显下降，因为测试增加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2F0D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2F6B4F"/>
                <w:sz w:val="22"/>
              </w:rPr>
              <w:t>重要原则</w:t>
            </w:r>
          </w:p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sz w:val="20"/>
              </w:rPr>
              <w:t>“模块拆分”改善可维护性，“删除旧路径”才减少总量。每个 S2 提交都应同时记录：新增行、删除行、净变化、行为指标变化。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r>
        <w:t>九、测试策略、质量门禁与量化指标</w:t>
      </w:r>
    </w:p>
    <w:p>
      <w:pPr>
        <w:pStyle w:val="Heading2"/>
        <w:keepNext/>
        <w:spacing w:before="160" w:after="100"/>
      </w:pPr>
      <w:r>
        <w:t>9.1 核心回归矩阵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984"/>
            <w:shd w:fill="17365D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2268"/>
            <w:shd w:fill="17365D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覆盖能力</w:t>
            </w:r>
          </w:p>
        </w:tc>
        <w:tc>
          <w:tcPr>
            <w:tcW w:type="dxa" w:w="2665"/>
            <w:shd w:fill="17365D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成功条件</w:t>
            </w:r>
          </w:p>
        </w:tc>
        <w:tc>
          <w:tcPr>
            <w:tcW w:type="dxa" w:w="2381"/>
            <w:shd w:fill="17365D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禁止现象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SauceDemo 登录加购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pre_actions、登录、identity、auto finish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fresh 生成执行 10/10；固定 DSL 5/5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漏 fill、重复登录、错误商品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AutomationExercise BFC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数量、modal、identity、View Cart、cart assertion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两个不同商品；View Cart 进图；执行 10/10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重复同商品、Continue 循环、图污染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xywhaigc 登录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异步 SPA transition、form binder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登录 transition 形成；进入 /index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premature self-loop、真实值进 LLM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xywhaigc 图片生成 ready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multi-stage、菜单、contenteditable、side effect boundary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进入 imageGen、填提示词、生成按钮 ready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重置/刷新随机点击、Explorer 真正生成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负向：登录失败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fail-closed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EXPLORATION_INCOMPLETE / MILESTONE_BLOCKED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误进 Planner、假成功</w:t>
            </w:r>
          </w:p>
        </w:tc>
      </w:tr>
    </w:tbl>
    <w:p>
      <w:pPr>
        <w:pStyle w:val="Heading2"/>
        <w:keepNext/>
        <w:spacing w:before="160" w:after="100"/>
      </w:pPr>
      <w:r>
        <w:t>9.2 每次合并必须量化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2268"/>
            <w:shd w:fill="17365D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4082"/>
            <w:shd w:fill="17365D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定义</w:t>
            </w:r>
          </w:p>
        </w:tc>
        <w:tc>
          <w:tcPr>
            <w:tcW w:type="dxa" w:w="2721"/>
            <w:shd w:fill="17365D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门槛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fresh_success_rate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同一场景清缓存重复运行成功率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≥90%，稳定后 ≥95%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llm_calls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Explorer 语义决策次数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简单场景 ≤3；图片生成 ready ≤4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action_steps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真实浏览器动作数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图片生成 ready ≤8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state_revisits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重复进入已完成状态次数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0 或可解释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no_progress_actions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未产生里程碑进展的动作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≤1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budget_exhausted_rate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预算耗尽比例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0% 主回归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wrong_entity_rate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identity 指向错误业务对象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0%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cache_false_hit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不同 goal 命中同一目标路径缓存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0%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side_effect_count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生成/支付等请求次数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每次正式执行恰好 1</w:t>
            </w:r>
          </w:p>
        </w:tc>
      </w:tr>
    </w:tbl>
    <w:p>
      <w:pPr>
        <w:pStyle w:val="Heading2"/>
        <w:keepNext/>
        <w:spacing w:before="160" w:after="100"/>
      </w:pPr>
      <w:r>
        <w:t>9.3 测试层级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</w:rPr>
        <w:t>单元测试：Goal Contract schema、milestone progress、DOM bridge、ActionCandidate、cache key。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</w:rPr>
        <w:t>契约测试：Explorer 输出必须带 termination_reason、current_milestone、progress 和 verified transitions。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</w:rPr>
        <w:t>浏览器集成测试：contenteditable、慢 SPA 登录、modal interaction root、identity multiple representation。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</w:rPr>
        <w:t>稳定性测试：fresh 10 次生成；固定 DSL 重放 5 次；记录 plan/transition signature。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</w:rPr>
        <w:t>副作用测试：使用测试环境/幂等任务；断言请求只发一次。</w:t>
      </w:r>
    </w:p>
    <w:p>
      <w:pPr>
        <w:pStyle w:val="Heading2"/>
        <w:keepNext/>
        <w:spacing w:before="160" w:after="100"/>
      </w:pPr>
      <w:r>
        <w:t>9.4 质量门禁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1701"/>
            <w:shd w:fill="1F6D7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门禁</w:t>
            </w:r>
          </w:p>
        </w:tc>
        <w:tc>
          <w:tcPr>
            <w:tcW w:type="dxa" w:w="6803"/>
            <w:shd w:fill="1F6D7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代码门禁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全套测试通过；新增行为必须有至少一个失败前/成功后回归测试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架构门禁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不得新增跨层私有函数 import；不得新增第二状态源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LLM 门禁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可确定性完成的动作不得调用 LLM；输出 schema 必须 extra=forbid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缓存门禁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目标路径缓存必须包含 goal fingerprint；done=False 禁止持久化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安全门禁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side effect 默认 Runner-only；Explorer 不执行不可逆操作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文档门禁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execution-log 记录数据、失败模式、指标和回滚点</w:t>
            </w:r>
          </w:p>
        </w:tc>
      </w:tr>
    </w:tbl>
    <w:p>
      <w:pPr>
        <w:pStyle w:val="Heading1"/>
        <w:keepNext/>
        <w:spacing w:before="240" w:after="100"/>
      </w:pPr>
      <w:r>
        <w:t>十、30/60/90 天未来规划</w:t>
      </w:r>
    </w:p>
    <w:p>
      <w:pPr>
        <w:pStyle w:val="Heading2"/>
        <w:keepNext/>
        <w:spacing w:before="160" w:after="100"/>
      </w:pPr>
      <w:r>
        <w:t>0-30 天：稳定复杂目标并完成第一次净减法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</w:rPr>
        <w:t>完成 S2-P0 ～ S2-P4：Goal Contract、Milestone Progress、DOM Editable Bridge、ActionCandidate。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</w:rPr>
        <w:t>完成图片生成 ready 场景 10 次 fresh 稳定性测试。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</w:rPr>
        <w:t>删除 anti-pattern 残留、重复 prompt、legacy snapshot 主线和过时诊断。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</w:rPr>
        <w:t>生产代码物理行数降至 5,500 左右；最大文件不超过 800 行。</w:t>
      </w:r>
    </w:p>
    <w:p>
      <w:pPr>
        <w:pStyle w:val="Heading2"/>
        <w:keepNext/>
        <w:spacing w:before="160" w:after="100"/>
      </w:pPr>
      <w:r>
        <w:t>31-60 天：Side Effect 与 Postcondition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</w:rPr>
        <w:t>完成 Runner-only side effect：图片生成、发布、删除、支付等统一受控。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</w:rPr>
        <w:t>引入轻量 Postcondition 模型：URL、关键元素、任务卡、状态文本、网络响应。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</w:rPr>
        <w:t>把 wait_for 从 LLM 自由步骤降为 transition/postcondition 的执行同步。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</w:rPr>
        <w:t>增加 storage_state 会话复用，减少重复登录探索。</w:t>
      </w:r>
    </w:p>
    <w:p>
      <w:pPr>
        <w:pStyle w:val="Heading2"/>
        <w:keepNext/>
        <w:spacing w:before="160" w:after="100"/>
      </w:pPr>
      <w:r>
        <w:t>61-90 天：按目标选择产品化方向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814"/>
            <w:shd w:fill="17365D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方向</w:t>
            </w:r>
          </w:p>
        </w:tc>
        <w:tc>
          <w:tcPr>
            <w:tcW w:type="dxa" w:w="2948"/>
            <w:shd w:fill="17365D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适用条件</w:t>
            </w:r>
          </w:p>
        </w:tc>
        <w:tc>
          <w:tcPr>
            <w:tcW w:type="dxa" w:w="3855"/>
            <w:shd w:fill="17365D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建议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面试型 Demo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目标是突出 Agent 架构与确定性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冻结功能，完善指标、文档、演示视频，不做 DB/权限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团队内部工具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需要多人使用、保存项目与运行记录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增加 SQLite/PostgreSQL、项目管理、任务历史、权限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平台产品化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需要并发、队列、取消、SSE、浏览器节点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引入任务队列、持久化、租户、可观测性和前端工程化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视觉定位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大量 Canvas/无语义控件无法覆盖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VLM 仅作为 opt-in Tier，不进入默认路径</w:t>
            </w:r>
          </w:p>
        </w:tc>
      </w:tr>
    </w:tbl>
    <w:p>
      <w:pPr>
        <w:pStyle w:val="Heading2"/>
        <w:keepNext/>
        <w:spacing w:before="160" w:after="100"/>
      </w:pPr>
      <w:r>
        <w:t>未来明确不做或暂缓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</w:rPr>
        <w:t>不为提高“通过率”使用 force click、自动删除 overlay 或自动 first()。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</w:rPr>
        <w:t>不把 RAG 当作探索随机性的解决方案。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</w:rPr>
        <w:t>不为了与参考项目对齐而复制完整 React/DB/VLM 体系。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</w:rPr>
        <w:t>不以“总行数少于参考项目”为目标；以稳定性、可解释性、职责边界为目标。</w:t>
      </w:r>
    </w:p>
    <w:p>
      <w:pPr>
        <w:pStyle w:val="Heading1"/>
        <w:keepNext/>
        <w:spacing w:before="240" w:after="100"/>
      </w:pPr>
      <w:r>
        <w:t>附录 A：当前文件行数清单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680"/>
            <w:shd w:fill="17365D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序号</w:t>
            </w:r>
          </w:p>
        </w:tc>
        <w:tc>
          <w:tcPr>
            <w:tcW w:type="dxa" w:w="4876"/>
            <w:shd w:fill="17365D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文件</w:t>
            </w:r>
          </w:p>
        </w:tc>
        <w:tc>
          <w:tcPr>
            <w:tcW w:type="dxa" w:w="1304"/>
            <w:shd w:fill="17365D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物理行数</w:t>
            </w:r>
          </w:p>
        </w:tc>
        <w:tc>
          <w:tcPr>
            <w:tcW w:type="dxa" w:w="1304"/>
            <w:shd w:fill="17365D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类型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backend/ai_agent.py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1401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生产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backend/explore/explorer.py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1033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生产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backend/explore/observation.py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869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生产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backend/tests/test_compiler.py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729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测试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backend/tests/test_explore_state.py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678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测试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6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backend/tests/test_resolver.py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616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测试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7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backend/execution/runner.py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607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生产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8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backend/locator/resolver.py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604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生产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9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backend/tests/test_action_executor.py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415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测试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10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backend/tests/test_grounding.py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375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测试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11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frontend/index.html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362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前端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12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backend/grounding.py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324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生产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13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backend/main.py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315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生产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14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backend/tests/test_ax_provider.py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312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测试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15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backend/tests/test_prompt_rules.py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231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测试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16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backend/metrics.py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230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生产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17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backend/tests/test_corrections.py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219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测试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18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backend/dsl.py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192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生产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19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backend/locator/corrections.py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159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生产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20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backend/explore/action_space.py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142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生产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21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backend/compiler.py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138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生产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22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backend/execution/action_executor.py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119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生产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23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backend/explore_cache.py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107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生产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24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backend/anti_patterns.py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93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生产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25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backend/explore/__init__.py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33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生产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26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backend/execution/__init__.py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9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生产</w:t>
            </w:r>
          </w:p>
        </w:tc>
      </w:tr>
    </w:tbl>
    <w:p>
      <w:pPr>
        <w:pStyle w:val="Heading1"/>
        <w:keepNext/>
        <w:spacing w:before="240" w:after="100"/>
      </w:pPr>
      <w:r>
        <w:t>附录 B：建议的提交与回滚模板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1F1F1F"/>
                <w:sz w:val="16"/>
              </w:rPr>
              <w:t>Commit: S2-Px: &lt;主题&gt;</w:t>
              <w:br/>
              <w:br/>
              <w:t>【目标】</w:t>
              <w:br/>
              <w:t>- 本提交只解决一个架构问题</w:t>
              <w:br/>
              <w:br/>
              <w:t>【改动】</w:t>
              <w:br/>
              <w:t>- 新增：</w:t>
              <w:br/>
              <w:t>- 删除：</w:t>
              <w:br/>
              <w:t>- 净行数：</w:t>
              <w:br/>
              <w:br/>
              <w:t>【行为指标】</w:t>
              <w:br/>
              <w:t>- fresh success rate:</w:t>
              <w:br/>
              <w:t>- actions / llm_calls:</w:t>
              <w:br/>
              <w:t>- budget exhausted:</w:t>
              <w:br/>
              <w:br/>
              <w:t>【回归】</w:t>
              <w:br/>
              <w:t>- SauceDemo:</w:t>
              <w:br/>
              <w:t>- BFC:</w:t>
              <w:br/>
              <w:t>- xywhaigc:</w:t>
              <w:br/>
              <w:br/>
              <w:t>【回滚条件】</w:t>
              <w:br/>
              <w:t>- 任何主回归通过率下降</w:t>
              <w:br/>
              <w:t>- 新增跨层私有依赖</w:t>
              <w:br/>
              <w:t>- side effect 重复执行</w:t>
              <w:br/>
            </w:r>
          </w:p>
        </w:tc>
      </w:tr>
    </w:tbl>
    <w:p>
      <w:pPr>
        <w:pStyle w:val="Heading1"/>
        <w:keepNext/>
        <w:spacing w:before="240" w:after="100"/>
      </w:pPr>
      <w:r>
        <w:t>附录 C：资料依据与比较边界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</w:rPr>
        <w:t>本报告的当前代码统计来自用户上传的 source-code.txt 快照。文件头声明 26 个文件、合计 10,312 行；测试、注释和文档字符串均计入物理行数。</w:t>
      </w:r>
    </w:p>
    <w:p>
      <w:pPr>
        <w:spacing w:before="0" w:after="120" w:line="312" w:lineRule="auto"/>
      </w:pPr>
      <w:r>
        <w:rPr>
          <w:rFonts w:ascii="Noto Sans CJK SC" w:hAnsi="Noto Sans CJK SC" w:eastAsia="Noto Sans CJK SC"/>
          <w:b/>
        </w:rPr>
        <w:t>参考项目：</w:t>
      </w:r>
      <w:hyperlink r:id="rId14">
        <w:r>
          <w:rPr>
            <w:color w:val="17365D"/>
            <w:u w:val="single"/>
            <w:rFonts w:eastAsia="Noto Sans CJK SC" w:ascii="Noto Sans CJK SC"/>
          </w:rPr>
          <w:t>tagaki39/AI_Web_Testing</w:t>
        </w:r>
      </w:hyperlink>
      <w:r>
        <w:rPr>
          <w:rFonts w:ascii="Noto Sans CJK SC" w:hAnsi="Noto Sans CJK SC" w:eastAsia="Noto Sans CJK SC"/>
        </w:rPr>
        <w:t>。本报告对其架构范围的描述基于此前提供的架构对比材料；未将其当前仓库精确 LOC 作为结论依据。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</w:rPr>
        <w:t>建议后续将本报告中的目标指标写入 docs/execution-log.md，并在每次架构提交后更新一次。</w:t>
      </w:r>
    </w:p>
    <w:sectPr w:rsidR="00FC693F" w:rsidRPr="0006063C" w:rsidSect="00034616">
      <w:footerReference w:type="default" r:id="rId9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6666"/>
        <w:sz w:val="17"/>
      </w:rPr>
      <w:t xml:space="preserve">AI Web Testing 架构收敛方案  | 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00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6D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1F1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66666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hyperlink" Target="https://github.com/tagaki39/AI_Web_Test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