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EE633BF" w14:textId="77777777" w:rsidR="00834940" w:rsidRPr="00EE15F6" w:rsidRDefault="00B63208" w:rsidP="00B63208">
      <w:pPr>
        <w:pStyle w:val="a5"/>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4BD469CF" wp14:editId="2EEC0DDB">
                <wp:simplePos x="0" y="0"/>
                <wp:positionH relativeFrom="column">
                  <wp:posOffset>4123750</wp:posOffset>
                </wp:positionH>
                <wp:positionV relativeFrom="paragraph">
                  <wp:posOffset>-77122</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7CFCBE" w14:textId="77777777" w:rsidR="008E4C68" w:rsidRDefault="008E4C68"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色々な文字　文の構造</w:t>
                            </w:r>
                          </w:p>
                          <w:p w14:paraId="5BF8E35C" w14:textId="77777777" w:rsidR="008E4C68" w:rsidRPr="00ED3543" w:rsidRDefault="008E4C68"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否定マーカー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id="角丸四角形 2" o:spid="_x0000_s1026" style="position:absolute;left:0;text-align:left;margin-left:324.7pt;margin-top:-6pt;width:144.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" filled="f" strokecolor="#243f60 [1604]" strokeweight="2pt">
                <v:textbox>
                  <w:txbxContent>
                    <w:p w14:paraId="3E7CFCBE" w14:textId="77777777" w:rsidR="008E4C68" w:rsidRDefault="008E4C68" w:rsidP="00834940">
                      <w:pPr>
                        <w:jc w:val="center"/>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色々な文字　文の構造</w:t>
                      </w:r>
                    </w:p>
                    <w:p w14:paraId="5BF8E35C" w14:textId="77777777" w:rsidR="008E4C68" w:rsidRPr="00ED3543" w:rsidRDefault="008E4C68" w:rsidP="00834940">
                      <w:pPr>
                        <w:jc w:val="center"/>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否定マーカー</w:t>
                      </w:r>
                    </w:p>
                  </w:txbxContent>
                </v:textbox>
              </v:roundrect>
            </w:pict>
          </mc:Fallback>
        </mc:AlternateContent>
      </w:r>
      <w:r w:rsidR="002C3724">
        <w:rPr>
          <w:rFonts w:ascii="ふみゴシック" w:eastAsia="ふみゴシック" w:hint="eastAsia"/>
          <w:b/>
        </w:rPr>
        <w:t>否定マーカー</w:t>
      </w:r>
    </w:p>
    <w:p w14:paraId="305BE4F4" w14:textId="77777777" w:rsidR="00834940" w:rsidRDefault="002C3724" w:rsidP="00EE15F6">
      <w:pPr>
        <w:tabs>
          <w:tab w:val="left" w:pos="8662"/>
          <w:tab w:val="left" w:pos="8804"/>
        </w:tabs>
        <w:autoSpaceDE w:val="0"/>
        <w:autoSpaceDN w:val="0"/>
        <w:adjustRightInd w:val="0"/>
        <w:spacing w:line="276" w:lineRule="auto"/>
        <w:ind w:right="-356" w:firstLineChars="100" w:firstLine="210"/>
        <w:jc w:val="left"/>
      </w:pPr>
      <w:r>
        <w:rPr>
          <w:rFonts w:hint="eastAsia"/>
        </w:rPr>
        <w:t>言語の文字と文の構造から多様性と類似性を学べる教材である。</w:t>
      </w:r>
    </w:p>
    <w:p w14:paraId="63A08DE2" w14:textId="77777777" w:rsidR="003F067E" w:rsidRDefault="003F067E" w:rsidP="00EE15F6">
      <w:pPr>
        <w:tabs>
          <w:tab w:val="left" w:pos="8662"/>
          <w:tab w:val="left" w:pos="8804"/>
        </w:tabs>
        <w:autoSpaceDE w:val="0"/>
        <w:autoSpaceDN w:val="0"/>
        <w:adjustRightInd w:val="0"/>
        <w:spacing w:line="276" w:lineRule="auto"/>
        <w:ind w:right="-356" w:firstLineChars="100" w:firstLine="210"/>
        <w:jc w:val="left"/>
      </w:pPr>
    </w:p>
    <w:tbl>
      <w:tblPr>
        <w:tblStyle w:val="a3"/>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425"/>
        <w:gridCol w:w="7938"/>
      </w:tblGrid>
      <w:tr w:rsidR="00834940" w14:paraId="22B7A0C2" w14:textId="77777777" w:rsidTr="00EE1F64">
        <w:tc>
          <w:tcPr>
            <w:tcW w:w="959" w:type="dxa"/>
          </w:tcPr>
          <w:p w14:paraId="506B31D1"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ねらい</w:t>
            </w:r>
          </w:p>
        </w:tc>
        <w:tc>
          <w:tcPr>
            <w:tcW w:w="425" w:type="dxa"/>
          </w:tcPr>
          <w:p w14:paraId="3B62FC36"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938" w:type="dxa"/>
          </w:tcPr>
          <w:p w14:paraId="5F7282ED" w14:textId="77777777" w:rsidR="009210AB" w:rsidRPr="002C3724" w:rsidRDefault="00834940" w:rsidP="00BB3021">
            <w:pPr>
              <w:tabs>
                <w:tab w:val="left" w:pos="8662"/>
                <w:tab w:val="left" w:pos="8804"/>
              </w:tabs>
              <w:autoSpaceDE w:val="0"/>
              <w:autoSpaceDN w:val="0"/>
              <w:adjustRightInd w:val="0"/>
              <w:spacing w:before="240" w:line="276" w:lineRule="auto"/>
              <w:ind w:left="210" w:right="-356" w:hangingChars="100" w:hanging="210"/>
              <w:jc w:val="left"/>
              <w:rPr>
                <w:rFonts w:asciiTheme="minorEastAsia" w:hAnsiTheme="minorEastAsia"/>
              </w:rPr>
            </w:pPr>
            <w:r>
              <w:rPr>
                <w:rFonts w:asciiTheme="majorEastAsia" w:eastAsiaTheme="majorEastAsia" w:hAnsiTheme="majorEastAsia" w:hint="eastAsia"/>
              </w:rPr>
              <w:t>・</w:t>
            </w:r>
            <w:r w:rsidR="002C3724">
              <w:rPr>
                <w:rFonts w:asciiTheme="minorEastAsia" w:hAnsiTheme="minorEastAsia" w:hint="eastAsia"/>
              </w:rPr>
              <w:t>世界の文字の様々な形や読む方向にふれ、多様性に親しむ。</w:t>
            </w:r>
          </w:p>
          <w:p w14:paraId="471599BC" w14:textId="77777777" w:rsidR="00834940" w:rsidRPr="002C3724" w:rsidRDefault="00834940" w:rsidP="002C3724">
            <w:pPr>
              <w:tabs>
                <w:tab w:val="left" w:pos="8662"/>
                <w:tab w:val="left" w:pos="8804"/>
              </w:tabs>
              <w:autoSpaceDE w:val="0"/>
              <w:autoSpaceDN w:val="0"/>
              <w:adjustRightInd w:val="0"/>
              <w:spacing w:before="240" w:line="276" w:lineRule="auto"/>
              <w:ind w:left="210" w:right="-356" w:hangingChars="100" w:hanging="210"/>
              <w:jc w:val="left"/>
            </w:pPr>
            <w:r>
              <w:rPr>
                <w:rFonts w:hint="eastAsia"/>
              </w:rPr>
              <w:t>・</w:t>
            </w:r>
            <w:r w:rsidR="002C3724">
              <w:rPr>
                <w:rFonts w:hint="eastAsia"/>
              </w:rPr>
              <w:t>否定マーカーの位置から、知らない言語の文構造を推測する。</w:t>
            </w:r>
          </w:p>
        </w:tc>
      </w:tr>
      <w:tr w:rsidR="00834940" w14:paraId="06A423F3" w14:textId="77777777" w:rsidTr="00EE1F64">
        <w:tc>
          <w:tcPr>
            <w:tcW w:w="959" w:type="dxa"/>
          </w:tcPr>
          <w:p w14:paraId="799EF5AF"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対象</w:t>
            </w:r>
          </w:p>
        </w:tc>
        <w:tc>
          <w:tcPr>
            <w:tcW w:w="425" w:type="dxa"/>
          </w:tcPr>
          <w:p w14:paraId="62443827"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938" w:type="dxa"/>
          </w:tcPr>
          <w:p w14:paraId="6E2B1A7D" w14:textId="77777777" w:rsidR="00834940" w:rsidRPr="00B03319" w:rsidRDefault="002C3724" w:rsidP="00BB3021">
            <w:pPr>
              <w:tabs>
                <w:tab w:val="left" w:pos="8662"/>
                <w:tab w:val="left" w:pos="8804"/>
              </w:tabs>
              <w:autoSpaceDE w:val="0"/>
              <w:autoSpaceDN w:val="0"/>
              <w:adjustRightInd w:val="0"/>
              <w:spacing w:before="240" w:after="240" w:line="276" w:lineRule="auto"/>
              <w:ind w:right="-356"/>
              <w:jc w:val="left"/>
            </w:pPr>
            <w:r>
              <w:rPr>
                <w:rFonts w:hint="eastAsia"/>
              </w:rPr>
              <w:t>小学高学年</w:t>
            </w:r>
            <w:r w:rsidR="00F37074">
              <w:rPr>
                <w:rFonts w:hint="eastAsia"/>
              </w:rPr>
              <w:t>以上</w:t>
            </w:r>
          </w:p>
        </w:tc>
      </w:tr>
      <w:tr w:rsidR="00834940" w14:paraId="0463D0AF" w14:textId="77777777" w:rsidTr="00EE1F64">
        <w:tc>
          <w:tcPr>
            <w:tcW w:w="959" w:type="dxa"/>
          </w:tcPr>
          <w:p w14:paraId="6203E28A"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所要時間</w:t>
            </w:r>
          </w:p>
        </w:tc>
        <w:tc>
          <w:tcPr>
            <w:tcW w:w="425" w:type="dxa"/>
          </w:tcPr>
          <w:p w14:paraId="4A16A9FD"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w:t>
            </w:r>
          </w:p>
        </w:tc>
        <w:tc>
          <w:tcPr>
            <w:tcW w:w="7938" w:type="dxa"/>
          </w:tcPr>
          <w:p w14:paraId="6284314A" w14:textId="77777777" w:rsidR="00834940" w:rsidRDefault="00F37074" w:rsidP="00BB3021">
            <w:pPr>
              <w:tabs>
                <w:tab w:val="left" w:pos="8662"/>
                <w:tab w:val="left" w:pos="8804"/>
              </w:tabs>
              <w:autoSpaceDE w:val="0"/>
              <w:autoSpaceDN w:val="0"/>
              <w:adjustRightInd w:val="0"/>
              <w:spacing w:before="240" w:after="240" w:line="276" w:lineRule="auto"/>
              <w:ind w:right="-356"/>
              <w:jc w:val="left"/>
            </w:pPr>
            <w:r>
              <w:rPr>
                <w:rFonts w:hint="eastAsia"/>
              </w:rPr>
              <w:t>３０</w:t>
            </w:r>
            <w:r w:rsidR="00834940">
              <w:rPr>
                <w:rFonts w:hint="eastAsia"/>
              </w:rPr>
              <w:t>分</w:t>
            </w:r>
            <w:r w:rsidR="00B63208">
              <w:rPr>
                <w:rFonts w:hint="eastAsia"/>
              </w:rPr>
              <w:t>～６０分</w:t>
            </w:r>
          </w:p>
        </w:tc>
      </w:tr>
      <w:tr w:rsidR="00834940" w14:paraId="26D4949B" w14:textId="77777777" w:rsidTr="00EE1F64">
        <w:tc>
          <w:tcPr>
            <w:tcW w:w="959" w:type="dxa"/>
          </w:tcPr>
          <w:p w14:paraId="0449732A"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準備</w:t>
            </w:r>
            <w:r w:rsidR="002C3724">
              <w:rPr>
                <w:rFonts w:asciiTheme="majorEastAsia" w:eastAsiaTheme="majorEastAsia" w:hAnsiTheme="majorEastAsia" w:hint="eastAsia"/>
              </w:rPr>
              <w:t>物</w:t>
            </w:r>
          </w:p>
        </w:tc>
        <w:tc>
          <w:tcPr>
            <w:tcW w:w="425" w:type="dxa"/>
          </w:tcPr>
          <w:p w14:paraId="10D3BE78"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w:t>
            </w:r>
          </w:p>
        </w:tc>
        <w:tc>
          <w:tcPr>
            <w:tcW w:w="7938" w:type="dxa"/>
          </w:tcPr>
          <w:p w14:paraId="263EBB84" w14:textId="7C6C7427" w:rsidR="00AE5E27" w:rsidRDefault="00111021" w:rsidP="00B63208">
            <w:pPr>
              <w:tabs>
                <w:tab w:val="left" w:pos="8662"/>
                <w:tab w:val="left" w:pos="8804"/>
              </w:tabs>
              <w:autoSpaceDE w:val="0"/>
              <w:autoSpaceDN w:val="0"/>
              <w:adjustRightInd w:val="0"/>
              <w:spacing w:before="240" w:after="240" w:line="276" w:lineRule="auto"/>
              <w:ind w:right="-356"/>
              <w:jc w:val="left"/>
            </w:pPr>
            <w:r>
              <w:rPr>
                <w:rFonts w:hint="eastAsia"/>
              </w:rPr>
              <w:t>肯定文と否定文がセットになったそれぞれの言語カードをバラバラに切ったものを</w:t>
            </w:r>
          </w:p>
          <w:p w14:paraId="4FAC7A17" w14:textId="113FD65F" w:rsidR="00834940" w:rsidRDefault="00111021" w:rsidP="00B63208">
            <w:pPr>
              <w:tabs>
                <w:tab w:val="left" w:pos="8662"/>
                <w:tab w:val="left" w:pos="8804"/>
              </w:tabs>
              <w:autoSpaceDE w:val="0"/>
              <w:autoSpaceDN w:val="0"/>
              <w:adjustRightInd w:val="0"/>
              <w:spacing w:before="240" w:after="240" w:line="276" w:lineRule="auto"/>
              <w:ind w:right="-356"/>
              <w:jc w:val="left"/>
            </w:pPr>
            <w:r>
              <w:rPr>
                <w:rFonts w:hint="eastAsia"/>
              </w:rPr>
              <w:t>グループの数の分用意しておく。</w:t>
            </w:r>
          </w:p>
        </w:tc>
      </w:tr>
      <w:tr w:rsidR="00834940" w14:paraId="395C1F6D" w14:textId="77777777" w:rsidTr="00EE1F64">
        <w:tc>
          <w:tcPr>
            <w:tcW w:w="959" w:type="dxa"/>
          </w:tcPr>
          <w:p w14:paraId="4455C664"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進め方</w:t>
            </w:r>
          </w:p>
          <w:p w14:paraId="29A8BA21" w14:textId="77777777" w:rsidR="00834940" w:rsidRPr="00B03319" w:rsidRDefault="00834940" w:rsidP="00BB3021">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p>
        </w:tc>
        <w:tc>
          <w:tcPr>
            <w:tcW w:w="425" w:type="dxa"/>
          </w:tcPr>
          <w:p w14:paraId="48F9489F"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w:t>
            </w:r>
          </w:p>
        </w:tc>
        <w:tc>
          <w:tcPr>
            <w:tcW w:w="7938" w:type="dxa"/>
          </w:tcPr>
          <w:p w14:paraId="1E63E44A" w14:textId="1E3C6C42" w:rsidR="00F37074"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１．</w:t>
            </w:r>
            <w:r w:rsidR="00567EC7">
              <w:rPr>
                <w:rFonts w:hint="eastAsia"/>
              </w:rPr>
              <w:t>グループごとに言語カードを見比べ</w:t>
            </w:r>
            <w:r w:rsidR="00111021">
              <w:rPr>
                <w:rFonts w:hint="eastAsia"/>
              </w:rPr>
              <w:t>、言語同士の共通点</w:t>
            </w:r>
            <w:r w:rsidR="00111021">
              <w:t xml:space="preserve"> </w:t>
            </w:r>
            <w:r w:rsidR="00567EC7">
              <w:rPr>
                <w:rFonts w:hint="eastAsia"/>
              </w:rPr>
              <w:t>を見つける。</w:t>
            </w:r>
          </w:p>
          <w:p w14:paraId="7939AD44" w14:textId="12DDA66C" w:rsidR="00AE5E27" w:rsidRDefault="00834940" w:rsidP="00567EC7">
            <w:pPr>
              <w:tabs>
                <w:tab w:val="left" w:pos="8662"/>
                <w:tab w:val="left" w:pos="8804"/>
              </w:tabs>
              <w:autoSpaceDE w:val="0"/>
              <w:autoSpaceDN w:val="0"/>
              <w:adjustRightInd w:val="0"/>
              <w:spacing w:before="240" w:after="240" w:line="276" w:lineRule="auto"/>
              <w:ind w:right="-356"/>
              <w:jc w:val="left"/>
            </w:pPr>
            <w:r>
              <w:rPr>
                <w:rFonts w:hint="eastAsia"/>
              </w:rPr>
              <w:t>２．</w:t>
            </w:r>
            <w:r w:rsidR="00567EC7">
              <w:rPr>
                <w:rFonts w:hint="eastAsia"/>
              </w:rPr>
              <w:t>それぞれの言語の否定マーカーに印をつけ、共通の規則によって仲間をつくる</w:t>
            </w:r>
            <w:r w:rsidR="00567EC7">
              <w:t xml:space="preserve"> </w:t>
            </w:r>
          </w:p>
          <w:p w14:paraId="34B9075C" w14:textId="1F264446" w:rsidR="00834940" w:rsidRDefault="00567EC7" w:rsidP="00BB3021">
            <w:pPr>
              <w:tabs>
                <w:tab w:val="left" w:pos="8662"/>
                <w:tab w:val="left" w:pos="8804"/>
              </w:tabs>
              <w:autoSpaceDE w:val="0"/>
              <w:autoSpaceDN w:val="0"/>
              <w:adjustRightInd w:val="0"/>
              <w:spacing w:before="240" w:after="240" w:line="276" w:lineRule="auto"/>
              <w:ind w:right="-356"/>
              <w:jc w:val="left"/>
            </w:pPr>
            <w:r>
              <w:rPr>
                <w:rFonts w:hint="eastAsia"/>
              </w:rPr>
              <w:t>３．仲間にした言語群の規則を説明し、話し合う。</w:t>
            </w:r>
          </w:p>
        </w:tc>
      </w:tr>
      <w:tr w:rsidR="00834940" w14:paraId="1CAC757D" w14:textId="77777777" w:rsidTr="00EE1F64">
        <w:tc>
          <w:tcPr>
            <w:tcW w:w="959" w:type="dxa"/>
          </w:tcPr>
          <w:p w14:paraId="1E2E6B9F"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留意点</w:t>
            </w:r>
          </w:p>
        </w:tc>
        <w:tc>
          <w:tcPr>
            <w:tcW w:w="425" w:type="dxa"/>
          </w:tcPr>
          <w:p w14:paraId="75E37020"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w:t>
            </w:r>
          </w:p>
        </w:tc>
        <w:tc>
          <w:tcPr>
            <w:tcW w:w="7938" w:type="dxa"/>
          </w:tcPr>
          <w:p w14:paraId="4E51CFA2" w14:textId="339758C9" w:rsidR="00834940" w:rsidRDefault="00567EC7" w:rsidP="00567EC7">
            <w:pPr>
              <w:pStyle w:val="a4"/>
              <w:numPr>
                <w:ilvl w:val="0"/>
                <w:numId w:val="2"/>
              </w:numPr>
              <w:tabs>
                <w:tab w:val="left" w:pos="8662"/>
                <w:tab w:val="left" w:pos="8804"/>
              </w:tabs>
              <w:autoSpaceDE w:val="0"/>
              <w:autoSpaceDN w:val="0"/>
              <w:adjustRightInd w:val="0"/>
              <w:spacing w:before="240" w:after="240" w:line="276" w:lineRule="auto"/>
              <w:ind w:leftChars="0" w:right="-356"/>
              <w:jc w:val="left"/>
            </w:pPr>
            <w:r>
              <w:rPr>
                <w:rFonts w:hint="eastAsia"/>
              </w:rPr>
              <w:t>否定マーカーが最初にくるもの、真ん中にくるもの、最後にくるものの３種類に分かれるが、読む方向によって、たとえばアラビア語は右から読むので最初ではなく最後にくる言語であることに気づかせる。モンゴル語の方向（縦）にも注意。</w:t>
            </w:r>
          </w:p>
          <w:p w14:paraId="315172C3" w14:textId="590606E6" w:rsidR="00567EC7" w:rsidRDefault="00567EC7" w:rsidP="00567EC7">
            <w:pPr>
              <w:pStyle w:val="a4"/>
              <w:numPr>
                <w:ilvl w:val="0"/>
                <w:numId w:val="2"/>
              </w:numPr>
              <w:tabs>
                <w:tab w:val="left" w:pos="8662"/>
                <w:tab w:val="left" w:pos="8804"/>
              </w:tabs>
              <w:autoSpaceDE w:val="0"/>
              <w:autoSpaceDN w:val="0"/>
              <w:adjustRightInd w:val="0"/>
              <w:spacing w:before="240" w:after="240" w:line="276" w:lineRule="auto"/>
              <w:ind w:leftChars="0" w:right="-356"/>
              <w:jc w:val="left"/>
            </w:pPr>
            <w:r>
              <w:rPr>
                <w:rFonts w:hint="eastAsia"/>
              </w:rPr>
              <w:t>日本語はひらがな・カタカナ・漢字というハイブリッドな文字で構成されているこに気づかせる。</w:t>
            </w:r>
          </w:p>
        </w:tc>
      </w:tr>
      <w:tr w:rsidR="00834940" w14:paraId="2FBF5755" w14:textId="77777777" w:rsidTr="00EE1F64">
        <w:tc>
          <w:tcPr>
            <w:tcW w:w="959" w:type="dxa"/>
          </w:tcPr>
          <w:p w14:paraId="1F23FD4D"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発展</w:t>
            </w:r>
          </w:p>
        </w:tc>
        <w:tc>
          <w:tcPr>
            <w:tcW w:w="425" w:type="dxa"/>
          </w:tcPr>
          <w:p w14:paraId="42B931FD" w14:textId="77777777" w:rsidR="00834940" w:rsidRDefault="00834940" w:rsidP="00BB3021">
            <w:pPr>
              <w:tabs>
                <w:tab w:val="left" w:pos="8662"/>
                <w:tab w:val="left" w:pos="8804"/>
              </w:tabs>
              <w:autoSpaceDE w:val="0"/>
              <w:autoSpaceDN w:val="0"/>
              <w:adjustRightInd w:val="0"/>
              <w:spacing w:before="240" w:after="240" w:line="276" w:lineRule="auto"/>
              <w:ind w:right="-356"/>
              <w:jc w:val="left"/>
            </w:pPr>
            <w:r>
              <w:rPr>
                <w:rFonts w:hint="eastAsia"/>
              </w:rPr>
              <w:t>：た</w:t>
            </w:r>
          </w:p>
        </w:tc>
        <w:tc>
          <w:tcPr>
            <w:tcW w:w="7938" w:type="dxa"/>
          </w:tcPr>
          <w:p w14:paraId="55BF8788" w14:textId="35003290" w:rsidR="00834940" w:rsidRDefault="008E4C68" w:rsidP="00BB3021">
            <w:pPr>
              <w:tabs>
                <w:tab w:val="left" w:pos="8662"/>
                <w:tab w:val="left" w:pos="8804"/>
              </w:tabs>
              <w:autoSpaceDE w:val="0"/>
              <w:autoSpaceDN w:val="0"/>
              <w:adjustRightInd w:val="0"/>
              <w:spacing w:before="240" w:after="240" w:line="276" w:lineRule="auto"/>
              <w:ind w:right="-356"/>
              <w:jc w:val="left"/>
            </w:pPr>
            <w:r>
              <w:rPr>
                <w:rFonts w:hint="eastAsia"/>
              </w:rPr>
              <w:t>右から読む文字としてアラビア語やペルシャ語から、日本語も昔は右から</w:t>
            </w:r>
            <w:r w:rsidR="00D8284C">
              <w:rPr>
                <w:rFonts w:hint="eastAsia"/>
              </w:rPr>
              <w:t>読んでいた時代があったことを紹介し、いつから左から読むようになったか、なぜか</w:t>
            </w:r>
            <w:r w:rsidR="003F067E">
              <w:rPr>
                <w:rFonts w:hint="eastAsia"/>
              </w:rPr>
              <w:t>、</w:t>
            </w:r>
            <w:r w:rsidR="00D8284C">
              <w:rPr>
                <w:rFonts w:hint="eastAsia"/>
              </w:rPr>
              <w:t>などについて調べ学習につなげる。</w:t>
            </w:r>
          </w:p>
        </w:tc>
      </w:tr>
    </w:tbl>
    <w:p w14:paraId="5A861312" w14:textId="77777777" w:rsidR="00834940" w:rsidRDefault="00834940"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5E570E40" w14:textId="77777777" w:rsidR="00D8284C" w:rsidRDefault="00D8284C"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4CCA9E8B" w14:textId="77777777" w:rsidR="00D8284C" w:rsidRDefault="00D8284C"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1431068D" w14:textId="77777777" w:rsidR="00D8284C" w:rsidRDefault="00D8284C"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5E8FC062" w14:textId="77777777" w:rsidR="00BB3021" w:rsidRPr="00EC666B" w:rsidRDefault="00BB3021"/>
    <w:sectPr w:rsidR="00BB3021" w:rsidRPr="00EC666B" w:rsidSect="00834940">
      <w:pgSz w:w="11906" w:h="16838"/>
      <w:pgMar w:top="1021" w:right="1701" w:bottom="510"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35401" w14:textId="77777777" w:rsidR="00F43BE4" w:rsidRDefault="00F43BE4" w:rsidP="00834940">
      <w:r>
        <w:separator/>
      </w:r>
    </w:p>
  </w:endnote>
  <w:endnote w:type="continuationSeparator" w:id="0">
    <w:p w14:paraId="4BD258A3" w14:textId="77777777" w:rsidR="00F43BE4" w:rsidRDefault="00F43BE4"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ふみゴシック">
    <w:altName w:val="ＭＳ Ｐ明朝"/>
    <w:panose1 w:val="03000509000000000000"/>
    <w:charset w:val="80"/>
    <w:family w:val="script"/>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3179A" w14:textId="77777777" w:rsidR="00F43BE4" w:rsidRDefault="00F43BE4" w:rsidP="00834940">
      <w:r>
        <w:separator/>
      </w:r>
    </w:p>
  </w:footnote>
  <w:footnote w:type="continuationSeparator" w:id="0">
    <w:p w14:paraId="2C906BA2" w14:textId="77777777" w:rsidR="00F43BE4" w:rsidRDefault="00F43BE4" w:rsidP="00834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54131"/>
    <w:multiLevelType w:val="hybridMultilevel"/>
    <w:tmpl w:val="D3AC1E12"/>
    <w:lvl w:ilvl="0" w:tplc="A0C2C422">
      <w:start w:val="3"/>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5C2E17EE"/>
    <w:multiLevelType w:val="hybridMultilevel"/>
    <w:tmpl w:val="CD48FCEC"/>
    <w:lvl w:ilvl="0" w:tplc="8FB6AA72">
      <w:start w:val="1"/>
      <w:numFmt w:val="decimalEnclosedCircle"/>
      <w:lvlText w:val="%1"/>
      <w:lvlJc w:val="left"/>
      <w:pPr>
        <w:tabs>
          <w:tab w:val="num" w:pos="540"/>
        </w:tabs>
        <w:ind w:left="540" w:hanging="360"/>
      </w:pPr>
      <w:rPr>
        <w:rFonts w:ascii="Times New Roman" w:eastAsia="Times New Roman" w:hAnsi="Times New Roman" w:cs="Times New Roman"/>
      </w:rPr>
    </w:lvl>
    <w:lvl w:ilvl="1" w:tplc="04090017" w:tentative="1">
      <w:start w:val="1"/>
      <w:numFmt w:val="aiueoFullWidth"/>
      <w:lvlText w:val="(%2)"/>
      <w:lvlJc w:val="left"/>
      <w:pPr>
        <w:tabs>
          <w:tab w:val="num" w:pos="1020"/>
        </w:tabs>
        <w:ind w:left="1020" w:hanging="420"/>
      </w:pPr>
    </w:lvl>
    <w:lvl w:ilvl="2" w:tplc="04090011" w:tentative="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16E87"/>
    <w:rsid w:val="000B3173"/>
    <w:rsid w:val="00111021"/>
    <w:rsid w:val="001D0858"/>
    <w:rsid w:val="001E6DF4"/>
    <w:rsid w:val="002C3724"/>
    <w:rsid w:val="00320444"/>
    <w:rsid w:val="003834BC"/>
    <w:rsid w:val="003F067E"/>
    <w:rsid w:val="004646FA"/>
    <w:rsid w:val="00567EC7"/>
    <w:rsid w:val="005966C0"/>
    <w:rsid w:val="005D426C"/>
    <w:rsid w:val="00612362"/>
    <w:rsid w:val="00683284"/>
    <w:rsid w:val="00834940"/>
    <w:rsid w:val="0083597B"/>
    <w:rsid w:val="008E4C68"/>
    <w:rsid w:val="009210AB"/>
    <w:rsid w:val="00AE5E27"/>
    <w:rsid w:val="00B63208"/>
    <w:rsid w:val="00BB3021"/>
    <w:rsid w:val="00D57ED9"/>
    <w:rsid w:val="00D8284C"/>
    <w:rsid w:val="00EC666B"/>
    <w:rsid w:val="00ED3EA1"/>
    <w:rsid w:val="00EE15F6"/>
    <w:rsid w:val="00EE1F64"/>
    <w:rsid w:val="00F002B6"/>
    <w:rsid w:val="00F37074"/>
    <w:rsid w:val="00F43BE4"/>
    <w:rsid w:val="00FC3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0A1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admin</cp:lastModifiedBy>
  <cp:revision>2</cp:revision>
  <dcterms:created xsi:type="dcterms:W3CDTF">2014-09-18T17:06:00Z</dcterms:created>
  <dcterms:modified xsi:type="dcterms:W3CDTF">2014-09-18T17:06:00Z</dcterms:modified>
</cp:coreProperties>
</file>