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36F2" w:rsidRPr="00561BEB" w:rsidRDefault="00ED36F2" w:rsidP="00ED36F2">
      <w:pPr>
        <w:bidi w:val="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Final Statement of the Eleven</w:t>
      </w:r>
      <w:r w:rsidRPr="00561BEB">
        <w:rPr>
          <w:rFonts w:asciiTheme="majorBidi" w:hAnsiTheme="majorBidi" w:cstheme="majorBidi"/>
          <w:b/>
          <w:bCs/>
        </w:rPr>
        <w:t xml:space="preserve">th </w:t>
      </w:r>
      <w:r>
        <w:rPr>
          <w:rFonts w:asciiTheme="majorBidi" w:hAnsiTheme="majorBidi" w:cstheme="majorBidi"/>
          <w:b/>
          <w:bCs/>
        </w:rPr>
        <w:t xml:space="preserve">colloquium </w:t>
      </w:r>
      <w:r w:rsidRPr="00561BEB">
        <w:rPr>
          <w:rFonts w:asciiTheme="majorBidi" w:hAnsiTheme="majorBidi" w:cstheme="majorBidi"/>
          <w:b/>
          <w:bCs/>
        </w:rPr>
        <w:t xml:space="preserve">of Interreligious Dialogue between </w:t>
      </w:r>
      <w:r>
        <w:rPr>
          <w:rFonts w:asciiTheme="majorBidi" w:hAnsiTheme="majorBidi" w:cstheme="majorBidi"/>
          <w:b/>
          <w:bCs/>
        </w:rPr>
        <w:t xml:space="preserve">the </w:t>
      </w:r>
      <w:r w:rsidRPr="00561BEB">
        <w:rPr>
          <w:rFonts w:asciiTheme="majorBidi" w:hAnsiTheme="majorBidi" w:cstheme="majorBidi"/>
          <w:b/>
          <w:bCs/>
        </w:rPr>
        <w:t xml:space="preserve">Center for Interreligious </w:t>
      </w:r>
      <w:r>
        <w:rPr>
          <w:rFonts w:asciiTheme="majorBidi" w:hAnsiTheme="majorBidi" w:cstheme="majorBidi"/>
          <w:b/>
          <w:bCs/>
        </w:rPr>
        <w:t xml:space="preserve">&amp; Intercultural </w:t>
      </w:r>
      <w:r w:rsidRPr="00561BEB">
        <w:rPr>
          <w:rFonts w:asciiTheme="majorBidi" w:hAnsiTheme="majorBidi" w:cstheme="majorBidi"/>
          <w:b/>
          <w:bCs/>
        </w:rPr>
        <w:t xml:space="preserve">Dialogue of Islamic Culture and Relations Organization and Pontifical Council for Interreligious Dialogue </w:t>
      </w:r>
      <w:r>
        <w:rPr>
          <w:rFonts w:asciiTheme="majorBidi" w:hAnsiTheme="majorBidi" w:cstheme="majorBidi"/>
          <w:b/>
          <w:bCs/>
        </w:rPr>
        <w:t>(</w:t>
      </w:r>
      <w:r w:rsidRPr="00561BEB">
        <w:rPr>
          <w:rFonts w:asciiTheme="majorBidi" w:hAnsiTheme="majorBidi" w:cstheme="majorBidi"/>
          <w:b/>
          <w:bCs/>
        </w:rPr>
        <w:t>Vatican</w:t>
      </w:r>
      <w:r>
        <w:rPr>
          <w:rFonts w:asciiTheme="majorBidi" w:hAnsiTheme="majorBidi" w:cstheme="majorBidi"/>
          <w:b/>
          <w:bCs/>
        </w:rPr>
        <w:t>)</w:t>
      </w:r>
    </w:p>
    <w:p w:rsidR="00ED36F2" w:rsidRPr="00561BEB" w:rsidRDefault="00ED36F2" w:rsidP="00ED36F2">
      <w:pPr>
        <w:bidi w:val="0"/>
        <w:jc w:val="center"/>
        <w:rPr>
          <w:rFonts w:asciiTheme="majorBidi" w:hAnsiTheme="majorBidi" w:cstheme="majorBidi"/>
          <w:b/>
          <w:bCs/>
          <w:rtl/>
        </w:rPr>
      </w:pPr>
    </w:p>
    <w:p w:rsidR="00ED36F2" w:rsidRDefault="00ED36F2" w:rsidP="00ED36F2">
      <w:pPr>
        <w:widowControl w:val="0"/>
        <w:autoSpaceDE w:val="0"/>
        <w:autoSpaceDN w:val="0"/>
        <w:bidi w:val="0"/>
        <w:adjustRightInd w:val="0"/>
        <w:jc w:val="both"/>
        <w:rPr>
          <w:rFonts w:asciiTheme="majorBidi" w:hAnsiTheme="majorBidi" w:cstheme="majorBidi"/>
        </w:rPr>
      </w:pPr>
      <w:r w:rsidRPr="00561BEB">
        <w:rPr>
          <w:rFonts w:asciiTheme="majorBidi" w:hAnsiTheme="majorBidi" w:cstheme="majorBidi"/>
        </w:rPr>
        <w:t>The Center for Interreligious</w:t>
      </w:r>
      <w:r>
        <w:rPr>
          <w:rFonts w:asciiTheme="majorBidi" w:hAnsiTheme="majorBidi" w:cstheme="majorBidi"/>
        </w:rPr>
        <w:t xml:space="preserve"> </w:t>
      </w:r>
      <w:r w:rsidRPr="00251682">
        <w:rPr>
          <w:rFonts w:asciiTheme="majorBidi" w:hAnsiTheme="majorBidi" w:cstheme="majorBidi"/>
        </w:rPr>
        <w:t>&amp; Intercultural</w:t>
      </w:r>
      <w:r w:rsidRPr="00561BEB">
        <w:rPr>
          <w:rFonts w:asciiTheme="majorBidi" w:hAnsiTheme="majorBidi" w:cstheme="majorBidi"/>
        </w:rPr>
        <w:t xml:space="preserve"> Dialogue of Islamic Culture and Relations Organization and </w:t>
      </w:r>
      <w:r>
        <w:rPr>
          <w:rFonts w:asciiTheme="majorBidi" w:hAnsiTheme="majorBidi" w:cstheme="majorBidi"/>
        </w:rPr>
        <w:t xml:space="preserve">the </w:t>
      </w:r>
      <w:r w:rsidRPr="00561BEB">
        <w:rPr>
          <w:rFonts w:asciiTheme="majorBidi" w:hAnsiTheme="majorBidi" w:cstheme="majorBidi"/>
        </w:rPr>
        <w:t xml:space="preserve">Pontifical Council for Interreligious Dialogue </w:t>
      </w:r>
      <w:r>
        <w:rPr>
          <w:rFonts w:asciiTheme="majorBidi" w:hAnsiTheme="majorBidi" w:cstheme="majorBidi"/>
        </w:rPr>
        <w:t>organized their Eleven</w:t>
      </w:r>
      <w:r w:rsidRPr="00561BEB">
        <w:rPr>
          <w:rFonts w:asciiTheme="majorBidi" w:hAnsiTheme="majorBidi" w:cstheme="majorBidi"/>
        </w:rPr>
        <w:t xml:space="preserve">th </w:t>
      </w:r>
      <w:r>
        <w:rPr>
          <w:rFonts w:asciiTheme="majorBidi" w:hAnsiTheme="majorBidi" w:cstheme="majorBidi"/>
        </w:rPr>
        <w:t>Colloqium</w:t>
      </w:r>
      <w:r w:rsidRPr="00561BEB">
        <w:rPr>
          <w:rFonts w:asciiTheme="majorBidi" w:hAnsiTheme="majorBidi" w:cstheme="majorBidi"/>
        </w:rPr>
        <w:t xml:space="preserve"> of dialogue on </w:t>
      </w:r>
      <w:r>
        <w:rPr>
          <w:rFonts w:asciiTheme="majorBidi" w:hAnsiTheme="majorBidi" w:cstheme="majorBidi"/>
        </w:rPr>
        <w:t>November 11-12, 2019</w:t>
      </w:r>
      <w:r w:rsidRPr="00561BEB">
        <w:rPr>
          <w:rFonts w:asciiTheme="majorBidi" w:hAnsiTheme="majorBidi" w:cstheme="majorBidi"/>
        </w:rPr>
        <w:t xml:space="preserve"> in Tehran</w:t>
      </w:r>
      <w:r>
        <w:rPr>
          <w:rFonts w:asciiTheme="majorBidi" w:hAnsiTheme="majorBidi" w:cstheme="majorBidi"/>
        </w:rPr>
        <w:t>,</w:t>
      </w:r>
      <w:r w:rsidRPr="00561BEB">
        <w:rPr>
          <w:rFonts w:asciiTheme="majorBidi" w:hAnsiTheme="majorBidi" w:cstheme="majorBidi"/>
        </w:rPr>
        <w:t xml:space="preserve"> under </w:t>
      </w:r>
      <w:r>
        <w:rPr>
          <w:rFonts w:asciiTheme="majorBidi" w:hAnsiTheme="majorBidi" w:cstheme="majorBidi"/>
        </w:rPr>
        <w:t xml:space="preserve">the </w:t>
      </w:r>
      <w:r w:rsidRPr="00561BEB">
        <w:rPr>
          <w:rFonts w:asciiTheme="majorBidi" w:hAnsiTheme="majorBidi" w:cstheme="majorBidi"/>
        </w:rPr>
        <w:t xml:space="preserve">joint chairmanship of His Excellency Dr. Abuzar Ibrahimi Turkamani, President of </w:t>
      </w:r>
      <w:r>
        <w:rPr>
          <w:rFonts w:asciiTheme="majorBidi" w:hAnsiTheme="majorBidi" w:cstheme="majorBidi"/>
        </w:rPr>
        <w:t xml:space="preserve">the </w:t>
      </w:r>
      <w:r w:rsidRPr="00561BEB">
        <w:rPr>
          <w:rFonts w:asciiTheme="majorBidi" w:hAnsiTheme="majorBidi" w:cstheme="majorBidi"/>
        </w:rPr>
        <w:t>Islamic Culture and Relations Organization</w:t>
      </w:r>
      <w:r>
        <w:rPr>
          <w:rFonts w:asciiTheme="majorBidi" w:hAnsiTheme="majorBidi" w:cstheme="majorBidi"/>
        </w:rPr>
        <w:t>,</w:t>
      </w:r>
      <w:r w:rsidRPr="00561BEB">
        <w:rPr>
          <w:rFonts w:asciiTheme="majorBidi" w:hAnsiTheme="majorBidi" w:cstheme="majorBidi"/>
        </w:rPr>
        <w:t xml:space="preserve"> and His Eminence</w:t>
      </w:r>
      <w:r w:rsidRPr="00251682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C</w:t>
      </w:r>
      <w:r w:rsidRPr="009E4620">
        <w:rPr>
          <w:rFonts w:asciiTheme="majorBidi" w:hAnsiTheme="majorBidi" w:cstheme="majorBidi"/>
        </w:rPr>
        <w:t xml:space="preserve">ardinal </w:t>
      </w:r>
      <w:r w:rsidRPr="009E4620">
        <w:rPr>
          <w:rFonts w:asciiTheme="majorBidi" w:hAnsiTheme="majorBidi" w:cstheme="majorBidi"/>
          <w:shd w:val="clear" w:color="auto" w:fill="FFFFFF"/>
        </w:rPr>
        <w:t>Miguel Ayuso Guixot</w:t>
      </w:r>
      <w:r w:rsidRPr="00561BEB">
        <w:rPr>
          <w:rFonts w:asciiTheme="majorBidi" w:hAnsiTheme="majorBidi" w:cstheme="majorBidi"/>
        </w:rPr>
        <w:t xml:space="preserve"> </w:t>
      </w:r>
      <w:r w:rsidRPr="00561BEB">
        <w:rPr>
          <w:rFonts w:asciiTheme="majorBidi" w:eastAsia="SimSun" w:hAnsiTheme="majorBidi" w:cstheme="majorBidi"/>
          <w:b/>
          <w:bCs/>
          <w:lang w:val="fr-FR" w:eastAsia="zh-CN"/>
        </w:rPr>
        <w:t>o</w:t>
      </w:r>
      <w:proofErr w:type="spellStart"/>
      <w:r>
        <w:rPr>
          <w:rFonts w:asciiTheme="majorBidi" w:hAnsiTheme="majorBidi" w:cstheme="majorBidi"/>
        </w:rPr>
        <w:t>f</w:t>
      </w:r>
      <w:proofErr w:type="spellEnd"/>
      <w:r w:rsidRPr="00561BEB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 xml:space="preserve">the </w:t>
      </w:r>
      <w:r w:rsidRPr="00561BEB">
        <w:rPr>
          <w:rFonts w:asciiTheme="majorBidi" w:hAnsiTheme="majorBidi" w:cstheme="majorBidi"/>
        </w:rPr>
        <w:t>Pontifical Council for Interreligious Dialogue</w:t>
      </w:r>
      <w:r>
        <w:rPr>
          <w:rFonts w:asciiTheme="majorBidi" w:hAnsiTheme="majorBidi" w:cstheme="majorBidi"/>
        </w:rPr>
        <w:t xml:space="preserve"> (</w:t>
      </w:r>
      <w:r w:rsidRPr="00561BEB">
        <w:rPr>
          <w:rFonts w:asciiTheme="majorBidi" w:hAnsiTheme="majorBidi" w:cstheme="majorBidi"/>
        </w:rPr>
        <w:t>Vatican</w:t>
      </w:r>
      <w:r>
        <w:rPr>
          <w:rFonts w:asciiTheme="majorBidi" w:hAnsiTheme="majorBidi" w:cstheme="majorBidi"/>
        </w:rPr>
        <w:t>)</w:t>
      </w:r>
      <w:r w:rsidRPr="00561BEB">
        <w:rPr>
          <w:rFonts w:asciiTheme="majorBidi" w:hAnsiTheme="majorBidi" w:cstheme="majorBidi"/>
        </w:rPr>
        <w:t xml:space="preserve">. </w:t>
      </w:r>
    </w:p>
    <w:p w:rsidR="00ED36F2" w:rsidRPr="00561BEB" w:rsidRDefault="00ED36F2" w:rsidP="00ED36F2">
      <w:pPr>
        <w:widowControl w:val="0"/>
        <w:autoSpaceDE w:val="0"/>
        <w:autoSpaceDN w:val="0"/>
        <w:bidi w:val="0"/>
        <w:adjustRightInd w:val="0"/>
        <w:jc w:val="both"/>
        <w:rPr>
          <w:rFonts w:asciiTheme="majorBidi" w:hAnsiTheme="majorBidi" w:cstheme="majorBidi"/>
        </w:rPr>
      </w:pPr>
    </w:p>
    <w:p w:rsidR="00ED36F2" w:rsidRPr="00561BEB" w:rsidRDefault="00ED36F2" w:rsidP="00ED36F2">
      <w:pPr>
        <w:bidi w:val="0"/>
        <w:jc w:val="both"/>
        <w:rPr>
          <w:rFonts w:asciiTheme="majorBidi" w:hAnsiTheme="majorBidi" w:cstheme="majorBidi"/>
          <w:lang w:val="en-GB"/>
        </w:rPr>
      </w:pPr>
      <w:r w:rsidRPr="00561BEB">
        <w:rPr>
          <w:rFonts w:asciiTheme="majorBidi" w:hAnsiTheme="majorBidi" w:cstheme="majorBidi"/>
          <w:lang w:val="en-GB"/>
        </w:rPr>
        <w:t xml:space="preserve">The delegation of the Pontifical Council for Interreligious Dialogue </w:t>
      </w:r>
      <w:r>
        <w:rPr>
          <w:rFonts w:asciiTheme="majorBidi" w:hAnsiTheme="majorBidi" w:cstheme="majorBidi"/>
          <w:lang w:val="en-GB"/>
        </w:rPr>
        <w:t xml:space="preserve">was compose </w:t>
      </w:r>
      <w:r w:rsidRPr="00561BEB">
        <w:rPr>
          <w:rFonts w:asciiTheme="majorBidi" w:hAnsiTheme="majorBidi" w:cstheme="majorBidi"/>
        </w:rPr>
        <w:t>of the following</w:t>
      </w:r>
      <w:r w:rsidRPr="00561BEB">
        <w:rPr>
          <w:rFonts w:asciiTheme="majorBidi" w:hAnsiTheme="majorBidi" w:cstheme="majorBidi"/>
          <w:lang w:val="en-GB"/>
        </w:rPr>
        <w:t>:</w:t>
      </w:r>
    </w:p>
    <w:p w:rsidR="00ED36F2" w:rsidRPr="009E4620" w:rsidRDefault="00ED36F2" w:rsidP="00ED36F2">
      <w:pPr>
        <w:keepNext/>
        <w:tabs>
          <w:tab w:val="left" w:pos="-720"/>
        </w:tabs>
        <w:suppressAutoHyphens/>
        <w:bidi w:val="0"/>
        <w:spacing w:line="259" w:lineRule="auto"/>
        <w:jc w:val="both"/>
        <w:outlineLvl w:val="4"/>
        <w:rPr>
          <w:rFonts w:asciiTheme="majorBidi" w:hAnsiTheme="majorBidi" w:cstheme="majorBidi"/>
          <w:spacing w:val="-3"/>
          <w:lang w:val="it-IT" w:eastAsia="it-IT" w:bidi="ar-SA"/>
        </w:rPr>
      </w:pPr>
      <w:r w:rsidRPr="009E4620">
        <w:rPr>
          <w:rFonts w:asciiTheme="majorBidi" w:hAnsiTheme="majorBidi" w:cstheme="majorBidi"/>
          <w:color w:val="000000"/>
          <w:spacing w:val="-3"/>
          <w:lang w:val="it-IT" w:eastAsia="it-IT" w:bidi="ar-SA"/>
        </w:rPr>
        <w:t xml:space="preserve">H.E. Archbishop </w:t>
      </w:r>
      <w:r w:rsidRPr="009E4620">
        <w:rPr>
          <w:rFonts w:asciiTheme="majorBidi" w:hAnsiTheme="majorBidi" w:cstheme="majorBidi"/>
          <w:spacing w:val="-3"/>
          <w:lang w:val="it-IT" w:eastAsia="it-IT" w:bidi="ar-SA"/>
        </w:rPr>
        <w:t>Leo Boccardi</w:t>
      </w:r>
    </w:p>
    <w:p w:rsidR="00ED36F2" w:rsidRPr="009E4620" w:rsidRDefault="00ED36F2" w:rsidP="00ED36F2">
      <w:pPr>
        <w:shd w:val="clear" w:color="auto" w:fill="FFFFFF" w:themeFill="background1"/>
        <w:bidi w:val="0"/>
        <w:spacing w:line="259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Mons.</w:t>
      </w:r>
      <w:r w:rsidRPr="009E4620">
        <w:rPr>
          <w:rFonts w:asciiTheme="majorBidi" w:hAnsiTheme="majorBidi" w:cstheme="majorBidi"/>
        </w:rPr>
        <w:t xml:space="preserve"> Khaled Akasheh</w:t>
      </w:r>
    </w:p>
    <w:p w:rsidR="00ED36F2" w:rsidRDefault="00ED36F2" w:rsidP="00ED36F2">
      <w:pPr>
        <w:shd w:val="clear" w:color="auto" w:fill="FFFFFF" w:themeFill="background1"/>
        <w:bidi w:val="0"/>
        <w:spacing w:line="259" w:lineRule="auto"/>
        <w:rPr>
          <w:rFonts w:asciiTheme="majorBidi" w:eastAsiaTheme="minorHAnsi" w:hAnsiTheme="majorBidi" w:cstheme="majorBidi"/>
        </w:rPr>
      </w:pPr>
      <w:r w:rsidRPr="009E4620">
        <w:rPr>
          <w:rFonts w:asciiTheme="majorBidi" w:eastAsiaTheme="minorHAnsi" w:hAnsiTheme="majorBidi" w:cstheme="majorBidi"/>
        </w:rPr>
        <w:t>Mons. Patrick Valdrini</w:t>
      </w:r>
    </w:p>
    <w:p w:rsidR="00ED36F2" w:rsidRPr="00864AAB" w:rsidRDefault="00ED36F2" w:rsidP="00ED36F2">
      <w:pPr>
        <w:spacing w:line="259" w:lineRule="auto"/>
        <w:ind w:firstLine="708"/>
        <w:jc w:val="right"/>
        <w:rPr>
          <w:rFonts w:asciiTheme="majorBidi" w:eastAsiaTheme="minorHAnsi" w:hAnsiTheme="majorBidi" w:cstheme="majorBidi"/>
          <w:lang w:val="en-GB"/>
        </w:rPr>
      </w:pPr>
      <w:r w:rsidRPr="00864AAB">
        <w:rPr>
          <w:rFonts w:asciiTheme="majorBidi" w:eastAsiaTheme="minorHAnsi" w:hAnsiTheme="majorBidi" w:cstheme="majorBidi"/>
          <w:lang w:val="en-GB"/>
        </w:rPr>
        <w:t>H.E. Monsignor Sarkis Davidian</w:t>
      </w:r>
    </w:p>
    <w:p w:rsidR="00ED36F2" w:rsidRDefault="00ED36F2" w:rsidP="00ED36F2">
      <w:pPr>
        <w:shd w:val="clear" w:color="auto" w:fill="FFFFFF" w:themeFill="background1"/>
        <w:bidi w:val="0"/>
        <w:spacing w:line="259" w:lineRule="auto"/>
        <w:rPr>
          <w:rFonts w:asciiTheme="majorBidi" w:eastAsiaTheme="minorHAnsi" w:hAnsiTheme="majorBidi" w:cstheme="majorBidi"/>
        </w:rPr>
      </w:pPr>
      <w:r w:rsidRPr="009E4620">
        <w:rPr>
          <w:rFonts w:asciiTheme="majorBidi" w:eastAsiaTheme="minorHAnsi" w:hAnsiTheme="majorBidi" w:cstheme="majorBidi"/>
        </w:rPr>
        <w:t>Rev.Laurent Basanese</w:t>
      </w:r>
    </w:p>
    <w:p w:rsidR="00ED36F2" w:rsidRDefault="00ED36F2" w:rsidP="00ED36F2">
      <w:pPr>
        <w:shd w:val="clear" w:color="auto" w:fill="FFFFFF" w:themeFill="background1"/>
        <w:bidi w:val="0"/>
        <w:spacing w:line="259" w:lineRule="auto"/>
        <w:rPr>
          <w:rFonts w:asciiTheme="majorBidi" w:eastAsiaTheme="minorHAnsi" w:hAnsiTheme="majorBidi" w:cstheme="majorBidi"/>
        </w:rPr>
      </w:pPr>
      <w:r w:rsidRPr="009E4620">
        <w:rPr>
          <w:rFonts w:asciiTheme="majorBidi" w:eastAsiaTheme="minorHAnsi" w:hAnsiTheme="majorBidi" w:cstheme="majorBidi"/>
        </w:rPr>
        <w:t>Rev. Diego Sarrio Cucarella</w:t>
      </w:r>
    </w:p>
    <w:p w:rsidR="00ED36F2" w:rsidRPr="009E4620" w:rsidRDefault="00ED36F2" w:rsidP="00ED36F2">
      <w:pPr>
        <w:shd w:val="clear" w:color="auto" w:fill="FFFFFF" w:themeFill="background1"/>
        <w:bidi w:val="0"/>
        <w:spacing w:line="259" w:lineRule="auto"/>
        <w:rPr>
          <w:rFonts w:asciiTheme="majorBidi" w:eastAsiaTheme="minorHAnsi" w:hAnsiTheme="majorBidi" w:cstheme="majorBidi"/>
        </w:rPr>
      </w:pPr>
      <w:r w:rsidRPr="009E4620">
        <w:rPr>
          <w:rFonts w:asciiTheme="majorBidi" w:eastAsiaTheme="minorHAnsi" w:hAnsiTheme="majorBidi" w:cstheme="majorBidi"/>
        </w:rPr>
        <w:t>Rev. Dr. David Evelyn Marshall</w:t>
      </w:r>
    </w:p>
    <w:p w:rsidR="00ED36F2" w:rsidRPr="009E4620" w:rsidRDefault="00ED36F2" w:rsidP="00ED36F2">
      <w:pPr>
        <w:spacing w:line="259" w:lineRule="auto"/>
        <w:ind w:firstLine="708"/>
        <w:jc w:val="right"/>
        <w:rPr>
          <w:rFonts w:asciiTheme="majorBidi" w:eastAsiaTheme="minorHAnsi" w:hAnsiTheme="majorBidi" w:cstheme="majorBidi"/>
          <w:color w:val="000000"/>
          <w:rtl/>
          <w:lang w:val="en-GB"/>
        </w:rPr>
      </w:pPr>
      <w:r w:rsidRPr="009E4620">
        <w:rPr>
          <w:rFonts w:asciiTheme="majorBidi" w:eastAsiaTheme="minorHAnsi" w:hAnsiTheme="majorBidi" w:cstheme="majorBidi"/>
          <w:color w:val="000000"/>
          <w:lang w:val="en-GB"/>
        </w:rPr>
        <w:t>Dr</w:t>
      </w:r>
      <w:r>
        <w:rPr>
          <w:rFonts w:asciiTheme="majorBidi" w:eastAsiaTheme="minorHAnsi" w:hAnsiTheme="majorBidi" w:cstheme="majorBidi"/>
          <w:color w:val="000000"/>
          <w:lang w:val="en-GB"/>
        </w:rPr>
        <w:t>.</w:t>
      </w:r>
      <w:r w:rsidRPr="009E4620">
        <w:rPr>
          <w:rFonts w:asciiTheme="majorBidi" w:eastAsiaTheme="minorHAnsi" w:hAnsiTheme="majorBidi" w:cstheme="majorBidi"/>
          <w:color w:val="000000"/>
          <w:lang w:val="en-GB"/>
        </w:rPr>
        <w:t xml:space="preserve"> Ghada Shbeir</w:t>
      </w:r>
    </w:p>
    <w:p w:rsidR="00ED36F2" w:rsidRPr="00864AAB" w:rsidRDefault="00ED36F2" w:rsidP="00ED36F2">
      <w:pPr>
        <w:jc w:val="right"/>
        <w:rPr>
          <w:rFonts w:asciiTheme="majorBidi" w:hAnsiTheme="majorBidi" w:cstheme="majorBidi"/>
          <w:rtl/>
        </w:rPr>
      </w:pPr>
      <w:r w:rsidRPr="00864AAB">
        <w:rPr>
          <w:rFonts w:asciiTheme="majorBidi" w:hAnsiTheme="majorBidi" w:cstheme="majorBidi"/>
          <w:color w:val="000000"/>
          <w:lang w:val="en-GB"/>
        </w:rPr>
        <w:t>Sister Nora Ishoui</w:t>
      </w:r>
    </w:p>
    <w:p w:rsidR="00ED36F2" w:rsidRDefault="00ED36F2" w:rsidP="00ED36F2">
      <w:pPr>
        <w:jc w:val="right"/>
        <w:rPr>
          <w:rFonts w:asciiTheme="majorBidi" w:hAnsiTheme="majorBidi" w:cstheme="majorBidi"/>
          <w:color w:val="000000"/>
          <w:lang w:val="en-GB"/>
        </w:rPr>
      </w:pPr>
      <w:r w:rsidRPr="00864AAB">
        <w:rPr>
          <w:rFonts w:asciiTheme="majorBidi" w:hAnsiTheme="majorBidi" w:cstheme="majorBidi"/>
          <w:color w:val="000000"/>
          <w:lang w:val="en-GB"/>
        </w:rPr>
        <w:t>Sister Rachel Youkhaneh</w:t>
      </w:r>
    </w:p>
    <w:p w:rsidR="00ED36F2" w:rsidRPr="00864AAB" w:rsidRDefault="00ED36F2" w:rsidP="00ED36F2">
      <w:pPr>
        <w:jc w:val="right"/>
        <w:rPr>
          <w:rFonts w:asciiTheme="majorBidi" w:hAnsiTheme="majorBidi" w:cstheme="majorBidi"/>
          <w:color w:val="000000"/>
        </w:rPr>
      </w:pPr>
    </w:p>
    <w:p w:rsidR="00ED36F2" w:rsidRPr="00561BEB" w:rsidRDefault="00ED36F2" w:rsidP="00ED36F2">
      <w:pPr>
        <w:bidi w:val="0"/>
        <w:jc w:val="lowKashida"/>
        <w:rPr>
          <w:rFonts w:asciiTheme="majorBidi" w:hAnsiTheme="majorBidi" w:cstheme="majorBidi"/>
        </w:rPr>
      </w:pPr>
      <w:r w:rsidRPr="00561BEB">
        <w:rPr>
          <w:rFonts w:asciiTheme="majorBidi" w:hAnsiTheme="majorBidi" w:cstheme="majorBidi"/>
        </w:rPr>
        <w:t xml:space="preserve">The </w:t>
      </w:r>
      <w:r>
        <w:rPr>
          <w:rFonts w:asciiTheme="majorBidi" w:hAnsiTheme="majorBidi" w:cstheme="majorBidi"/>
        </w:rPr>
        <w:t xml:space="preserve">delegation of the </w:t>
      </w:r>
      <w:r w:rsidRPr="00561BEB">
        <w:rPr>
          <w:rFonts w:asciiTheme="majorBidi" w:hAnsiTheme="majorBidi" w:cstheme="majorBidi"/>
        </w:rPr>
        <w:t>Islamic Culture and Relations Organization</w:t>
      </w:r>
      <w:r>
        <w:rPr>
          <w:rFonts w:asciiTheme="majorBidi" w:hAnsiTheme="majorBidi" w:cstheme="majorBidi"/>
        </w:rPr>
        <w:t xml:space="preserve"> was</w:t>
      </w:r>
      <w:r w:rsidRPr="00561BEB">
        <w:rPr>
          <w:rFonts w:asciiTheme="majorBidi" w:hAnsiTheme="majorBidi" w:cstheme="majorBidi"/>
        </w:rPr>
        <w:t xml:space="preserve"> comprised of the following:</w:t>
      </w:r>
    </w:p>
    <w:p w:rsidR="00ED36F2" w:rsidRDefault="00ED36F2" w:rsidP="00ED36F2">
      <w:pPr>
        <w:jc w:val="right"/>
        <w:rPr>
          <w:rFonts w:asciiTheme="majorBidi" w:hAnsiTheme="majorBidi" w:cstheme="majorBidi"/>
        </w:rPr>
      </w:pPr>
      <w:r w:rsidRPr="00864AAB">
        <w:rPr>
          <w:rFonts w:asciiTheme="majorBidi" w:hAnsiTheme="majorBidi" w:cstheme="majorBidi"/>
        </w:rPr>
        <w:t>Ayatollah Mohammad Ali Taskhiri</w:t>
      </w:r>
    </w:p>
    <w:p w:rsidR="00ED36F2" w:rsidRPr="00864AAB" w:rsidRDefault="00ED36F2" w:rsidP="00ED36F2">
      <w:pPr>
        <w:jc w:val="right"/>
        <w:rPr>
          <w:rFonts w:asciiTheme="majorBidi" w:hAnsiTheme="majorBidi" w:cstheme="majorBidi"/>
        </w:rPr>
      </w:pPr>
      <w:r w:rsidRPr="00864AAB">
        <w:rPr>
          <w:rFonts w:asciiTheme="majorBidi" w:hAnsiTheme="majorBidi" w:cstheme="majorBidi"/>
          <w:spacing w:val="-3"/>
          <w:lang w:val="en-GB"/>
        </w:rPr>
        <w:t>Ayatollah Dr. Ahmad Beheshti</w:t>
      </w:r>
    </w:p>
    <w:p w:rsidR="00ED36F2" w:rsidRDefault="00ED36F2" w:rsidP="00ED36F2">
      <w:pPr>
        <w:jc w:val="right"/>
        <w:rPr>
          <w:rFonts w:asciiTheme="majorBidi" w:hAnsiTheme="majorBidi" w:cstheme="majorBidi"/>
        </w:rPr>
      </w:pPr>
      <w:r w:rsidRPr="00864AAB">
        <w:rPr>
          <w:rFonts w:asciiTheme="majorBidi" w:hAnsiTheme="majorBidi" w:cstheme="majorBidi"/>
          <w:spacing w:val="-3"/>
          <w:lang w:val="en-GB"/>
        </w:rPr>
        <w:t>Ayatollah</w:t>
      </w:r>
      <w:r w:rsidRPr="00864AAB">
        <w:rPr>
          <w:rFonts w:asciiTheme="majorBidi" w:hAnsiTheme="majorBidi" w:cstheme="majorBidi"/>
        </w:rPr>
        <w:t xml:space="preserve"> Dr. Reza Ramezani</w:t>
      </w:r>
    </w:p>
    <w:p w:rsidR="00ED36F2" w:rsidRPr="00864AAB" w:rsidRDefault="00ED36F2" w:rsidP="00ED36F2">
      <w:pPr>
        <w:jc w:val="right"/>
        <w:rPr>
          <w:rFonts w:asciiTheme="majorBidi" w:eastAsiaTheme="minorHAnsi" w:hAnsiTheme="majorBidi" w:cstheme="majorBidi"/>
        </w:rPr>
      </w:pPr>
      <w:r>
        <w:rPr>
          <w:rFonts w:asciiTheme="majorBidi" w:eastAsiaTheme="minorHAnsi" w:hAnsiTheme="majorBidi" w:cstheme="majorBidi"/>
        </w:rPr>
        <w:t xml:space="preserve">Ayatollah </w:t>
      </w:r>
      <w:r w:rsidRPr="00864AAB">
        <w:rPr>
          <w:rFonts w:asciiTheme="majorBidi" w:eastAsiaTheme="minorHAnsi" w:hAnsiTheme="majorBidi" w:cstheme="majorBidi"/>
        </w:rPr>
        <w:t>Abolghasem Alidoust Abarghouei</w:t>
      </w:r>
    </w:p>
    <w:p w:rsidR="00ED36F2" w:rsidRPr="00864AAB" w:rsidRDefault="00ED36F2" w:rsidP="00ED36F2">
      <w:pPr>
        <w:jc w:val="right"/>
        <w:rPr>
          <w:rFonts w:asciiTheme="majorBidi" w:hAnsiTheme="majorBidi" w:cstheme="majorBidi"/>
        </w:rPr>
      </w:pPr>
      <w:r w:rsidRPr="00864AAB">
        <w:rPr>
          <w:rFonts w:asciiTheme="majorBidi" w:hAnsiTheme="majorBidi" w:cstheme="majorBidi"/>
        </w:rPr>
        <w:t>Dr. Mohammad Mehdi Taskhiri</w:t>
      </w:r>
    </w:p>
    <w:p w:rsidR="00ED36F2" w:rsidRPr="00864AAB" w:rsidRDefault="00ED36F2" w:rsidP="00ED36F2">
      <w:pPr>
        <w:jc w:val="right"/>
        <w:rPr>
          <w:rFonts w:asciiTheme="majorBidi" w:hAnsiTheme="majorBidi" w:cstheme="majorBidi"/>
        </w:rPr>
      </w:pPr>
      <w:r w:rsidRPr="00864AAB">
        <w:rPr>
          <w:rFonts w:asciiTheme="majorBidi" w:hAnsiTheme="majorBidi" w:cstheme="majorBidi"/>
        </w:rPr>
        <w:t>Dr. Mahmood Hekmatnia</w:t>
      </w:r>
    </w:p>
    <w:p w:rsidR="00ED36F2" w:rsidRDefault="00ED36F2" w:rsidP="00ED36F2">
      <w:pPr>
        <w:jc w:val="right"/>
        <w:rPr>
          <w:rFonts w:asciiTheme="majorBidi" w:hAnsiTheme="majorBidi" w:cstheme="majorBidi"/>
        </w:rPr>
      </w:pPr>
      <w:r w:rsidRPr="00864AAB">
        <w:rPr>
          <w:rFonts w:asciiTheme="majorBidi" w:hAnsiTheme="majorBidi" w:cstheme="majorBidi"/>
        </w:rPr>
        <w:t>Dr. Mohammad Mahdi Imanipour</w:t>
      </w:r>
    </w:p>
    <w:p w:rsidR="00ED36F2" w:rsidRPr="00864AAB" w:rsidRDefault="00ED36F2" w:rsidP="00ED36F2">
      <w:pPr>
        <w:jc w:val="right"/>
        <w:rPr>
          <w:rFonts w:asciiTheme="majorBidi" w:hAnsiTheme="majorBidi" w:cstheme="majorBidi"/>
          <w:rtl/>
        </w:rPr>
      </w:pPr>
      <w:r w:rsidRPr="00864AAB">
        <w:rPr>
          <w:rFonts w:asciiTheme="majorBidi" w:hAnsiTheme="majorBidi" w:cstheme="majorBidi"/>
        </w:rPr>
        <w:t>Dr. Mohammad</w:t>
      </w:r>
      <w:r>
        <w:rPr>
          <w:rFonts w:asciiTheme="majorBidi" w:hAnsiTheme="majorBidi" w:cstheme="majorBidi"/>
        </w:rPr>
        <w:t xml:space="preserve"> </w:t>
      </w:r>
      <w:r w:rsidRPr="00864AAB">
        <w:rPr>
          <w:rFonts w:asciiTheme="majorBidi" w:hAnsiTheme="majorBidi" w:cstheme="majorBidi"/>
        </w:rPr>
        <w:t>Mahdi</w:t>
      </w:r>
      <w:r>
        <w:rPr>
          <w:rFonts w:asciiTheme="majorBidi" w:hAnsiTheme="majorBidi" w:cstheme="majorBidi"/>
        </w:rPr>
        <w:t xml:space="preserve"> </w:t>
      </w:r>
      <w:r w:rsidRPr="00864AAB">
        <w:rPr>
          <w:rFonts w:asciiTheme="majorBidi" w:hAnsiTheme="majorBidi" w:cstheme="majorBidi"/>
        </w:rPr>
        <w:t>Taskhiri</w:t>
      </w:r>
    </w:p>
    <w:p w:rsidR="00ED36F2" w:rsidRPr="00864AAB" w:rsidRDefault="00ED36F2" w:rsidP="00ED36F2">
      <w:pPr>
        <w:jc w:val="right"/>
        <w:rPr>
          <w:rFonts w:asciiTheme="majorBidi" w:hAnsiTheme="majorBidi" w:cstheme="majorBidi"/>
        </w:rPr>
      </w:pPr>
      <w:r w:rsidRPr="00864AAB">
        <w:rPr>
          <w:rFonts w:asciiTheme="majorBidi" w:hAnsiTheme="majorBidi" w:cstheme="majorBidi"/>
        </w:rPr>
        <w:t>Dr. Mohammad Hossain Mozafari</w:t>
      </w:r>
    </w:p>
    <w:p w:rsidR="00ED36F2" w:rsidRPr="00864AAB" w:rsidRDefault="00ED36F2" w:rsidP="00ED36F2">
      <w:pPr>
        <w:jc w:val="right"/>
        <w:rPr>
          <w:rFonts w:asciiTheme="majorBidi" w:hAnsiTheme="majorBidi" w:cstheme="majorBidi"/>
        </w:rPr>
      </w:pPr>
      <w:r w:rsidRPr="00864AAB">
        <w:rPr>
          <w:rFonts w:asciiTheme="majorBidi" w:hAnsiTheme="majorBidi" w:cstheme="majorBidi"/>
        </w:rPr>
        <w:t>Ms, Haydeh Ramazan Rostamabadi</w:t>
      </w:r>
    </w:p>
    <w:p w:rsidR="00ED36F2" w:rsidRDefault="00ED36F2" w:rsidP="00ED36F2">
      <w:pPr>
        <w:bidi w:val="0"/>
        <w:jc w:val="both"/>
        <w:rPr>
          <w:rFonts w:asciiTheme="majorBidi" w:hAnsiTheme="majorBidi" w:cstheme="majorBidi"/>
        </w:rPr>
      </w:pPr>
      <w:r w:rsidRPr="00864AAB">
        <w:rPr>
          <w:rFonts w:asciiTheme="majorBidi" w:hAnsiTheme="majorBidi" w:cstheme="majorBidi"/>
        </w:rPr>
        <w:t>Mr. Ali Asghar Ameri Bafghi</w:t>
      </w:r>
    </w:p>
    <w:p w:rsidR="00ED36F2" w:rsidRDefault="00ED36F2" w:rsidP="00ED36F2">
      <w:pPr>
        <w:bidi w:val="0"/>
        <w:jc w:val="both"/>
        <w:rPr>
          <w:rFonts w:asciiTheme="majorBidi" w:hAnsiTheme="majorBidi" w:cstheme="majorBidi"/>
        </w:rPr>
      </w:pPr>
    </w:p>
    <w:p w:rsidR="00ED36F2" w:rsidRPr="00561BEB" w:rsidRDefault="00ED36F2" w:rsidP="00ED36F2">
      <w:pPr>
        <w:bidi w:val="0"/>
        <w:jc w:val="lowKashida"/>
        <w:rPr>
          <w:rFonts w:asciiTheme="majorBidi" w:hAnsiTheme="majorBidi" w:cstheme="majorBidi"/>
        </w:rPr>
      </w:pPr>
    </w:p>
    <w:p w:rsidR="00ED36F2" w:rsidRPr="007050BE" w:rsidRDefault="00ED36F2" w:rsidP="00ED36F2">
      <w:pPr>
        <w:bidi w:val="0"/>
        <w:spacing w:after="160" w:line="259" w:lineRule="auto"/>
        <w:contextualSpacing/>
        <w:jc w:val="both"/>
        <w:rPr>
          <w:rFonts w:ascii="Centaur" w:eastAsiaTheme="minorHAnsi" w:hAnsi="Centaur" w:cs="B Zar"/>
          <w:i/>
          <w:iCs/>
          <w:sz w:val="26"/>
          <w:szCs w:val="26"/>
        </w:rPr>
      </w:pPr>
      <w:r w:rsidRPr="00561BEB">
        <w:rPr>
          <w:rFonts w:asciiTheme="majorBidi" w:hAnsiTheme="majorBidi" w:cstheme="majorBidi"/>
        </w:rPr>
        <w:t xml:space="preserve">In the </w:t>
      </w:r>
      <w:r>
        <w:rPr>
          <w:rFonts w:asciiTheme="majorBidi" w:hAnsiTheme="majorBidi" w:cstheme="majorBidi"/>
        </w:rPr>
        <w:t>inaugural</w:t>
      </w:r>
      <w:r w:rsidRPr="00561BEB">
        <w:rPr>
          <w:rFonts w:asciiTheme="majorBidi" w:hAnsiTheme="majorBidi" w:cstheme="majorBidi"/>
        </w:rPr>
        <w:t xml:space="preserve"> session</w:t>
      </w:r>
      <w:r>
        <w:rPr>
          <w:rFonts w:asciiTheme="majorBidi" w:hAnsiTheme="majorBidi" w:cstheme="majorBidi"/>
        </w:rPr>
        <w:t>, in addition to the opening remarks by Dr. Ibrahimi Turkaman and Cardinal</w:t>
      </w:r>
      <w:r w:rsidRPr="00251682">
        <w:rPr>
          <w:rFonts w:asciiTheme="majorBidi" w:hAnsiTheme="majorBidi" w:cstheme="majorBidi"/>
          <w:shd w:val="clear" w:color="auto" w:fill="FFFFFF"/>
        </w:rPr>
        <w:t xml:space="preserve"> </w:t>
      </w:r>
      <w:r w:rsidRPr="009E4620">
        <w:rPr>
          <w:rFonts w:asciiTheme="majorBidi" w:hAnsiTheme="majorBidi" w:cstheme="majorBidi"/>
          <w:shd w:val="clear" w:color="auto" w:fill="FFFFFF"/>
        </w:rPr>
        <w:t>Miguel Ayuso Guixot</w:t>
      </w:r>
      <w:r>
        <w:rPr>
          <w:rFonts w:asciiTheme="majorBidi" w:hAnsiTheme="majorBidi" w:cstheme="majorBidi"/>
        </w:rPr>
        <w:t xml:space="preserve"> talks were given by </w:t>
      </w:r>
      <w:r w:rsidRPr="00561BEB">
        <w:rPr>
          <w:rFonts w:asciiTheme="majorBidi" w:hAnsiTheme="majorBidi" w:cstheme="majorBidi"/>
        </w:rPr>
        <w:t>Ayatollah</w:t>
      </w:r>
      <w:r w:rsidRPr="0017041D">
        <w:rPr>
          <w:rFonts w:asciiTheme="majorBidi" w:eastAsiaTheme="minorHAnsi" w:hAnsiTheme="majorBidi" w:cstheme="majorBidi"/>
        </w:rPr>
        <w:t xml:space="preserve"> </w:t>
      </w:r>
      <w:r w:rsidRPr="00864AAB">
        <w:rPr>
          <w:rFonts w:asciiTheme="majorBidi" w:eastAsiaTheme="minorHAnsi" w:hAnsiTheme="majorBidi" w:cstheme="majorBidi"/>
        </w:rPr>
        <w:t>Abolghasem Alidoust Abarghouei</w:t>
      </w:r>
      <w:r w:rsidRPr="00561BEB">
        <w:rPr>
          <w:rFonts w:asciiTheme="majorBidi" w:hAnsiTheme="majorBidi" w:cstheme="majorBidi"/>
        </w:rPr>
        <w:t xml:space="preserve">, </w:t>
      </w:r>
      <w:r w:rsidRPr="007050BE">
        <w:rPr>
          <w:rFonts w:ascii="Centaur" w:eastAsiaTheme="minorHAnsi" w:hAnsi="Centaur" w:cstheme="majorBidi"/>
          <w:i/>
          <w:iCs/>
          <w:sz w:val="26"/>
          <w:szCs w:val="26"/>
        </w:rPr>
        <w:t>Faculty Member, Islamic Research Institute for Culture and Thought</w:t>
      </w:r>
      <w:r>
        <w:rPr>
          <w:rFonts w:asciiTheme="majorBidi" w:hAnsiTheme="majorBidi" w:cstheme="majorBidi"/>
        </w:rPr>
        <w:t xml:space="preserve"> </w:t>
      </w:r>
      <w:r w:rsidRPr="00561BEB">
        <w:rPr>
          <w:rStyle w:val="st"/>
          <w:rFonts w:asciiTheme="majorBidi" w:hAnsiTheme="majorBidi" w:cstheme="majorBidi"/>
        </w:rPr>
        <w:t>for</w:t>
      </w:r>
      <w:r>
        <w:rPr>
          <w:rStyle w:val="st"/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"</w:t>
      </w:r>
      <w:r w:rsidRPr="007050BE">
        <w:rPr>
          <w:rFonts w:asciiTheme="majorBidi" w:hAnsiTheme="majorBidi" w:cstheme="majorBidi"/>
        </w:rPr>
        <w:t>Human Fraternity</w:t>
      </w:r>
      <w:r>
        <w:rPr>
          <w:rFonts w:asciiTheme="majorBidi" w:hAnsiTheme="majorBidi" w:cstheme="majorBidi"/>
        </w:rPr>
        <w:t>"</w:t>
      </w:r>
      <w:r w:rsidRPr="007050BE">
        <w:rPr>
          <w:rFonts w:asciiTheme="majorBidi" w:hAnsiTheme="majorBidi" w:cstheme="majorBidi"/>
        </w:rPr>
        <w:t>.</w:t>
      </w:r>
    </w:p>
    <w:p w:rsidR="00ED36F2" w:rsidRPr="001F7AE2" w:rsidRDefault="00ED36F2" w:rsidP="00ED36F2">
      <w:pPr>
        <w:bidi w:val="0"/>
        <w:jc w:val="both"/>
        <w:rPr>
          <w:rFonts w:asciiTheme="majorBidi" w:hAnsiTheme="majorBidi" w:cstheme="majorBidi"/>
          <w:b/>
          <w:bCs/>
          <w:sz w:val="32"/>
          <w:szCs w:val="32"/>
        </w:rPr>
      </w:pPr>
    </w:p>
    <w:p w:rsidR="00ED36F2" w:rsidRPr="00561BEB" w:rsidRDefault="00ED36F2" w:rsidP="00ED36F2">
      <w:pPr>
        <w:bidi w:val="0"/>
        <w:jc w:val="both"/>
        <w:rPr>
          <w:rStyle w:val="Emphasis"/>
          <w:rFonts w:asciiTheme="majorBidi" w:hAnsiTheme="majorBidi" w:cstheme="majorBidi"/>
          <w:i w:val="0"/>
          <w:iCs w:val="0"/>
        </w:rPr>
      </w:pPr>
      <w:r w:rsidRPr="00561BEB">
        <w:rPr>
          <w:rStyle w:val="Emphasis"/>
          <w:rFonts w:asciiTheme="majorBidi" w:hAnsiTheme="majorBidi" w:cstheme="majorBidi"/>
        </w:rPr>
        <w:t xml:space="preserve">The participants focused on </w:t>
      </w:r>
      <w:r>
        <w:rPr>
          <w:rStyle w:val="Emphasis"/>
          <w:rFonts w:asciiTheme="majorBidi" w:hAnsiTheme="majorBidi" w:cstheme="majorBidi"/>
        </w:rPr>
        <w:t xml:space="preserve">the theme: </w:t>
      </w:r>
      <w:r w:rsidRPr="00561BEB">
        <w:rPr>
          <w:rStyle w:val="Emphasis"/>
          <w:rFonts w:asciiTheme="majorBidi" w:hAnsiTheme="majorBidi" w:cstheme="majorBidi"/>
        </w:rPr>
        <w:t>“</w:t>
      </w:r>
      <w:r w:rsidRPr="007050BE">
        <w:rPr>
          <w:rFonts w:ascii="Garamond" w:hAnsi="Garamond"/>
          <w:b/>
          <w:bCs/>
          <w:color w:val="000000"/>
        </w:rPr>
        <w:t>Christians and Muslims: Serving humanity together</w:t>
      </w:r>
      <w:r w:rsidRPr="00561BEB">
        <w:rPr>
          <w:rStyle w:val="Emphasis"/>
          <w:rFonts w:asciiTheme="majorBidi" w:hAnsiTheme="majorBidi" w:cstheme="majorBidi"/>
        </w:rPr>
        <w:t xml:space="preserve">" from the viewpoints of Shia Islam and Catholicism. </w:t>
      </w:r>
      <w:r>
        <w:rPr>
          <w:rStyle w:val="Emphasis"/>
          <w:rFonts w:asciiTheme="majorBidi" w:hAnsiTheme="majorBidi" w:cstheme="majorBidi"/>
        </w:rPr>
        <w:t>P</w:t>
      </w:r>
      <w:r w:rsidRPr="00561BEB">
        <w:rPr>
          <w:rStyle w:val="Emphasis"/>
          <w:rFonts w:asciiTheme="majorBidi" w:hAnsiTheme="majorBidi" w:cstheme="majorBidi"/>
        </w:rPr>
        <w:t xml:space="preserve">apers </w:t>
      </w:r>
      <w:r>
        <w:rPr>
          <w:rStyle w:val="Emphasis"/>
          <w:rFonts w:asciiTheme="majorBidi" w:hAnsiTheme="majorBidi" w:cstheme="majorBidi"/>
        </w:rPr>
        <w:t xml:space="preserve">were </w:t>
      </w:r>
      <w:r w:rsidRPr="00561BEB">
        <w:rPr>
          <w:rStyle w:val="Emphasis"/>
          <w:rFonts w:asciiTheme="majorBidi" w:hAnsiTheme="majorBidi" w:cstheme="majorBidi"/>
        </w:rPr>
        <w:t xml:space="preserve">presented </w:t>
      </w:r>
      <w:r>
        <w:rPr>
          <w:rStyle w:val="Emphasis"/>
          <w:rFonts w:asciiTheme="majorBidi" w:hAnsiTheme="majorBidi" w:cstheme="majorBidi"/>
        </w:rPr>
        <w:t xml:space="preserve">on </w:t>
      </w:r>
      <w:r w:rsidRPr="00561BEB">
        <w:rPr>
          <w:rStyle w:val="Emphasis"/>
          <w:rFonts w:asciiTheme="majorBidi" w:hAnsiTheme="majorBidi" w:cstheme="majorBidi"/>
        </w:rPr>
        <w:t xml:space="preserve">the following </w:t>
      </w:r>
      <w:r>
        <w:rPr>
          <w:rStyle w:val="Emphasis"/>
          <w:rFonts w:asciiTheme="majorBidi" w:hAnsiTheme="majorBidi" w:cstheme="majorBidi"/>
        </w:rPr>
        <w:t>subthemes</w:t>
      </w:r>
      <w:r w:rsidRPr="00561BEB">
        <w:rPr>
          <w:rStyle w:val="Emphasis"/>
          <w:rFonts w:asciiTheme="majorBidi" w:hAnsiTheme="majorBidi" w:cstheme="majorBidi"/>
        </w:rPr>
        <w:t>:</w:t>
      </w:r>
    </w:p>
    <w:p w:rsidR="00ED36F2" w:rsidRPr="007050BE" w:rsidRDefault="00ED36F2" w:rsidP="00ED36F2">
      <w:pPr>
        <w:pStyle w:val="ListParagraph"/>
        <w:numPr>
          <w:ilvl w:val="0"/>
          <w:numId w:val="1"/>
        </w:numPr>
        <w:bidi w:val="0"/>
        <w:jc w:val="lowKashida"/>
        <w:rPr>
          <w:rStyle w:val="Emphasis"/>
          <w:rFonts w:asciiTheme="majorBidi" w:hAnsiTheme="majorBidi" w:cstheme="majorBidi"/>
          <w:i w:val="0"/>
          <w:iCs w:val="0"/>
        </w:rPr>
      </w:pPr>
      <w:r w:rsidRPr="007050BE">
        <w:rPr>
          <w:rFonts w:ascii="Garamond" w:hAnsi="Garamond"/>
          <w:b/>
          <w:bCs/>
          <w:color w:val="000000"/>
        </w:rPr>
        <w:t>Promoting Individual rights and duties: Muslim and Christian Perspectives</w:t>
      </w:r>
    </w:p>
    <w:p w:rsidR="00ED36F2" w:rsidRPr="007050BE" w:rsidRDefault="00ED36F2" w:rsidP="00ED36F2">
      <w:pPr>
        <w:pStyle w:val="ListParagraph"/>
        <w:numPr>
          <w:ilvl w:val="0"/>
          <w:numId w:val="1"/>
        </w:numPr>
        <w:bidi w:val="0"/>
        <w:spacing w:line="276" w:lineRule="auto"/>
        <w:rPr>
          <w:rFonts w:ascii="Garamond" w:hAnsi="Garamond"/>
          <w:b/>
          <w:bCs/>
          <w:color w:val="000000"/>
        </w:rPr>
      </w:pPr>
      <w:r w:rsidRPr="007050BE">
        <w:rPr>
          <w:rFonts w:ascii="Garamond" w:hAnsi="Garamond"/>
          <w:b/>
          <w:bCs/>
          <w:color w:val="000000"/>
        </w:rPr>
        <w:lastRenderedPageBreak/>
        <w:t>Serving together, the family and the education of the youth: Christian and Muslim Perspectives</w:t>
      </w:r>
    </w:p>
    <w:p w:rsidR="00ED36F2" w:rsidRPr="007050BE" w:rsidRDefault="00ED36F2" w:rsidP="00ED36F2">
      <w:pPr>
        <w:pStyle w:val="ListParagraph"/>
        <w:numPr>
          <w:ilvl w:val="0"/>
          <w:numId w:val="1"/>
        </w:numPr>
        <w:bidi w:val="0"/>
        <w:spacing w:line="276" w:lineRule="auto"/>
        <w:rPr>
          <w:rFonts w:asciiTheme="majorBidi" w:eastAsia="Calibri" w:hAnsiTheme="majorBidi" w:cstheme="majorBidi"/>
          <w:b/>
          <w:bCs/>
          <w:lang w:val="en-GB"/>
        </w:rPr>
      </w:pPr>
      <w:r w:rsidRPr="007050BE">
        <w:rPr>
          <w:rFonts w:ascii="Garamond" w:hAnsi="Garamond"/>
          <w:b/>
          <w:bCs/>
          <w:color w:val="000000"/>
        </w:rPr>
        <w:t>Serving together in society: Muslim and Christian Perspectives</w:t>
      </w:r>
    </w:p>
    <w:p w:rsidR="00ED36F2" w:rsidRPr="007050BE" w:rsidRDefault="00ED36F2" w:rsidP="00ED36F2">
      <w:pPr>
        <w:pStyle w:val="ListParagraph"/>
        <w:numPr>
          <w:ilvl w:val="0"/>
          <w:numId w:val="1"/>
        </w:numPr>
        <w:bidi w:val="0"/>
        <w:spacing w:line="276" w:lineRule="auto"/>
        <w:rPr>
          <w:rFonts w:asciiTheme="majorBidi" w:eastAsia="Calibri" w:hAnsiTheme="majorBidi" w:cstheme="majorBidi"/>
          <w:b/>
          <w:bCs/>
          <w:lang w:val="en-GB"/>
        </w:rPr>
      </w:pPr>
      <w:r w:rsidRPr="007050BE">
        <w:rPr>
          <w:rFonts w:ascii="Garamond" w:hAnsi="Garamond"/>
          <w:b/>
          <w:bCs/>
          <w:color w:val="000000"/>
        </w:rPr>
        <w:t>Serving together in International community: Christian and Muslim Perspectives</w:t>
      </w:r>
    </w:p>
    <w:p w:rsidR="00ED36F2" w:rsidRPr="00561BEB" w:rsidRDefault="00ED36F2" w:rsidP="00ED36F2">
      <w:pPr>
        <w:bidi w:val="0"/>
        <w:jc w:val="lowKashida"/>
        <w:rPr>
          <w:rFonts w:asciiTheme="majorBidi" w:hAnsiTheme="majorBidi" w:cstheme="majorBidi"/>
        </w:rPr>
      </w:pPr>
    </w:p>
    <w:p w:rsidR="00ED36F2" w:rsidRPr="00561BEB" w:rsidRDefault="00ED36F2" w:rsidP="00ED36F2">
      <w:pPr>
        <w:bidi w:val="0"/>
        <w:jc w:val="lowKashida"/>
        <w:rPr>
          <w:rFonts w:asciiTheme="majorBidi" w:hAnsiTheme="majorBidi" w:cstheme="majorBidi"/>
        </w:rPr>
      </w:pPr>
      <w:r w:rsidRPr="00561BEB">
        <w:rPr>
          <w:rFonts w:asciiTheme="majorBidi" w:hAnsiTheme="majorBidi" w:cstheme="majorBidi"/>
        </w:rPr>
        <w:t>At the end of th</w:t>
      </w:r>
      <w:r>
        <w:rPr>
          <w:rFonts w:asciiTheme="majorBidi" w:hAnsiTheme="majorBidi" w:cstheme="majorBidi"/>
        </w:rPr>
        <w:t>e meeting</w:t>
      </w:r>
      <w:r w:rsidRPr="00561BEB">
        <w:rPr>
          <w:rFonts w:asciiTheme="majorBidi" w:hAnsiTheme="majorBidi" w:cstheme="majorBidi"/>
        </w:rPr>
        <w:t xml:space="preserve">, the participants </w:t>
      </w:r>
      <w:r>
        <w:rPr>
          <w:rFonts w:asciiTheme="majorBidi" w:hAnsiTheme="majorBidi" w:cstheme="majorBidi"/>
        </w:rPr>
        <w:t xml:space="preserve">agreed on the </w:t>
      </w:r>
      <w:r w:rsidRPr="00561BEB">
        <w:rPr>
          <w:rFonts w:asciiTheme="majorBidi" w:hAnsiTheme="majorBidi" w:cstheme="majorBidi"/>
        </w:rPr>
        <w:t xml:space="preserve">following: </w:t>
      </w:r>
    </w:p>
    <w:p w:rsidR="00ED36F2" w:rsidRDefault="00ED36F2" w:rsidP="00ED36F2">
      <w:pPr>
        <w:jc w:val="right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1 –…..</w:t>
      </w:r>
    </w:p>
    <w:p w:rsidR="00ED36F2" w:rsidRDefault="00ED36F2" w:rsidP="00ED36F2">
      <w:pPr>
        <w:jc w:val="right"/>
        <w:rPr>
          <w:rtl/>
        </w:rPr>
      </w:pPr>
      <w:r>
        <w:rPr>
          <w:rFonts w:asciiTheme="majorBidi" w:hAnsiTheme="majorBidi" w:cstheme="majorBidi"/>
        </w:rPr>
        <w:t>……</w:t>
      </w:r>
    </w:p>
    <w:p w:rsidR="00ED36F2" w:rsidRDefault="00ED36F2" w:rsidP="00ED36F2">
      <w:pPr>
        <w:bidi w:val="0"/>
        <w:ind w:left="360"/>
        <w:jc w:val="lowKashida"/>
        <w:rPr>
          <w:rFonts w:asciiTheme="majorBidi" w:hAnsiTheme="majorBidi" w:cstheme="majorBidi"/>
        </w:rPr>
      </w:pPr>
    </w:p>
    <w:p w:rsidR="00ED36F2" w:rsidRDefault="00ED36F2" w:rsidP="00ED36F2">
      <w:pPr>
        <w:bidi w:val="0"/>
        <w:ind w:left="360"/>
        <w:jc w:val="lowKashida"/>
        <w:rPr>
          <w:rFonts w:asciiTheme="majorBidi" w:hAnsiTheme="majorBidi" w:cstheme="majorBidi"/>
        </w:rPr>
      </w:pPr>
    </w:p>
    <w:p w:rsidR="00ED36F2" w:rsidRDefault="00ED36F2" w:rsidP="00ED36F2">
      <w:pPr>
        <w:bidi w:val="0"/>
        <w:ind w:left="360"/>
        <w:jc w:val="lowKashida"/>
        <w:rPr>
          <w:rFonts w:asciiTheme="majorBidi" w:hAnsiTheme="majorBidi" w:cstheme="majorBidi"/>
        </w:rPr>
      </w:pPr>
    </w:p>
    <w:p w:rsidR="00ED36F2" w:rsidRPr="00561BEB" w:rsidRDefault="00ED36F2" w:rsidP="00ED36F2">
      <w:pPr>
        <w:bidi w:val="0"/>
        <w:ind w:left="360"/>
        <w:jc w:val="lowKashida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participants </w:t>
      </w:r>
      <w:r w:rsidRPr="00561BEB">
        <w:rPr>
          <w:rFonts w:asciiTheme="majorBidi" w:hAnsiTheme="majorBidi" w:cstheme="majorBidi"/>
        </w:rPr>
        <w:t xml:space="preserve">decided to hold the next </w:t>
      </w:r>
      <w:r>
        <w:rPr>
          <w:rFonts w:asciiTheme="majorBidi" w:hAnsiTheme="majorBidi" w:cstheme="majorBidi"/>
        </w:rPr>
        <w:t>colloquium in Rome in 2020</w:t>
      </w:r>
      <w:r w:rsidRPr="00561BEB">
        <w:rPr>
          <w:rFonts w:asciiTheme="majorBidi" w:hAnsiTheme="majorBidi" w:cstheme="majorBidi"/>
        </w:rPr>
        <w:t xml:space="preserve">, </w:t>
      </w:r>
      <w:r>
        <w:rPr>
          <w:rFonts w:asciiTheme="majorBidi" w:hAnsiTheme="majorBidi" w:cstheme="majorBidi"/>
        </w:rPr>
        <w:t xml:space="preserve">which will be preceded by a </w:t>
      </w:r>
      <w:r w:rsidRPr="00561BEB">
        <w:rPr>
          <w:rFonts w:asciiTheme="majorBidi" w:hAnsiTheme="majorBidi" w:cstheme="majorBidi"/>
        </w:rPr>
        <w:t>preparat</w:t>
      </w:r>
      <w:r>
        <w:rPr>
          <w:rFonts w:asciiTheme="majorBidi" w:hAnsiTheme="majorBidi" w:cstheme="majorBidi"/>
        </w:rPr>
        <w:t>ory meeting in 2021</w:t>
      </w:r>
      <w:r w:rsidRPr="00561BEB">
        <w:rPr>
          <w:rFonts w:asciiTheme="majorBidi" w:hAnsiTheme="majorBidi" w:cstheme="majorBidi"/>
        </w:rPr>
        <w:t>.</w:t>
      </w:r>
    </w:p>
    <w:p w:rsidR="00ED36F2" w:rsidRPr="00561BEB" w:rsidRDefault="00ED36F2" w:rsidP="00ED36F2">
      <w:pPr>
        <w:bidi w:val="0"/>
        <w:ind w:left="360"/>
        <w:jc w:val="lowKashida"/>
        <w:rPr>
          <w:rFonts w:asciiTheme="majorBidi" w:hAnsiTheme="majorBidi" w:cstheme="majorBidi"/>
        </w:rPr>
      </w:pPr>
    </w:p>
    <w:p w:rsidR="00ED36F2" w:rsidRDefault="00ED36F2" w:rsidP="00ED36F2">
      <w:pPr>
        <w:rPr>
          <w:rtl/>
        </w:rPr>
      </w:pPr>
    </w:p>
    <w:p w:rsidR="00347FDA" w:rsidRDefault="00347FDA">
      <w:pPr>
        <w:rPr>
          <w:rFonts w:hint="cs"/>
        </w:rPr>
      </w:pPr>
      <w:bookmarkStart w:id="0" w:name="_GoBack"/>
      <w:bookmarkEnd w:id="0"/>
    </w:p>
    <w:sectPr w:rsidR="00347FDA" w:rsidSect="0019063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66D7753"/>
    <w:multiLevelType w:val="hybridMultilevel"/>
    <w:tmpl w:val="D19E5844"/>
    <w:lvl w:ilvl="0" w:tplc="C0CCC67C">
      <w:start w:val="1"/>
      <w:numFmt w:val="decimal"/>
      <w:lvlText w:val="%1."/>
      <w:lvlJc w:val="left"/>
      <w:pPr>
        <w:ind w:left="720" w:hanging="360"/>
      </w:pPr>
      <w:rPr>
        <w:rFonts w:ascii="Garamond" w:eastAsia="Times New Roman" w:hAnsi="Garamond" w:cs="Times New Roman"/>
        <w:b/>
        <w:color w:val="00000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239"/>
    <w:rsid w:val="0019063B"/>
    <w:rsid w:val="00347FDA"/>
    <w:rsid w:val="005D3239"/>
    <w:rsid w:val="00ED3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AE9C0AB-3CBE-4CF2-ACB7-9FEAC9E47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36F2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36F2"/>
    <w:pPr>
      <w:ind w:left="720"/>
      <w:contextualSpacing/>
    </w:pPr>
  </w:style>
  <w:style w:type="character" w:customStyle="1" w:styleId="st">
    <w:name w:val="st"/>
    <w:basedOn w:val="DefaultParagraphFont"/>
    <w:rsid w:val="00ED36F2"/>
  </w:style>
  <w:style w:type="character" w:styleId="Emphasis">
    <w:name w:val="Emphasis"/>
    <w:basedOn w:val="DefaultParagraphFont"/>
    <w:uiPriority w:val="20"/>
    <w:qFormat/>
    <w:rsid w:val="00ED36F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371</Words>
  <Characters>2119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Hayedeh Ramezan Rostamabadi</dc:creator>
  <cp:keywords/>
  <dc:description/>
  <cp:lastModifiedBy>Hayedeh Ramezan Rostamabadi</cp:lastModifiedBy>
  <cp:revision>2</cp:revision>
  <dcterms:created xsi:type="dcterms:W3CDTF">2019-11-11T04:23:00Z</dcterms:created>
  <dcterms:modified xsi:type="dcterms:W3CDTF">2019-11-11T04:23:00Z</dcterms:modified>
</cp:coreProperties>
</file>