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A5994" w:rsidRPr="001B5C3F" w:rsidRDefault="00462893" w:rsidP="001B7D44">
      <w:pPr>
        <w:jc w:val="center"/>
        <w:rPr>
          <w:rFonts w:asciiTheme="majorBidi" w:hAnsiTheme="majorBidi" w:cstheme="majorBidi"/>
          <w:b/>
          <w:bCs/>
          <w:sz w:val="24"/>
          <w:szCs w:val="24"/>
          <w:rtl/>
        </w:rPr>
      </w:pPr>
      <w:r w:rsidRPr="001B5C3F">
        <w:rPr>
          <w:rFonts w:asciiTheme="majorBidi" w:hAnsiTheme="majorBidi" w:cstheme="majorBidi"/>
          <w:b/>
          <w:bCs/>
          <w:sz w:val="24"/>
          <w:szCs w:val="24"/>
          <w:rtl/>
        </w:rPr>
        <w:t>بررسی نقش و ت</w:t>
      </w:r>
      <w:r w:rsidR="001B7D44">
        <w:rPr>
          <w:rFonts w:asciiTheme="majorBidi" w:hAnsiTheme="majorBidi" w:cstheme="majorBidi" w:hint="cs"/>
          <w:b/>
          <w:bCs/>
          <w:sz w:val="24"/>
          <w:szCs w:val="24"/>
          <w:rtl/>
        </w:rPr>
        <w:t>أ</w:t>
      </w:r>
      <w:r w:rsidRPr="001B5C3F">
        <w:rPr>
          <w:rFonts w:asciiTheme="majorBidi" w:hAnsiTheme="majorBidi" w:cstheme="majorBidi"/>
          <w:b/>
          <w:bCs/>
          <w:sz w:val="24"/>
          <w:szCs w:val="24"/>
          <w:rtl/>
        </w:rPr>
        <w:t xml:space="preserve">ثیر اشتراکات فرهنگی </w:t>
      </w:r>
      <w:r w:rsidR="00EA5994" w:rsidRPr="001B5C3F">
        <w:rPr>
          <w:rFonts w:asciiTheme="majorBidi" w:hAnsiTheme="majorBidi" w:cstheme="majorBidi"/>
          <w:b/>
          <w:bCs/>
          <w:sz w:val="24"/>
          <w:szCs w:val="24"/>
          <w:rtl/>
        </w:rPr>
        <w:t>ب</w:t>
      </w:r>
      <w:r w:rsidRPr="001B5C3F">
        <w:rPr>
          <w:rFonts w:asciiTheme="majorBidi" w:hAnsiTheme="majorBidi" w:cstheme="majorBidi"/>
          <w:b/>
          <w:bCs/>
          <w:sz w:val="24"/>
          <w:szCs w:val="24"/>
          <w:rtl/>
        </w:rPr>
        <w:t xml:space="preserve">ر احیای اقتصادی </w:t>
      </w:r>
      <w:r w:rsidR="004B4A65" w:rsidRPr="001B5C3F">
        <w:rPr>
          <w:rFonts w:asciiTheme="majorBidi" w:hAnsiTheme="majorBidi" w:cstheme="majorBidi"/>
          <w:b/>
          <w:bCs/>
          <w:sz w:val="24"/>
          <w:szCs w:val="24"/>
          <w:rtl/>
        </w:rPr>
        <w:t>و ایجاد توسعه</w:t>
      </w:r>
      <w:r w:rsidR="004B4A65" w:rsidRPr="001B5C3F">
        <w:rPr>
          <w:rFonts w:asciiTheme="majorBidi" w:hAnsiTheme="majorBidi" w:cstheme="majorBidi"/>
          <w:b/>
          <w:bCs/>
          <w:sz w:val="24"/>
          <w:szCs w:val="24"/>
          <w:rtl/>
        </w:rPr>
        <w:softHyphen/>
      </w:r>
      <w:r w:rsidR="00B344DB">
        <w:rPr>
          <w:rFonts w:asciiTheme="majorBidi" w:hAnsiTheme="majorBidi" w:cstheme="majorBidi" w:hint="cs"/>
          <w:b/>
          <w:bCs/>
          <w:sz w:val="24"/>
          <w:szCs w:val="24"/>
          <w:rtl/>
        </w:rPr>
        <w:t xml:space="preserve"> </w:t>
      </w:r>
      <w:r w:rsidR="004B4A65" w:rsidRPr="001B5C3F">
        <w:rPr>
          <w:rFonts w:asciiTheme="majorBidi" w:hAnsiTheme="majorBidi" w:cstheme="majorBidi"/>
          <w:b/>
          <w:bCs/>
          <w:sz w:val="24"/>
          <w:szCs w:val="24"/>
          <w:rtl/>
        </w:rPr>
        <w:t xml:space="preserve">ی پایدار </w:t>
      </w:r>
      <w:r w:rsidRPr="001B5C3F">
        <w:rPr>
          <w:rFonts w:asciiTheme="majorBidi" w:hAnsiTheme="majorBidi" w:cstheme="majorBidi"/>
          <w:b/>
          <w:bCs/>
          <w:sz w:val="24"/>
          <w:szCs w:val="24"/>
          <w:rtl/>
        </w:rPr>
        <w:t>جاده</w:t>
      </w:r>
      <w:r w:rsidR="004B4A65" w:rsidRPr="001B5C3F">
        <w:rPr>
          <w:rFonts w:asciiTheme="majorBidi" w:hAnsiTheme="majorBidi" w:cstheme="majorBidi"/>
          <w:b/>
          <w:bCs/>
          <w:sz w:val="24"/>
          <w:szCs w:val="24"/>
          <w:rtl/>
        </w:rPr>
        <w:softHyphen/>
      </w:r>
      <w:r w:rsidR="00B344DB">
        <w:rPr>
          <w:rFonts w:asciiTheme="majorBidi" w:hAnsiTheme="majorBidi" w:cstheme="majorBidi" w:hint="cs"/>
          <w:b/>
          <w:bCs/>
          <w:sz w:val="24"/>
          <w:szCs w:val="24"/>
          <w:rtl/>
        </w:rPr>
        <w:t xml:space="preserve"> </w:t>
      </w:r>
      <w:r w:rsidR="004B4A65" w:rsidRPr="001B5C3F">
        <w:rPr>
          <w:rFonts w:asciiTheme="majorBidi" w:hAnsiTheme="majorBidi" w:cstheme="majorBidi"/>
          <w:b/>
          <w:bCs/>
          <w:sz w:val="24"/>
          <w:szCs w:val="24"/>
          <w:rtl/>
        </w:rPr>
        <w:t>ی</w:t>
      </w:r>
      <w:r w:rsidRPr="001B5C3F">
        <w:rPr>
          <w:rFonts w:asciiTheme="majorBidi" w:hAnsiTheme="majorBidi" w:cstheme="majorBidi"/>
          <w:b/>
          <w:bCs/>
          <w:sz w:val="24"/>
          <w:szCs w:val="24"/>
          <w:rtl/>
        </w:rPr>
        <w:t xml:space="preserve"> ابریشم</w:t>
      </w:r>
    </w:p>
    <w:p w:rsidR="00462893" w:rsidRPr="001B5C3F" w:rsidRDefault="00462893" w:rsidP="00B344DB">
      <w:pPr>
        <w:jc w:val="center"/>
        <w:rPr>
          <w:rFonts w:asciiTheme="majorBidi" w:hAnsiTheme="majorBidi" w:cstheme="majorBidi"/>
          <w:sz w:val="24"/>
          <w:szCs w:val="24"/>
          <w:rtl/>
        </w:rPr>
      </w:pPr>
      <w:r w:rsidRPr="001B5C3F">
        <w:rPr>
          <w:rFonts w:asciiTheme="majorBidi" w:hAnsiTheme="majorBidi" w:cstheme="majorBidi"/>
          <w:sz w:val="24"/>
          <w:szCs w:val="24"/>
          <w:rtl/>
        </w:rPr>
        <w:t>(</w:t>
      </w:r>
      <w:r w:rsidR="001B5C3F">
        <w:rPr>
          <w:rFonts w:asciiTheme="majorBidi" w:hAnsiTheme="majorBidi" w:cstheme="majorBidi" w:hint="cs"/>
          <w:sz w:val="24"/>
          <w:szCs w:val="24"/>
          <w:rtl/>
        </w:rPr>
        <w:t>بررسی ت</w:t>
      </w:r>
      <w:r w:rsidR="00B344DB">
        <w:rPr>
          <w:rFonts w:asciiTheme="majorBidi" w:hAnsiTheme="majorBidi" w:cstheme="majorBidi" w:hint="cs"/>
          <w:sz w:val="24"/>
          <w:szCs w:val="24"/>
          <w:rtl/>
        </w:rPr>
        <w:t>أ</w:t>
      </w:r>
      <w:r w:rsidR="001B5C3F">
        <w:rPr>
          <w:rFonts w:asciiTheme="majorBidi" w:hAnsiTheme="majorBidi" w:cstheme="majorBidi" w:hint="cs"/>
          <w:sz w:val="24"/>
          <w:szCs w:val="24"/>
          <w:rtl/>
        </w:rPr>
        <w:t xml:space="preserve">ثیر </w:t>
      </w:r>
      <w:r w:rsidRPr="001B5C3F">
        <w:rPr>
          <w:rFonts w:asciiTheme="majorBidi" w:hAnsiTheme="majorBidi" w:cstheme="majorBidi"/>
          <w:sz w:val="24"/>
          <w:szCs w:val="24"/>
          <w:rtl/>
        </w:rPr>
        <w:t>ملا</w:t>
      </w:r>
      <w:r w:rsidR="00B344DB">
        <w:rPr>
          <w:rFonts w:asciiTheme="majorBidi" w:hAnsiTheme="majorBidi" w:cstheme="majorBidi" w:hint="cs"/>
          <w:sz w:val="24"/>
          <w:szCs w:val="24"/>
          <w:rtl/>
        </w:rPr>
        <w:t xml:space="preserve"> </w:t>
      </w:r>
      <w:r w:rsidRPr="001B5C3F">
        <w:rPr>
          <w:rFonts w:asciiTheme="majorBidi" w:hAnsiTheme="majorBidi" w:cstheme="majorBidi"/>
          <w:sz w:val="24"/>
          <w:szCs w:val="24"/>
          <w:rtl/>
        </w:rPr>
        <w:t xml:space="preserve">نصرالدین </w:t>
      </w:r>
      <w:r w:rsidR="001B5C3F">
        <w:rPr>
          <w:rFonts w:asciiTheme="majorBidi" w:hAnsiTheme="majorBidi" w:cstheme="majorBidi" w:hint="cs"/>
          <w:sz w:val="24"/>
          <w:szCs w:val="24"/>
          <w:rtl/>
        </w:rPr>
        <w:t>بر</w:t>
      </w:r>
      <w:r w:rsidR="00EA5994" w:rsidRPr="001B5C3F">
        <w:rPr>
          <w:rFonts w:asciiTheme="majorBidi" w:hAnsiTheme="majorBidi" w:cstheme="majorBidi"/>
          <w:sz w:val="24"/>
          <w:szCs w:val="24"/>
          <w:rtl/>
        </w:rPr>
        <w:t xml:space="preserve"> فرهنگ عامه</w:t>
      </w:r>
      <w:r w:rsidR="005A1690">
        <w:rPr>
          <w:rFonts w:asciiTheme="majorBidi" w:hAnsiTheme="majorBidi" w:cstheme="majorBidi" w:hint="cs"/>
          <w:sz w:val="24"/>
          <w:szCs w:val="24"/>
          <w:rtl/>
        </w:rPr>
        <w:t xml:space="preserve"> ی</w:t>
      </w:r>
      <w:r w:rsidR="00EA5994" w:rsidRPr="001B5C3F">
        <w:rPr>
          <w:rFonts w:asciiTheme="majorBidi" w:hAnsiTheme="majorBidi" w:cstheme="majorBidi"/>
          <w:sz w:val="24"/>
          <w:szCs w:val="24"/>
          <w:rtl/>
        </w:rPr>
        <w:t xml:space="preserve"> کشورهای همجوار جاده ابریشم)</w:t>
      </w:r>
    </w:p>
    <w:p w:rsidR="001B5C3F" w:rsidRPr="001B5C3F" w:rsidRDefault="001B5C3F" w:rsidP="001B5C3F">
      <w:pPr>
        <w:jc w:val="both"/>
        <w:rPr>
          <w:rFonts w:asciiTheme="majorBidi" w:hAnsiTheme="majorBidi" w:cstheme="majorBidi"/>
          <w:sz w:val="24"/>
          <w:szCs w:val="24"/>
          <w:rtl/>
        </w:rPr>
      </w:pPr>
    </w:p>
    <w:p w:rsidR="00462893" w:rsidRPr="001B5C3F" w:rsidRDefault="001B5C3F" w:rsidP="001B5C3F">
      <w:pPr>
        <w:jc w:val="both"/>
        <w:rPr>
          <w:rFonts w:asciiTheme="majorBidi" w:hAnsiTheme="majorBidi" w:cstheme="majorBidi"/>
          <w:sz w:val="24"/>
          <w:szCs w:val="24"/>
          <w:rtl/>
        </w:rPr>
      </w:pPr>
      <w:r w:rsidRPr="001B5C3F">
        <w:rPr>
          <w:rFonts w:asciiTheme="majorBidi" w:hAnsiTheme="majorBidi" w:cstheme="majorBidi"/>
          <w:sz w:val="24"/>
          <w:szCs w:val="24"/>
          <w:rtl/>
        </w:rPr>
        <w:t>طیبه پرتوی راد، دانشجوی دکتری زبان و ادبیات فارسی دانشگاه اصفهان، ایران</w:t>
      </w:r>
    </w:p>
    <w:p w:rsidR="001B5C3F" w:rsidRPr="001B5C3F" w:rsidRDefault="001B5C3F" w:rsidP="001B5C3F">
      <w:pPr>
        <w:keepNext/>
        <w:jc w:val="both"/>
        <w:outlineLvl w:val="2"/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</w:pPr>
      <w:r w:rsidRPr="001B5C3F">
        <w:rPr>
          <w:rFonts w:asciiTheme="majorBidi" w:hAnsiTheme="majorBidi" w:cstheme="majorBidi"/>
          <w:sz w:val="24"/>
          <w:szCs w:val="24"/>
          <w:rtl/>
        </w:rPr>
        <w:t>یاشار یشم اونگور، استادیار دانشگاه استانبول، ترکیه</w:t>
      </w:r>
    </w:p>
    <w:p w:rsidR="001B5C3F" w:rsidRPr="001B5C3F" w:rsidRDefault="001B5C3F" w:rsidP="001B5C3F">
      <w:pPr>
        <w:jc w:val="both"/>
        <w:rPr>
          <w:rFonts w:asciiTheme="majorBidi" w:hAnsiTheme="majorBidi" w:cstheme="majorBidi"/>
          <w:sz w:val="24"/>
          <w:szCs w:val="24"/>
          <w:rtl/>
        </w:rPr>
      </w:pPr>
    </w:p>
    <w:p w:rsidR="00462893" w:rsidRPr="001B5C3F" w:rsidRDefault="00462893" w:rsidP="001B5C3F">
      <w:pPr>
        <w:jc w:val="both"/>
        <w:rPr>
          <w:rFonts w:asciiTheme="majorBidi" w:hAnsiTheme="majorBidi" w:cstheme="majorBidi"/>
          <w:b/>
          <w:bCs/>
          <w:sz w:val="24"/>
          <w:szCs w:val="24"/>
          <w:rtl/>
        </w:rPr>
      </w:pPr>
      <w:r w:rsidRPr="001B5C3F">
        <w:rPr>
          <w:rFonts w:asciiTheme="majorBidi" w:hAnsiTheme="majorBidi" w:cstheme="majorBidi"/>
          <w:b/>
          <w:bCs/>
          <w:sz w:val="24"/>
          <w:szCs w:val="24"/>
          <w:rtl/>
        </w:rPr>
        <w:t xml:space="preserve">چکیده </w:t>
      </w:r>
    </w:p>
    <w:p w:rsidR="00B344DB" w:rsidRDefault="00462893" w:rsidP="00E9225A">
      <w:pPr>
        <w:jc w:val="both"/>
        <w:rPr>
          <w:rFonts w:asciiTheme="majorBidi" w:eastAsia="Times New Roman" w:hAnsiTheme="majorBidi" w:cstheme="majorBidi" w:hint="cs"/>
          <w:color w:val="333333"/>
          <w:sz w:val="24"/>
          <w:szCs w:val="24"/>
          <w:rtl/>
        </w:rPr>
      </w:pPr>
      <w:r w:rsidRPr="001B5C3F">
        <w:rPr>
          <w:rFonts w:asciiTheme="majorBidi" w:eastAsia="Times New Roman" w:hAnsiTheme="majorBidi" w:cstheme="majorBidi"/>
          <w:color w:val="333333"/>
          <w:sz w:val="24"/>
          <w:szCs w:val="24"/>
          <w:rtl/>
        </w:rPr>
        <w:t>جاده ابریشم علاوه بر تجارت و بازرگانی، مسیر تبادل اندیشه ها و فرهنگ های ملت ها و قومیت های گوناگون در طی قرن های متمادی بوده است. پراکندگی و نفوذ برخی از جریان های فرهنگی و یا بسط شهرت برخی از نو</w:t>
      </w:r>
      <w:r w:rsidR="00760372">
        <w:rPr>
          <w:rFonts w:asciiTheme="majorBidi" w:eastAsia="Times New Roman" w:hAnsiTheme="majorBidi" w:cstheme="majorBidi"/>
          <w:color w:val="333333"/>
          <w:sz w:val="24"/>
          <w:szCs w:val="24"/>
          <w:rtl/>
        </w:rPr>
        <w:t>یسندگان و یا شعرا در این محدوده</w:t>
      </w:r>
      <w:r w:rsidR="005A1690">
        <w:rPr>
          <w:rFonts w:asciiTheme="majorBidi" w:eastAsia="Times New Roman" w:hAnsiTheme="majorBidi" w:cstheme="majorBidi" w:hint="cs"/>
          <w:color w:val="333333"/>
          <w:sz w:val="24"/>
          <w:szCs w:val="24"/>
          <w:rtl/>
        </w:rPr>
        <w:t xml:space="preserve"> </w:t>
      </w:r>
      <w:r w:rsidRPr="001B5C3F">
        <w:rPr>
          <w:rFonts w:asciiTheme="majorBidi" w:eastAsia="Times New Roman" w:hAnsiTheme="majorBidi" w:cstheme="majorBidi"/>
          <w:color w:val="333333"/>
          <w:sz w:val="24"/>
          <w:szCs w:val="24"/>
          <w:rtl/>
        </w:rPr>
        <w:t>ی جغرافیایی نشان از قدرت این مسیر ارتباطی در بسط و گسترش جریان</w:t>
      </w:r>
      <w:r w:rsidR="00760372">
        <w:rPr>
          <w:rFonts w:asciiTheme="majorBidi" w:eastAsia="Times New Roman" w:hAnsiTheme="majorBidi" w:cstheme="majorBidi" w:hint="cs"/>
          <w:color w:val="333333"/>
          <w:sz w:val="24"/>
          <w:szCs w:val="24"/>
          <w:rtl/>
        </w:rPr>
        <w:softHyphen/>
      </w:r>
      <w:r w:rsidR="005A1690">
        <w:rPr>
          <w:rFonts w:asciiTheme="majorBidi" w:eastAsia="Times New Roman" w:hAnsiTheme="majorBidi" w:cstheme="majorBidi" w:hint="cs"/>
          <w:color w:val="333333"/>
          <w:sz w:val="24"/>
          <w:szCs w:val="24"/>
          <w:rtl/>
        </w:rPr>
        <w:t xml:space="preserve"> </w:t>
      </w:r>
      <w:r w:rsidRPr="001B5C3F">
        <w:rPr>
          <w:rFonts w:asciiTheme="majorBidi" w:eastAsia="Times New Roman" w:hAnsiTheme="majorBidi" w:cstheme="majorBidi"/>
          <w:color w:val="333333"/>
          <w:sz w:val="24"/>
          <w:szCs w:val="24"/>
          <w:rtl/>
        </w:rPr>
        <w:t>های فکری و فرهنگی</w:t>
      </w:r>
      <w:r w:rsidR="005A1690">
        <w:rPr>
          <w:rFonts w:asciiTheme="majorBidi" w:eastAsia="Times New Roman" w:hAnsiTheme="majorBidi" w:cstheme="majorBidi" w:hint="cs"/>
          <w:color w:val="333333"/>
          <w:sz w:val="24"/>
          <w:szCs w:val="24"/>
          <w:rtl/>
        </w:rPr>
        <w:t xml:space="preserve"> </w:t>
      </w:r>
      <w:r w:rsidR="00260C8B" w:rsidRPr="001B5C3F">
        <w:rPr>
          <w:rFonts w:asciiTheme="majorBidi" w:eastAsia="Times New Roman" w:hAnsiTheme="majorBidi" w:cstheme="majorBidi"/>
          <w:color w:val="333333"/>
          <w:sz w:val="24"/>
          <w:szCs w:val="24"/>
          <w:rtl/>
        </w:rPr>
        <w:softHyphen/>
        <w:t>ای</w:t>
      </w:r>
      <w:r w:rsidRPr="001B5C3F">
        <w:rPr>
          <w:rFonts w:asciiTheme="majorBidi" w:eastAsia="Times New Roman" w:hAnsiTheme="majorBidi" w:cstheme="majorBidi"/>
          <w:color w:val="333333"/>
          <w:sz w:val="24"/>
          <w:szCs w:val="24"/>
          <w:rtl/>
        </w:rPr>
        <w:t xml:space="preserve"> دارد</w:t>
      </w:r>
      <w:r w:rsidR="00260C8B" w:rsidRPr="001B5C3F">
        <w:rPr>
          <w:rFonts w:asciiTheme="majorBidi" w:eastAsia="Times New Roman" w:hAnsiTheme="majorBidi" w:cstheme="majorBidi"/>
          <w:color w:val="333333"/>
          <w:sz w:val="24"/>
          <w:szCs w:val="24"/>
          <w:rtl/>
        </w:rPr>
        <w:t xml:space="preserve"> که می تواند مبانی وحدت و صلح بین کشورهای همسایه را مستحکم سازد</w:t>
      </w:r>
      <w:r w:rsidRPr="001B5C3F">
        <w:rPr>
          <w:rFonts w:asciiTheme="majorBidi" w:eastAsia="Times New Roman" w:hAnsiTheme="majorBidi" w:cstheme="majorBidi"/>
          <w:color w:val="333333"/>
          <w:sz w:val="24"/>
          <w:szCs w:val="24"/>
          <w:rtl/>
        </w:rPr>
        <w:t xml:space="preserve">. </w:t>
      </w:r>
      <w:r w:rsidR="00260C8B" w:rsidRPr="001B5C3F">
        <w:rPr>
          <w:rFonts w:asciiTheme="majorBidi" w:eastAsia="Times New Roman" w:hAnsiTheme="majorBidi" w:cstheme="majorBidi"/>
          <w:color w:val="333333"/>
          <w:sz w:val="24"/>
          <w:szCs w:val="24"/>
          <w:rtl/>
        </w:rPr>
        <w:t xml:space="preserve">با توجه به اهمیت و لزوم پرداختن به عناصر فرهنگی مشترک در راستای احیای </w:t>
      </w:r>
      <w:r w:rsidR="00760372">
        <w:rPr>
          <w:rFonts w:asciiTheme="majorBidi" w:eastAsia="Times New Roman" w:hAnsiTheme="majorBidi" w:cstheme="majorBidi" w:hint="cs"/>
          <w:color w:val="333333"/>
          <w:sz w:val="24"/>
          <w:szCs w:val="24"/>
          <w:rtl/>
        </w:rPr>
        <w:t>اقتصاد و توسعه</w:t>
      </w:r>
      <w:r w:rsidR="00760372">
        <w:rPr>
          <w:rFonts w:asciiTheme="majorBidi" w:eastAsia="Times New Roman" w:hAnsiTheme="majorBidi" w:cstheme="majorBidi" w:hint="cs"/>
          <w:color w:val="333333"/>
          <w:sz w:val="24"/>
          <w:szCs w:val="24"/>
          <w:rtl/>
        </w:rPr>
        <w:softHyphen/>
      </w:r>
      <w:r w:rsidR="005A1690">
        <w:rPr>
          <w:rFonts w:asciiTheme="majorBidi" w:eastAsia="Times New Roman" w:hAnsiTheme="majorBidi" w:cstheme="majorBidi" w:hint="cs"/>
          <w:color w:val="333333"/>
          <w:sz w:val="24"/>
          <w:szCs w:val="24"/>
          <w:rtl/>
        </w:rPr>
        <w:t xml:space="preserve"> </w:t>
      </w:r>
      <w:r w:rsidR="00760372">
        <w:rPr>
          <w:rFonts w:asciiTheme="majorBidi" w:eastAsia="Times New Roman" w:hAnsiTheme="majorBidi" w:cstheme="majorBidi" w:hint="cs"/>
          <w:color w:val="333333"/>
          <w:sz w:val="24"/>
          <w:szCs w:val="24"/>
          <w:rtl/>
        </w:rPr>
        <w:t>ی</w:t>
      </w:r>
      <w:r w:rsidR="00260C8B" w:rsidRPr="001B5C3F">
        <w:rPr>
          <w:rFonts w:asciiTheme="majorBidi" w:eastAsia="Times New Roman" w:hAnsiTheme="majorBidi" w:cstheme="majorBidi"/>
          <w:color w:val="333333"/>
          <w:sz w:val="24"/>
          <w:szCs w:val="24"/>
          <w:rtl/>
        </w:rPr>
        <w:t xml:space="preserve"> پایدار جاده</w:t>
      </w:r>
      <w:r w:rsidR="005A1690">
        <w:rPr>
          <w:rFonts w:asciiTheme="majorBidi" w:eastAsia="Times New Roman" w:hAnsiTheme="majorBidi" w:cstheme="majorBidi" w:hint="cs"/>
          <w:color w:val="333333"/>
          <w:sz w:val="24"/>
          <w:szCs w:val="24"/>
          <w:rtl/>
        </w:rPr>
        <w:t xml:space="preserve"> </w:t>
      </w:r>
      <w:r w:rsidR="00760372">
        <w:rPr>
          <w:rFonts w:asciiTheme="majorBidi" w:eastAsia="Times New Roman" w:hAnsiTheme="majorBidi" w:cstheme="majorBidi" w:hint="cs"/>
          <w:color w:val="333333"/>
          <w:sz w:val="24"/>
          <w:szCs w:val="24"/>
          <w:rtl/>
        </w:rPr>
        <w:softHyphen/>
      </w:r>
      <w:r w:rsidR="00260C8B" w:rsidRPr="001B5C3F">
        <w:rPr>
          <w:rFonts w:asciiTheme="majorBidi" w:eastAsia="Times New Roman" w:hAnsiTheme="majorBidi" w:cstheme="majorBidi"/>
          <w:color w:val="333333"/>
          <w:sz w:val="24"/>
          <w:szCs w:val="24"/>
          <w:rtl/>
        </w:rPr>
        <w:t xml:space="preserve">ی ابریشم، در این مقاله </w:t>
      </w:r>
      <w:r w:rsidRPr="001B5C3F">
        <w:rPr>
          <w:rFonts w:asciiTheme="majorBidi" w:eastAsia="Times New Roman" w:hAnsiTheme="majorBidi" w:cstheme="majorBidi"/>
          <w:color w:val="333333"/>
          <w:sz w:val="24"/>
          <w:szCs w:val="24"/>
          <w:rtl/>
        </w:rPr>
        <w:t>به روش توصیفی</w:t>
      </w:r>
      <w:r w:rsidR="005A1690">
        <w:rPr>
          <w:rFonts w:asciiTheme="majorBidi" w:eastAsia="Times New Roman" w:hAnsiTheme="majorBidi" w:cstheme="majorBidi" w:hint="cs"/>
          <w:color w:val="333333"/>
          <w:sz w:val="24"/>
          <w:szCs w:val="24"/>
          <w:rtl/>
        </w:rPr>
        <w:t xml:space="preserve"> </w:t>
      </w:r>
      <w:r w:rsidRPr="001B5C3F">
        <w:rPr>
          <w:rFonts w:asciiTheme="majorBidi" w:eastAsia="Times New Roman" w:hAnsiTheme="majorBidi" w:cstheme="majorBidi"/>
          <w:color w:val="333333"/>
          <w:sz w:val="24"/>
          <w:szCs w:val="24"/>
          <w:rtl/>
        </w:rPr>
        <w:t>-</w:t>
      </w:r>
      <w:r w:rsidR="005A1690">
        <w:rPr>
          <w:rFonts w:asciiTheme="majorBidi" w:eastAsia="Times New Roman" w:hAnsiTheme="majorBidi" w:cstheme="majorBidi" w:hint="cs"/>
          <w:color w:val="333333"/>
          <w:sz w:val="24"/>
          <w:szCs w:val="24"/>
          <w:rtl/>
        </w:rPr>
        <w:t xml:space="preserve"> </w:t>
      </w:r>
      <w:r w:rsidRPr="001B5C3F">
        <w:rPr>
          <w:rFonts w:asciiTheme="majorBidi" w:eastAsia="Times New Roman" w:hAnsiTheme="majorBidi" w:cstheme="majorBidi"/>
          <w:color w:val="333333"/>
          <w:sz w:val="24"/>
          <w:szCs w:val="24"/>
          <w:rtl/>
        </w:rPr>
        <w:t>تحلیلی به بررسی نقش ملا</w:t>
      </w:r>
      <w:r w:rsidR="005A1690">
        <w:rPr>
          <w:rFonts w:asciiTheme="majorBidi" w:eastAsia="Times New Roman" w:hAnsiTheme="majorBidi" w:cstheme="majorBidi" w:hint="cs"/>
          <w:color w:val="333333"/>
          <w:sz w:val="24"/>
          <w:szCs w:val="24"/>
          <w:rtl/>
        </w:rPr>
        <w:t xml:space="preserve"> </w:t>
      </w:r>
      <w:r w:rsidRPr="001B5C3F">
        <w:rPr>
          <w:rFonts w:asciiTheme="majorBidi" w:eastAsia="Times New Roman" w:hAnsiTheme="majorBidi" w:cstheme="majorBidi"/>
          <w:color w:val="333333"/>
          <w:sz w:val="24"/>
          <w:szCs w:val="24"/>
          <w:rtl/>
        </w:rPr>
        <w:t xml:space="preserve">نصرالدین به عنوان </w:t>
      </w:r>
      <w:r w:rsidRPr="001B5C3F">
        <w:rPr>
          <w:rFonts w:asciiTheme="majorBidi" w:hAnsiTheme="majorBidi" w:cstheme="majorBidi"/>
          <w:sz w:val="24"/>
          <w:szCs w:val="24"/>
          <w:rtl/>
        </w:rPr>
        <w:t>یکی از سرمایه</w:t>
      </w:r>
      <w:r w:rsidR="00760372">
        <w:rPr>
          <w:rFonts w:asciiTheme="majorBidi" w:hAnsiTheme="majorBidi" w:cstheme="majorBidi" w:hint="cs"/>
          <w:sz w:val="24"/>
          <w:szCs w:val="24"/>
          <w:rtl/>
        </w:rPr>
        <w:softHyphen/>
      </w:r>
      <w:r w:rsidRPr="001B5C3F">
        <w:rPr>
          <w:rFonts w:asciiTheme="majorBidi" w:hAnsiTheme="majorBidi" w:cstheme="majorBidi"/>
          <w:sz w:val="24"/>
          <w:szCs w:val="24"/>
          <w:rtl/>
        </w:rPr>
        <w:t xml:space="preserve">های </w:t>
      </w:r>
      <w:r w:rsidR="00760372" w:rsidRPr="001B5C3F">
        <w:rPr>
          <w:rFonts w:asciiTheme="majorBidi" w:hAnsiTheme="majorBidi" w:cstheme="majorBidi"/>
          <w:sz w:val="24"/>
          <w:szCs w:val="24"/>
          <w:rtl/>
        </w:rPr>
        <w:t xml:space="preserve">مشترک </w:t>
      </w:r>
      <w:r w:rsidRPr="001B5C3F">
        <w:rPr>
          <w:rFonts w:asciiTheme="majorBidi" w:hAnsiTheme="majorBidi" w:cstheme="majorBidi"/>
          <w:sz w:val="24"/>
          <w:szCs w:val="24"/>
          <w:rtl/>
        </w:rPr>
        <w:t>فرهنگی کشورهایی چون ایران، نخجوان، آذربایجان، ترکیه و برخی دیگر از کشورهای عربی و ...</w:t>
      </w:r>
      <w:r w:rsidRPr="001B5C3F">
        <w:rPr>
          <w:rFonts w:asciiTheme="majorBidi" w:eastAsia="Times New Roman" w:hAnsiTheme="majorBidi" w:cstheme="majorBidi"/>
          <w:color w:val="333333"/>
          <w:sz w:val="24"/>
          <w:szCs w:val="24"/>
          <w:rtl/>
        </w:rPr>
        <w:t xml:space="preserve"> خواهیم پرداخت و با توجه به منابع پژوهشی موجود در این کشورها درباره</w:t>
      </w:r>
      <w:r w:rsidR="00760372">
        <w:rPr>
          <w:rFonts w:asciiTheme="majorBidi" w:eastAsia="Times New Roman" w:hAnsiTheme="majorBidi" w:cstheme="majorBidi" w:hint="cs"/>
          <w:color w:val="333333"/>
          <w:sz w:val="24"/>
          <w:szCs w:val="24"/>
          <w:rtl/>
        </w:rPr>
        <w:softHyphen/>
      </w:r>
      <w:r w:rsidR="005A1690">
        <w:rPr>
          <w:rFonts w:asciiTheme="majorBidi" w:eastAsia="Times New Roman" w:hAnsiTheme="majorBidi" w:cstheme="majorBidi" w:hint="cs"/>
          <w:color w:val="333333"/>
          <w:sz w:val="24"/>
          <w:szCs w:val="24"/>
          <w:rtl/>
        </w:rPr>
        <w:t xml:space="preserve"> </w:t>
      </w:r>
      <w:r w:rsidRPr="001B5C3F">
        <w:rPr>
          <w:rFonts w:asciiTheme="majorBidi" w:eastAsia="Times New Roman" w:hAnsiTheme="majorBidi" w:cstheme="majorBidi"/>
          <w:color w:val="333333"/>
          <w:sz w:val="24"/>
          <w:szCs w:val="24"/>
          <w:rtl/>
        </w:rPr>
        <w:t xml:space="preserve">ی ملانصرالدین،‌ به </w:t>
      </w:r>
      <w:r w:rsidR="00260C8B" w:rsidRPr="001B5C3F">
        <w:rPr>
          <w:rFonts w:asciiTheme="majorBidi" w:eastAsia="Times New Roman" w:hAnsiTheme="majorBidi" w:cstheme="majorBidi"/>
          <w:color w:val="333333"/>
          <w:sz w:val="24"/>
          <w:szCs w:val="24"/>
          <w:rtl/>
        </w:rPr>
        <w:t>ت</w:t>
      </w:r>
      <w:r w:rsidR="00E9225A">
        <w:rPr>
          <w:rFonts w:asciiTheme="majorBidi" w:eastAsia="Times New Roman" w:hAnsiTheme="majorBidi" w:cstheme="majorBidi" w:hint="cs"/>
          <w:color w:val="333333"/>
          <w:sz w:val="24"/>
          <w:szCs w:val="24"/>
          <w:rtl/>
        </w:rPr>
        <w:t>أ</w:t>
      </w:r>
      <w:r w:rsidR="00260C8B" w:rsidRPr="001B5C3F">
        <w:rPr>
          <w:rFonts w:asciiTheme="majorBidi" w:eastAsia="Times New Roman" w:hAnsiTheme="majorBidi" w:cstheme="majorBidi"/>
          <w:color w:val="333333"/>
          <w:sz w:val="24"/>
          <w:szCs w:val="24"/>
          <w:rtl/>
        </w:rPr>
        <w:t xml:space="preserve">ثیر </w:t>
      </w:r>
      <w:r w:rsidR="004B4A65" w:rsidRPr="001B5C3F">
        <w:rPr>
          <w:rFonts w:asciiTheme="majorBidi" w:eastAsia="Times New Roman" w:hAnsiTheme="majorBidi" w:cstheme="majorBidi"/>
          <w:color w:val="333333"/>
          <w:sz w:val="24"/>
          <w:szCs w:val="24"/>
          <w:rtl/>
        </w:rPr>
        <w:t xml:space="preserve">شگرف </w:t>
      </w:r>
      <w:r w:rsidR="00760372">
        <w:rPr>
          <w:rFonts w:asciiTheme="majorBidi" w:eastAsia="Times New Roman" w:hAnsiTheme="majorBidi" w:cstheme="majorBidi"/>
          <w:color w:val="333333"/>
          <w:sz w:val="24"/>
          <w:szCs w:val="24"/>
          <w:rtl/>
        </w:rPr>
        <w:t>او بر فرهنگ عامیانه</w:t>
      </w:r>
      <w:r w:rsidR="00760372">
        <w:rPr>
          <w:rFonts w:asciiTheme="majorBidi" w:eastAsia="Times New Roman" w:hAnsiTheme="majorBidi" w:cstheme="majorBidi" w:hint="cs"/>
          <w:color w:val="333333"/>
          <w:sz w:val="24"/>
          <w:szCs w:val="24"/>
          <w:rtl/>
        </w:rPr>
        <w:softHyphen/>
        <w:t xml:space="preserve"> آن</w:t>
      </w:r>
      <w:r w:rsidR="00760372">
        <w:rPr>
          <w:rFonts w:asciiTheme="majorBidi" w:eastAsia="Times New Roman" w:hAnsiTheme="majorBidi" w:cstheme="majorBidi"/>
          <w:color w:val="333333"/>
          <w:sz w:val="24"/>
          <w:szCs w:val="24"/>
          <w:rtl/>
        </w:rPr>
        <w:softHyphen/>
      </w:r>
      <w:r w:rsidR="005A1690">
        <w:rPr>
          <w:rFonts w:asciiTheme="majorBidi" w:eastAsia="Times New Roman" w:hAnsiTheme="majorBidi" w:cstheme="majorBidi" w:hint="cs"/>
          <w:color w:val="333333"/>
          <w:sz w:val="24"/>
          <w:szCs w:val="24"/>
          <w:rtl/>
        </w:rPr>
        <w:t xml:space="preserve"> </w:t>
      </w:r>
      <w:r w:rsidR="00760372">
        <w:rPr>
          <w:rFonts w:asciiTheme="majorBidi" w:eastAsia="Times New Roman" w:hAnsiTheme="majorBidi" w:cstheme="majorBidi" w:hint="cs"/>
          <w:color w:val="333333"/>
          <w:sz w:val="24"/>
          <w:szCs w:val="24"/>
          <w:rtl/>
        </w:rPr>
        <w:t xml:space="preserve">ها </w:t>
      </w:r>
      <w:r w:rsidRPr="001B5C3F">
        <w:rPr>
          <w:rFonts w:asciiTheme="majorBidi" w:eastAsia="Times New Roman" w:hAnsiTheme="majorBidi" w:cstheme="majorBidi"/>
          <w:color w:val="333333"/>
          <w:sz w:val="24"/>
          <w:szCs w:val="24"/>
          <w:rtl/>
        </w:rPr>
        <w:t xml:space="preserve">اشاره خواهیم کرد. </w:t>
      </w:r>
    </w:p>
    <w:p w:rsidR="004B4A65" w:rsidRPr="001B5C3F" w:rsidRDefault="004B4A65" w:rsidP="00E9225A">
      <w:pPr>
        <w:jc w:val="both"/>
        <w:rPr>
          <w:rFonts w:asciiTheme="majorBidi" w:hAnsiTheme="majorBidi" w:cstheme="majorBidi"/>
          <w:sz w:val="24"/>
          <w:szCs w:val="24"/>
          <w:rtl/>
        </w:rPr>
      </w:pPr>
      <w:r w:rsidRPr="001B5C3F">
        <w:rPr>
          <w:rFonts w:asciiTheme="majorBidi" w:hAnsiTheme="majorBidi" w:cstheme="majorBidi"/>
          <w:sz w:val="24"/>
          <w:szCs w:val="24"/>
          <w:rtl/>
        </w:rPr>
        <w:t>این مقاله فارغ از مناقشات متداول در خصوص محل تولد و زندگی و مرگ ملا</w:t>
      </w:r>
      <w:r w:rsidR="005A1690">
        <w:rPr>
          <w:rFonts w:asciiTheme="majorBidi" w:hAnsiTheme="majorBidi" w:cstheme="majorBidi" w:hint="cs"/>
          <w:sz w:val="24"/>
          <w:szCs w:val="24"/>
          <w:rtl/>
        </w:rPr>
        <w:t xml:space="preserve"> </w:t>
      </w:r>
      <w:r w:rsidRPr="001B5C3F">
        <w:rPr>
          <w:rFonts w:asciiTheme="majorBidi" w:hAnsiTheme="majorBidi" w:cstheme="majorBidi"/>
          <w:sz w:val="24"/>
          <w:szCs w:val="24"/>
          <w:rtl/>
        </w:rPr>
        <w:t>نصرالدین بر مشترکات فرهنگی مبتنی بر وجود او تاکید می ورزد و نشان می</w:t>
      </w:r>
      <w:r w:rsidR="005A1690">
        <w:rPr>
          <w:rFonts w:asciiTheme="majorBidi" w:hAnsiTheme="majorBidi" w:cstheme="majorBidi" w:hint="cs"/>
          <w:sz w:val="24"/>
          <w:szCs w:val="24"/>
          <w:rtl/>
        </w:rPr>
        <w:t xml:space="preserve"> </w:t>
      </w:r>
      <w:r w:rsidR="00760372">
        <w:rPr>
          <w:rFonts w:asciiTheme="majorBidi" w:hAnsiTheme="majorBidi" w:cstheme="majorBidi" w:hint="cs"/>
          <w:sz w:val="24"/>
          <w:szCs w:val="24"/>
          <w:rtl/>
        </w:rPr>
        <w:softHyphen/>
      </w:r>
      <w:r w:rsidRPr="001B5C3F">
        <w:rPr>
          <w:rFonts w:asciiTheme="majorBidi" w:hAnsiTheme="majorBidi" w:cstheme="majorBidi"/>
          <w:sz w:val="24"/>
          <w:szCs w:val="24"/>
          <w:rtl/>
        </w:rPr>
        <w:t>دهد که چگونه می</w:t>
      </w:r>
      <w:r w:rsidR="005A1690">
        <w:rPr>
          <w:rFonts w:asciiTheme="majorBidi" w:hAnsiTheme="majorBidi" w:cstheme="majorBidi" w:hint="cs"/>
          <w:sz w:val="24"/>
          <w:szCs w:val="24"/>
          <w:rtl/>
        </w:rPr>
        <w:t xml:space="preserve"> </w:t>
      </w:r>
      <w:r w:rsidR="00760372">
        <w:rPr>
          <w:rFonts w:asciiTheme="majorBidi" w:hAnsiTheme="majorBidi" w:cstheme="majorBidi" w:hint="cs"/>
          <w:sz w:val="24"/>
          <w:szCs w:val="24"/>
          <w:rtl/>
        </w:rPr>
        <w:softHyphen/>
      </w:r>
      <w:r w:rsidRPr="001B5C3F">
        <w:rPr>
          <w:rFonts w:asciiTheme="majorBidi" w:hAnsiTheme="majorBidi" w:cstheme="majorBidi"/>
          <w:sz w:val="24"/>
          <w:szCs w:val="24"/>
          <w:rtl/>
        </w:rPr>
        <w:t>توان به دور از سیاست</w:t>
      </w:r>
      <w:r w:rsidR="00760372">
        <w:rPr>
          <w:rFonts w:asciiTheme="majorBidi" w:hAnsiTheme="majorBidi" w:cstheme="majorBidi" w:hint="cs"/>
          <w:sz w:val="24"/>
          <w:szCs w:val="24"/>
          <w:rtl/>
        </w:rPr>
        <w:softHyphen/>
      </w:r>
      <w:r w:rsidR="005A1690">
        <w:rPr>
          <w:rFonts w:asciiTheme="majorBidi" w:hAnsiTheme="majorBidi" w:cstheme="majorBidi" w:hint="cs"/>
          <w:sz w:val="24"/>
          <w:szCs w:val="24"/>
          <w:rtl/>
        </w:rPr>
        <w:t xml:space="preserve"> </w:t>
      </w:r>
      <w:r w:rsidRPr="001B5C3F">
        <w:rPr>
          <w:rFonts w:asciiTheme="majorBidi" w:hAnsiTheme="majorBidi" w:cstheme="majorBidi"/>
          <w:sz w:val="24"/>
          <w:szCs w:val="24"/>
          <w:rtl/>
        </w:rPr>
        <w:t>ورزی</w:t>
      </w:r>
      <w:r w:rsidR="00760372">
        <w:rPr>
          <w:rFonts w:asciiTheme="majorBidi" w:hAnsiTheme="majorBidi" w:cstheme="majorBidi" w:hint="cs"/>
          <w:sz w:val="24"/>
          <w:szCs w:val="24"/>
          <w:rtl/>
        </w:rPr>
        <w:softHyphen/>
      </w:r>
      <w:r w:rsidR="005A1690">
        <w:rPr>
          <w:rFonts w:asciiTheme="majorBidi" w:hAnsiTheme="majorBidi" w:cstheme="majorBidi" w:hint="cs"/>
          <w:sz w:val="24"/>
          <w:szCs w:val="24"/>
          <w:rtl/>
        </w:rPr>
        <w:t xml:space="preserve"> </w:t>
      </w:r>
      <w:r w:rsidRPr="001B5C3F">
        <w:rPr>
          <w:rFonts w:asciiTheme="majorBidi" w:hAnsiTheme="majorBidi" w:cstheme="majorBidi"/>
          <w:sz w:val="24"/>
          <w:szCs w:val="24"/>
          <w:rtl/>
        </w:rPr>
        <w:t xml:space="preserve">های متخاصمانه از این انسان فرهیخته </w:t>
      </w:r>
      <w:r w:rsidR="00B344DB">
        <w:rPr>
          <w:rFonts w:asciiTheme="majorBidi" w:hAnsiTheme="majorBidi" w:cstheme="majorBidi" w:hint="cs"/>
          <w:sz w:val="24"/>
          <w:szCs w:val="24"/>
          <w:rtl/>
        </w:rPr>
        <w:t xml:space="preserve">با لبخند و طنز و فکاهی، </w:t>
      </w:r>
      <w:r w:rsidRPr="001B5C3F">
        <w:rPr>
          <w:rFonts w:asciiTheme="majorBidi" w:hAnsiTheme="majorBidi" w:cstheme="majorBidi"/>
          <w:sz w:val="24"/>
          <w:szCs w:val="24"/>
          <w:rtl/>
        </w:rPr>
        <w:t>در جهت</w:t>
      </w:r>
      <w:r w:rsidR="00760372">
        <w:rPr>
          <w:rFonts w:asciiTheme="majorBidi" w:hAnsiTheme="majorBidi" w:cstheme="majorBidi" w:hint="cs"/>
          <w:sz w:val="24"/>
          <w:szCs w:val="24"/>
          <w:rtl/>
        </w:rPr>
        <w:t xml:space="preserve"> سیاست</w:t>
      </w:r>
      <w:r w:rsidR="005A1690">
        <w:rPr>
          <w:rFonts w:asciiTheme="majorBidi" w:hAnsiTheme="majorBidi" w:cstheme="majorBidi" w:hint="cs"/>
          <w:sz w:val="24"/>
          <w:szCs w:val="24"/>
          <w:rtl/>
        </w:rPr>
        <w:t xml:space="preserve"> </w:t>
      </w:r>
      <w:r w:rsidR="00760372">
        <w:rPr>
          <w:rFonts w:asciiTheme="majorBidi" w:hAnsiTheme="majorBidi" w:cstheme="majorBidi" w:hint="cs"/>
          <w:sz w:val="24"/>
          <w:szCs w:val="24"/>
          <w:rtl/>
        </w:rPr>
        <w:softHyphen/>
        <w:t>گذاری و</w:t>
      </w:r>
      <w:r w:rsidRPr="001B5C3F">
        <w:rPr>
          <w:rFonts w:asciiTheme="majorBidi" w:hAnsiTheme="majorBidi" w:cstheme="majorBidi"/>
          <w:sz w:val="24"/>
          <w:szCs w:val="24"/>
          <w:rtl/>
        </w:rPr>
        <w:t xml:space="preserve"> اشاعه</w:t>
      </w:r>
      <w:r w:rsidRPr="001B5C3F">
        <w:rPr>
          <w:rFonts w:asciiTheme="majorBidi" w:hAnsiTheme="majorBidi" w:cstheme="majorBidi"/>
          <w:sz w:val="24"/>
          <w:szCs w:val="24"/>
          <w:rtl/>
        </w:rPr>
        <w:softHyphen/>
      </w:r>
      <w:r w:rsidR="005A1690">
        <w:rPr>
          <w:rFonts w:asciiTheme="majorBidi" w:hAnsiTheme="majorBidi" w:cstheme="majorBidi" w:hint="cs"/>
          <w:sz w:val="24"/>
          <w:szCs w:val="24"/>
          <w:rtl/>
        </w:rPr>
        <w:t xml:space="preserve"> </w:t>
      </w:r>
      <w:r w:rsidRPr="001B5C3F">
        <w:rPr>
          <w:rFonts w:asciiTheme="majorBidi" w:hAnsiTheme="majorBidi" w:cstheme="majorBidi"/>
          <w:sz w:val="24"/>
          <w:szCs w:val="24"/>
          <w:rtl/>
        </w:rPr>
        <w:t>ی فرهنگ مشترک و وحدت بین کشورهای مسیر جاده ابریشم سود جست و بالطبع با این کار</w:t>
      </w:r>
      <w:r w:rsidR="00B344DB">
        <w:rPr>
          <w:rFonts w:asciiTheme="majorBidi" w:hAnsiTheme="majorBidi" w:cstheme="majorBidi" w:hint="cs"/>
          <w:sz w:val="24"/>
          <w:szCs w:val="24"/>
          <w:rtl/>
        </w:rPr>
        <w:t>،</w:t>
      </w:r>
      <w:r w:rsidRPr="001B5C3F">
        <w:rPr>
          <w:rFonts w:asciiTheme="majorBidi" w:hAnsiTheme="majorBidi" w:cstheme="majorBidi"/>
          <w:sz w:val="24"/>
          <w:szCs w:val="24"/>
          <w:rtl/>
        </w:rPr>
        <w:t xml:space="preserve"> به گسترش گردشگری فرهنگی یاری رساند. </w:t>
      </w:r>
    </w:p>
    <w:p w:rsidR="004B4A65" w:rsidRPr="001B5C3F" w:rsidRDefault="004B4A65" w:rsidP="001B5C3F">
      <w:pPr>
        <w:jc w:val="both"/>
        <w:rPr>
          <w:rFonts w:asciiTheme="majorBidi" w:eastAsia="Times New Roman" w:hAnsiTheme="majorBidi" w:cstheme="majorBidi"/>
          <w:color w:val="333333"/>
          <w:sz w:val="24"/>
          <w:szCs w:val="24"/>
          <w:rtl/>
        </w:rPr>
      </w:pPr>
    </w:p>
    <w:p w:rsidR="00462893" w:rsidRPr="001B5C3F" w:rsidRDefault="00462893" w:rsidP="001B5C3F">
      <w:pPr>
        <w:jc w:val="both"/>
        <w:rPr>
          <w:rFonts w:asciiTheme="majorBidi" w:hAnsiTheme="majorBidi" w:cstheme="majorBidi"/>
          <w:sz w:val="24"/>
          <w:szCs w:val="24"/>
          <w:rtl/>
        </w:rPr>
      </w:pPr>
      <w:r w:rsidRPr="001B5C3F">
        <w:rPr>
          <w:rFonts w:asciiTheme="majorBidi" w:hAnsiTheme="majorBidi" w:cstheme="majorBidi"/>
          <w:sz w:val="24"/>
          <w:szCs w:val="24"/>
          <w:rtl/>
        </w:rPr>
        <w:t>واژگان کلیدی: جاده ابریشم، ملا</w:t>
      </w:r>
      <w:r w:rsidR="00B344DB">
        <w:rPr>
          <w:rFonts w:asciiTheme="majorBidi" w:hAnsiTheme="majorBidi" w:cstheme="majorBidi" w:hint="cs"/>
          <w:sz w:val="24"/>
          <w:szCs w:val="24"/>
          <w:rtl/>
        </w:rPr>
        <w:t xml:space="preserve"> </w:t>
      </w:r>
      <w:r w:rsidRPr="001B5C3F">
        <w:rPr>
          <w:rFonts w:asciiTheme="majorBidi" w:hAnsiTheme="majorBidi" w:cstheme="majorBidi"/>
          <w:sz w:val="24"/>
          <w:szCs w:val="24"/>
          <w:rtl/>
        </w:rPr>
        <w:t xml:space="preserve">نصرالدین، فرهنگ عامه، گردشگری فرهنگی </w:t>
      </w:r>
    </w:p>
    <w:p w:rsidR="0068295C" w:rsidRPr="001B5C3F" w:rsidRDefault="0068295C" w:rsidP="001B5C3F">
      <w:pPr>
        <w:jc w:val="both"/>
        <w:rPr>
          <w:rFonts w:asciiTheme="majorBidi" w:hAnsiTheme="majorBidi" w:cstheme="majorBidi"/>
          <w:sz w:val="24"/>
          <w:szCs w:val="24"/>
        </w:rPr>
      </w:pPr>
    </w:p>
    <w:sectPr w:rsidR="0068295C" w:rsidRPr="001B5C3F" w:rsidSect="001B5C3F">
      <w:pgSz w:w="11906" w:h="16838"/>
      <w:pgMar w:top="1418" w:right="567" w:bottom="1134" w:left="1418" w:header="709" w:footer="709" w:gutter="0"/>
      <w:cols w:space="708"/>
      <w:bidi/>
      <w:rtlGutter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20"/>
  <w:characterSpacingControl w:val="doNotCompress"/>
  <w:compat/>
  <w:rsids>
    <w:rsidRoot w:val="00462893"/>
    <w:rsid w:val="000D132A"/>
    <w:rsid w:val="001B5C3F"/>
    <w:rsid w:val="001B7D44"/>
    <w:rsid w:val="00260C8B"/>
    <w:rsid w:val="00462893"/>
    <w:rsid w:val="004B4A65"/>
    <w:rsid w:val="005A1690"/>
    <w:rsid w:val="0068295C"/>
    <w:rsid w:val="00760372"/>
    <w:rsid w:val="007E1689"/>
    <w:rsid w:val="009178ED"/>
    <w:rsid w:val="00B344DB"/>
    <w:rsid w:val="00E9225A"/>
    <w:rsid w:val="00EA599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62893"/>
    <w:pPr>
      <w:bidi/>
    </w:pPr>
    <w:rPr>
      <w:rFonts w:eastAsiaTheme="minorEastAs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1</Pages>
  <Words>234</Words>
  <Characters>1334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Parto</dc:creator>
  <cp:lastModifiedBy>Parto</cp:lastModifiedBy>
  <cp:revision>24</cp:revision>
  <dcterms:created xsi:type="dcterms:W3CDTF">2015-07-01T11:14:00Z</dcterms:created>
  <dcterms:modified xsi:type="dcterms:W3CDTF">2015-07-01T12:23:00Z</dcterms:modified>
</cp:coreProperties>
</file>