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42D0" w:rsidRPr="003857FC" w:rsidRDefault="0015077A" w:rsidP="003857F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3857FC">
        <w:rPr>
          <w:rFonts w:ascii="Times New Roman" w:hAnsi="Times New Roman" w:cs="Times New Roman"/>
          <w:b/>
          <w:bCs/>
          <w:sz w:val="28"/>
          <w:szCs w:val="28"/>
        </w:rPr>
        <w:t>Urdu tinged with Tasawuf forms A Gloden Chain between Iran and India</w:t>
      </w:r>
    </w:p>
    <w:p w:rsidR="0015077A" w:rsidRPr="003857FC" w:rsidRDefault="0015077A" w:rsidP="003857F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857FC">
        <w:rPr>
          <w:rFonts w:ascii="Times New Roman" w:hAnsi="Times New Roman" w:cs="Times New Roman"/>
          <w:b/>
          <w:bCs/>
          <w:sz w:val="20"/>
          <w:szCs w:val="20"/>
        </w:rPr>
        <w:t>Syed Akhtar Husain</w:t>
      </w:r>
    </w:p>
    <w:p w:rsidR="0015077A" w:rsidRPr="003857FC" w:rsidRDefault="0015077A" w:rsidP="003857F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857FC">
        <w:rPr>
          <w:rFonts w:ascii="Times New Roman" w:hAnsi="Times New Roman" w:cs="Times New Roman"/>
          <w:b/>
          <w:bCs/>
          <w:sz w:val="20"/>
          <w:szCs w:val="20"/>
        </w:rPr>
        <w:t>Professor</w:t>
      </w:r>
    </w:p>
    <w:p w:rsidR="0015077A" w:rsidRPr="003857FC" w:rsidRDefault="0015077A" w:rsidP="003857F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857FC">
        <w:rPr>
          <w:rFonts w:ascii="Times New Roman" w:hAnsi="Times New Roman" w:cs="Times New Roman"/>
          <w:b/>
          <w:bCs/>
          <w:sz w:val="20"/>
          <w:szCs w:val="20"/>
        </w:rPr>
        <w:t>Centre of Persian and Central Asian Studies</w:t>
      </w:r>
    </w:p>
    <w:p w:rsidR="0015077A" w:rsidRPr="003857FC" w:rsidRDefault="0015077A" w:rsidP="003857F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857FC">
        <w:rPr>
          <w:rFonts w:ascii="Times New Roman" w:hAnsi="Times New Roman" w:cs="Times New Roman"/>
          <w:b/>
          <w:bCs/>
          <w:sz w:val="20"/>
          <w:szCs w:val="20"/>
        </w:rPr>
        <w:t>School of Language Literature and Culture Studies</w:t>
      </w:r>
    </w:p>
    <w:p w:rsidR="0015077A" w:rsidRPr="003857FC" w:rsidRDefault="0015077A" w:rsidP="003857F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857FC">
        <w:rPr>
          <w:rFonts w:ascii="Times New Roman" w:hAnsi="Times New Roman" w:cs="Times New Roman"/>
          <w:b/>
          <w:bCs/>
          <w:sz w:val="20"/>
          <w:szCs w:val="20"/>
        </w:rPr>
        <w:t>Jawaharlal Nehru University</w:t>
      </w:r>
    </w:p>
    <w:p w:rsidR="0015077A" w:rsidRPr="00A712B3" w:rsidRDefault="0015077A" w:rsidP="00A712B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466C4" w:rsidRPr="00A712B3" w:rsidRDefault="0015077A" w:rsidP="00A712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2B3">
        <w:rPr>
          <w:rFonts w:ascii="Times New Roman" w:hAnsi="Times New Roman" w:cs="Times New Roman"/>
          <w:sz w:val="24"/>
          <w:szCs w:val="24"/>
        </w:rPr>
        <w:t xml:space="preserve">Urdu is a </w:t>
      </w:r>
      <w:r w:rsidR="003857FC" w:rsidRPr="00A712B3">
        <w:rPr>
          <w:rFonts w:ascii="Times New Roman" w:hAnsi="Times New Roman" w:cs="Times New Roman"/>
          <w:sz w:val="24"/>
          <w:szCs w:val="24"/>
        </w:rPr>
        <w:t>language</w:t>
      </w:r>
      <w:r w:rsidR="003857FC" w:rsidRPr="00A712B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3857FC" w:rsidRPr="003857FC">
        <w:rPr>
          <w:rFonts w:ascii="Times New Roman" w:hAnsi="Times New Roman" w:cs="Times New Roman"/>
          <w:sz w:val="24"/>
          <w:szCs w:val="24"/>
        </w:rPr>
        <w:t>which</w:t>
      </w:r>
      <w:r w:rsidRPr="00A712B3">
        <w:rPr>
          <w:rFonts w:ascii="Times New Roman" w:hAnsi="Times New Roman" w:cs="Times New Roman"/>
          <w:sz w:val="24"/>
          <w:szCs w:val="24"/>
        </w:rPr>
        <w:t xml:space="preserve"> is widely spoken</w:t>
      </w:r>
      <w:r w:rsidR="002E0512" w:rsidRPr="00A712B3">
        <w:rPr>
          <w:rFonts w:ascii="Times New Roman" w:hAnsi="Times New Roman" w:cs="Times New Roman"/>
          <w:sz w:val="24"/>
          <w:szCs w:val="24"/>
        </w:rPr>
        <w:t xml:space="preserve"> as mother tongue</w:t>
      </w:r>
      <w:r w:rsidRPr="00A712B3">
        <w:rPr>
          <w:rFonts w:ascii="Times New Roman" w:hAnsi="Times New Roman" w:cs="Times New Roman"/>
          <w:sz w:val="24"/>
          <w:szCs w:val="24"/>
        </w:rPr>
        <w:t xml:space="preserve"> by </w:t>
      </w:r>
      <w:r w:rsidR="008B0FBC" w:rsidRPr="00A712B3">
        <w:rPr>
          <w:rFonts w:ascii="Times New Roman" w:hAnsi="Times New Roman" w:cs="Times New Roman"/>
          <w:sz w:val="24"/>
          <w:szCs w:val="24"/>
        </w:rPr>
        <w:t>twenty three</w:t>
      </w:r>
      <w:r w:rsidRPr="00A712B3">
        <w:rPr>
          <w:rFonts w:ascii="Times New Roman" w:hAnsi="Times New Roman" w:cs="Times New Roman"/>
          <w:sz w:val="24"/>
          <w:szCs w:val="24"/>
        </w:rPr>
        <w:t xml:space="preserve"> million people in the Indian subcontinent. It is indeed, the official language of the government of Pakistan and the state language of Jammu and Kashmir in India</w:t>
      </w:r>
      <w:r w:rsidRPr="00A712B3">
        <w:rPr>
          <w:rStyle w:val="FootnoteReference"/>
          <w:rFonts w:ascii="Times New Roman" w:hAnsi="Times New Roman" w:cs="Times New Roman"/>
          <w:sz w:val="24"/>
          <w:szCs w:val="24"/>
        </w:rPr>
        <w:footnoteReference w:id="1"/>
      </w:r>
      <w:r w:rsidRPr="00A712B3">
        <w:rPr>
          <w:rFonts w:ascii="Times New Roman" w:hAnsi="Times New Roman" w:cs="Times New Roman"/>
          <w:sz w:val="24"/>
          <w:szCs w:val="24"/>
        </w:rPr>
        <w:t xml:space="preserve">. </w:t>
      </w:r>
      <w:r w:rsidR="008B0FBC" w:rsidRPr="00A712B3">
        <w:rPr>
          <w:rFonts w:ascii="Times New Roman" w:hAnsi="Times New Roman" w:cs="Times New Roman"/>
          <w:sz w:val="24"/>
          <w:szCs w:val="24"/>
        </w:rPr>
        <w:t xml:space="preserve">It is one of the major languages of Islamicate society </w:t>
      </w:r>
      <w:r w:rsidR="00A07905" w:rsidRPr="00A712B3">
        <w:rPr>
          <w:rFonts w:ascii="Times New Roman" w:hAnsi="Times New Roman" w:cs="Times New Roman"/>
          <w:sz w:val="24"/>
          <w:szCs w:val="24"/>
        </w:rPr>
        <w:t xml:space="preserve">written in Perso-Arabic script </w:t>
      </w:r>
      <w:r w:rsidR="008B0FBC" w:rsidRPr="00A712B3">
        <w:rPr>
          <w:rFonts w:ascii="Times New Roman" w:hAnsi="Times New Roman" w:cs="Times New Roman"/>
          <w:sz w:val="24"/>
          <w:szCs w:val="24"/>
        </w:rPr>
        <w:t>and its literature has evolved over the centuries</w:t>
      </w:r>
      <w:r w:rsidR="008466C4" w:rsidRPr="00A712B3">
        <w:rPr>
          <w:rFonts w:ascii="Times New Roman" w:hAnsi="Times New Roman" w:cs="Times New Roman"/>
          <w:sz w:val="24"/>
          <w:szCs w:val="24"/>
          <w:lang w:val="en-IN"/>
        </w:rPr>
        <w:t>of Muslim rule</w:t>
      </w:r>
      <w:r w:rsidR="008B0FBC" w:rsidRPr="00A712B3">
        <w:rPr>
          <w:rFonts w:ascii="Times New Roman" w:hAnsi="Times New Roman" w:cs="Times New Roman"/>
          <w:sz w:val="24"/>
          <w:szCs w:val="24"/>
        </w:rPr>
        <w:t xml:space="preserve"> in the Indian subcontinent that has preserved the best forms of ideas, </w:t>
      </w:r>
      <w:r w:rsidR="00A712B3" w:rsidRPr="00A712B3">
        <w:rPr>
          <w:rFonts w:ascii="Times New Roman" w:hAnsi="Times New Roman" w:cs="Times New Roman"/>
          <w:sz w:val="24"/>
          <w:szCs w:val="24"/>
        </w:rPr>
        <w:t>expressions,</w:t>
      </w:r>
      <w:r w:rsidR="008B0FBC" w:rsidRPr="00A712B3">
        <w:rPr>
          <w:rFonts w:ascii="Times New Roman" w:hAnsi="Times New Roman" w:cs="Times New Roman"/>
          <w:sz w:val="24"/>
          <w:szCs w:val="24"/>
        </w:rPr>
        <w:t>and emotions</w:t>
      </w:r>
      <w:r w:rsidR="002E0512" w:rsidRPr="00A712B3">
        <w:rPr>
          <w:rFonts w:ascii="Times New Roman" w:hAnsi="Times New Roman" w:cs="Times New Roman"/>
          <w:sz w:val="24"/>
          <w:szCs w:val="24"/>
        </w:rPr>
        <w:t xml:space="preserve"> of the people of Iran and India</w:t>
      </w:r>
      <w:r w:rsidR="008B0FBC" w:rsidRPr="00A712B3">
        <w:rPr>
          <w:rFonts w:ascii="Times New Roman" w:hAnsi="Times New Roman" w:cs="Times New Roman"/>
          <w:sz w:val="24"/>
          <w:szCs w:val="24"/>
        </w:rPr>
        <w:t xml:space="preserve"> in its rich treasure trove of li</w:t>
      </w:r>
      <w:r w:rsidR="002E0512" w:rsidRPr="00A712B3">
        <w:rPr>
          <w:rFonts w:ascii="Times New Roman" w:hAnsi="Times New Roman" w:cs="Times New Roman"/>
          <w:sz w:val="24"/>
          <w:szCs w:val="24"/>
        </w:rPr>
        <w:t>terature.</w:t>
      </w:r>
      <w:r w:rsidR="008B0FBC" w:rsidRPr="00A712B3">
        <w:rPr>
          <w:rFonts w:ascii="Times New Roman" w:hAnsi="Times New Roman" w:cs="Times New Roman"/>
          <w:sz w:val="24"/>
          <w:szCs w:val="24"/>
        </w:rPr>
        <w:t xml:space="preserve"> Indo-Iran contact has played a vital role in the development of Urdu language and literature through the ages. </w:t>
      </w:r>
      <w:r w:rsidR="00E8719A" w:rsidRPr="00A712B3">
        <w:rPr>
          <w:rFonts w:ascii="Times New Roman" w:hAnsi="Times New Roman" w:cs="Times New Roman"/>
          <w:sz w:val="24"/>
          <w:szCs w:val="24"/>
        </w:rPr>
        <w:t xml:space="preserve">The two most important and concrete examples of this historical and cultural contact is </w:t>
      </w:r>
      <w:r w:rsidR="00665099" w:rsidRPr="00A712B3">
        <w:rPr>
          <w:rFonts w:ascii="Times New Roman" w:hAnsi="Times New Roman" w:cs="Times New Roman"/>
          <w:sz w:val="24"/>
          <w:szCs w:val="24"/>
        </w:rPr>
        <w:t xml:space="preserve">the birth of </w:t>
      </w:r>
      <w:r w:rsidR="00E8719A" w:rsidRPr="00A712B3">
        <w:rPr>
          <w:rFonts w:ascii="Times New Roman" w:hAnsi="Times New Roman" w:cs="Times New Roman"/>
          <w:sz w:val="24"/>
          <w:szCs w:val="24"/>
        </w:rPr>
        <w:t>Urdu language and literature and the</w:t>
      </w:r>
      <w:r w:rsidR="00665099" w:rsidRPr="00A712B3">
        <w:rPr>
          <w:rFonts w:ascii="Times New Roman" w:hAnsi="Times New Roman" w:cs="Times New Roman"/>
          <w:sz w:val="24"/>
          <w:szCs w:val="24"/>
        </w:rPr>
        <w:t xml:space="preserve"> appearance of the</w:t>
      </w:r>
      <w:r w:rsidR="00E8719A" w:rsidRPr="00A712B3">
        <w:rPr>
          <w:rFonts w:ascii="Times New Roman" w:hAnsi="Times New Roman" w:cs="Times New Roman"/>
          <w:sz w:val="24"/>
          <w:szCs w:val="24"/>
        </w:rPr>
        <w:t>TajMahal</w:t>
      </w:r>
      <w:r w:rsidR="00665099" w:rsidRPr="00A712B3">
        <w:rPr>
          <w:rFonts w:ascii="Times New Roman" w:hAnsi="Times New Roman" w:cs="Times New Roman"/>
          <w:sz w:val="24"/>
          <w:szCs w:val="24"/>
        </w:rPr>
        <w:t>on the map of</w:t>
      </w:r>
      <w:r w:rsidR="00E8719A" w:rsidRPr="00A712B3">
        <w:rPr>
          <w:rFonts w:ascii="Times New Roman" w:hAnsi="Times New Roman" w:cs="Times New Roman"/>
          <w:sz w:val="24"/>
          <w:szCs w:val="24"/>
        </w:rPr>
        <w:t xml:space="preserve"> India. As the Taj is considered, “a dream in marble, a poem in stone</w:t>
      </w:r>
      <w:r w:rsidR="00A712B3">
        <w:rPr>
          <w:rFonts w:ascii="Times New Roman" w:hAnsi="Times New Roman" w:cs="Times New Roman"/>
          <w:sz w:val="24"/>
          <w:szCs w:val="24"/>
        </w:rPr>
        <w:t>,</w:t>
      </w:r>
      <w:r w:rsidR="00E8719A" w:rsidRPr="00A712B3">
        <w:rPr>
          <w:rFonts w:ascii="Times New Roman" w:hAnsi="Times New Roman" w:cs="Times New Roman"/>
          <w:sz w:val="24"/>
          <w:szCs w:val="24"/>
        </w:rPr>
        <w:t>”</w:t>
      </w:r>
      <w:r w:rsidR="00E8719A" w:rsidRPr="00A712B3">
        <w:rPr>
          <w:rStyle w:val="FootnoteReference"/>
          <w:rFonts w:ascii="Times New Roman" w:hAnsi="Times New Roman" w:cs="Times New Roman"/>
          <w:sz w:val="24"/>
          <w:szCs w:val="24"/>
        </w:rPr>
        <w:footnoteReference w:id="2"/>
      </w:r>
      <w:r w:rsidR="00E8719A" w:rsidRPr="00A712B3">
        <w:rPr>
          <w:rFonts w:ascii="Times New Roman" w:hAnsi="Times New Roman" w:cs="Times New Roman"/>
          <w:sz w:val="24"/>
          <w:szCs w:val="24"/>
        </w:rPr>
        <w:t xml:space="preserve">so is the Hindi language tinged with Persian becomes as sweet as sugar. </w:t>
      </w:r>
    </w:p>
    <w:p w:rsidR="008466C4" w:rsidRPr="00A712B3" w:rsidRDefault="008466C4" w:rsidP="00A712B3">
      <w:pPr>
        <w:bidi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rtl/>
          <w:lang w:bidi="fa-IR"/>
        </w:rPr>
      </w:pPr>
      <w:r w:rsidRPr="00A712B3">
        <w:rPr>
          <w:rFonts w:ascii="Times New Roman" w:hAnsi="Times New Roman" w:cs="Times New Roman"/>
          <w:sz w:val="24"/>
          <w:szCs w:val="24"/>
          <w:rtl/>
          <w:lang w:bidi="fa-IR"/>
        </w:rPr>
        <w:t>گرچه هندی در عذوبت شکر است</w:t>
      </w:r>
    </w:p>
    <w:p w:rsidR="00E8719A" w:rsidRDefault="008466C4" w:rsidP="00151D5B">
      <w:pPr>
        <w:bidi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712B3">
        <w:rPr>
          <w:rFonts w:ascii="Times New Roman" w:hAnsi="Times New Roman" w:cs="Times New Roman"/>
          <w:sz w:val="24"/>
          <w:szCs w:val="24"/>
          <w:rtl/>
        </w:rPr>
        <w:t>طرز گفتاردری شیرین تر است</w:t>
      </w:r>
      <w:r w:rsidRPr="00A712B3">
        <w:rPr>
          <w:rStyle w:val="FootnoteReference"/>
          <w:rFonts w:ascii="Times New Roman" w:hAnsi="Times New Roman" w:cs="Times New Roman"/>
          <w:sz w:val="24"/>
          <w:szCs w:val="24"/>
          <w:rtl/>
        </w:rPr>
        <w:footnoteReference w:id="3"/>
      </w:r>
    </w:p>
    <w:p w:rsidR="00151D5B" w:rsidRPr="00A712B3" w:rsidRDefault="00151D5B" w:rsidP="00151D5B">
      <w:pPr>
        <w:bidi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466C4" w:rsidRPr="00A712B3" w:rsidRDefault="008466C4" w:rsidP="003857F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712B3">
        <w:rPr>
          <w:rFonts w:ascii="Times New Roman" w:hAnsi="Times New Roman" w:cs="Times New Roman"/>
          <w:sz w:val="24"/>
          <w:szCs w:val="24"/>
        </w:rPr>
        <w:t xml:space="preserve">Though the language </w:t>
      </w:r>
      <w:r w:rsidR="003857FC">
        <w:rPr>
          <w:rFonts w:ascii="Times New Roman" w:hAnsi="Times New Roman" w:cs="Times New Roman"/>
          <w:sz w:val="24"/>
          <w:szCs w:val="24"/>
        </w:rPr>
        <w:t>of</w:t>
      </w:r>
      <w:r w:rsidRPr="00A712B3">
        <w:rPr>
          <w:rFonts w:ascii="Times New Roman" w:hAnsi="Times New Roman" w:cs="Times New Roman"/>
          <w:sz w:val="24"/>
          <w:szCs w:val="24"/>
        </w:rPr>
        <w:t xml:space="preserve"> Hind </w:t>
      </w:r>
      <w:r w:rsidR="003857FC">
        <w:rPr>
          <w:rFonts w:ascii="Times New Roman" w:hAnsi="Times New Roman" w:cs="Times New Roman"/>
          <w:sz w:val="24"/>
          <w:szCs w:val="24"/>
        </w:rPr>
        <w:t xml:space="preserve">is </w:t>
      </w:r>
      <w:r w:rsidRPr="00A712B3">
        <w:rPr>
          <w:rFonts w:ascii="Times New Roman" w:hAnsi="Times New Roman" w:cs="Times New Roman"/>
          <w:sz w:val="24"/>
          <w:szCs w:val="24"/>
        </w:rPr>
        <w:t>as sweet as sugar</w:t>
      </w:r>
      <w:r w:rsidR="003857FC">
        <w:rPr>
          <w:rFonts w:ascii="Times New Roman" w:hAnsi="Times New Roman" w:cs="Times New Roman"/>
          <w:sz w:val="24"/>
          <w:szCs w:val="24"/>
        </w:rPr>
        <w:t>,</w:t>
      </w:r>
    </w:p>
    <w:p w:rsidR="008466C4" w:rsidRPr="00A712B3" w:rsidRDefault="008466C4" w:rsidP="00A712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712B3">
        <w:rPr>
          <w:rFonts w:ascii="Times New Roman" w:hAnsi="Times New Roman" w:cs="Times New Roman"/>
          <w:sz w:val="24"/>
          <w:szCs w:val="24"/>
        </w:rPr>
        <w:t>Yet sweeter is the expression of Dari</w:t>
      </w:r>
      <w:r w:rsidR="003857FC">
        <w:rPr>
          <w:rFonts w:ascii="Times New Roman" w:hAnsi="Times New Roman" w:cs="Times New Roman"/>
          <w:sz w:val="24"/>
          <w:szCs w:val="24"/>
        </w:rPr>
        <w:t>.</w:t>
      </w:r>
    </w:p>
    <w:p w:rsidR="008466C4" w:rsidRPr="00A712B3" w:rsidRDefault="008466C4" w:rsidP="00A712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72054" w:rsidRPr="00A712B3" w:rsidRDefault="006014C0" w:rsidP="003857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2B3">
        <w:rPr>
          <w:rFonts w:ascii="Times New Roman" w:hAnsi="Times New Roman" w:cs="Times New Roman"/>
          <w:sz w:val="24"/>
          <w:szCs w:val="24"/>
        </w:rPr>
        <w:t xml:space="preserve">Indo Persian contact began in the </w:t>
      </w:r>
      <w:r w:rsidR="00665099" w:rsidRPr="00A712B3">
        <w:rPr>
          <w:rFonts w:ascii="Times New Roman" w:hAnsi="Times New Roman" w:cs="Times New Roman"/>
          <w:sz w:val="24"/>
          <w:szCs w:val="24"/>
        </w:rPr>
        <w:t>eleventh</w:t>
      </w:r>
      <w:r w:rsidRPr="00A712B3">
        <w:rPr>
          <w:rFonts w:ascii="Times New Roman" w:hAnsi="Times New Roman" w:cs="Times New Roman"/>
          <w:sz w:val="24"/>
          <w:szCs w:val="24"/>
        </w:rPr>
        <w:t xml:space="preserve"> century AD </w:t>
      </w:r>
      <w:r w:rsidR="00665099" w:rsidRPr="00A712B3">
        <w:rPr>
          <w:rFonts w:ascii="Times New Roman" w:hAnsi="Times New Roman" w:cs="Times New Roman"/>
          <w:sz w:val="24"/>
          <w:szCs w:val="24"/>
        </w:rPr>
        <w:t>by</w:t>
      </w:r>
      <w:r w:rsidRPr="00A712B3">
        <w:rPr>
          <w:rFonts w:ascii="Times New Roman" w:hAnsi="Times New Roman" w:cs="Times New Roman"/>
          <w:sz w:val="24"/>
          <w:szCs w:val="24"/>
        </w:rPr>
        <w:t xml:space="preserve"> the advent of the </w:t>
      </w:r>
      <w:r w:rsidR="00CF4CC9" w:rsidRPr="00A712B3">
        <w:rPr>
          <w:rFonts w:ascii="Times New Roman" w:hAnsi="Times New Roman" w:cs="Times New Roman"/>
          <w:sz w:val="24"/>
          <w:szCs w:val="24"/>
        </w:rPr>
        <w:t>Ghaznavids</w:t>
      </w:r>
      <w:r w:rsidR="00D424A8" w:rsidRPr="00A712B3">
        <w:rPr>
          <w:rFonts w:ascii="Times New Roman" w:hAnsi="Times New Roman" w:cs="Times New Roman"/>
          <w:sz w:val="24"/>
          <w:szCs w:val="24"/>
        </w:rPr>
        <w:t>at Lahore in</w:t>
      </w:r>
      <w:r w:rsidR="00CF4CC9" w:rsidRPr="00A712B3">
        <w:rPr>
          <w:rFonts w:ascii="Times New Roman" w:hAnsi="Times New Roman" w:cs="Times New Roman"/>
          <w:sz w:val="24"/>
          <w:szCs w:val="24"/>
        </w:rPr>
        <w:t xml:space="preserve"> India. Apart from the kings and conquerors, the Sufis also came to the land of the </w:t>
      </w:r>
      <w:r w:rsidR="00CF4CC9" w:rsidRPr="00A712B3">
        <w:rPr>
          <w:rFonts w:ascii="Times New Roman" w:hAnsi="Times New Roman" w:cs="Times New Roman"/>
          <w:i/>
          <w:iCs/>
          <w:sz w:val="24"/>
          <w:szCs w:val="24"/>
        </w:rPr>
        <w:t>Vedas</w:t>
      </w:r>
      <w:r w:rsidR="00CF4CC9" w:rsidRPr="00A712B3">
        <w:rPr>
          <w:rFonts w:ascii="Times New Roman" w:hAnsi="Times New Roman" w:cs="Times New Roman"/>
          <w:sz w:val="24"/>
          <w:szCs w:val="24"/>
        </w:rPr>
        <w:t xml:space="preserve"> and </w:t>
      </w:r>
      <w:r w:rsidR="00CF4CC9" w:rsidRPr="00A712B3">
        <w:rPr>
          <w:rFonts w:ascii="Times New Roman" w:hAnsi="Times New Roman" w:cs="Times New Roman"/>
          <w:i/>
          <w:iCs/>
          <w:sz w:val="24"/>
          <w:szCs w:val="24"/>
        </w:rPr>
        <w:t xml:space="preserve">Upanishad </w:t>
      </w:r>
      <w:r w:rsidR="00CF4CC9" w:rsidRPr="00A712B3">
        <w:rPr>
          <w:rFonts w:ascii="Times New Roman" w:hAnsi="Times New Roman" w:cs="Times New Roman"/>
          <w:sz w:val="24"/>
          <w:szCs w:val="24"/>
        </w:rPr>
        <w:t>and brought with them the message of love</w:t>
      </w:r>
      <w:r w:rsidR="008466C4" w:rsidRPr="00A712B3">
        <w:rPr>
          <w:rFonts w:ascii="Times New Roman" w:hAnsi="Times New Roman" w:cs="Times New Roman"/>
          <w:sz w:val="24"/>
          <w:szCs w:val="24"/>
        </w:rPr>
        <w:t xml:space="preserve">, </w:t>
      </w:r>
      <w:r w:rsidR="00A712B3" w:rsidRPr="00A712B3">
        <w:rPr>
          <w:rFonts w:ascii="Times New Roman" w:hAnsi="Times New Roman" w:cs="Times New Roman"/>
          <w:sz w:val="24"/>
          <w:szCs w:val="24"/>
        </w:rPr>
        <w:t>fraternity,</w:t>
      </w:r>
      <w:r w:rsidR="00CF4CC9" w:rsidRPr="00A712B3">
        <w:rPr>
          <w:rFonts w:ascii="Times New Roman" w:hAnsi="Times New Roman" w:cs="Times New Roman"/>
          <w:sz w:val="24"/>
          <w:szCs w:val="24"/>
        </w:rPr>
        <w:t xml:space="preserve"> and ethical values of Perso-Islamic culture</w:t>
      </w:r>
      <w:r w:rsidR="00D424A8" w:rsidRPr="00A712B3">
        <w:rPr>
          <w:rFonts w:ascii="Times New Roman" w:hAnsi="Times New Roman" w:cs="Times New Roman"/>
          <w:sz w:val="24"/>
          <w:szCs w:val="24"/>
        </w:rPr>
        <w:t xml:space="preserve"> for the people of the subcontinent</w:t>
      </w:r>
      <w:r w:rsidR="00CF4CC9" w:rsidRPr="00A712B3">
        <w:rPr>
          <w:rFonts w:ascii="Times New Roman" w:hAnsi="Times New Roman" w:cs="Times New Roman"/>
          <w:sz w:val="24"/>
          <w:szCs w:val="24"/>
        </w:rPr>
        <w:t xml:space="preserve">. One of the early Sufis who enriched the literary and spiritual life </w:t>
      </w:r>
      <w:r w:rsidR="00D424A8" w:rsidRPr="00A712B3">
        <w:rPr>
          <w:rFonts w:ascii="Times New Roman" w:hAnsi="Times New Roman" w:cs="Times New Roman"/>
          <w:sz w:val="24"/>
          <w:szCs w:val="24"/>
        </w:rPr>
        <w:t>in the</w:t>
      </w:r>
      <w:r w:rsidR="003857FC">
        <w:rPr>
          <w:rFonts w:ascii="Times New Roman" w:hAnsi="Times New Roman" w:cs="Times New Roman"/>
          <w:sz w:val="24"/>
          <w:szCs w:val="24"/>
        </w:rPr>
        <w:t xml:space="preserve"> Indian subcontinent was Sha</w:t>
      </w:r>
      <w:r w:rsidR="00CF4CC9" w:rsidRPr="00A712B3">
        <w:rPr>
          <w:rFonts w:ascii="Times New Roman" w:hAnsi="Times New Roman" w:cs="Times New Roman"/>
          <w:sz w:val="24"/>
          <w:szCs w:val="24"/>
        </w:rPr>
        <w:t xml:space="preserve">ikhFariduddinMasudGanj-i-Shekar </w:t>
      </w:r>
      <w:r w:rsidR="00CF4CC9" w:rsidRPr="00A712B3">
        <w:rPr>
          <w:rFonts w:ascii="Times New Roman" w:hAnsi="Times New Roman" w:cs="Times New Roman"/>
          <w:sz w:val="24"/>
          <w:szCs w:val="24"/>
        </w:rPr>
        <w:lastRenderedPageBreak/>
        <w:t>who was a disciple of Khwaja Bakhtiyar Kaki and lived in Pak Patan presently in Pakistan. He passed away in 1265 and his tomb remained a pilgrimage centre</w:t>
      </w:r>
      <w:r w:rsidR="00D424A8" w:rsidRPr="00A712B3">
        <w:rPr>
          <w:rFonts w:ascii="Times New Roman" w:hAnsi="Times New Roman" w:cs="Times New Roman"/>
          <w:sz w:val="24"/>
          <w:szCs w:val="24"/>
        </w:rPr>
        <w:t xml:space="preserve">for his disciples </w:t>
      </w:r>
      <w:r w:rsidR="00CF4CC9" w:rsidRPr="00A712B3">
        <w:rPr>
          <w:rFonts w:ascii="Times New Roman" w:hAnsi="Times New Roman" w:cs="Times New Roman"/>
          <w:sz w:val="24"/>
          <w:szCs w:val="24"/>
        </w:rPr>
        <w:t xml:space="preserve">in </w:t>
      </w:r>
      <w:r w:rsidR="00D424A8" w:rsidRPr="00A712B3">
        <w:rPr>
          <w:rFonts w:ascii="Times New Roman" w:hAnsi="Times New Roman" w:cs="Times New Roman"/>
          <w:sz w:val="24"/>
          <w:szCs w:val="24"/>
        </w:rPr>
        <w:t>South Asia</w:t>
      </w:r>
      <w:r w:rsidR="00DE651F" w:rsidRPr="00A712B3">
        <w:rPr>
          <w:rStyle w:val="FootnoteReference"/>
          <w:rFonts w:ascii="Times New Roman" w:hAnsi="Times New Roman" w:cs="Times New Roman"/>
          <w:sz w:val="24"/>
          <w:szCs w:val="24"/>
        </w:rPr>
        <w:footnoteReference w:id="4"/>
      </w:r>
      <w:r w:rsidR="003857FC">
        <w:rPr>
          <w:rFonts w:ascii="Times New Roman" w:hAnsi="Times New Roman" w:cs="Times New Roman"/>
          <w:sz w:val="24"/>
          <w:szCs w:val="24"/>
        </w:rPr>
        <w:t xml:space="preserve">. He wrote </w:t>
      </w:r>
      <w:r w:rsidR="00CF4CC9" w:rsidRPr="00A712B3">
        <w:rPr>
          <w:rFonts w:ascii="Times New Roman" w:hAnsi="Times New Roman" w:cs="Times New Roman"/>
          <w:sz w:val="24"/>
          <w:szCs w:val="24"/>
        </w:rPr>
        <w:t>beautiful poem</w:t>
      </w:r>
      <w:r w:rsidR="003857FC">
        <w:rPr>
          <w:rFonts w:ascii="Times New Roman" w:hAnsi="Times New Roman" w:cs="Times New Roman"/>
          <w:sz w:val="24"/>
          <w:szCs w:val="24"/>
        </w:rPr>
        <w:t>s</w:t>
      </w:r>
      <w:r w:rsidR="00CF4CC9" w:rsidRPr="00A712B3">
        <w:rPr>
          <w:rFonts w:ascii="Times New Roman" w:hAnsi="Times New Roman" w:cs="Times New Roman"/>
          <w:sz w:val="24"/>
          <w:szCs w:val="24"/>
        </w:rPr>
        <w:t xml:space="preserve"> full of ethical values </w:t>
      </w:r>
      <w:r w:rsidR="006E24BC" w:rsidRPr="00A712B3">
        <w:rPr>
          <w:rFonts w:ascii="Times New Roman" w:hAnsi="Times New Roman" w:cs="Times New Roman"/>
          <w:sz w:val="24"/>
          <w:szCs w:val="24"/>
        </w:rPr>
        <w:t xml:space="preserve">in Perso-Urdu </w:t>
      </w:r>
      <w:r w:rsidR="00325FA4" w:rsidRPr="00A712B3">
        <w:rPr>
          <w:rFonts w:ascii="Times New Roman" w:hAnsi="Times New Roman" w:cs="Times New Roman"/>
          <w:sz w:val="24"/>
          <w:szCs w:val="24"/>
        </w:rPr>
        <w:t>language, which</w:t>
      </w:r>
      <w:r w:rsidR="006E24BC" w:rsidRPr="00A712B3">
        <w:rPr>
          <w:rFonts w:ascii="Times New Roman" w:hAnsi="Times New Roman" w:cs="Times New Roman"/>
          <w:sz w:val="24"/>
          <w:szCs w:val="24"/>
        </w:rPr>
        <w:t xml:space="preserve"> later on came to be known as </w:t>
      </w:r>
      <w:r w:rsidR="006E24BC" w:rsidRPr="00A712B3">
        <w:rPr>
          <w:rFonts w:ascii="Times New Roman" w:hAnsi="Times New Roman" w:cs="Times New Roman"/>
          <w:i/>
          <w:iCs/>
          <w:sz w:val="24"/>
          <w:szCs w:val="24"/>
        </w:rPr>
        <w:t>rekhta</w:t>
      </w:r>
      <w:r w:rsidR="006E24BC" w:rsidRPr="00A712B3">
        <w:rPr>
          <w:rFonts w:ascii="Times New Roman" w:hAnsi="Times New Roman" w:cs="Times New Roman"/>
          <w:sz w:val="24"/>
          <w:szCs w:val="24"/>
        </w:rPr>
        <w:t xml:space="preserve"> poem</w:t>
      </w:r>
      <w:r w:rsidR="003857FC">
        <w:rPr>
          <w:rFonts w:ascii="Times New Roman" w:hAnsi="Times New Roman" w:cs="Times New Roman"/>
          <w:sz w:val="24"/>
          <w:szCs w:val="24"/>
        </w:rPr>
        <w:t>s</w:t>
      </w:r>
      <w:r w:rsidR="006E24BC" w:rsidRPr="00A712B3">
        <w:rPr>
          <w:rFonts w:ascii="Times New Roman" w:hAnsi="Times New Roman" w:cs="Times New Roman"/>
          <w:sz w:val="24"/>
          <w:szCs w:val="24"/>
        </w:rPr>
        <w:t>. The poem consists of a mixture of Persian and Urdu expressions in which the Sufi edifies his followers</w:t>
      </w:r>
      <w:r w:rsidR="003857FC">
        <w:rPr>
          <w:rFonts w:ascii="Times New Roman" w:hAnsi="Times New Roman" w:cs="Times New Roman"/>
          <w:sz w:val="24"/>
          <w:szCs w:val="24"/>
        </w:rPr>
        <w:t>. He asks them</w:t>
      </w:r>
      <w:r w:rsidR="006E24BC" w:rsidRPr="00A712B3">
        <w:rPr>
          <w:rFonts w:ascii="Times New Roman" w:hAnsi="Times New Roman" w:cs="Times New Roman"/>
          <w:sz w:val="24"/>
          <w:szCs w:val="24"/>
        </w:rPr>
        <w:t xml:space="preserve"> to </w:t>
      </w:r>
      <w:r w:rsidR="00072054" w:rsidRPr="00A712B3">
        <w:rPr>
          <w:rFonts w:ascii="Times New Roman" w:hAnsi="Times New Roman" w:cs="Times New Roman"/>
          <w:sz w:val="24"/>
          <w:szCs w:val="24"/>
        </w:rPr>
        <w:t>wake</w:t>
      </w:r>
      <w:r w:rsidR="006E24BC" w:rsidRPr="00A712B3">
        <w:rPr>
          <w:rFonts w:ascii="Times New Roman" w:hAnsi="Times New Roman" w:cs="Times New Roman"/>
          <w:sz w:val="24"/>
          <w:szCs w:val="24"/>
        </w:rPr>
        <w:t xml:space="preserve"> up in the morning</w:t>
      </w:r>
      <w:r w:rsidR="00325FA4">
        <w:rPr>
          <w:rFonts w:ascii="Times New Roman" w:hAnsi="Times New Roman" w:cs="Times New Roman"/>
          <w:sz w:val="24"/>
          <w:szCs w:val="24"/>
        </w:rPr>
        <w:t>,</w:t>
      </w:r>
      <w:r w:rsidR="00072054" w:rsidRPr="00A712B3">
        <w:rPr>
          <w:rFonts w:ascii="Times New Roman" w:hAnsi="Times New Roman" w:cs="Times New Roman"/>
          <w:sz w:val="24"/>
          <w:szCs w:val="24"/>
        </w:rPr>
        <w:t xml:space="preserve"> which is a time to seek divine blessings</w:t>
      </w:r>
      <w:r w:rsidR="003857FC">
        <w:rPr>
          <w:rFonts w:ascii="Times New Roman" w:hAnsi="Times New Roman" w:cs="Times New Roman"/>
          <w:sz w:val="24"/>
          <w:szCs w:val="24"/>
        </w:rPr>
        <w:t xml:space="preserve">.He tells them </w:t>
      </w:r>
      <w:r w:rsidR="00072054" w:rsidRPr="00A712B3">
        <w:rPr>
          <w:rFonts w:ascii="Times New Roman" w:hAnsi="Times New Roman" w:cs="Times New Roman"/>
          <w:sz w:val="24"/>
          <w:szCs w:val="24"/>
        </w:rPr>
        <w:t>not to listen to the impulse of sleep that lulls a man to slumber</w:t>
      </w:r>
      <w:r w:rsidR="003857FC">
        <w:rPr>
          <w:rFonts w:ascii="Times New Roman" w:hAnsi="Times New Roman" w:cs="Times New Roman"/>
          <w:sz w:val="24"/>
          <w:szCs w:val="24"/>
        </w:rPr>
        <w:t>. He insists them to</w:t>
      </w:r>
      <w:r w:rsidR="00072054" w:rsidRPr="00A712B3">
        <w:rPr>
          <w:rFonts w:ascii="Times New Roman" w:hAnsi="Times New Roman" w:cs="Times New Roman"/>
          <w:sz w:val="24"/>
          <w:szCs w:val="24"/>
        </w:rPr>
        <w:t xml:space="preserve"> do a good turn in life</w:t>
      </w:r>
      <w:r w:rsidR="00325FA4">
        <w:rPr>
          <w:rFonts w:ascii="Times New Roman" w:hAnsi="Times New Roman" w:cs="Times New Roman"/>
          <w:sz w:val="24"/>
          <w:szCs w:val="24"/>
        </w:rPr>
        <w:t xml:space="preserve"> that</w:t>
      </w:r>
      <w:r w:rsidR="003857FC">
        <w:rPr>
          <w:rFonts w:ascii="Times New Roman" w:hAnsi="Times New Roman" w:cs="Times New Roman"/>
          <w:sz w:val="24"/>
          <w:szCs w:val="24"/>
        </w:rPr>
        <w:t xml:space="preserve"> alone is the provision of the </w:t>
      </w:r>
      <w:r w:rsidR="00072054" w:rsidRPr="00A712B3">
        <w:rPr>
          <w:rFonts w:ascii="Times New Roman" w:hAnsi="Times New Roman" w:cs="Times New Roman"/>
          <w:sz w:val="24"/>
          <w:szCs w:val="24"/>
        </w:rPr>
        <w:t>journey from t</w:t>
      </w:r>
      <w:r w:rsidR="00325FA4">
        <w:rPr>
          <w:rFonts w:ascii="Times New Roman" w:hAnsi="Times New Roman" w:cs="Times New Roman"/>
          <w:sz w:val="24"/>
          <w:szCs w:val="24"/>
        </w:rPr>
        <w:t>his world to the next</w:t>
      </w:r>
      <w:r w:rsidR="003857FC">
        <w:rPr>
          <w:rFonts w:ascii="Times New Roman" w:hAnsi="Times New Roman" w:cs="Times New Roman"/>
          <w:sz w:val="24"/>
          <w:szCs w:val="24"/>
        </w:rPr>
        <w:t xml:space="preserve">. He </w:t>
      </w:r>
      <w:r w:rsidR="00325FA4">
        <w:rPr>
          <w:rFonts w:ascii="Times New Roman" w:hAnsi="Times New Roman" w:cs="Times New Roman"/>
          <w:sz w:val="24"/>
          <w:szCs w:val="24"/>
        </w:rPr>
        <w:t>exhorts</w:t>
      </w:r>
      <w:r w:rsidR="003857FC">
        <w:rPr>
          <w:rFonts w:ascii="Times New Roman" w:hAnsi="Times New Roman" w:cs="Times New Roman"/>
          <w:sz w:val="24"/>
          <w:szCs w:val="24"/>
        </w:rPr>
        <w:t>the</w:t>
      </w:r>
      <w:r w:rsidR="00072054" w:rsidRPr="00A712B3">
        <w:rPr>
          <w:rFonts w:ascii="Times New Roman" w:hAnsi="Times New Roman" w:cs="Times New Roman"/>
          <w:sz w:val="24"/>
          <w:szCs w:val="24"/>
        </w:rPr>
        <w:t xml:space="preserve"> disciples to listen to his advice implicitly and not to squander away </w:t>
      </w:r>
      <w:r w:rsidR="00D424A8" w:rsidRPr="00A712B3">
        <w:rPr>
          <w:rFonts w:ascii="Times New Roman" w:hAnsi="Times New Roman" w:cs="Times New Roman"/>
          <w:sz w:val="24"/>
          <w:szCs w:val="24"/>
        </w:rPr>
        <w:t>their</w:t>
      </w:r>
      <w:r w:rsidR="00072054" w:rsidRPr="00A712B3">
        <w:rPr>
          <w:rFonts w:ascii="Times New Roman" w:hAnsi="Times New Roman" w:cs="Times New Roman"/>
          <w:sz w:val="24"/>
          <w:szCs w:val="24"/>
        </w:rPr>
        <w:t xml:space="preserve"> precious life which </w:t>
      </w:r>
      <w:r w:rsidR="00D424A8" w:rsidRPr="00A712B3">
        <w:rPr>
          <w:rFonts w:ascii="Times New Roman" w:hAnsi="Times New Roman" w:cs="Times New Roman"/>
          <w:sz w:val="24"/>
          <w:szCs w:val="24"/>
        </w:rPr>
        <w:t>they get</w:t>
      </w:r>
      <w:r w:rsidR="00072054" w:rsidRPr="00A712B3">
        <w:rPr>
          <w:rFonts w:ascii="Times New Roman" w:hAnsi="Times New Roman" w:cs="Times New Roman"/>
          <w:sz w:val="24"/>
          <w:szCs w:val="24"/>
        </w:rPr>
        <w:t xml:space="preserve"> only once in </w:t>
      </w:r>
      <w:r w:rsidR="00D424A8" w:rsidRPr="00A712B3">
        <w:rPr>
          <w:rFonts w:ascii="Times New Roman" w:hAnsi="Times New Roman" w:cs="Times New Roman"/>
          <w:sz w:val="24"/>
          <w:szCs w:val="24"/>
        </w:rPr>
        <w:t>their</w:t>
      </w:r>
      <w:r w:rsidR="003857FC" w:rsidRPr="00A712B3">
        <w:rPr>
          <w:rFonts w:ascii="Times New Roman" w:hAnsi="Times New Roman" w:cs="Times New Roman"/>
          <w:sz w:val="24"/>
          <w:szCs w:val="24"/>
        </w:rPr>
        <w:t>lifetime</w:t>
      </w:r>
      <w:r w:rsidR="00072054" w:rsidRPr="00A712B3">
        <w:rPr>
          <w:rFonts w:ascii="Times New Roman" w:hAnsi="Times New Roman" w:cs="Times New Roman"/>
          <w:sz w:val="24"/>
          <w:szCs w:val="24"/>
        </w:rPr>
        <w:t>.</w:t>
      </w:r>
    </w:p>
    <w:p w:rsidR="008466C4" w:rsidRPr="00A712B3" w:rsidRDefault="008466C4" w:rsidP="00325FA4">
      <w:pPr>
        <w:bidi/>
        <w:spacing w:line="360" w:lineRule="auto"/>
        <w:ind w:left="1440" w:firstLine="720"/>
        <w:rPr>
          <w:rFonts w:ascii="Times New Roman" w:hAnsi="Times New Roman" w:cs="Times New Roman"/>
          <w:color w:val="333333"/>
          <w:sz w:val="24"/>
          <w:szCs w:val="24"/>
        </w:rPr>
      </w:pPr>
      <w:r w:rsidRPr="00A712B3">
        <w:rPr>
          <w:rFonts w:ascii="Times New Roman" w:hAnsi="Times New Roman" w:cs="Times New Roman"/>
          <w:color w:val="333333"/>
          <w:sz w:val="24"/>
          <w:szCs w:val="24"/>
          <w:rtl/>
        </w:rPr>
        <w:t>وقتِ سحر وقتِ مناجات ہےخیز در آں وقت کہ برکات ہے</w:t>
      </w:r>
    </w:p>
    <w:p w:rsidR="008466C4" w:rsidRPr="00A712B3" w:rsidRDefault="008466C4" w:rsidP="00325FA4">
      <w:pPr>
        <w:bidi/>
        <w:spacing w:line="360" w:lineRule="auto"/>
        <w:jc w:val="center"/>
        <w:rPr>
          <w:rFonts w:ascii="Times New Roman" w:hAnsi="Times New Roman" w:cs="Times New Roman"/>
          <w:color w:val="333333"/>
          <w:sz w:val="24"/>
          <w:szCs w:val="24"/>
          <w:rtl/>
          <w:lang w:bidi="ur-PK"/>
        </w:rPr>
      </w:pPr>
      <w:r w:rsidRPr="00A712B3">
        <w:rPr>
          <w:rFonts w:ascii="Times New Roman" w:hAnsi="Times New Roman" w:cs="Times New Roman"/>
          <w:color w:val="333333"/>
          <w:sz w:val="24"/>
          <w:szCs w:val="24"/>
          <w:rtl/>
          <w:lang w:bidi="ur-PK"/>
        </w:rPr>
        <w:t xml:space="preserve">نفس مبادا کہ بگو ید </w:t>
      </w:r>
      <w:r w:rsidR="00325FA4">
        <w:rPr>
          <w:rFonts w:ascii="Times New Roman" w:hAnsi="Times New Roman" w:cs="Times New Roman"/>
          <w:color w:val="333333"/>
          <w:sz w:val="24"/>
          <w:szCs w:val="24"/>
          <w:rtl/>
          <w:lang w:bidi="ur-PK"/>
        </w:rPr>
        <w:t xml:space="preserve">ترا   </w:t>
      </w:r>
      <w:r w:rsidRPr="00A712B3">
        <w:rPr>
          <w:rFonts w:ascii="Times New Roman" w:hAnsi="Times New Roman" w:cs="Times New Roman"/>
          <w:color w:val="333333"/>
          <w:sz w:val="24"/>
          <w:szCs w:val="24"/>
          <w:lang w:bidi="ur-PK"/>
        </w:rPr>
        <w:tab/>
      </w:r>
      <w:r w:rsidRPr="00A712B3">
        <w:rPr>
          <w:rFonts w:ascii="Times New Roman" w:hAnsi="Times New Roman" w:cs="Times New Roman"/>
          <w:color w:val="333333"/>
          <w:sz w:val="24"/>
          <w:szCs w:val="24"/>
          <w:rtl/>
          <w:lang w:bidi="ur-PK"/>
        </w:rPr>
        <w:t>خسپ چہ خیزی کہ ابھی رات ہے</w:t>
      </w:r>
    </w:p>
    <w:p w:rsidR="00325FA4" w:rsidRDefault="008466C4" w:rsidP="00325FA4">
      <w:pPr>
        <w:bidi/>
        <w:spacing w:line="360" w:lineRule="auto"/>
        <w:jc w:val="center"/>
        <w:rPr>
          <w:rFonts w:ascii="Times New Roman" w:hAnsi="Times New Roman" w:cs="Times New Roman"/>
          <w:color w:val="333333"/>
          <w:sz w:val="24"/>
          <w:szCs w:val="24"/>
          <w:lang w:val="en-IN" w:bidi="fa-IR"/>
        </w:rPr>
      </w:pPr>
      <w:r w:rsidRPr="00A712B3">
        <w:rPr>
          <w:rFonts w:ascii="Times New Roman" w:hAnsi="Times New Roman" w:cs="Times New Roman"/>
          <w:color w:val="333333"/>
          <w:sz w:val="24"/>
          <w:szCs w:val="24"/>
          <w:rtl/>
          <w:lang w:bidi="fa-IR"/>
        </w:rPr>
        <w:t xml:space="preserve">با تن  تنها  چه  روی زین زمین </w:t>
      </w:r>
      <w:r w:rsidRPr="00A712B3">
        <w:rPr>
          <w:rFonts w:ascii="Times New Roman" w:hAnsi="Times New Roman" w:cs="Times New Roman"/>
          <w:color w:val="333333"/>
          <w:sz w:val="24"/>
          <w:szCs w:val="24"/>
          <w:rtl/>
          <w:lang w:bidi="fa-IR"/>
        </w:rPr>
        <w:tab/>
        <w:t>نیک عمل کن  که  یهی ساتھ ہے</w:t>
      </w:r>
    </w:p>
    <w:p w:rsidR="00A07905" w:rsidRPr="00325FA4" w:rsidRDefault="008466C4" w:rsidP="00325FA4">
      <w:pPr>
        <w:bidi/>
        <w:spacing w:line="360" w:lineRule="auto"/>
        <w:ind w:left="720" w:firstLine="720"/>
        <w:rPr>
          <w:rFonts w:ascii="Times New Roman" w:hAnsi="Times New Roman" w:cs="Times New Roman"/>
          <w:color w:val="333333"/>
          <w:sz w:val="24"/>
          <w:szCs w:val="24"/>
          <w:lang w:bidi="fa-IR"/>
        </w:rPr>
      </w:pPr>
      <w:r w:rsidRPr="00A712B3">
        <w:rPr>
          <w:rFonts w:ascii="Times New Roman" w:hAnsi="Times New Roman" w:cs="Times New Roman"/>
          <w:color w:val="333333"/>
          <w:sz w:val="24"/>
          <w:szCs w:val="24"/>
          <w:rtl/>
          <w:lang w:bidi="fa-IR"/>
        </w:rPr>
        <w:t>پند شک</w:t>
      </w:r>
      <w:r w:rsidR="00325FA4">
        <w:rPr>
          <w:rFonts w:ascii="Times New Roman" w:hAnsi="Times New Roman" w:cs="Times New Roman"/>
          <w:color w:val="333333"/>
          <w:sz w:val="24"/>
          <w:szCs w:val="24"/>
          <w:rtl/>
          <w:lang w:bidi="fa-IR"/>
        </w:rPr>
        <w:t xml:space="preserve">ر گنج  بجان گوش کن </w:t>
      </w:r>
      <w:r w:rsidRPr="00A712B3">
        <w:rPr>
          <w:rFonts w:ascii="Times New Roman" w:hAnsi="Times New Roman" w:cs="Times New Roman"/>
          <w:color w:val="333333"/>
          <w:sz w:val="24"/>
          <w:szCs w:val="24"/>
          <w:rtl/>
          <w:lang w:bidi="fa-IR"/>
        </w:rPr>
        <w:t xml:space="preserve">      ضایع مکن عمر کہ ہیہات ہے</w:t>
      </w:r>
      <w:r w:rsidR="0061508B" w:rsidRPr="00A712B3">
        <w:rPr>
          <w:rStyle w:val="FootnoteReference"/>
          <w:rFonts w:ascii="Times New Roman" w:hAnsi="Times New Roman" w:cs="Times New Roman"/>
          <w:color w:val="333333"/>
          <w:sz w:val="24"/>
          <w:szCs w:val="24"/>
          <w:rtl/>
          <w:lang w:bidi="fa-IR"/>
        </w:rPr>
        <w:footnoteReference w:id="5"/>
      </w:r>
    </w:p>
    <w:p w:rsidR="00072054" w:rsidRPr="00A712B3" w:rsidRDefault="00072054" w:rsidP="0021282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712B3">
        <w:rPr>
          <w:rFonts w:ascii="Times New Roman" w:hAnsi="Times New Roman" w:cs="Times New Roman"/>
          <w:sz w:val="24"/>
          <w:szCs w:val="24"/>
        </w:rPr>
        <w:t xml:space="preserve">Morning is </w:t>
      </w:r>
      <w:r w:rsidR="00212825">
        <w:rPr>
          <w:rFonts w:ascii="Times New Roman" w:hAnsi="Times New Roman" w:cs="Times New Roman"/>
          <w:sz w:val="24"/>
          <w:szCs w:val="24"/>
        </w:rPr>
        <w:t>the</w:t>
      </w:r>
      <w:r w:rsidRPr="00A712B3">
        <w:rPr>
          <w:rFonts w:ascii="Times New Roman" w:hAnsi="Times New Roman" w:cs="Times New Roman"/>
          <w:sz w:val="24"/>
          <w:szCs w:val="24"/>
        </w:rPr>
        <w:t xml:space="preserve"> prayer time; get up at the </w:t>
      </w:r>
      <w:r w:rsidR="00212825">
        <w:rPr>
          <w:rFonts w:ascii="Times New Roman" w:hAnsi="Times New Roman" w:cs="Times New Roman"/>
          <w:sz w:val="24"/>
          <w:szCs w:val="24"/>
        </w:rPr>
        <w:t xml:space="preserve">time </w:t>
      </w:r>
      <w:r w:rsidR="00212825" w:rsidRPr="00A712B3">
        <w:rPr>
          <w:rFonts w:ascii="Times New Roman" w:hAnsi="Times New Roman" w:cs="Times New Roman"/>
          <w:sz w:val="24"/>
          <w:szCs w:val="24"/>
        </w:rPr>
        <w:t>which</w:t>
      </w:r>
      <w:r w:rsidRPr="00A712B3">
        <w:rPr>
          <w:rFonts w:ascii="Times New Roman" w:hAnsi="Times New Roman" w:cs="Times New Roman"/>
          <w:sz w:val="24"/>
          <w:szCs w:val="24"/>
        </w:rPr>
        <w:t xml:space="preserve"> is full of blessings,</w:t>
      </w:r>
    </w:p>
    <w:p w:rsidR="00072054" w:rsidRPr="00A712B3" w:rsidRDefault="00072054" w:rsidP="00A712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712B3">
        <w:rPr>
          <w:rFonts w:ascii="Times New Roman" w:hAnsi="Times New Roman" w:cs="Times New Roman"/>
          <w:sz w:val="24"/>
          <w:szCs w:val="24"/>
        </w:rPr>
        <w:t>Lest the impulse bid you: Sleep, it is night now!</w:t>
      </w:r>
    </w:p>
    <w:p w:rsidR="00072054" w:rsidRPr="00A712B3" w:rsidRDefault="00072054" w:rsidP="00A712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712B3">
        <w:rPr>
          <w:rFonts w:ascii="Times New Roman" w:hAnsi="Times New Roman" w:cs="Times New Roman"/>
          <w:sz w:val="24"/>
          <w:szCs w:val="24"/>
        </w:rPr>
        <w:t>Why do you depart empty handed from this world?</w:t>
      </w:r>
    </w:p>
    <w:p w:rsidR="00072054" w:rsidRPr="00A712B3" w:rsidRDefault="00072054" w:rsidP="00A712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712B3">
        <w:rPr>
          <w:rFonts w:ascii="Times New Roman" w:hAnsi="Times New Roman" w:cs="Times New Roman"/>
          <w:sz w:val="24"/>
          <w:szCs w:val="24"/>
        </w:rPr>
        <w:t>Do a good-turn that alone accompanies you to the next worl</w:t>
      </w:r>
      <w:r w:rsidR="0061508B" w:rsidRPr="00A712B3">
        <w:rPr>
          <w:rFonts w:ascii="Times New Roman" w:hAnsi="Times New Roman" w:cs="Times New Roman"/>
          <w:sz w:val="24"/>
          <w:szCs w:val="24"/>
        </w:rPr>
        <w:t>d,</w:t>
      </w:r>
    </w:p>
    <w:p w:rsidR="00072054" w:rsidRPr="00A712B3" w:rsidRDefault="00072054" w:rsidP="00A712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712B3">
        <w:rPr>
          <w:rFonts w:ascii="Times New Roman" w:hAnsi="Times New Roman" w:cs="Times New Roman"/>
          <w:sz w:val="24"/>
          <w:szCs w:val="24"/>
        </w:rPr>
        <w:t>Listen to the advice of Ganj-i-Shekar,</w:t>
      </w:r>
    </w:p>
    <w:p w:rsidR="006014C0" w:rsidRDefault="00072054" w:rsidP="00A712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712B3">
        <w:rPr>
          <w:rFonts w:ascii="Times New Roman" w:hAnsi="Times New Roman" w:cs="Times New Roman"/>
          <w:sz w:val="24"/>
          <w:szCs w:val="24"/>
        </w:rPr>
        <w:t>And, Lo! Do not waste your life</w:t>
      </w:r>
      <w:r w:rsidR="0061508B" w:rsidRPr="00A712B3">
        <w:rPr>
          <w:rFonts w:ascii="Times New Roman" w:hAnsi="Times New Roman" w:cs="Times New Roman"/>
          <w:sz w:val="24"/>
          <w:szCs w:val="24"/>
        </w:rPr>
        <w:t>.</w:t>
      </w:r>
    </w:p>
    <w:p w:rsidR="006F3B40" w:rsidRPr="00A712B3" w:rsidRDefault="006F3B40" w:rsidP="00A712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E651F" w:rsidRPr="00A712B3" w:rsidRDefault="00A07905" w:rsidP="00A712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2B3">
        <w:rPr>
          <w:rFonts w:ascii="Times New Roman" w:hAnsi="Times New Roman" w:cs="Times New Roman"/>
          <w:sz w:val="24"/>
          <w:szCs w:val="24"/>
        </w:rPr>
        <w:t>During the later Mughal period, Urdu language and literature became highly distinct and distinguished in forms and expressions and in spite of its Hindustani syntax</w:t>
      </w:r>
      <w:r w:rsidR="0061508B" w:rsidRPr="00A712B3">
        <w:rPr>
          <w:rFonts w:ascii="Times New Roman" w:hAnsi="Times New Roman" w:cs="Times New Roman"/>
          <w:sz w:val="24"/>
          <w:szCs w:val="24"/>
        </w:rPr>
        <w:t>,</w:t>
      </w:r>
      <w:r w:rsidR="009D2F3C" w:rsidRPr="00A712B3">
        <w:rPr>
          <w:rFonts w:ascii="Times New Roman" w:hAnsi="Times New Roman" w:cs="Times New Roman"/>
          <w:sz w:val="24"/>
          <w:szCs w:val="24"/>
        </w:rPr>
        <w:t xml:space="preserve"> it absorbed disproportionate amount of linguistic and literary properties of Persian language and literature. Besides</w:t>
      </w:r>
      <w:r w:rsidR="00D424A8" w:rsidRPr="00A712B3">
        <w:rPr>
          <w:rFonts w:ascii="Times New Roman" w:hAnsi="Times New Roman" w:cs="Times New Roman"/>
          <w:sz w:val="24"/>
          <w:szCs w:val="24"/>
        </w:rPr>
        <w:t>,</w:t>
      </w:r>
      <w:r w:rsidR="009D2F3C" w:rsidRPr="00A712B3">
        <w:rPr>
          <w:rFonts w:ascii="Times New Roman" w:hAnsi="Times New Roman" w:cs="Times New Roman"/>
          <w:sz w:val="24"/>
          <w:szCs w:val="24"/>
        </w:rPr>
        <w:t xml:space="preserve"> it profusely borrowed thoughts and ideas from the mint of Persian mysticism</w:t>
      </w:r>
      <w:r w:rsidR="00F17E3C" w:rsidRPr="00A712B3">
        <w:rPr>
          <w:rFonts w:ascii="Times New Roman" w:hAnsi="Times New Roman" w:cs="Times New Roman"/>
          <w:sz w:val="24"/>
          <w:szCs w:val="24"/>
        </w:rPr>
        <w:t xml:space="preserve">. </w:t>
      </w:r>
      <w:r w:rsidR="00D424A8" w:rsidRPr="00A712B3">
        <w:rPr>
          <w:rFonts w:ascii="Times New Roman" w:hAnsi="Times New Roman" w:cs="Times New Roman"/>
          <w:sz w:val="24"/>
          <w:szCs w:val="24"/>
        </w:rPr>
        <w:t>It is said that</w:t>
      </w:r>
      <w:r w:rsidR="00F17E3C" w:rsidRPr="00A712B3">
        <w:rPr>
          <w:rFonts w:ascii="Times New Roman" w:hAnsi="Times New Roman" w:cs="Times New Roman"/>
          <w:sz w:val="24"/>
          <w:szCs w:val="24"/>
        </w:rPr>
        <w:t xml:space="preserve"> “poetry without </w:t>
      </w:r>
      <w:r w:rsidR="00D424A8" w:rsidRPr="00A712B3">
        <w:rPr>
          <w:rFonts w:ascii="Times New Roman" w:hAnsi="Times New Roman" w:cs="Times New Roman"/>
          <w:sz w:val="24"/>
          <w:szCs w:val="24"/>
        </w:rPr>
        <w:t>mysticism</w:t>
      </w:r>
      <w:r w:rsidR="00F17E3C" w:rsidRPr="00A712B3">
        <w:rPr>
          <w:rFonts w:ascii="Times New Roman" w:hAnsi="Times New Roman" w:cs="Times New Roman"/>
          <w:sz w:val="24"/>
          <w:szCs w:val="24"/>
        </w:rPr>
        <w:t xml:space="preserve"> is prose”. One of the hallmarks of Urdu poetry is </w:t>
      </w:r>
      <w:r w:rsidR="00DE651F" w:rsidRPr="00A712B3">
        <w:rPr>
          <w:rFonts w:ascii="Times New Roman" w:hAnsi="Times New Roman" w:cs="Times New Roman"/>
          <w:sz w:val="24"/>
          <w:szCs w:val="24"/>
        </w:rPr>
        <w:t xml:space="preserve">Perso-Islamic mysticism or Sufism which is </w:t>
      </w:r>
      <w:r w:rsidR="00D424A8" w:rsidRPr="00A712B3">
        <w:rPr>
          <w:rFonts w:ascii="Times New Roman" w:hAnsi="Times New Roman" w:cs="Times New Roman"/>
          <w:sz w:val="24"/>
          <w:szCs w:val="24"/>
        </w:rPr>
        <w:t>indeed</w:t>
      </w:r>
      <w:r w:rsidR="00DE651F" w:rsidRPr="00A712B3">
        <w:rPr>
          <w:rFonts w:ascii="Times New Roman" w:hAnsi="Times New Roman" w:cs="Times New Roman"/>
          <w:sz w:val="24"/>
          <w:szCs w:val="24"/>
        </w:rPr>
        <w:t xml:space="preserve"> a corner stone of the edifice of the poetry of Ghalib and Iqbal the two most important figures of Urdu literature.</w:t>
      </w:r>
    </w:p>
    <w:p w:rsidR="00D15474" w:rsidRPr="00A712B3" w:rsidRDefault="00DE651F" w:rsidP="002128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tl/>
        </w:rPr>
      </w:pPr>
      <w:r w:rsidRPr="00A712B3">
        <w:rPr>
          <w:rFonts w:ascii="Times New Roman" w:hAnsi="Times New Roman" w:cs="Times New Roman"/>
          <w:sz w:val="24"/>
          <w:szCs w:val="24"/>
        </w:rPr>
        <w:lastRenderedPageBreak/>
        <w:t xml:space="preserve">Ghalib and Iqbal are the bilingual poets of Urdu and Persian in India whose poetic </w:t>
      </w:r>
      <w:r w:rsidRPr="00A712B3">
        <w:rPr>
          <w:rFonts w:ascii="Times New Roman" w:hAnsi="Times New Roman" w:cs="Times New Roman"/>
          <w:i/>
          <w:iCs/>
          <w:sz w:val="24"/>
          <w:szCs w:val="24"/>
        </w:rPr>
        <w:t>oeuvre</w:t>
      </w:r>
      <w:r w:rsidRPr="00A712B3">
        <w:rPr>
          <w:rFonts w:ascii="Times New Roman" w:hAnsi="Times New Roman" w:cs="Times New Roman"/>
          <w:sz w:val="24"/>
          <w:szCs w:val="24"/>
        </w:rPr>
        <w:t xml:space="preserve"> is more in Persian than in Urdu. However</w:t>
      </w:r>
      <w:r w:rsidR="006F3B40">
        <w:rPr>
          <w:rFonts w:ascii="Times New Roman" w:hAnsi="Times New Roman" w:cs="Times New Roman"/>
          <w:sz w:val="24"/>
          <w:szCs w:val="24"/>
        </w:rPr>
        <w:t>,</w:t>
      </w:r>
      <w:r w:rsidRPr="00A712B3">
        <w:rPr>
          <w:rFonts w:ascii="Times New Roman" w:hAnsi="Times New Roman" w:cs="Times New Roman"/>
          <w:sz w:val="24"/>
          <w:szCs w:val="24"/>
        </w:rPr>
        <w:t xml:space="preserve"> their Urdu poetry reveals a great deal of Persian thoughts and expressions and account for their deep indulgence in and study of the rich literary c</w:t>
      </w:r>
      <w:r w:rsidR="00D424A8" w:rsidRPr="00A712B3">
        <w:rPr>
          <w:rFonts w:ascii="Times New Roman" w:hAnsi="Times New Roman" w:cs="Times New Roman"/>
          <w:sz w:val="24"/>
          <w:szCs w:val="24"/>
        </w:rPr>
        <w:t>orpus of Persia from Rudaki to Q</w:t>
      </w:r>
      <w:r w:rsidRPr="00A712B3">
        <w:rPr>
          <w:rFonts w:ascii="Times New Roman" w:hAnsi="Times New Roman" w:cs="Times New Roman"/>
          <w:sz w:val="24"/>
          <w:szCs w:val="24"/>
        </w:rPr>
        <w:t xml:space="preserve">aani or QuratulAinTahereh. </w:t>
      </w:r>
      <w:r w:rsidR="00BC0AB8" w:rsidRPr="00A712B3">
        <w:rPr>
          <w:rFonts w:ascii="Times New Roman" w:hAnsi="Times New Roman" w:cs="Times New Roman"/>
          <w:sz w:val="24"/>
          <w:szCs w:val="24"/>
        </w:rPr>
        <w:t xml:space="preserve">Ghalib </w:t>
      </w:r>
      <w:r w:rsidR="00212825">
        <w:rPr>
          <w:rFonts w:ascii="Times New Roman" w:hAnsi="Times New Roman" w:cs="Times New Roman"/>
          <w:sz w:val="24"/>
          <w:szCs w:val="24"/>
        </w:rPr>
        <w:t>depicts a live</w:t>
      </w:r>
      <w:r w:rsidR="00D15474" w:rsidRPr="00A712B3">
        <w:rPr>
          <w:rFonts w:ascii="Times New Roman" w:hAnsi="Times New Roman" w:cs="Times New Roman"/>
          <w:sz w:val="24"/>
          <w:szCs w:val="24"/>
        </w:rPr>
        <w:t xml:space="preserve"> scenario </w:t>
      </w:r>
      <w:r w:rsidR="00212825">
        <w:rPr>
          <w:rFonts w:ascii="Times New Roman" w:hAnsi="Times New Roman" w:cs="Times New Roman"/>
          <w:sz w:val="24"/>
          <w:szCs w:val="24"/>
        </w:rPr>
        <w:t xml:space="preserve">of a </w:t>
      </w:r>
      <w:r w:rsidR="00490E7A" w:rsidRPr="00A712B3">
        <w:rPr>
          <w:rFonts w:ascii="Times New Roman" w:hAnsi="Times New Roman" w:cs="Times New Roman"/>
          <w:sz w:val="24"/>
          <w:szCs w:val="24"/>
        </w:rPr>
        <w:t>primary school in</w:t>
      </w:r>
      <w:r w:rsidR="00D15474" w:rsidRPr="00A712B3">
        <w:rPr>
          <w:rFonts w:ascii="Times New Roman" w:hAnsi="Times New Roman" w:cs="Times New Roman"/>
          <w:sz w:val="24"/>
          <w:szCs w:val="24"/>
        </w:rPr>
        <w:t xml:space="preserve"> one of his prosaic Urdu couplets where he says that he is taking the basic lessons of life</w:t>
      </w:r>
      <w:r w:rsidR="0061508B" w:rsidRPr="00A712B3">
        <w:rPr>
          <w:rFonts w:ascii="Times New Roman" w:hAnsi="Times New Roman" w:cs="Times New Roman"/>
          <w:sz w:val="24"/>
          <w:szCs w:val="24"/>
        </w:rPr>
        <w:t xml:space="preserve">, learning </w:t>
      </w:r>
      <w:r w:rsidR="00D15474" w:rsidRPr="00A712B3">
        <w:rPr>
          <w:rFonts w:ascii="Times New Roman" w:hAnsi="Times New Roman" w:cs="Times New Roman"/>
          <w:sz w:val="24"/>
          <w:szCs w:val="24"/>
        </w:rPr>
        <w:t xml:space="preserve">by </w:t>
      </w:r>
      <w:r w:rsidR="0061508B" w:rsidRPr="00A712B3">
        <w:rPr>
          <w:rFonts w:ascii="Times New Roman" w:hAnsi="Times New Roman" w:cs="Times New Roman"/>
          <w:sz w:val="24"/>
          <w:szCs w:val="24"/>
        </w:rPr>
        <w:t>heart</w:t>
      </w:r>
      <w:r w:rsidR="00212825">
        <w:rPr>
          <w:rFonts w:ascii="Times New Roman" w:hAnsi="Times New Roman" w:cs="Times New Roman"/>
          <w:sz w:val="24"/>
          <w:szCs w:val="24"/>
        </w:rPr>
        <w:t>,</w:t>
      </w:r>
      <w:r w:rsidR="0061508B" w:rsidRPr="00A712B3">
        <w:rPr>
          <w:rFonts w:ascii="Times New Roman" w:hAnsi="Times New Roman" w:cs="Times New Roman"/>
          <w:sz w:val="24"/>
          <w:szCs w:val="24"/>
        </w:rPr>
        <w:t xml:space="preserve"> as students learn</w:t>
      </w:r>
      <w:r w:rsidR="00D15474" w:rsidRPr="00A712B3">
        <w:rPr>
          <w:rFonts w:ascii="Times New Roman" w:hAnsi="Times New Roman" w:cs="Times New Roman"/>
          <w:sz w:val="24"/>
          <w:szCs w:val="24"/>
        </w:rPr>
        <w:t xml:space="preserve"> Persian grammar lessons like </w:t>
      </w:r>
      <w:r w:rsidR="00D15474" w:rsidRPr="00A712B3">
        <w:rPr>
          <w:rFonts w:ascii="Times New Roman" w:hAnsi="Times New Roman" w:cs="Times New Roman"/>
          <w:i/>
          <w:iCs/>
          <w:sz w:val="24"/>
          <w:szCs w:val="24"/>
        </w:rPr>
        <w:t>raft</w:t>
      </w:r>
      <w:r w:rsidR="00D15474" w:rsidRPr="00A712B3">
        <w:rPr>
          <w:rFonts w:ascii="Times New Roman" w:hAnsi="Times New Roman" w:cs="Times New Roman"/>
          <w:sz w:val="24"/>
          <w:szCs w:val="24"/>
        </w:rPr>
        <w:t xml:space="preserve">, he went and </w:t>
      </w:r>
      <w:r w:rsidR="00D15474" w:rsidRPr="00A712B3">
        <w:rPr>
          <w:rFonts w:ascii="Times New Roman" w:hAnsi="Times New Roman" w:cs="Times New Roman"/>
          <w:i/>
          <w:iCs/>
          <w:sz w:val="24"/>
          <w:szCs w:val="24"/>
        </w:rPr>
        <w:t>bud</w:t>
      </w:r>
      <w:r w:rsidR="00212825">
        <w:rPr>
          <w:rFonts w:ascii="Times New Roman" w:hAnsi="Times New Roman" w:cs="Times New Roman"/>
          <w:sz w:val="24"/>
          <w:szCs w:val="24"/>
        </w:rPr>
        <w:t>, it was, at school.</w:t>
      </w:r>
    </w:p>
    <w:p w:rsidR="0061111E" w:rsidRPr="00A712B3" w:rsidRDefault="0061111E" w:rsidP="00A712B3">
      <w:pPr>
        <w:bidi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A712B3">
        <w:rPr>
          <w:rFonts w:ascii="Times New Roman" w:hAnsi="Times New Roman" w:cs="Times New Roman"/>
          <w:sz w:val="24"/>
          <w:szCs w:val="24"/>
          <w:rtl/>
        </w:rPr>
        <w:t>لیتا ہوں مکتب غم دل میں سبق ہنوز</w:t>
      </w:r>
    </w:p>
    <w:p w:rsidR="0061111E" w:rsidRDefault="0061111E" w:rsidP="00A712B3">
      <w:pPr>
        <w:bidi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712B3">
        <w:rPr>
          <w:rFonts w:ascii="Times New Roman" w:hAnsi="Times New Roman" w:cs="Times New Roman"/>
          <w:sz w:val="24"/>
          <w:szCs w:val="24"/>
          <w:rtl/>
        </w:rPr>
        <w:t>لیکن یہی کہ رفت گیا اور بود تھا</w:t>
      </w:r>
      <w:r w:rsidRPr="00A712B3">
        <w:rPr>
          <w:rStyle w:val="FootnoteReference"/>
          <w:rFonts w:ascii="Times New Roman" w:hAnsi="Times New Roman" w:cs="Times New Roman"/>
          <w:sz w:val="24"/>
          <w:szCs w:val="24"/>
          <w:rtl/>
        </w:rPr>
        <w:footnoteReference w:id="6"/>
      </w:r>
    </w:p>
    <w:p w:rsidR="006F3B40" w:rsidRPr="00A712B3" w:rsidRDefault="006F3B40" w:rsidP="006F3B40">
      <w:pPr>
        <w:bidi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rtl/>
        </w:rPr>
      </w:pPr>
    </w:p>
    <w:p w:rsidR="00B75087" w:rsidRDefault="009D72DA" w:rsidP="002128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2B3">
        <w:rPr>
          <w:rFonts w:ascii="Times New Roman" w:hAnsi="Times New Roman" w:cs="Times New Roman"/>
          <w:sz w:val="24"/>
          <w:szCs w:val="24"/>
        </w:rPr>
        <w:t xml:space="preserve">One of the dominant themes of spiritualism in </w:t>
      </w:r>
      <w:r w:rsidR="00490E7A" w:rsidRPr="00A712B3">
        <w:rPr>
          <w:rFonts w:ascii="Times New Roman" w:hAnsi="Times New Roman" w:cs="Times New Roman"/>
          <w:sz w:val="24"/>
          <w:szCs w:val="24"/>
        </w:rPr>
        <w:t xml:space="preserve">Persian and Urdu </w:t>
      </w:r>
      <w:r w:rsidRPr="00A712B3">
        <w:rPr>
          <w:rFonts w:ascii="Times New Roman" w:hAnsi="Times New Roman" w:cs="Times New Roman"/>
          <w:sz w:val="24"/>
          <w:szCs w:val="24"/>
        </w:rPr>
        <w:t xml:space="preserve">poetry is </w:t>
      </w:r>
      <w:r w:rsidR="00BC7C97" w:rsidRPr="00A712B3">
        <w:rPr>
          <w:rFonts w:ascii="Times New Roman" w:hAnsi="Times New Roman" w:cs="Times New Roman"/>
          <w:sz w:val="24"/>
          <w:szCs w:val="24"/>
        </w:rPr>
        <w:t xml:space="preserve">the theme of </w:t>
      </w:r>
      <w:r w:rsidRPr="00A712B3">
        <w:rPr>
          <w:rFonts w:ascii="Times New Roman" w:hAnsi="Times New Roman" w:cs="Times New Roman"/>
          <w:i/>
          <w:iCs/>
          <w:sz w:val="24"/>
          <w:szCs w:val="24"/>
        </w:rPr>
        <w:t>Oneness of God</w:t>
      </w:r>
      <w:r w:rsidRPr="00A712B3">
        <w:rPr>
          <w:rFonts w:ascii="Times New Roman" w:hAnsi="Times New Roman" w:cs="Times New Roman"/>
          <w:sz w:val="24"/>
          <w:szCs w:val="24"/>
        </w:rPr>
        <w:t xml:space="preserve"> who is considered as the One and the Only and His divine beauty is celebrated in the best poetic expressions</w:t>
      </w:r>
      <w:r w:rsidR="00BC7C97" w:rsidRPr="00A712B3">
        <w:rPr>
          <w:rFonts w:ascii="Times New Roman" w:hAnsi="Times New Roman" w:cs="Times New Roman"/>
          <w:sz w:val="24"/>
          <w:szCs w:val="24"/>
        </w:rPr>
        <w:t xml:space="preserve"> in Persian and Urdu literatures</w:t>
      </w:r>
      <w:r w:rsidRPr="00A712B3">
        <w:rPr>
          <w:rFonts w:ascii="Times New Roman" w:hAnsi="Times New Roman" w:cs="Times New Roman"/>
          <w:sz w:val="24"/>
          <w:szCs w:val="24"/>
        </w:rPr>
        <w:t xml:space="preserve">. Mirza Ghalib </w:t>
      </w:r>
      <w:r w:rsidR="00490E7A" w:rsidRPr="00A712B3">
        <w:rPr>
          <w:rFonts w:ascii="Times New Roman" w:hAnsi="Times New Roman" w:cs="Times New Roman"/>
          <w:sz w:val="24"/>
          <w:szCs w:val="24"/>
        </w:rPr>
        <w:t>though</w:t>
      </w:r>
      <w:r w:rsidR="00212825">
        <w:rPr>
          <w:rFonts w:ascii="Times New Roman" w:hAnsi="Times New Roman" w:cs="Times New Roman"/>
          <w:sz w:val="24"/>
          <w:szCs w:val="24"/>
        </w:rPr>
        <w:t xml:space="preserve">in his real </w:t>
      </w:r>
      <w:r w:rsidRPr="00A712B3">
        <w:rPr>
          <w:rFonts w:ascii="Times New Roman" w:hAnsi="Times New Roman" w:cs="Times New Roman"/>
          <w:sz w:val="24"/>
          <w:szCs w:val="24"/>
        </w:rPr>
        <w:t>lifewas a practicing poet</w:t>
      </w:r>
      <w:r w:rsidR="00253DA5" w:rsidRPr="00A712B3">
        <w:rPr>
          <w:rFonts w:ascii="Times New Roman" w:hAnsi="Times New Roman" w:cs="Times New Roman"/>
          <w:sz w:val="24"/>
          <w:szCs w:val="24"/>
        </w:rPr>
        <w:t xml:space="preserve"> with all </w:t>
      </w:r>
      <w:r w:rsidR="00212825">
        <w:rPr>
          <w:rFonts w:ascii="Times New Roman" w:hAnsi="Times New Roman" w:cs="Times New Roman"/>
          <w:sz w:val="24"/>
          <w:szCs w:val="24"/>
        </w:rPr>
        <w:t>the</w:t>
      </w:r>
      <w:r w:rsidR="00253DA5" w:rsidRPr="00A712B3">
        <w:rPr>
          <w:rFonts w:ascii="Times New Roman" w:hAnsi="Times New Roman" w:cs="Times New Roman"/>
          <w:sz w:val="24"/>
          <w:szCs w:val="24"/>
        </w:rPr>
        <w:t xml:space="preserve"> worldly vic</w:t>
      </w:r>
      <w:r w:rsidR="00490E7A" w:rsidRPr="00A712B3">
        <w:rPr>
          <w:rFonts w:ascii="Times New Roman" w:hAnsi="Times New Roman" w:cs="Times New Roman"/>
          <w:sz w:val="24"/>
          <w:szCs w:val="24"/>
        </w:rPr>
        <w:t>es,</w:t>
      </w:r>
      <w:r w:rsidRPr="00A712B3">
        <w:rPr>
          <w:rFonts w:ascii="Times New Roman" w:hAnsi="Times New Roman" w:cs="Times New Roman"/>
          <w:sz w:val="24"/>
          <w:szCs w:val="24"/>
        </w:rPr>
        <w:t xml:space="preserve">but by </w:t>
      </w:r>
      <w:r w:rsidR="00212825" w:rsidRPr="00A712B3">
        <w:rPr>
          <w:rFonts w:ascii="Times New Roman" w:hAnsi="Times New Roman" w:cs="Times New Roman"/>
          <w:sz w:val="24"/>
          <w:szCs w:val="24"/>
        </w:rPr>
        <w:t>temperament,</w:t>
      </w:r>
      <w:r w:rsidR="00490E7A" w:rsidRPr="00A712B3">
        <w:rPr>
          <w:rFonts w:ascii="Times New Roman" w:hAnsi="Times New Roman" w:cs="Times New Roman"/>
          <w:sz w:val="24"/>
          <w:szCs w:val="24"/>
        </w:rPr>
        <w:t xml:space="preserve">he was </w:t>
      </w:r>
      <w:r w:rsidRPr="00A712B3">
        <w:rPr>
          <w:rFonts w:ascii="Times New Roman" w:hAnsi="Times New Roman" w:cs="Times New Roman"/>
          <w:sz w:val="24"/>
          <w:szCs w:val="24"/>
        </w:rPr>
        <w:t>an idle Sufi. His</w:t>
      </w:r>
      <w:r w:rsidR="00691F6A" w:rsidRPr="00A712B3">
        <w:rPr>
          <w:rFonts w:ascii="Times New Roman" w:hAnsi="Times New Roman" w:cs="Times New Roman"/>
          <w:sz w:val="24"/>
          <w:szCs w:val="24"/>
        </w:rPr>
        <w:t xml:space="preserve"> Urdu</w:t>
      </w:r>
      <w:r w:rsidRPr="00A712B3">
        <w:rPr>
          <w:rFonts w:ascii="Times New Roman" w:hAnsi="Times New Roman" w:cs="Times New Roman"/>
          <w:sz w:val="24"/>
          <w:szCs w:val="24"/>
        </w:rPr>
        <w:t xml:space="preserve"> poetry</w:t>
      </w:r>
      <w:r w:rsidR="00691F6A" w:rsidRPr="00A712B3">
        <w:rPr>
          <w:rFonts w:ascii="Times New Roman" w:hAnsi="Times New Roman" w:cs="Times New Roman"/>
          <w:sz w:val="24"/>
          <w:szCs w:val="24"/>
        </w:rPr>
        <w:t xml:space="preserve"> is highly Pe</w:t>
      </w:r>
      <w:r w:rsidR="00490E7A" w:rsidRPr="00A712B3">
        <w:rPr>
          <w:rFonts w:ascii="Times New Roman" w:hAnsi="Times New Roman" w:cs="Times New Roman"/>
          <w:sz w:val="24"/>
          <w:szCs w:val="24"/>
        </w:rPr>
        <w:t>rsianiz</w:t>
      </w:r>
      <w:r w:rsidR="00691F6A" w:rsidRPr="00A712B3">
        <w:rPr>
          <w:rFonts w:ascii="Times New Roman" w:hAnsi="Times New Roman" w:cs="Times New Roman"/>
          <w:sz w:val="24"/>
          <w:szCs w:val="24"/>
        </w:rPr>
        <w:t>ed</w:t>
      </w:r>
      <w:r w:rsidR="00490E7A" w:rsidRPr="00A712B3">
        <w:rPr>
          <w:rFonts w:ascii="Times New Roman" w:hAnsi="Times New Roman" w:cs="Times New Roman"/>
          <w:sz w:val="24"/>
          <w:szCs w:val="24"/>
        </w:rPr>
        <w:t>in terms of language and literary expressions</w:t>
      </w:r>
      <w:r w:rsidR="00691F6A" w:rsidRPr="00A712B3">
        <w:rPr>
          <w:rFonts w:ascii="Times New Roman" w:hAnsi="Times New Roman" w:cs="Times New Roman"/>
          <w:sz w:val="24"/>
          <w:szCs w:val="24"/>
        </w:rPr>
        <w:t xml:space="preserve">. Omar Khayyam had </w:t>
      </w:r>
      <w:r w:rsidR="00490E7A" w:rsidRPr="00A712B3">
        <w:rPr>
          <w:rFonts w:ascii="Times New Roman" w:hAnsi="Times New Roman" w:cs="Times New Roman"/>
          <w:sz w:val="24"/>
          <w:szCs w:val="24"/>
        </w:rPr>
        <w:t>treated</w:t>
      </w:r>
      <w:r w:rsidR="00691F6A" w:rsidRPr="00A712B3">
        <w:rPr>
          <w:rFonts w:ascii="Times New Roman" w:hAnsi="Times New Roman" w:cs="Times New Roman"/>
          <w:sz w:val="24"/>
          <w:szCs w:val="24"/>
        </w:rPr>
        <w:t xml:space="preserve"> various worldly themes in his </w:t>
      </w:r>
      <w:r w:rsidR="00691F6A" w:rsidRPr="00A712B3">
        <w:rPr>
          <w:rFonts w:ascii="Times New Roman" w:hAnsi="Times New Roman" w:cs="Times New Roman"/>
          <w:i/>
          <w:iCs/>
          <w:sz w:val="24"/>
          <w:szCs w:val="24"/>
        </w:rPr>
        <w:t>Rubaiyat</w:t>
      </w:r>
      <w:r w:rsidR="00490E7A" w:rsidRPr="00A712B3">
        <w:rPr>
          <w:rFonts w:ascii="Times New Roman" w:hAnsi="Times New Roman" w:cs="Times New Roman"/>
          <w:sz w:val="24"/>
          <w:szCs w:val="24"/>
        </w:rPr>
        <w:t>and</w:t>
      </w:r>
      <w:r w:rsidR="00691F6A" w:rsidRPr="00A712B3">
        <w:rPr>
          <w:rFonts w:ascii="Times New Roman" w:hAnsi="Times New Roman" w:cs="Times New Roman"/>
          <w:sz w:val="24"/>
          <w:szCs w:val="24"/>
        </w:rPr>
        <w:t xml:space="preserve"> one of the </w:t>
      </w:r>
      <w:r w:rsidR="00212825" w:rsidRPr="00A712B3">
        <w:rPr>
          <w:rFonts w:ascii="Times New Roman" w:hAnsi="Times New Roman" w:cs="Times New Roman"/>
          <w:sz w:val="24"/>
          <w:szCs w:val="24"/>
        </w:rPr>
        <w:t>concepts, which he introduced into his Rubaiyat,</w:t>
      </w:r>
      <w:r w:rsidR="00B75087" w:rsidRPr="00A712B3">
        <w:rPr>
          <w:rFonts w:ascii="Times New Roman" w:hAnsi="Times New Roman" w:cs="Times New Roman"/>
          <w:sz w:val="24"/>
          <w:szCs w:val="24"/>
        </w:rPr>
        <w:t xml:space="preserve"> was the </w:t>
      </w:r>
      <w:r w:rsidR="00B75087" w:rsidRPr="00A712B3">
        <w:rPr>
          <w:rFonts w:ascii="Times New Roman" w:hAnsi="Times New Roman" w:cs="Times New Roman"/>
          <w:i/>
          <w:iCs/>
          <w:sz w:val="24"/>
          <w:szCs w:val="24"/>
        </w:rPr>
        <w:t>Oneness of God</w:t>
      </w:r>
      <w:r w:rsidR="00B75087" w:rsidRPr="00A712B3">
        <w:rPr>
          <w:rFonts w:ascii="Times New Roman" w:hAnsi="Times New Roman" w:cs="Times New Roman"/>
          <w:sz w:val="24"/>
          <w:szCs w:val="24"/>
        </w:rPr>
        <w:t xml:space="preserve"> or Monotheism. His translator Fitz Gerald has translated a </w:t>
      </w:r>
      <w:r w:rsidR="00B75087" w:rsidRPr="00A712B3">
        <w:rPr>
          <w:rFonts w:ascii="Times New Roman" w:hAnsi="Times New Roman" w:cs="Times New Roman"/>
          <w:i/>
          <w:iCs/>
          <w:sz w:val="24"/>
          <w:szCs w:val="24"/>
        </w:rPr>
        <w:t>Rubai</w:t>
      </w:r>
      <w:r w:rsidR="00B75087" w:rsidRPr="00A712B3">
        <w:rPr>
          <w:rFonts w:ascii="Times New Roman" w:hAnsi="Times New Roman" w:cs="Times New Roman"/>
          <w:sz w:val="24"/>
          <w:szCs w:val="24"/>
        </w:rPr>
        <w:t xml:space="preserve"> of Khayyam in which it is discussed that </w:t>
      </w:r>
      <w:r w:rsidR="00490E7A" w:rsidRPr="00A712B3">
        <w:rPr>
          <w:rFonts w:ascii="Times New Roman" w:hAnsi="Times New Roman" w:cs="Times New Roman"/>
          <w:sz w:val="24"/>
          <w:szCs w:val="24"/>
        </w:rPr>
        <w:t xml:space="preserve">though </w:t>
      </w:r>
      <w:r w:rsidR="00B75087" w:rsidRPr="00A712B3">
        <w:rPr>
          <w:rFonts w:ascii="Times New Roman" w:hAnsi="Times New Roman" w:cs="Times New Roman"/>
          <w:sz w:val="24"/>
          <w:szCs w:val="24"/>
        </w:rPr>
        <w:t>a man does not worship the Almighty</w:t>
      </w:r>
      <w:r w:rsidR="00BC7C97" w:rsidRPr="00A712B3">
        <w:rPr>
          <w:rFonts w:ascii="Times New Roman" w:hAnsi="Times New Roman" w:cs="Times New Roman"/>
          <w:sz w:val="24"/>
          <w:szCs w:val="24"/>
        </w:rPr>
        <w:t xml:space="preserve"> and continue</w:t>
      </w:r>
      <w:r w:rsidR="00253DA5" w:rsidRPr="00A712B3">
        <w:rPr>
          <w:rFonts w:ascii="Times New Roman" w:hAnsi="Times New Roman" w:cs="Times New Roman"/>
          <w:sz w:val="24"/>
          <w:szCs w:val="24"/>
        </w:rPr>
        <w:t>s</w:t>
      </w:r>
      <w:r w:rsidR="00B75087" w:rsidRPr="00A712B3">
        <w:rPr>
          <w:rFonts w:ascii="Times New Roman" w:hAnsi="Times New Roman" w:cs="Times New Roman"/>
          <w:sz w:val="24"/>
          <w:szCs w:val="24"/>
        </w:rPr>
        <w:t xml:space="preserve"> to commit sins after sins but pins his hope on Him for </w:t>
      </w:r>
      <w:r w:rsidR="00253DA5" w:rsidRPr="00A712B3">
        <w:rPr>
          <w:rFonts w:ascii="Times New Roman" w:hAnsi="Times New Roman" w:cs="Times New Roman"/>
          <w:sz w:val="24"/>
          <w:szCs w:val="24"/>
        </w:rPr>
        <w:t xml:space="preserve">divine </w:t>
      </w:r>
      <w:r w:rsidR="00B75087" w:rsidRPr="00A712B3">
        <w:rPr>
          <w:rFonts w:ascii="Times New Roman" w:hAnsi="Times New Roman" w:cs="Times New Roman"/>
          <w:sz w:val="24"/>
          <w:szCs w:val="24"/>
        </w:rPr>
        <w:t xml:space="preserve">forgiveness as </w:t>
      </w:r>
      <w:r w:rsidR="007A6091" w:rsidRPr="00A712B3">
        <w:rPr>
          <w:rFonts w:ascii="Times New Roman" w:hAnsi="Times New Roman" w:cs="Times New Roman"/>
          <w:sz w:val="24"/>
          <w:szCs w:val="24"/>
        </w:rPr>
        <w:t xml:space="preserve">because </w:t>
      </w:r>
      <w:r w:rsidR="00253DA5" w:rsidRPr="00A712B3">
        <w:rPr>
          <w:rFonts w:ascii="Times New Roman" w:hAnsi="Times New Roman" w:cs="Times New Roman"/>
          <w:sz w:val="24"/>
          <w:szCs w:val="24"/>
        </w:rPr>
        <w:t>he always believes</w:t>
      </w:r>
      <w:r w:rsidR="00B75087" w:rsidRPr="00A712B3">
        <w:rPr>
          <w:rFonts w:ascii="Times New Roman" w:hAnsi="Times New Roman" w:cs="Times New Roman"/>
          <w:sz w:val="24"/>
          <w:szCs w:val="24"/>
        </w:rPr>
        <w:t xml:space="preserve"> in the Oneness of God. </w:t>
      </w:r>
    </w:p>
    <w:p w:rsidR="00151D5B" w:rsidRPr="00A712B3" w:rsidRDefault="00151D5B" w:rsidP="00A712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75087" w:rsidRPr="00A712B3" w:rsidRDefault="00B75087" w:rsidP="00A712B3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A712B3">
        <w:rPr>
          <w:rFonts w:ascii="Times New Roman" w:hAnsi="Times New Roman" w:cs="Times New Roman"/>
          <w:i/>
          <w:iCs/>
          <w:sz w:val="24"/>
          <w:szCs w:val="24"/>
        </w:rPr>
        <w:t>The pearls of worship I ne’er strung for Thee</w:t>
      </w:r>
    </w:p>
    <w:p w:rsidR="00B75087" w:rsidRPr="00A712B3" w:rsidRDefault="00B75087" w:rsidP="00A712B3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A712B3">
        <w:rPr>
          <w:rFonts w:ascii="Times New Roman" w:hAnsi="Times New Roman" w:cs="Times New Roman"/>
          <w:i/>
          <w:iCs/>
          <w:sz w:val="24"/>
          <w:szCs w:val="24"/>
        </w:rPr>
        <w:t>Nor Cleansed my face of sin’s foul stain, I see</w:t>
      </w:r>
    </w:p>
    <w:p w:rsidR="00B75087" w:rsidRPr="00A712B3" w:rsidRDefault="00B75087" w:rsidP="00A712B3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A712B3">
        <w:rPr>
          <w:rFonts w:ascii="Times New Roman" w:hAnsi="Times New Roman" w:cs="Times New Roman"/>
          <w:i/>
          <w:iCs/>
          <w:sz w:val="24"/>
          <w:szCs w:val="24"/>
        </w:rPr>
        <w:t>Hope Thou mayst yet forgive me all, because</w:t>
      </w:r>
    </w:p>
    <w:p w:rsidR="0015077A" w:rsidRDefault="00B75087" w:rsidP="00A712B3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A712B3">
        <w:rPr>
          <w:rFonts w:ascii="Times New Roman" w:hAnsi="Times New Roman" w:cs="Times New Roman"/>
          <w:i/>
          <w:iCs/>
          <w:sz w:val="24"/>
          <w:szCs w:val="24"/>
        </w:rPr>
        <w:t>I never counted One as two or three</w:t>
      </w:r>
      <w:r w:rsidRPr="00A712B3">
        <w:rPr>
          <w:rStyle w:val="FootnoteReference"/>
          <w:rFonts w:ascii="Times New Roman" w:hAnsi="Times New Roman" w:cs="Times New Roman"/>
          <w:sz w:val="24"/>
          <w:szCs w:val="24"/>
        </w:rPr>
        <w:footnoteReference w:id="7"/>
      </w:r>
    </w:p>
    <w:p w:rsidR="006F3B40" w:rsidRPr="00A712B3" w:rsidRDefault="006F3B40" w:rsidP="00A712B3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:rsidR="00DC1B42" w:rsidRPr="00A712B3" w:rsidRDefault="00C2268B" w:rsidP="00A712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tl/>
          <w:lang w:bidi="ur-PK"/>
        </w:rPr>
      </w:pPr>
      <w:r w:rsidRPr="00A712B3">
        <w:rPr>
          <w:rFonts w:ascii="Times New Roman" w:hAnsi="Times New Roman" w:cs="Times New Roman"/>
          <w:sz w:val="24"/>
          <w:szCs w:val="24"/>
        </w:rPr>
        <w:t xml:space="preserve">The Iranians had developed the concept of monotheism and believed that Unity </w:t>
      </w:r>
      <w:r w:rsidR="00E96859" w:rsidRPr="00A712B3">
        <w:rPr>
          <w:rFonts w:ascii="Times New Roman" w:hAnsi="Times New Roman" w:cs="Times New Roman"/>
          <w:sz w:val="24"/>
          <w:szCs w:val="24"/>
        </w:rPr>
        <w:t>would never</w:t>
      </w:r>
      <w:r w:rsidRPr="00A712B3">
        <w:rPr>
          <w:rFonts w:ascii="Times New Roman" w:hAnsi="Times New Roman" w:cs="Times New Roman"/>
          <w:sz w:val="24"/>
          <w:szCs w:val="24"/>
        </w:rPr>
        <w:t xml:space="preserve"> beget Plurality</w:t>
      </w:r>
      <w:r w:rsidRPr="00A712B3">
        <w:rPr>
          <w:rStyle w:val="FootnoteReference"/>
          <w:rFonts w:ascii="Times New Roman" w:hAnsi="Times New Roman" w:cs="Times New Roman"/>
          <w:sz w:val="24"/>
          <w:szCs w:val="24"/>
        </w:rPr>
        <w:footnoteReference w:id="8"/>
      </w:r>
      <w:r w:rsidR="00BC7C97" w:rsidRPr="00A712B3">
        <w:rPr>
          <w:rFonts w:ascii="Times New Roman" w:hAnsi="Times New Roman" w:cs="Times New Roman"/>
          <w:sz w:val="24"/>
          <w:szCs w:val="24"/>
        </w:rPr>
        <w:t xml:space="preserve">. </w:t>
      </w:r>
      <w:r w:rsidR="00E96859" w:rsidRPr="00A712B3">
        <w:rPr>
          <w:rFonts w:ascii="Times New Roman" w:hAnsi="Times New Roman" w:cs="Times New Roman"/>
          <w:sz w:val="24"/>
          <w:szCs w:val="24"/>
        </w:rPr>
        <w:t>Ghalib has conceived this theme in one of his Urdu Ghazals and broods over a gamut of Sufi themes that go</w:t>
      </w:r>
      <w:r w:rsidR="002D4E71" w:rsidRPr="00A712B3">
        <w:rPr>
          <w:rFonts w:ascii="Times New Roman" w:hAnsi="Times New Roman" w:cs="Times New Roman"/>
          <w:sz w:val="24"/>
          <w:szCs w:val="24"/>
        </w:rPr>
        <w:t>es</w:t>
      </w:r>
      <w:r w:rsidR="00E96859" w:rsidRPr="00A712B3">
        <w:rPr>
          <w:rFonts w:ascii="Times New Roman" w:hAnsi="Times New Roman" w:cs="Times New Roman"/>
          <w:sz w:val="24"/>
          <w:szCs w:val="24"/>
        </w:rPr>
        <w:t xml:space="preserve"> in</w:t>
      </w:r>
      <w:r w:rsidR="002D4E71" w:rsidRPr="00A712B3">
        <w:rPr>
          <w:rFonts w:ascii="Times New Roman" w:hAnsi="Times New Roman" w:cs="Times New Roman"/>
          <w:sz w:val="24"/>
          <w:szCs w:val="24"/>
        </w:rPr>
        <w:t>to</w:t>
      </w:r>
      <w:r w:rsidR="00E96859" w:rsidRPr="00A712B3">
        <w:rPr>
          <w:rFonts w:ascii="Times New Roman" w:hAnsi="Times New Roman" w:cs="Times New Roman"/>
          <w:sz w:val="24"/>
          <w:szCs w:val="24"/>
        </w:rPr>
        <w:t xml:space="preserve"> the formation</w:t>
      </w:r>
      <w:r w:rsidR="002D4E71" w:rsidRPr="00A712B3">
        <w:rPr>
          <w:rFonts w:ascii="Times New Roman" w:hAnsi="Times New Roman" w:cs="Times New Roman"/>
          <w:sz w:val="24"/>
          <w:szCs w:val="24"/>
        </w:rPr>
        <w:t xml:space="preserve"> and development</w:t>
      </w:r>
      <w:r w:rsidR="00E96859" w:rsidRPr="00A712B3">
        <w:rPr>
          <w:rFonts w:ascii="Times New Roman" w:hAnsi="Times New Roman" w:cs="Times New Roman"/>
          <w:sz w:val="24"/>
          <w:szCs w:val="24"/>
        </w:rPr>
        <w:t xml:space="preserve"> of human life in our society. </w:t>
      </w:r>
      <w:r w:rsidR="00E96859" w:rsidRPr="00A712B3">
        <w:rPr>
          <w:rFonts w:ascii="Times New Roman" w:hAnsi="Times New Roman" w:cs="Times New Roman"/>
          <w:sz w:val="24"/>
          <w:szCs w:val="24"/>
        </w:rPr>
        <w:lastRenderedPageBreak/>
        <w:t xml:space="preserve">He confides in us the issues between man and God and refers to the </w:t>
      </w:r>
      <w:r w:rsidR="007E13C3" w:rsidRPr="00A712B3">
        <w:rPr>
          <w:rFonts w:ascii="Times New Roman" w:hAnsi="Times New Roman" w:cs="Times New Roman"/>
          <w:sz w:val="24"/>
          <w:szCs w:val="24"/>
        </w:rPr>
        <w:t>C</w:t>
      </w:r>
      <w:r w:rsidR="00E96859" w:rsidRPr="00A712B3">
        <w:rPr>
          <w:rFonts w:ascii="Times New Roman" w:hAnsi="Times New Roman" w:cs="Times New Roman"/>
          <w:sz w:val="24"/>
          <w:szCs w:val="24"/>
        </w:rPr>
        <w:t>ovenant by which man has pledged his allegiance</w:t>
      </w:r>
      <w:r w:rsidR="002D4E71" w:rsidRPr="00A712B3">
        <w:rPr>
          <w:rFonts w:ascii="Times New Roman" w:hAnsi="Times New Roman" w:cs="Times New Roman"/>
          <w:sz w:val="24"/>
          <w:szCs w:val="24"/>
        </w:rPr>
        <w:t xml:space="preserve"> to H</w:t>
      </w:r>
      <w:r w:rsidR="00E96859" w:rsidRPr="00A712B3">
        <w:rPr>
          <w:rFonts w:ascii="Times New Roman" w:hAnsi="Times New Roman" w:cs="Times New Roman"/>
          <w:sz w:val="24"/>
          <w:szCs w:val="24"/>
        </w:rPr>
        <w:t xml:space="preserve">im on the dawn of creation. He says that who can see God the One and </w:t>
      </w:r>
      <w:r w:rsidR="007E13C3" w:rsidRPr="00A712B3">
        <w:rPr>
          <w:rFonts w:ascii="Times New Roman" w:hAnsi="Times New Roman" w:cs="Times New Roman"/>
          <w:sz w:val="24"/>
          <w:szCs w:val="24"/>
        </w:rPr>
        <w:t xml:space="preserve">the </w:t>
      </w:r>
      <w:r w:rsidR="00E96859" w:rsidRPr="00A712B3">
        <w:rPr>
          <w:rFonts w:ascii="Times New Roman" w:hAnsi="Times New Roman" w:cs="Times New Roman"/>
          <w:sz w:val="24"/>
          <w:szCs w:val="24"/>
        </w:rPr>
        <w:t>Only</w:t>
      </w:r>
      <w:r w:rsidR="00253DA5" w:rsidRPr="00A712B3">
        <w:rPr>
          <w:rFonts w:ascii="Times New Roman" w:hAnsi="Times New Roman" w:cs="Times New Roman"/>
          <w:sz w:val="24"/>
          <w:szCs w:val="24"/>
        </w:rPr>
        <w:t>;</w:t>
      </w:r>
      <w:r w:rsidR="00E96859" w:rsidRPr="00A712B3">
        <w:rPr>
          <w:rFonts w:ascii="Times New Roman" w:hAnsi="Times New Roman" w:cs="Times New Roman"/>
          <w:sz w:val="24"/>
          <w:szCs w:val="24"/>
        </w:rPr>
        <w:t xml:space="preserve"> if He were two</w:t>
      </w:r>
      <w:r w:rsidR="00212825">
        <w:rPr>
          <w:rFonts w:ascii="Times New Roman" w:hAnsi="Times New Roman" w:cs="Times New Roman"/>
          <w:sz w:val="24"/>
          <w:szCs w:val="24"/>
        </w:rPr>
        <w:t>,</w:t>
      </w:r>
      <w:r w:rsidR="00E96859" w:rsidRPr="00A712B3">
        <w:rPr>
          <w:rFonts w:ascii="Times New Roman" w:hAnsi="Times New Roman" w:cs="Times New Roman"/>
          <w:sz w:val="24"/>
          <w:szCs w:val="24"/>
        </w:rPr>
        <w:t xml:space="preserve"> then He would be </w:t>
      </w:r>
      <w:r w:rsidR="00253DA5" w:rsidRPr="00A712B3">
        <w:rPr>
          <w:rFonts w:ascii="Times New Roman" w:hAnsi="Times New Roman" w:cs="Times New Roman"/>
          <w:sz w:val="24"/>
          <w:szCs w:val="24"/>
        </w:rPr>
        <w:t>four</w:t>
      </w:r>
      <w:r w:rsidR="00E96859" w:rsidRPr="00A712B3">
        <w:rPr>
          <w:rFonts w:ascii="Times New Roman" w:hAnsi="Times New Roman" w:cs="Times New Roman"/>
          <w:sz w:val="24"/>
          <w:szCs w:val="24"/>
        </w:rPr>
        <w:t xml:space="preserve"> or one might have </w:t>
      </w:r>
      <w:r w:rsidR="00DC1B42" w:rsidRPr="00A712B3">
        <w:rPr>
          <w:rFonts w:ascii="Times New Roman" w:hAnsi="Times New Roman" w:cs="Times New Roman"/>
          <w:sz w:val="24"/>
          <w:szCs w:val="24"/>
        </w:rPr>
        <w:t>seen Him some</w:t>
      </w:r>
      <w:r w:rsidR="00E96859" w:rsidRPr="00A712B3">
        <w:rPr>
          <w:rFonts w:ascii="Times New Roman" w:hAnsi="Times New Roman" w:cs="Times New Roman"/>
          <w:sz w:val="24"/>
          <w:szCs w:val="24"/>
        </w:rPr>
        <w:t xml:space="preserve">where. </w:t>
      </w:r>
      <w:r w:rsidR="008649BF" w:rsidRPr="00A712B3">
        <w:rPr>
          <w:rFonts w:ascii="Times New Roman" w:hAnsi="Times New Roman" w:cs="Times New Roman"/>
          <w:sz w:val="24"/>
          <w:szCs w:val="24"/>
        </w:rPr>
        <w:t>And finally Ghalib says</w:t>
      </w:r>
      <w:r w:rsidR="00DC1B42" w:rsidRPr="00A712B3">
        <w:rPr>
          <w:rFonts w:ascii="Times New Roman" w:hAnsi="Times New Roman" w:cs="Times New Roman"/>
          <w:sz w:val="24"/>
          <w:szCs w:val="24"/>
        </w:rPr>
        <w:t xml:space="preserve"> about his Sufi temperament</w:t>
      </w:r>
      <w:r w:rsidR="008649BF" w:rsidRPr="00A712B3">
        <w:rPr>
          <w:rFonts w:ascii="Times New Roman" w:hAnsi="Times New Roman" w:cs="Times New Roman"/>
          <w:sz w:val="24"/>
          <w:szCs w:val="24"/>
        </w:rPr>
        <w:t>:</w:t>
      </w:r>
    </w:p>
    <w:p w:rsidR="00DC1B42" w:rsidRPr="00A712B3" w:rsidRDefault="00DC1B42" w:rsidP="00A712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rtl/>
          <w:lang w:bidi="ur-PK"/>
        </w:rPr>
      </w:pPr>
      <w:r w:rsidRPr="00A712B3">
        <w:rPr>
          <w:rFonts w:ascii="Times New Roman" w:hAnsi="Times New Roman" w:cs="Times New Roman"/>
          <w:sz w:val="24"/>
          <w:szCs w:val="24"/>
          <w:rtl/>
          <w:lang w:bidi="ur-PK"/>
        </w:rPr>
        <w:t>یہ مسائل تصوف، یہ ترا بیان غالب</w:t>
      </w:r>
    </w:p>
    <w:p w:rsidR="00DC1B42" w:rsidRDefault="00DC1B42" w:rsidP="00A712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bidi="ur-PK"/>
        </w:rPr>
      </w:pPr>
      <w:r w:rsidRPr="00A712B3">
        <w:rPr>
          <w:rFonts w:ascii="Times New Roman" w:hAnsi="Times New Roman" w:cs="Times New Roman"/>
          <w:sz w:val="24"/>
          <w:szCs w:val="24"/>
          <w:rtl/>
          <w:lang w:bidi="ur-PK"/>
        </w:rPr>
        <w:t>تجھے ھم ولی سمجھتے جو نہ بادہ خوار ھوتا</w:t>
      </w:r>
      <w:r w:rsidRPr="00A712B3">
        <w:rPr>
          <w:rStyle w:val="FootnoteReference"/>
          <w:rFonts w:ascii="Times New Roman" w:hAnsi="Times New Roman" w:cs="Times New Roman"/>
          <w:sz w:val="24"/>
          <w:szCs w:val="24"/>
          <w:rtl/>
          <w:lang w:bidi="ur-PK"/>
        </w:rPr>
        <w:footnoteReference w:id="9"/>
      </w:r>
    </w:p>
    <w:p w:rsidR="006F3B40" w:rsidRPr="00A712B3" w:rsidRDefault="006F3B40" w:rsidP="00A712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rtl/>
          <w:lang w:bidi="ur-PK"/>
        </w:rPr>
      </w:pPr>
    </w:p>
    <w:p w:rsidR="008649BF" w:rsidRPr="006F3B40" w:rsidRDefault="008649BF" w:rsidP="006F3B40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6F3B40">
        <w:rPr>
          <w:rFonts w:ascii="Times New Roman" w:hAnsi="Times New Roman" w:cs="Times New Roman"/>
          <w:i/>
          <w:iCs/>
          <w:sz w:val="24"/>
          <w:szCs w:val="24"/>
        </w:rPr>
        <w:t>Your mystical flights Ghalib, Your manner of expressions</w:t>
      </w:r>
    </w:p>
    <w:p w:rsidR="007E13C3" w:rsidRDefault="008649BF" w:rsidP="006F3B40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6F3B40">
        <w:rPr>
          <w:rFonts w:ascii="Times New Roman" w:hAnsi="Times New Roman" w:cs="Times New Roman"/>
          <w:i/>
          <w:iCs/>
          <w:sz w:val="24"/>
          <w:szCs w:val="24"/>
        </w:rPr>
        <w:t>We would think of you as a seer, if you were not a wine lover</w:t>
      </w:r>
      <w:r w:rsidRPr="00A712B3">
        <w:rPr>
          <w:rStyle w:val="FootnoteReference"/>
          <w:rFonts w:ascii="Times New Roman" w:hAnsi="Times New Roman" w:cs="Times New Roman"/>
          <w:sz w:val="24"/>
          <w:szCs w:val="24"/>
        </w:rPr>
        <w:footnoteReference w:id="10"/>
      </w:r>
    </w:p>
    <w:p w:rsidR="006F3B40" w:rsidRPr="00A712B3" w:rsidRDefault="006F3B40" w:rsidP="006F3B4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251F5" w:rsidRDefault="007D40B9" w:rsidP="002128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2B3">
        <w:rPr>
          <w:rFonts w:ascii="Times New Roman" w:hAnsi="Times New Roman" w:cs="Times New Roman"/>
          <w:sz w:val="24"/>
          <w:szCs w:val="24"/>
        </w:rPr>
        <w:t>Iqbal was a poet philosopher of Indo Persian literatur</w:t>
      </w:r>
      <w:r w:rsidR="006251F5" w:rsidRPr="00A712B3">
        <w:rPr>
          <w:rFonts w:ascii="Times New Roman" w:hAnsi="Times New Roman" w:cs="Times New Roman"/>
          <w:sz w:val="24"/>
          <w:szCs w:val="24"/>
        </w:rPr>
        <w:t xml:space="preserve">e and he obtained his Ph.D. on </w:t>
      </w:r>
      <w:r w:rsidR="006251F5" w:rsidRPr="00A712B3">
        <w:rPr>
          <w:rFonts w:ascii="Times New Roman" w:hAnsi="Times New Roman" w:cs="Times New Roman"/>
          <w:i/>
          <w:iCs/>
          <w:sz w:val="24"/>
          <w:szCs w:val="24"/>
        </w:rPr>
        <w:t>The Development of M</w:t>
      </w:r>
      <w:r w:rsidRPr="00A712B3">
        <w:rPr>
          <w:rFonts w:ascii="Times New Roman" w:hAnsi="Times New Roman" w:cs="Times New Roman"/>
          <w:i/>
          <w:iCs/>
          <w:sz w:val="24"/>
          <w:szCs w:val="24"/>
        </w:rPr>
        <w:t>etaphysics</w:t>
      </w:r>
      <w:r w:rsidR="006251F5" w:rsidRPr="00A712B3">
        <w:rPr>
          <w:rFonts w:ascii="Times New Roman" w:hAnsi="Times New Roman" w:cs="Times New Roman"/>
          <w:i/>
          <w:iCs/>
          <w:sz w:val="24"/>
          <w:szCs w:val="24"/>
        </w:rPr>
        <w:t xml:space="preserve"> in Persia</w:t>
      </w:r>
      <w:r w:rsidR="006251F5" w:rsidRPr="00A712B3">
        <w:rPr>
          <w:rFonts w:ascii="Times New Roman" w:hAnsi="Times New Roman" w:cs="Times New Roman"/>
          <w:sz w:val="24"/>
          <w:szCs w:val="24"/>
        </w:rPr>
        <w:t>from the Munich University, Germany on 4</w:t>
      </w:r>
      <w:r w:rsidR="006251F5" w:rsidRPr="00A712B3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6251F5" w:rsidRPr="00A712B3">
        <w:rPr>
          <w:rFonts w:ascii="Times New Roman" w:hAnsi="Times New Roman" w:cs="Times New Roman"/>
          <w:sz w:val="24"/>
          <w:szCs w:val="24"/>
        </w:rPr>
        <w:t xml:space="preserve"> November 1907</w:t>
      </w:r>
      <w:r w:rsidR="006251F5" w:rsidRPr="00A712B3">
        <w:rPr>
          <w:rStyle w:val="FootnoteReference"/>
          <w:rFonts w:ascii="Times New Roman" w:hAnsi="Times New Roman" w:cs="Times New Roman"/>
          <w:sz w:val="24"/>
          <w:szCs w:val="24"/>
        </w:rPr>
        <w:footnoteReference w:id="11"/>
      </w:r>
      <w:r w:rsidR="006251F5" w:rsidRPr="00A712B3">
        <w:rPr>
          <w:rFonts w:ascii="Times New Roman" w:hAnsi="Times New Roman" w:cs="Times New Roman"/>
          <w:sz w:val="24"/>
          <w:szCs w:val="24"/>
        </w:rPr>
        <w:t>. He has composed Urdu poetry in a completely Persian tone and tenor. His Urdu syntaxsounds more Persian than Hindi wherein he says:</w:t>
      </w:r>
    </w:p>
    <w:p w:rsidR="006F3B40" w:rsidRPr="00A712B3" w:rsidRDefault="006F3B40" w:rsidP="006F3B4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4773B" w:rsidRPr="00A712B3" w:rsidRDefault="00A85541" w:rsidP="006F3B4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rtl/>
        </w:rPr>
      </w:pPr>
      <w:r w:rsidRPr="00A712B3">
        <w:rPr>
          <w:rFonts w:ascii="Times New Roman" w:hAnsi="Times New Roman" w:cs="Times New Roman"/>
          <w:sz w:val="24"/>
          <w:szCs w:val="24"/>
          <w:rtl/>
        </w:rPr>
        <w:t>نهی</w:t>
      </w:r>
      <w:r w:rsidR="00151D5B">
        <w:rPr>
          <w:rFonts w:ascii="Times New Roman" w:hAnsi="Times New Roman" w:cs="Times New Roman" w:hint="cs"/>
          <w:sz w:val="24"/>
          <w:szCs w:val="24"/>
          <w:rtl/>
          <w:lang w:bidi="ur-PK"/>
        </w:rPr>
        <w:t>ں</w:t>
      </w:r>
      <w:r w:rsidRPr="00A712B3">
        <w:rPr>
          <w:rFonts w:ascii="Times New Roman" w:hAnsi="Times New Roman" w:cs="Times New Roman"/>
          <w:sz w:val="24"/>
          <w:szCs w:val="24"/>
          <w:rtl/>
        </w:rPr>
        <w:t xml:space="preserve"> منت کش تاب شنیدن داستان میری</w:t>
      </w:r>
      <w:r w:rsidRPr="00A712B3">
        <w:rPr>
          <w:rStyle w:val="FootnoteReference"/>
          <w:rFonts w:ascii="Times New Roman" w:hAnsi="Times New Roman" w:cs="Times New Roman"/>
          <w:sz w:val="24"/>
          <w:szCs w:val="24"/>
          <w:rtl/>
        </w:rPr>
        <w:footnoteReference w:id="12"/>
      </w:r>
    </w:p>
    <w:p w:rsidR="00A85541" w:rsidRPr="00A712B3" w:rsidRDefault="00A85541" w:rsidP="006F3B4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3B40" w:rsidRDefault="0044773B" w:rsidP="002128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tl/>
        </w:rPr>
      </w:pPr>
      <w:r w:rsidRPr="00A712B3">
        <w:rPr>
          <w:rFonts w:ascii="Times New Roman" w:hAnsi="Times New Roman" w:cs="Times New Roman"/>
          <w:sz w:val="24"/>
          <w:szCs w:val="24"/>
        </w:rPr>
        <w:t xml:space="preserve">In the entire syntax only </w:t>
      </w:r>
      <w:r w:rsidRPr="00A712B3">
        <w:rPr>
          <w:rFonts w:ascii="Times New Roman" w:hAnsi="Times New Roman" w:cs="Times New Roman"/>
          <w:i/>
          <w:iCs/>
          <w:sz w:val="24"/>
          <w:szCs w:val="24"/>
        </w:rPr>
        <w:t>nahin</w:t>
      </w:r>
      <w:r w:rsidRPr="00A712B3">
        <w:rPr>
          <w:rFonts w:ascii="Times New Roman" w:hAnsi="Times New Roman" w:cs="Times New Roman"/>
          <w:sz w:val="24"/>
          <w:szCs w:val="24"/>
        </w:rPr>
        <w:t xml:space="preserve"> and </w:t>
      </w:r>
      <w:r w:rsidRPr="00A712B3">
        <w:rPr>
          <w:rFonts w:ascii="Times New Roman" w:hAnsi="Times New Roman" w:cs="Times New Roman"/>
          <w:i/>
          <w:iCs/>
          <w:sz w:val="24"/>
          <w:szCs w:val="24"/>
        </w:rPr>
        <w:t>meri</w:t>
      </w:r>
      <w:r w:rsidRPr="00A712B3">
        <w:rPr>
          <w:rFonts w:ascii="Times New Roman" w:hAnsi="Times New Roman" w:cs="Times New Roman"/>
          <w:sz w:val="24"/>
          <w:szCs w:val="24"/>
        </w:rPr>
        <w:t xml:space="preserve"> are Hindi words and the rest of the wordings </w:t>
      </w:r>
      <w:r w:rsidR="007E13C3" w:rsidRPr="00A712B3">
        <w:rPr>
          <w:rFonts w:ascii="Times New Roman" w:hAnsi="Times New Roman" w:cs="Times New Roman"/>
          <w:sz w:val="24"/>
          <w:szCs w:val="24"/>
        </w:rPr>
        <w:t>are</w:t>
      </w:r>
      <w:r w:rsidRPr="00A712B3">
        <w:rPr>
          <w:rFonts w:ascii="Times New Roman" w:hAnsi="Times New Roman" w:cs="Times New Roman"/>
          <w:sz w:val="24"/>
          <w:szCs w:val="24"/>
        </w:rPr>
        <w:t xml:space="preserve"> Persian. Iqbal has proclaimed himself a veritable pupil of Rumi and has profusely borrowed spiritual themes and Persian expressions from the works of his master. </w:t>
      </w:r>
      <w:r w:rsidR="00C64072" w:rsidRPr="00A712B3">
        <w:rPr>
          <w:rFonts w:ascii="Times New Roman" w:hAnsi="Times New Roman" w:cs="Times New Roman"/>
          <w:sz w:val="24"/>
          <w:szCs w:val="24"/>
        </w:rPr>
        <w:t xml:space="preserve">In his </w:t>
      </w:r>
      <w:r w:rsidR="00212825">
        <w:rPr>
          <w:rFonts w:ascii="Times New Roman" w:hAnsi="Times New Roman" w:cs="Times New Roman"/>
          <w:i/>
          <w:iCs/>
          <w:sz w:val="24"/>
          <w:szCs w:val="24"/>
        </w:rPr>
        <w:t>Asrar-i-Khudi,</w:t>
      </w:r>
      <w:r w:rsidR="00C64072" w:rsidRPr="00A712B3">
        <w:rPr>
          <w:rFonts w:ascii="Times New Roman" w:hAnsi="Times New Roman" w:cs="Times New Roman"/>
          <w:sz w:val="24"/>
          <w:szCs w:val="24"/>
        </w:rPr>
        <w:t xml:space="preserve">he dwells upon the theme of love and a sizeable portion of his Urdu and Indo-Persian poetry is embellished with the theme of love. In </w:t>
      </w:r>
      <w:r w:rsidR="00C64072" w:rsidRPr="00A712B3">
        <w:rPr>
          <w:rFonts w:ascii="Times New Roman" w:hAnsi="Times New Roman" w:cs="Times New Roman"/>
          <w:i/>
          <w:iCs/>
          <w:sz w:val="24"/>
          <w:szCs w:val="24"/>
        </w:rPr>
        <w:t>Asrar-i-Khudi</w:t>
      </w:r>
      <w:r w:rsidR="00151D5B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="00C64072" w:rsidRPr="00A712B3">
        <w:rPr>
          <w:rFonts w:ascii="Times New Roman" w:hAnsi="Times New Roman" w:cs="Times New Roman"/>
          <w:sz w:val="24"/>
          <w:szCs w:val="24"/>
        </w:rPr>
        <w:t>he says that a ma</w:t>
      </w:r>
      <w:r w:rsidR="00151D5B">
        <w:rPr>
          <w:rFonts w:ascii="Times New Roman" w:hAnsi="Times New Roman" w:cs="Times New Roman"/>
          <w:sz w:val="24"/>
          <w:szCs w:val="24"/>
        </w:rPr>
        <w:t>n by means of love becomes more immortal,</w:t>
      </w:r>
      <w:r w:rsidR="00C64072" w:rsidRPr="00A712B3">
        <w:rPr>
          <w:rFonts w:ascii="Times New Roman" w:hAnsi="Times New Roman" w:cs="Times New Roman"/>
          <w:sz w:val="24"/>
          <w:szCs w:val="24"/>
        </w:rPr>
        <w:t xml:space="preserve"> he becomes more alive, more </w:t>
      </w:r>
      <w:r w:rsidR="00151D5B" w:rsidRPr="00A712B3">
        <w:rPr>
          <w:rFonts w:ascii="Times New Roman" w:hAnsi="Times New Roman" w:cs="Times New Roman"/>
          <w:sz w:val="24"/>
          <w:szCs w:val="24"/>
        </w:rPr>
        <w:t>shining,</w:t>
      </w:r>
      <w:r w:rsidR="00C64072" w:rsidRPr="00A712B3">
        <w:rPr>
          <w:rFonts w:ascii="Times New Roman" w:hAnsi="Times New Roman" w:cs="Times New Roman"/>
          <w:sz w:val="24"/>
          <w:szCs w:val="24"/>
        </w:rPr>
        <w:t xml:space="preserve"> and </w:t>
      </w:r>
      <w:r w:rsidR="00151D5B">
        <w:rPr>
          <w:rFonts w:ascii="Times New Roman" w:hAnsi="Times New Roman" w:cs="Times New Roman"/>
          <w:sz w:val="24"/>
          <w:szCs w:val="24"/>
          <w:lang w:val="en-IN"/>
        </w:rPr>
        <w:t xml:space="preserve">more </w:t>
      </w:r>
      <w:r w:rsidR="00A85541" w:rsidRPr="00A712B3">
        <w:rPr>
          <w:rFonts w:ascii="Times New Roman" w:hAnsi="Times New Roman" w:cs="Times New Roman"/>
          <w:sz w:val="24"/>
          <w:szCs w:val="24"/>
        </w:rPr>
        <w:t>luminous</w:t>
      </w:r>
      <w:r w:rsidR="006F3B40">
        <w:rPr>
          <w:rFonts w:ascii="Times New Roman" w:hAnsi="Times New Roman" w:cs="Times New Roman"/>
          <w:sz w:val="24"/>
          <w:szCs w:val="24"/>
        </w:rPr>
        <w:t>:</w:t>
      </w:r>
    </w:p>
    <w:p w:rsidR="00212825" w:rsidRPr="00151D5B" w:rsidRDefault="00212825" w:rsidP="002128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5541" w:rsidRPr="006F3B40" w:rsidRDefault="00532B42" w:rsidP="0021282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F3B40">
        <w:rPr>
          <w:rStyle w:val="FootnoteReference"/>
          <w:rFonts w:ascii="Times New Roman" w:hAnsi="Times New Roman" w:cs="Times New Roman"/>
          <w:sz w:val="28"/>
          <w:szCs w:val="28"/>
        </w:rPr>
        <w:footnoteReference w:id="13"/>
      </w:r>
      <w:r w:rsidR="00A712B3" w:rsidRPr="006F3B40">
        <w:rPr>
          <w:rFonts w:ascii="Times New Roman" w:hAnsi="Times New Roman" w:cs="Times New Roman"/>
          <w:sz w:val="28"/>
          <w:szCs w:val="28"/>
          <w:rtl/>
        </w:rPr>
        <w:t xml:space="preserve"> زنده تر سوزنده تر تابنده تر</w:t>
      </w:r>
      <w:r w:rsidR="00212825" w:rsidRPr="006F3B40">
        <w:rPr>
          <w:rFonts w:ascii="Times New Roman" w:hAnsi="Times New Roman" w:cs="Times New Roman"/>
          <w:sz w:val="28"/>
          <w:szCs w:val="28"/>
          <w:rtl/>
        </w:rPr>
        <w:t>از محبت میشود  پاینده ت</w:t>
      </w:r>
      <w:r w:rsidR="00212825">
        <w:rPr>
          <w:rFonts w:ascii="Times New Roman" w:hAnsi="Times New Roman" w:cs="Times New Roman" w:hint="cs"/>
          <w:sz w:val="28"/>
          <w:szCs w:val="28"/>
          <w:rtl/>
          <w:lang w:bidi="fa-IR"/>
        </w:rPr>
        <w:t xml:space="preserve">ر            </w:t>
      </w:r>
      <w:r w:rsidR="00212825">
        <w:rPr>
          <w:rFonts w:ascii="Times New Roman" w:hAnsi="Times New Roman" w:cs="Times New Roman"/>
          <w:sz w:val="28"/>
          <w:szCs w:val="28"/>
        </w:rPr>
        <w:tab/>
      </w:r>
      <w:r w:rsidR="00212825">
        <w:rPr>
          <w:rFonts w:ascii="Times New Roman" w:hAnsi="Times New Roman" w:cs="Times New Roman"/>
          <w:sz w:val="28"/>
          <w:szCs w:val="28"/>
        </w:rPr>
        <w:tab/>
      </w:r>
      <w:r w:rsidR="00212825">
        <w:rPr>
          <w:rFonts w:ascii="Times New Roman" w:hAnsi="Times New Roman" w:cs="Times New Roman"/>
          <w:sz w:val="28"/>
          <w:szCs w:val="28"/>
        </w:rPr>
        <w:tab/>
      </w:r>
      <w:r w:rsidR="00212825">
        <w:rPr>
          <w:rFonts w:ascii="Times New Roman" w:hAnsi="Times New Roman" w:cs="Times New Roman"/>
          <w:sz w:val="28"/>
          <w:szCs w:val="28"/>
        </w:rPr>
        <w:tab/>
      </w:r>
      <w:r w:rsidR="00212825">
        <w:rPr>
          <w:rFonts w:ascii="Times New Roman" w:hAnsi="Times New Roman" w:cs="Times New Roman"/>
          <w:sz w:val="28"/>
          <w:szCs w:val="28"/>
        </w:rPr>
        <w:tab/>
      </w:r>
      <w:r w:rsidR="00212825">
        <w:rPr>
          <w:rFonts w:ascii="Times New Roman" w:hAnsi="Times New Roman" w:cs="Times New Roman"/>
          <w:sz w:val="28"/>
          <w:szCs w:val="28"/>
        </w:rPr>
        <w:tab/>
      </w:r>
    </w:p>
    <w:p w:rsidR="006F3B40" w:rsidRPr="00A712B3" w:rsidRDefault="006F3B40" w:rsidP="00A712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712B3" w:rsidRDefault="00C64072" w:rsidP="00A712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2B3">
        <w:rPr>
          <w:rFonts w:ascii="Times New Roman" w:hAnsi="Times New Roman" w:cs="Times New Roman"/>
          <w:sz w:val="24"/>
          <w:szCs w:val="24"/>
        </w:rPr>
        <w:lastRenderedPageBreak/>
        <w:t xml:space="preserve">The same concept is couched in his Urdu poetry </w:t>
      </w:r>
      <w:r w:rsidR="00532B42" w:rsidRPr="00A712B3">
        <w:rPr>
          <w:rFonts w:ascii="Times New Roman" w:hAnsi="Times New Roman" w:cs="Times New Roman"/>
          <w:sz w:val="24"/>
          <w:szCs w:val="24"/>
        </w:rPr>
        <w:t xml:space="preserve">in which he says that the Angels call it a flight when a man reaches the </w:t>
      </w:r>
      <w:r w:rsidR="007E13C3" w:rsidRPr="00A712B3">
        <w:rPr>
          <w:rFonts w:ascii="Times New Roman" w:hAnsi="Times New Roman" w:cs="Times New Roman"/>
          <w:sz w:val="24"/>
          <w:szCs w:val="24"/>
        </w:rPr>
        <w:t>heaven</w:t>
      </w:r>
      <w:r w:rsidR="00532B42" w:rsidRPr="00A712B3">
        <w:rPr>
          <w:rFonts w:ascii="Times New Roman" w:hAnsi="Times New Roman" w:cs="Times New Roman"/>
          <w:sz w:val="24"/>
          <w:szCs w:val="24"/>
        </w:rPr>
        <w:t>; but man is more alive more enduring and more shining</w:t>
      </w:r>
      <w:r w:rsidR="00A712B3" w:rsidRPr="00A712B3">
        <w:rPr>
          <w:rFonts w:ascii="Times New Roman" w:hAnsi="Times New Roman" w:cs="Times New Roman"/>
          <w:sz w:val="24"/>
          <w:szCs w:val="24"/>
          <w:rtl/>
        </w:rPr>
        <w:t>.</w:t>
      </w:r>
    </w:p>
    <w:p w:rsidR="00151D5B" w:rsidRPr="00A712B3" w:rsidRDefault="00151D5B" w:rsidP="00A712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tl/>
        </w:rPr>
      </w:pPr>
    </w:p>
    <w:p w:rsidR="00A712B3" w:rsidRPr="00A712B3" w:rsidRDefault="00A712B3" w:rsidP="00A712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rtl/>
        </w:rPr>
      </w:pPr>
      <w:r w:rsidRPr="00A712B3">
        <w:rPr>
          <w:rFonts w:ascii="Times New Roman" w:hAnsi="Times New Roman" w:cs="Times New Roman"/>
          <w:sz w:val="24"/>
          <w:szCs w:val="24"/>
          <w:rtl/>
        </w:rPr>
        <w:t>زمین س</w:t>
      </w:r>
      <w:r w:rsidRPr="00A712B3">
        <w:rPr>
          <w:rFonts w:ascii="Times New Roman" w:hAnsi="Times New Roman" w:cs="Times New Roman"/>
          <w:sz w:val="24"/>
          <w:szCs w:val="24"/>
          <w:rtl/>
          <w:lang w:bidi="ur-PK"/>
        </w:rPr>
        <w:t>ے نوریان آسماں پرواز کھتے تھے</w:t>
      </w:r>
    </w:p>
    <w:p w:rsidR="007E13C3" w:rsidRPr="00A712B3" w:rsidRDefault="00A712B3" w:rsidP="00A712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rtl/>
          <w:lang w:bidi="ur-PK"/>
        </w:rPr>
      </w:pPr>
      <w:r w:rsidRPr="00A712B3">
        <w:rPr>
          <w:rFonts w:ascii="Times New Roman" w:hAnsi="Times New Roman" w:cs="Times New Roman"/>
          <w:sz w:val="24"/>
          <w:szCs w:val="24"/>
          <w:rtl/>
          <w:lang w:bidi="ur-PK"/>
        </w:rPr>
        <w:t xml:space="preserve">  یہ خاکی زندہ تر پایندہ تر</w:t>
      </w:r>
      <w:r w:rsidR="00212825">
        <w:rPr>
          <w:rFonts w:ascii="Times New Roman" w:hAnsi="Times New Roman" w:cs="Times New Roman" w:hint="cs"/>
          <w:sz w:val="24"/>
          <w:szCs w:val="24"/>
          <w:rtl/>
          <w:lang w:bidi="ur-PK"/>
        </w:rPr>
        <w:t>تابنده تر</w:t>
      </w:r>
      <w:r w:rsidRPr="00A712B3">
        <w:rPr>
          <w:rFonts w:ascii="Times New Roman" w:hAnsi="Times New Roman" w:cs="Times New Roman"/>
          <w:sz w:val="24"/>
          <w:szCs w:val="24"/>
          <w:rtl/>
          <w:lang w:bidi="ur-PK"/>
        </w:rPr>
        <w:t xml:space="preserve"> نکلے</w:t>
      </w:r>
      <w:r w:rsidRPr="00A712B3">
        <w:rPr>
          <w:rStyle w:val="FootnoteReference"/>
          <w:rFonts w:ascii="Times New Roman" w:hAnsi="Times New Roman" w:cs="Times New Roman"/>
          <w:sz w:val="24"/>
          <w:szCs w:val="24"/>
          <w:rtl/>
          <w:lang w:bidi="ur-PK"/>
        </w:rPr>
        <w:footnoteReference w:id="14"/>
      </w:r>
    </w:p>
    <w:p w:rsidR="00A712B3" w:rsidRPr="00A712B3" w:rsidRDefault="00A712B3" w:rsidP="00A712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bidi="ur-PK"/>
        </w:rPr>
      </w:pPr>
    </w:p>
    <w:p w:rsidR="007E13C3" w:rsidRPr="00A712B3" w:rsidRDefault="007E13C3" w:rsidP="00A712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712B3">
        <w:rPr>
          <w:rFonts w:ascii="Times New Roman" w:hAnsi="Times New Roman" w:cs="Times New Roman"/>
          <w:sz w:val="24"/>
          <w:szCs w:val="24"/>
        </w:rPr>
        <w:t>Urdu language and literature has borrowed lock, stockand barrel concepts and expressions from Persian language and literature. Persian has sweetened the syntax of Hindi and its Perso-Arabic script has clothed the language in silk and brocade whi</w:t>
      </w:r>
      <w:r w:rsidR="008C1DA4">
        <w:rPr>
          <w:rFonts w:ascii="Times New Roman" w:hAnsi="Times New Roman" w:cs="Times New Roman"/>
          <w:sz w:val="24"/>
          <w:szCs w:val="24"/>
        </w:rPr>
        <w:t>ch is soft and colourful. It has</w:t>
      </w:r>
      <w:r w:rsidRPr="00A712B3">
        <w:rPr>
          <w:rFonts w:ascii="Times New Roman" w:hAnsi="Times New Roman" w:cs="Times New Roman"/>
          <w:sz w:val="24"/>
          <w:szCs w:val="24"/>
        </w:rPr>
        <w:t xml:space="preserve"> made the language sonorous and melodious and its l</w:t>
      </w:r>
      <w:r w:rsidR="00A712B3" w:rsidRPr="00A712B3">
        <w:rPr>
          <w:rFonts w:ascii="Times New Roman" w:hAnsi="Times New Roman" w:cs="Times New Roman"/>
          <w:sz w:val="24"/>
          <w:szCs w:val="24"/>
        </w:rPr>
        <w:t>iterature refine</w:t>
      </w:r>
      <w:r w:rsidR="008C1DA4">
        <w:rPr>
          <w:rFonts w:ascii="Times New Roman" w:hAnsi="Times New Roman" w:cs="Times New Roman"/>
          <w:sz w:val="24"/>
          <w:szCs w:val="24"/>
        </w:rPr>
        <w:t>d</w:t>
      </w:r>
      <w:r w:rsidR="00A712B3" w:rsidRPr="00A712B3">
        <w:rPr>
          <w:rFonts w:ascii="Times New Roman" w:hAnsi="Times New Roman" w:cs="Times New Roman"/>
          <w:sz w:val="24"/>
          <w:szCs w:val="24"/>
        </w:rPr>
        <w:t xml:space="preserve"> and </w:t>
      </w:r>
      <w:r w:rsidR="00151D5B" w:rsidRPr="00A712B3">
        <w:rPr>
          <w:rFonts w:ascii="Times New Roman" w:hAnsi="Times New Roman" w:cs="Times New Roman"/>
          <w:sz w:val="24"/>
          <w:szCs w:val="24"/>
        </w:rPr>
        <w:t>sublime</w:t>
      </w:r>
      <w:r w:rsidR="00151D5B">
        <w:rPr>
          <w:rFonts w:ascii="Times New Roman" w:hAnsi="Times New Roman" w:cs="Times New Roman"/>
          <w:sz w:val="24"/>
          <w:szCs w:val="24"/>
        </w:rPr>
        <w:t>.</w:t>
      </w:r>
    </w:p>
    <w:p w:rsidR="000269CC" w:rsidRPr="00A712B3" w:rsidRDefault="007E13C3" w:rsidP="00A712B3">
      <w:pPr>
        <w:tabs>
          <w:tab w:val="left" w:pos="284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12B3">
        <w:rPr>
          <w:rFonts w:ascii="Times New Roman" w:hAnsi="Times New Roman" w:cs="Times New Roman"/>
          <w:sz w:val="24"/>
          <w:szCs w:val="24"/>
        </w:rPr>
        <w:tab/>
      </w:r>
    </w:p>
    <w:sectPr w:rsidR="000269CC" w:rsidRPr="00A712B3" w:rsidSect="00C4645A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6FD2" w:rsidRDefault="00346FD2" w:rsidP="0015077A">
      <w:pPr>
        <w:spacing w:after="0" w:line="240" w:lineRule="auto"/>
      </w:pPr>
      <w:r>
        <w:separator/>
      </w:r>
    </w:p>
  </w:endnote>
  <w:endnote w:type="continuationSeparator" w:id="0">
    <w:p w:rsidR="00346FD2" w:rsidRDefault="00346FD2" w:rsidP="001507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66C4" w:rsidRDefault="0061243B">
    <w:pPr>
      <w:pStyle w:val="Footer"/>
      <w:jc w:val="right"/>
    </w:pPr>
    <w:r>
      <w:fldChar w:fldCharType="begin"/>
    </w:r>
    <w:r w:rsidR="00021B0B">
      <w:instrText xml:space="preserve"> PAGE   \* MERGEFORMAT </w:instrText>
    </w:r>
    <w:r>
      <w:fldChar w:fldCharType="separate"/>
    </w:r>
    <w:r w:rsidR="00381256">
      <w:rPr>
        <w:noProof/>
      </w:rPr>
      <w:t>1</w:t>
    </w:r>
    <w:r>
      <w:rPr>
        <w:noProof/>
      </w:rPr>
      <w:fldChar w:fldCharType="end"/>
    </w:r>
  </w:p>
  <w:p w:rsidR="008466C4" w:rsidRDefault="008466C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6FD2" w:rsidRDefault="00346FD2" w:rsidP="0015077A">
      <w:pPr>
        <w:spacing w:after="0" w:line="240" w:lineRule="auto"/>
      </w:pPr>
      <w:r>
        <w:separator/>
      </w:r>
    </w:p>
  </w:footnote>
  <w:footnote w:type="continuationSeparator" w:id="0">
    <w:p w:rsidR="00346FD2" w:rsidRDefault="00346FD2" w:rsidP="0015077A">
      <w:pPr>
        <w:spacing w:after="0" w:line="240" w:lineRule="auto"/>
      </w:pPr>
      <w:r>
        <w:continuationSeparator/>
      </w:r>
    </w:p>
  </w:footnote>
  <w:footnote w:id="1">
    <w:p w:rsidR="0015077A" w:rsidRDefault="0015077A">
      <w:pPr>
        <w:pStyle w:val="FootnoteText"/>
      </w:pPr>
      <w:r>
        <w:rPr>
          <w:rStyle w:val="FootnoteReference"/>
        </w:rPr>
        <w:footnoteRef/>
      </w:r>
      <w:r>
        <w:t xml:space="preserve"> The World’s Major Languages; </w:t>
      </w:r>
      <w:r w:rsidR="00BC776E">
        <w:t>ed. Berna</w:t>
      </w:r>
      <w:r w:rsidR="008B0FBC">
        <w:t>rd Comrie; Groom Helm London; 1982; p. 470</w:t>
      </w:r>
    </w:p>
  </w:footnote>
  <w:footnote w:id="2">
    <w:p w:rsidR="00E8719A" w:rsidRDefault="00E8719A">
      <w:pPr>
        <w:pStyle w:val="FootnoteText"/>
      </w:pPr>
      <w:r>
        <w:rPr>
          <w:rStyle w:val="FootnoteReference"/>
        </w:rPr>
        <w:footnoteRef/>
      </w:r>
      <w:r>
        <w:t xml:space="preserve"> Iran and Ind</w:t>
      </w:r>
      <w:r w:rsidR="00BC776E">
        <w:t>ia through the ages; Firoze C. D</w:t>
      </w:r>
      <w:r>
        <w:t>avar; Asia Publishing House; Bombay; 1962; p.210</w:t>
      </w:r>
    </w:p>
  </w:footnote>
  <w:footnote w:id="3">
    <w:p w:rsidR="008466C4" w:rsidRPr="008466C4" w:rsidRDefault="008466C4">
      <w:pPr>
        <w:pStyle w:val="FootnoteText"/>
        <w:rPr>
          <w:lang w:val="en-IN" w:bidi="fa-IR"/>
        </w:rPr>
      </w:pPr>
      <w:r>
        <w:rPr>
          <w:rStyle w:val="FootnoteReference"/>
        </w:rPr>
        <w:footnoteRef/>
      </w:r>
      <w:r>
        <w:t>KuliyatAshar-i-Farsi-i-MaulanaIqbalLahori; Introduction, etc. Ahmad Suroosh; KitabKhane-i-Sanai; Tehran; 1370; p.1</w:t>
      </w:r>
      <w:r>
        <w:rPr>
          <w:lang w:val="en-IN"/>
        </w:rPr>
        <w:t>1</w:t>
      </w:r>
    </w:p>
  </w:footnote>
  <w:footnote w:id="4">
    <w:p w:rsidR="00DE651F" w:rsidRDefault="00DE651F">
      <w:pPr>
        <w:pStyle w:val="FootnoteText"/>
      </w:pPr>
      <w:r>
        <w:rPr>
          <w:rStyle w:val="FootnoteReference"/>
        </w:rPr>
        <w:footnoteRef/>
      </w:r>
      <w:r>
        <w:t xml:space="preserve"> Sufism in India: An Overview; Naresh; NBT India; 2017; p.31</w:t>
      </w:r>
    </w:p>
  </w:footnote>
  <w:footnote w:id="5">
    <w:p w:rsidR="0061508B" w:rsidRPr="0061508B" w:rsidRDefault="0061508B">
      <w:pPr>
        <w:pStyle w:val="FootnoteText"/>
        <w:rPr>
          <w:lang w:val="en-IN"/>
        </w:rPr>
      </w:pPr>
      <w:r>
        <w:rPr>
          <w:rStyle w:val="FootnoteReference"/>
        </w:rPr>
        <w:footnoteRef/>
      </w:r>
      <w:r w:rsidRPr="0061508B">
        <w:rPr>
          <w:lang w:val="en-IN"/>
        </w:rPr>
        <w:t xml:space="preserve"> Sufi-i- AzamHazrat Ba</w:t>
      </w:r>
      <w:r>
        <w:rPr>
          <w:lang w:val="en-IN"/>
        </w:rPr>
        <w:t>ba ShaikhFaridGanj-i-Shekar; Hayat  AurKarnameh; SardarGurbachan Singh Khalsa; Hyderabad,1985; p.37</w:t>
      </w:r>
    </w:p>
  </w:footnote>
  <w:footnote w:id="6">
    <w:p w:rsidR="0061111E" w:rsidRPr="0061111E" w:rsidRDefault="0061111E">
      <w:pPr>
        <w:pStyle w:val="FootnoteText"/>
        <w:rPr>
          <w:lang w:val="en-IN" w:bidi="ur-PK"/>
        </w:rPr>
      </w:pPr>
      <w:r>
        <w:rPr>
          <w:rStyle w:val="FootnoteReference"/>
        </w:rPr>
        <w:footnoteRef/>
      </w:r>
      <w:r w:rsidR="00A532A5">
        <w:rPr>
          <w:lang w:val="en-IN" w:bidi="ur-PK"/>
        </w:rPr>
        <w:t>Diwan-i-Ghalib; ShaikhGhulam Ali &amp; Sons, Tajiran-i- KutubwaMalikan-i- Ilmi Press, Kashmiri Bazar,Lahore; p. 11</w:t>
      </w:r>
    </w:p>
  </w:footnote>
  <w:footnote w:id="7">
    <w:p w:rsidR="00B75087" w:rsidRDefault="00B75087">
      <w:pPr>
        <w:pStyle w:val="FootnoteText"/>
      </w:pPr>
      <w:r>
        <w:rPr>
          <w:rStyle w:val="FootnoteReference"/>
        </w:rPr>
        <w:footnoteRef/>
      </w:r>
      <w:r w:rsidRPr="0061111E">
        <w:rPr>
          <w:lang w:val="en-IN"/>
        </w:rPr>
        <w:t xml:space="preserve"> Omar Khayyam; tr. </w:t>
      </w:r>
      <w:r>
        <w:t>Edward Fitz Gerald; illustrated in Colour by Gilbert</w:t>
      </w:r>
      <w:r w:rsidR="00A3319E">
        <w:t xml:space="preserve"> James; A&amp;C Black Ltd; London; p</w:t>
      </w:r>
      <w:r>
        <w:t>.23</w:t>
      </w:r>
    </w:p>
  </w:footnote>
  <w:footnote w:id="8">
    <w:p w:rsidR="00C2268B" w:rsidRPr="008466C4" w:rsidRDefault="00C2268B">
      <w:pPr>
        <w:pStyle w:val="FootnoteText"/>
        <w:rPr>
          <w:lang w:val="it-IT"/>
        </w:rPr>
      </w:pPr>
      <w:r>
        <w:rPr>
          <w:rStyle w:val="FootnoteReference"/>
        </w:rPr>
        <w:footnoteRef/>
      </w:r>
      <w:r w:rsidR="00BC7C97" w:rsidRPr="008466C4">
        <w:rPr>
          <w:lang w:val="it-IT"/>
        </w:rPr>
        <w:t xml:space="preserve">Tarikh-i-Tasawuf Allama Mohammad Iqbal; ed. Sabir Kalurwi; </w:t>
      </w:r>
      <w:r w:rsidR="00253DA5">
        <w:rPr>
          <w:lang w:val="it-IT"/>
        </w:rPr>
        <w:t>Maktaba Al Hasanat; Delhi; 1999;  p.36</w:t>
      </w:r>
    </w:p>
  </w:footnote>
  <w:footnote w:id="9">
    <w:p w:rsidR="00DC1B42" w:rsidRPr="00151D5B" w:rsidRDefault="00DC1B42">
      <w:pPr>
        <w:pStyle w:val="FootnoteText"/>
        <w:rPr>
          <w:lang w:val="en-IN" w:bidi="ur-PK"/>
        </w:rPr>
      </w:pPr>
      <w:r w:rsidRPr="00151D5B">
        <w:rPr>
          <w:rStyle w:val="FootnoteReference"/>
        </w:rPr>
        <w:footnoteRef/>
      </w:r>
      <w:r w:rsidRPr="00151D5B">
        <w:rPr>
          <w:lang w:val="en-IN" w:bidi="ur-PK"/>
        </w:rPr>
        <w:t>Diwan-i- Ghalib(Nuskha-i- Anjuman) Mirza Asadullah Khan Ghalib; AnjumanTar</w:t>
      </w:r>
      <w:r w:rsidR="00A85541" w:rsidRPr="00151D5B">
        <w:rPr>
          <w:lang w:val="en-IN" w:bidi="ur-PK"/>
        </w:rPr>
        <w:t>aqqi-i- Urdu(Hind) New Delhi; p.27</w:t>
      </w:r>
    </w:p>
  </w:footnote>
  <w:footnote w:id="10">
    <w:p w:rsidR="008649BF" w:rsidRPr="003857FC" w:rsidRDefault="008649BF">
      <w:pPr>
        <w:pStyle w:val="FootnoteText"/>
        <w:rPr>
          <w:lang w:val="en-IN"/>
        </w:rPr>
      </w:pPr>
      <w:r w:rsidRPr="00151D5B">
        <w:rPr>
          <w:rStyle w:val="FootnoteReference"/>
        </w:rPr>
        <w:footnoteRef/>
      </w:r>
      <w:r w:rsidRPr="003857FC">
        <w:rPr>
          <w:lang w:val="en-IN"/>
        </w:rPr>
        <w:t xml:space="preserve"> Ghalib Epistemologies and Elegance; AzraRaza&amp; Sara Suleri Goodyear; Penguin Viking; New Delhi; 2009; p.69</w:t>
      </w:r>
    </w:p>
  </w:footnote>
  <w:footnote w:id="11">
    <w:p w:rsidR="006251F5" w:rsidRPr="00151D5B" w:rsidRDefault="006251F5">
      <w:pPr>
        <w:pStyle w:val="FootnoteText"/>
      </w:pPr>
      <w:r w:rsidRPr="00151D5B">
        <w:rPr>
          <w:rStyle w:val="FootnoteReference"/>
        </w:rPr>
        <w:footnoteRef/>
      </w:r>
      <w:r w:rsidRPr="00151D5B">
        <w:t xml:space="preserve">Iqbal: Poet Philosopher of Pakistan; ed. Hafiz Malik; Columbia University Press; 1971; p.19 </w:t>
      </w:r>
    </w:p>
  </w:footnote>
  <w:footnote w:id="12">
    <w:p w:rsidR="00A85541" w:rsidRPr="00212825" w:rsidRDefault="00A85541" w:rsidP="00212825">
      <w:pPr>
        <w:pStyle w:val="FootnoteText"/>
        <w:rPr>
          <w:rtl/>
          <w:lang w:val="en-IN" w:bidi="fa-IR"/>
        </w:rPr>
      </w:pPr>
      <w:r w:rsidRPr="00151D5B">
        <w:rPr>
          <w:rStyle w:val="FootnoteReference"/>
        </w:rPr>
        <w:footnoteRef/>
      </w:r>
      <w:r w:rsidRPr="00151D5B">
        <w:t>Kuliya</w:t>
      </w:r>
      <w:r w:rsidR="00F76C33">
        <w:t xml:space="preserve">t i </w:t>
      </w:r>
      <w:r w:rsidRPr="00151D5B">
        <w:t>Iqbal; Mohammad Iqbal; Educational Book House; Aligarh; p.</w:t>
      </w:r>
      <w:r w:rsidRPr="00151D5B">
        <w:rPr>
          <w:lang w:val="en-IN"/>
        </w:rPr>
        <w:t>68</w:t>
      </w:r>
    </w:p>
  </w:footnote>
  <w:footnote w:id="13">
    <w:p w:rsidR="00532B42" w:rsidRDefault="00532B42" w:rsidP="00532B42">
      <w:pPr>
        <w:pStyle w:val="FootnoteText"/>
      </w:pPr>
      <w:r w:rsidRPr="00151D5B">
        <w:rPr>
          <w:rStyle w:val="FootnoteReference"/>
        </w:rPr>
        <w:footnoteRef/>
      </w:r>
      <w:r w:rsidRPr="00151D5B">
        <w:t>KuliyatAshar-i-Farsi-i-MaulanaIqbalLahori; Introduction, etc. Ahmad Suroosh; KitabKhane-i-Sanai; Tehran; 1370; p.14</w:t>
      </w:r>
    </w:p>
  </w:footnote>
  <w:footnote w:id="14">
    <w:p w:rsidR="00A712B3" w:rsidRDefault="00A712B3">
      <w:pPr>
        <w:pStyle w:val="FootnoteText"/>
        <w:rPr>
          <w:rtl/>
          <w:lang w:bidi="ur-PK"/>
        </w:rPr>
      </w:pPr>
      <w:r>
        <w:rPr>
          <w:rStyle w:val="FootnoteReference"/>
        </w:rPr>
        <w:footnoteRef/>
      </w:r>
      <w:r>
        <w:t>Kuliya</w:t>
      </w:r>
      <w:r w:rsidR="008C1DA4">
        <w:t xml:space="preserve">t i </w:t>
      </w:r>
      <w:r>
        <w:t>Iqbal; Mohammad Iqbal; Educational Book House; Aligarh; p.272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D28"/>
    <w:rsid w:val="00021B0B"/>
    <w:rsid w:val="000269CC"/>
    <w:rsid w:val="00072054"/>
    <w:rsid w:val="0015077A"/>
    <w:rsid w:val="00151D5B"/>
    <w:rsid w:val="00212825"/>
    <w:rsid w:val="00253DA5"/>
    <w:rsid w:val="002D4E71"/>
    <w:rsid w:val="002E0512"/>
    <w:rsid w:val="002E231F"/>
    <w:rsid w:val="00325FA4"/>
    <w:rsid w:val="00330681"/>
    <w:rsid w:val="00346FD2"/>
    <w:rsid w:val="00381256"/>
    <w:rsid w:val="003857FC"/>
    <w:rsid w:val="0044773B"/>
    <w:rsid w:val="00490E7A"/>
    <w:rsid w:val="004A42D0"/>
    <w:rsid w:val="00532B42"/>
    <w:rsid w:val="005F769F"/>
    <w:rsid w:val="006014C0"/>
    <w:rsid w:val="0061111E"/>
    <w:rsid w:val="0061243B"/>
    <w:rsid w:val="0061508B"/>
    <w:rsid w:val="006251F5"/>
    <w:rsid w:val="00665099"/>
    <w:rsid w:val="00691F6A"/>
    <w:rsid w:val="006E24BC"/>
    <w:rsid w:val="006F3B40"/>
    <w:rsid w:val="00744AFD"/>
    <w:rsid w:val="007A6091"/>
    <w:rsid w:val="007D40B9"/>
    <w:rsid w:val="007E13C3"/>
    <w:rsid w:val="008466C4"/>
    <w:rsid w:val="008649BF"/>
    <w:rsid w:val="008B0FBC"/>
    <w:rsid w:val="008C1DA4"/>
    <w:rsid w:val="00985DBE"/>
    <w:rsid w:val="009D2F3C"/>
    <w:rsid w:val="009D72DA"/>
    <w:rsid w:val="009F1D55"/>
    <w:rsid w:val="00A07905"/>
    <w:rsid w:val="00A3319E"/>
    <w:rsid w:val="00A35D28"/>
    <w:rsid w:val="00A532A5"/>
    <w:rsid w:val="00A712B3"/>
    <w:rsid w:val="00A85541"/>
    <w:rsid w:val="00B00B22"/>
    <w:rsid w:val="00B75087"/>
    <w:rsid w:val="00BC0AB8"/>
    <w:rsid w:val="00BC776E"/>
    <w:rsid w:val="00BC7C97"/>
    <w:rsid w:val="00C2268B"/>
    <w:rsid w:val="00C4645A"/>
    <w:rsid w:val="00C64072"/>
    <w:rsid w:val="00CE7506"/>
    <w:rsid w:val="00CF4CC9"/>
    <w:rsid w:val="00D15474"/>
    <w:rsid w:val="00D26EE0"/>
    <w:rsid w:val="00D2763D"/>
    <w:rsid w:val="00D347F0"/>
    <w:rsid w:val="00D424A8"/>
    <w:rsid w:val="00D42AA7"/>
    <w:rsid w:val="00D63250"/>
    <w:rsid w:val="00DC1B42"/>
    <w:rsid w:val="00DE651F"/>
    <w:rsid w:val="00DE66A0"/>
    <w:rsid w:val="00E8719A"/>
    <w:rsid w:val="00E96859"/>
    <w:rsid w:val="00EC1BD6"/>
    <w:rsid w:val="00F000DD"/>
    <w:rsid w:val="00F17E3C"/>
    <w:rsid w:val="00F76C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243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15077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5077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5077A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84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466C4"/>
  </w:style>
  <w:style w:type="paragraph" w:styleId="Footer">
    <w:name w:val="footer"/>
    <w:basedOn w:val="Normal"/>
    <w:link w:val="FooterChar"/>
    <w:uiPriority w:val="99"/>
    <w:unhideWhenUsed/>
    <w:rsid w:val="0084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6C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243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15077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5077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5077A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84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466C4"/>
  </w:style>
  <w:style w:type="paragraph" w:styleId="Footer">
    <w:name w:val="footer"/>
    <w:basedOn w:val="Normal"/>
    <w:link w:val="FooterChar"/>
    <w:uiPriority w:val="99"/>
    <w:unhideWhenUsed/>
    <w:rsid w:val="0084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1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672AAE-FF8E-428F-B006-EF771C12D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1183</Words>
  <Characters>6744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Nadeem Akhtar</dc:creator>
  <cp:lastModifiedBy>Alireza Birjandi</cp:lastModifiedBy>
  <cp:revision>2</cp:revision>
  <dcterms:created xsi:type="dcterms:W3CDTF">2018-01-08T12:03:00Z</dcterms:created>
  <dcterms:modified xsi:type="dcterms:W3CDTF">2018-01-08T12:03:00Z</dcterms:modified>
</cp:coreProperties>
</file>