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539E" w:rsidRPr="008A70E4" w:rsidRDefault="0047539E" w:rsidP="0047539E">
      <w:pPr>
        <w:jc w:val="center"/>
        <w:rPr>
          <w:rFonts w:ascii="IranNastaliq" w:hAnsi="IranNastaliq" w:cs="IranNastaliq"/>
          <w:b/>
          <w:bCs/>
          <w:sz w:val="32"/>
          <w:szCs w:val="32"/>
          <w:rtl/>
        </w:rPr>
      </w:pPr>
      <w:r w:rsidRPr="008A70E4">
        <w:rPr>
          <w:rFonts w:ascii="IranNastaliq" w:hAnsi="IranNastaliq" w:cs="IranNastaliq"/>
          <w:b/>
          <w:bCs/>
          <w:sz w:val="32"/>
          <w:szCs w:val="32"/>
          <w:rtl/>
        </w:rPr>
        <w:t>بسمه تعالي</w:t>
      </w:r>
    </w:p>
    <w:p w:rsidR="0047539E" w:rsidRDefault="0047539E" w:rsidP="0047539E">
      <w:pPr>
        <w:jc w:val="center"/>
        <w:rPr>
          <w:rFonts w:cs="B Nazanin"/>
          <w:b/>
          <w:bCs/>
          <w:sz w:val="28"/>
          <w:szCs w:val="28"/>
          <w:rtl/>
        </w:rPr>
      </w:pPr>
      <w:r>
        <w:rPr>
          <w:rFonts w:cs="B Nazanin" w:hint="cs"/>
          <w:b/>
          <w:bCs/>
          <w:sz w:val="28"/>
          <w:szCs w:val="28"/>
          <w:rtl/>
        </w:rPr>
        <w:t>دور هفتم گفتگوی دینی مرکز گفتگوی ادیان و تمدنها و اندیشمندان اتریشی</w:t>
      </w:r>
    </w:p>
    <w:p w:rsidR="0047539E" w:rsidRDefault="0047539E" w:rsidP="0047539E">
      <w:pPr>
        <w:jc w:val="center"/>
        <w:rPr>
          <w:rFonts w:cs="B Nazanin"/>
          <w:b/>
          <w:bCs/>
          <w:sz w:val="28"/>
          <w:szCs w:val="28"/>
        </w:rPr>
      </w:pPr>
      <w:r>
        <w:rPr>
          <w:rFonts w:cs="B Nazanin" w:hint="cs"/>
          <w:b/>
          <w:bCs/>
          <w:sz w:val="28"/>
          <w:szCs w:val="28"/>
          <w:rtl/>
        </w:rPr>
        <w:t>شهریور ماه 1395 / سازمان فرهنگ و ارتباطات اسلامی</w:t>
      </w:r>
    </w:p>
    <w:p w:rsidR="0047539E" w:rsidRDefault="0047539E" w:rsidP="0047539E">
      <w:pPr>
        <w:jc w:val="center"/>
        <w:rPr>
          <w:rFonts w:cs="B Nazanin"/>
          <w:b/>
          <w:bCs/>
          <w:sz w:val="28"/>
          <w:szCs w:val="28"/>
          <w:rtl/>
        </w:rPr>
      </w:pPr>
    </w:p>
    <w:p w:rsidR="008A70E4" w:rsidRPr="008A70E4" w:rsidRDefault="008A70E4" w:rsidP="008A70E4">
      <w:pPr>
        <w:jc w:val="center"/>
        <w:rPr>
          <w:rFonts w:cs="B Titr"/>
          <w:sz w:val="32"/>
          <w:szCs w:val="32"/>
          <w:rtl/>
        </w:rPr>
      </w:pPr>
      <w:r w:rsidRPr="008A70E4">
        <w:rPr>
          <w:rFonts w:cs="B Titr" w:hint="cs"/>
          <w:sz w:val="32"/>
          <w:szCs w:val="32"/>
          <w:rtl/>
        </w:rPr>
        <w:t>ملاحظاتي پي</w:t>
      </w:r>
      <w:r w:rsidR="0047539E">
        <w:rPr>
          <w:rFonts w:cs="B Titr" w:hint="cs"/>
          <w:sz w:val="32"/>
          <w:szCs w:val="32"/>
          <w:rtl/>
        </w:rPr>
        <w:t>ر</w:t>
      </w:r>
      <w:r w:rsidRPr="008A70E4">
        <w:rPr>
          <w:rFonts w:cs="B Titr" w:hint="cs"/>
          <w:sz w:val="32"/>
          <w:szCs w:val="32"/>
          <w:rtl/>
        </w:rPr>
        <w:t>امون انسان: طبيعت و آزادي</w:t>
      </w:r>
      <w:r w:rsidR="00874FDD">
        <w:rPr>
          <w:rStyle w:val="FootnoteReference"/>
          <w:rFonts w:cs="B Titr"/>
          <w:sz w:val="32"/>
          <w:szCs w:val="32"/>
          <w:rtl/>
        </w:rPr>
        <w:footnoteReference w:id="1"/>
      </w:r>
    </w:p>
    <w:p w:rsidR="008A70E4" w:rsidRPr="0047539E" w:rsidRDefault="0047539E" w:rsidP="0047539E">
      <w:pPr>
        <w:bidi w:val="0"/>
        <w:jc w:val="both"/>
        <w:rPr>
          <w:rFonts w:cs="B Nazanin"/>
          <w:b/>
          <w:bCs/>
          <w:sz w:val="28"/>
          <w:szCs w:val="28"/>
          <w:rtl/>
        </w:rPr>
      </w:pPr>
      <w:r>
        <w:rPr>
          <w:rFonts w:cs="B Nazanin" w:hint="cs"/>
          <w:b/>
          <w:bCs/>
          <w:sz w:val="28"/>
          <w:szCs w:val="28"/>
          <w:rtl/>
        </w:rPr>
        <w:t>دکتر عبدالرحیم گواهی</w:t>
      </w:r>
    </w:p>
    <w:p w:rsidR="008A70E4" w:rsidRPr="0047539E" w:rsidRDefault="008A70E4" w:rsidP="008A70E4">
      <w:pPr>
        <w:jc w:val="both"/>
        <w:rPr>
          <w:rFonts w:cs="B Nazanin"/>
          <w:b/>
          <w:bCs/>
          <w:sz w:val="28"/>
          <w:szCs w:val="28"/>
          <w:rtl/>
        </w:rPr>
      </w:pPr>
      <w:r w:rsidRPr="0047539E">
        <w:rPr>
          <w:rFonts w:cs="B Nazanin" w:hint="cs"/>
          <w:b/>
          <w:bCs/>
          <w:sz w:val="28"/>
          <w:szCs w:val="28"/>
          <w:rtl/>
        </w:rPr>
        <w:t>مقدمه:</w:t>
      </w:r>
    </w:p>
    <w:p w:rsidR="008A70E4" w:rsidRPr="00FD03B3" w:rsidRDefault="00874FDD" w:rsidP="00874FDD">
      <w:pPr>
        <w:pStyle w:val="ListParagraph"/>
        <w:numPr>
          <w:ilvl w:val="0"/>
          <w:numId w:val="1"/>
        </w:numPr>
        <w:jc w:val="both"/>
        <w:rPr>
          <w:rFonts w:cs="B Nazanin"/>
          <w:sz w:val="24"/>
          <w:szCs w:val="24"/>
        </w:rPr>
      </w:pPr>
      <w:r w:rsidRPr="00FD03B3">
        <w:rPr>
          <w:rFonts w:cs="B Nazanin" w:hint="cs"/>
          <w:sz w:val="24"/>
          <w:szCs w:val="24"/>
          <w:rtl/>
        </w:rPr>
        <w:t>قبل از هر چيز مايلم از مركز گفتگوي اديان و تمدن‌هاي سازمان فرهنگ و ارتباطات اسلامي به مناسبت برگزاري اين نشست مفيد و مؤثر در يكي از موضوعات حساس بشر امروز تشكر كنم و ضمن عرض خير مقدم خدمت مهمانان بزرگوار اين اجلاس، براي مهمانان عزيز آرزوي اقامتي خوش و براي اين گردهمايي و دور جديد گفتگوهايمان آرزوي موفقيت نمايم.</w:t>
      </w:r>
    </w:p>
    <w:p w:rsidR="00874FDD" w:rsidRPr="00FD03B3" w:rsidRDefault="007154ED" w:rsidP="00874FDD">
      <w:pPr>
        <w:pStyle w:val="ListParagraph"/>
        <w:numPr>
          <w:ilvl w:val="0"/>
          <w:numId w:val="1"/>
        </w:numPr>
        <w:jc w:val="both"/>
        <w:rPr>
          <w:rFonts w:cs="B Nazanin"/>
          <w:sz w:val="24"/>
          <w:szCs w:val="24"/>
        </w:rPr>
      </w:pPr>
      <w:r w:rsidRPr="00FD03B3">
        <w:rPr>
          <w:rFonts w:cs="B Nazanin" w:hint="cs"/>
          <w:sz w:val="24"/>
          <w:szCs w:val="24"/>
          <w:rtl/>
        </w:rPr>
        <w:t>نكته مقدماتي ديگر موضوع صلاحيت سخنراني در يك چنين گردهمايي علمي/دانشگاهي است. باتوجه به تحصيلاتِ بنده در يكي از حوزه‌هاي علوم دقيقه (مهندسي نفت)، حوزه ميان رشته‌اي مديريت بازرگاني در مدرسه بازرگاني هاروارد، و سپس تحصيلات دكترا در يكي از رشته‌هاي علوم انساني- دين شناسي تطبيقي- در انيستيتوي الهيات دانشگاه اوپسالاي سوئد، و سپس مطالعه آزاد در حوزه دين و فلسفه و اقتصاد و سياست، در كنار سال‌ها خدمت در حوزه‌هاي صنعت و سياست و تجارت، شايد بتوانم به خود حق بدهم كه در اين محفل و مجلس علمي مطالبي را به اختصار به عرض برسانم.</w:t>
      </w:r>
    </w:p>
    <w:p w:rsidR="001E77CE" w:rsidRPr="00FD03B3" w:rsidRDefault="007154ED" w:rsidP="0047539E">
      <w:pPr>
        <w:pStyle w:val="ListParagraph"/>
        <w:numPr>
          <w:ilvl w:val="0"/>
          <w:numId w:val="1"/>
        </w:numPr>
        <w:jc w:val="both"/>
        <w:rPr>
          <w:rFonts w:cs="B Nazanin"/>
          <w:sz w:val="24"/>
          <w:szCs w:val="24"/>
          <w:rtl/>
        </w:rPr>
      </w:pPr>
      <w:r w:rsidRPr="00FD03B3">
        <w:rPr>
          <w:rFonts w:cs="B Nazanin" w:hint="cs"/>
          <w:sz w:val="24"/>
          <w:szCs w:val="24"/>
          <w:rtl/>
        </w:rPr>
        <w:t xml:space="preserve">سرانجام اين كه نكته مقدماتي سوم و آخر راجع به عنوان يا موضوع خود كنفرانس است. آنچه من تاكنون بخاطر دارم عناوين اين قبيل كنفرانس‌ها اديان و محيط زيست، اسلام و محيط زيست، دين و محيط زيست، انسان و طبيعت، و نظاير اينها بوده است و اين نخستين باري است كه مي‌بينيم در خود عنوان يا موضوع كنفرانس واژه آزادي هم آمده است كه بايد مورد توجه ويژه قرار گيرد. حال يا از آن جهت كه چون بشر آزاد </w:t>
      </w:r>
      <w:r w:rsidR="001E77CE" w:rsidRPr="00FD03B3">
        <w:rPr>
          <w:rFonts w:cs="B Nazanin" w:hint="cs"/>
          <w:sz w:val="24"/>
          <w:szCs w:val="24"/>
          <w:rtl/>
        </w:rPr>
        <w:t>است ما را با اين مصائب زيست محيطي مواجه كرده است، يا اين كه چون بشر آزاد است مي‌توانست با استفاده از اين آزادي و اختيار جلوي خلي از اين مصائب را بگيرد. به اين موضوع باز خواهيم گشت.</w:t>
      </w:r>
    </w:p>
    <w:p w:rsidR="001E77CE" w:rsidRPr="00FD03B3" w:rsidRDefault="001E77CE" w:rsidP="001E77CE">
      <w:pPr>
        <w:jc w:val="both"/>
        <w:rPr>
          <w:rFonts w:cs="B Nazanin"/>
          <w:b/>
          <w:bCs/>
          <w:sz w:val="24"/>
          <w:szCs w:val="24"/>
          <w:rtl/>
        </w:rPr>
      </w:pPr>
      <w:r w:rsidRPr="00FD03B3">
        <w:rPr>
          <w:rFonts w:cs="B Nazanin" w:hint="cs"/>
          <w:b/>
          <w:bCs/>
          <w:sz w:val="24"/>
          <w:szCs w:val="24"/>
          <w:rtl/>
        </w:rPr>
        <w:t>بيان مسأله:</w:t>
      </w:r>
    </w:p>
    <w:p w:rsidR="001E77CE" w:rsidRPr="00FD03B3" w:rsidRDefault="001E77CE" w:rsidP="001E77CE">
      <w:pPr>
        <w:pStyle w:val="ListParagraph"/>
        <w:numPr>
          <w:ilvl w:val="0"/>
          <w:numId w:val="2"/>
        </w:numPr>
        <w:jc w:val="both"/>
        <w:rPr>
          <w:rFonts w:cs="B Nazanin"/>
          <w:sz w:val="24"/>
          <w:szCs w:val="24"/>
        </w:rPr>
      </w:pPr>
      <w:r w:rsidRPr="00FD03B3">
        <w:rPr>
          <w:rFonts w:cs="B Nazanin" w:hint="cs"/>
          <w:sz w:val="24"/>
          <w:szCs w:val="24"/>
          <w:rtl/>
        </w:rPr>
        <w:t xml:space="preserve">ترديدي نيست كه بشر بطور ذاتي و فطري آزاد است و يكي از مظاهر اين آزادي نيز انتخاب دين بوده است. به طوري كه رابرت هيوم دين شناس انگليسي اواسط قرن بيستم دين را پديده‌اي عالمگير براي بشر و آن را وجه تمايز اصلي انسان با ساير مخلوقات مي‌داند (اديان زنده جهان، ترجمه صاحب اين قلم، دفتر نشر فرهنگ اسلامي، چاپ هشتم، </w:t>
      </w:r>
      <w:r w:rsidRPr="00FD03B3">
        <w:rPr>
          <w:rFonts w:cs="B Nazanin" w:hint="cs"/>
          <w:sz w:val="24"/>
          <w:szCs w:val="24"/>
          <w:rtl/>
        </w:rPr>
        <w:lastRenderedPageBreak/>
        <w:t>1378، ص 19). در همين راستا مي‌توان گفت كه حدود نيمي از افراد بشر به اديان مسيحي و اسلام و همين حدود هم به اديان شرقي- بوديزم و هندوئيزم و شينتوئيزم و تائوئيزم و كنفوسيوسي- پايبند هستند، هرچند كه با گذشت زمان عده‌اي همه به مكاتب و ايدئولوژي‌هاي جديد روي آورده‌اند.</w:t>
      </w:r>
    </w:p>
    <w:p w:rsidR="001E77CE" w:rsidRPr="00FD03B3" w:rsidRDefault="001E77CE" w:rsidP="001E77CE">
      <w:pPr>
        <w:pStyle w:val="ListParagraph"/>
        <w:numPr>
          <w:ilvl w:val="0"/>
          <w:numId w:val="2"/>
        </w:numPr>
        <w:jc w:val="both"/>
        <w:rPr>
          <w:rFonts w:cs="B Nazanin"/>
          <w:sz w:val="24"/>
          <w:szCs w:val="24"/>
        </w:rPr>
      </w:pPr>
      <w:r w:rsidRPr="00FD03B3">
        <w:rPr>
          <w:rFonts w:cs="B Nazanin" w:hint="cs"/>
          <w:sz w:val="24"/>
          <w:szCs w:val="24"/>
          <w:rtl/>
        </w:rPr>
        <w:t>اكنون سؤال اينجاست كه با وجود اين صبغه ديني بشر، سرچشمه مسائل و مصائب زيست محيطي انسان متمدن و متجدد از كجاست؟ از خود دين، يا برعكس، از بي‌توجهي به دين، حدود نيم قرن پيش، كنراد لورنتس اتريشي انديشمند غربي، وقتي از «هشت گناه بزرگ انسان متمدن» نام مي‌برد، يكي از اين گناهان كبيره را تخريب و نابودي محيط زيست عنوان كرد (هشت گناه بزرگ انسان متمدن، ترجمه دكتر محمود و دكتر فرامرز بهزاد، كتاب زمان، 1358، فصل سوم). جالب است كه در حول و حوش همان زمان نيز دكتر سيد حسين نصر، فيلسوف و اسلام شناس بزرگ ايران اسلامي (مقيم آمريكا) اثر برجسته خويش «انسان و طبيعت: بحران معنوي انسان مدرن يا متجدد» را به رشته تحرير درآورد (ترجمه اين قلم، دفتر نشر فرهنگ اسلامي، 1379).</w:t>
      </w:r>
    </w:p>
    <w:p w:rsidR="001E77CE" w:rsidRPr="00FD03B3" w:rsidRDefault="001E77CE" w:rsidP="001E77CE">
      <w:pPr>
        <w:pStyle w:val="ListParagraph"/>
        <w:numPr>
          <w:ilvl w:val="0"/>
          <w:numId w:val="2"/>
        </w:numPr>
        <w:jc w:val="both"/>
        <w:rPr>
          <w:rFonts w:cs="B Nazanin"/>
          <w:sz w:val="24"/>
          <w:szCs w:val="24"/>
        </w:rPr>
      </w:pPr>
      <w:r w:rsidRPr="00FD03B3">
        <w:rPr>
          <w:rFonts w:cs="B Nazanin" w:hint="cs"/>
          <w:sz w:val="24"/>
          <w:szCs w:val="24"/>
          <w:rtl/>
        </w:rPr>
        <w:t>در فرهنگ و تمدن اسلامي ما، در عصر حاضر، عده‌اي بجدّ سعي كرده‌اند از پيوند عميق بين اسلام و قرآن با مباحث زيست محيطي و حفظ ميط زيست سخن به ميان آورند كه از آن جمله‌اند:</w:t>
      </w:r>
    </w:p>
    <w:p w:rsidR="001E77CE" w:rsidRPr="00FD03B3" w:rsidRDefault="001E77CE" w:rsidP="001E77CE">
      <w:pPr>
        <w:pStyle w:val="ListParagraph"/>
        <w:numPr>
          <w:ilvl w:val="0"/>
          <w:numId w:val="3"/>
        </w:numPr>
        <w:jc w:val="both"/>
        <w:rPr>
          <w:rFonts w:cs="B Nazanin"/>
          <w:sz w:val="24"/>
          <w:szCs w:val="24"/>
        </w:rPr>
      </w:pPr>
      <w:r w:rsidRPr="00FD03B3">
        <w:rPr>
          <w:rFonts w:cs="B Nazanin" w:hint="cs"/>
          <w:sz w:val="24"/>
          <w:szCs w:val="24"/>
          <w:rtl/>
        </w:rPr>
        <w:t>آيت الله دكتر سيد مصطفي محقق داماد در كتاب «الهيات محيط زيست» (مؤسسه پژوهشي حكمت و فلسفه، 1393).</w:t>
      </w:r>
    </w:p>
    <w:p w:rsidR="001E77CE" w:rsidRPr="00FD03B3" w:rsidRDefault="001E77CE" w:rsidP="001E77CE">
      <w:pPr>
        <w:pStyle w:val="ListParagraph"/>
        <w:numPr>
          <w:ilvl w:val="0"/>
          <w:numId w:val="3"/>
        </w:numPr>
        <w:jc w:val="both"/>
        <w:rPr>
          <w:rFonts w:cs="B Nazanin"/>
          <w:sz w:val="24"/>
          <w:szCs w:val="24"/>
        </w:rPr>
      </w:pPr>
      <w:r w:rsidRPr="00FD03B3">
        <w:rPr>
          <w:rFonts w:cs="B Nazanin" w:hint="cs"/>
          <w:sz w:val="24"/>
          <w:szCs w:val="24"/>
          <w:rtl/>
        </w:rPr>
        <w:t>دكتر حميد محمد قاسمي در كتاب «پيوند قرآن و طبيعت» (دفتر نشر فرهنگِ اسلامي، 1394).</w:t>
      </w:r>
    </w:p>
    <w:p w:rsidR="006E5A3B" w:rsidRPr="00FD03B3" w:rsidRDefault="006E5A3B" w:rsidP="006E5A3B">
      <w:pPr>
        <w:jc w:val="both"/>
        <w:rPr>
          <w:rFonts w:cs="B Nazanin"/>
          <w:sz w:val="24"/>
          <w:szCs w:val="24"/>
          <w:rtl/>
        </w:rPr>
      </w:pPr>
      <w:r w:rsidRPr="00FD03B3">
        <w:rPr>
          <w:rFonts w:cs="B Nazanin" w:hint="cs"/>
          <w:sz w:val="24"/>
          <w:szCs w:val="24"/>
          <w:rtl/>
        </w:rPr>
        <w:t>جالب آن كه دانشگاه هاروارد آمريكا نيز، به دنبال برگزاري كنفرانس‌هايي در زمينه اديان و محيط زيست توسط مركز مطالعات اديان دانشگاه مزبور، كتاب برجسته‌اي در موضوع «اسلام و محيط زيست» چاپ كرد كه خوشبختانه بلافاصله به زبان فارسي نيز ترجمه شد و در اختيار علاقمندان قرار گرفت (ترجمه محمد خواجه حسيني، سيد شهاب الدين معين الديني، انتشارات جهاد دانشگاهي مشهد، 1393).</w:t>
      </w:r>
    </w:p>
    <w:p w:rsidR="006E5A3B" w:rsidRPr="00FD03B3" w:rsidRDefault="006E5A3B" w:rsidP="006E5A3B">
      <w:pPr>
        <w:jc w:val="both"/>
        <w:rPr>
          <w:rFonts w:cs="B Nazanin"/>
          <w:sz w:val="24"/>
          <w:szCs w:val="24"/>
          <w:rtl/>
        </w:rPr>
      </w:pPr>
      <w:r w:rsidRPr="00FD03B3">
        <w:rPr>
          <w:rFonts w:cs="B Nazanin" w:hint="cs"/>
          <w:sz w:val="24"/>
          <w:szCs w:val="24"/>
          <w:rtl/>
        </w:rPr>
        <w:t>بي‌ترديد علماي معاصر مسيحيت و ساير اديان زنده جهان نيز كوشش‌هاي مشابهي در جهت تبيين پيوندهاي زيست محيطي سنت‌هاي ديني خود با طبيعت و محيط زيست بومي بشر بعمل آورده‌اند كه دوستان اتريشي ما، ما را از آنها باخبر خواهند ساخت. تنها كتابي كه اكنون در اين زمينه در دسترس بنده است كاري است كه دوست و همكارم سركار خانم شكوفه اقبالي تحت عنوان «انسان، اقليم و محيط زيست» از چند انديشمند فرانسوي ترجمه و تأليف كرده‌اند.</w:t>
      </w:r>
    </w:p>
    <w:p w:rsidR="006E5A3B" w:rsidRPr="00FD03B3" w:rsidRDefault="006E5A3B" w:rsidP="006E5A3B">
      <w:pPr>
        <w:jc w:val="both"/>
        <w:rPr>
          <w:rFonts w:cs="B Nazanin"/>
          <w:sz w:val="24"/>
          <w:szCs w:val="24"/>
          <w:rtl/>
        </w:rPr>
      </w:pPr>
    </w:p>
    <w:p w:rsidR="006E5A3B" w:rsidRPr="00FD03B3" w:rsidRDefault="006E5A3B" w:rsidP="006E5A3B">
      <w:pPr>
        <w:jc w:val="both"/>
        <w:rPr>
          <w:rFonts w:cs="B Nazanin"/>
          <w:b/>
          <w:bCs/>
          <w:sz w:val="24"/>
          <w:szCs w:val="24"/>
        </w:rPr>
      </w:pPr>
      <w:r w:rsidRPr="00FD03B3">
        <w:rPr>
          <w:rFonts w:cs="B Nazanin" w:hint="cs"/>
          <w:b/>
          <w:bCs/>
          <w:sz w:val="24"/>
          <w:szCs w:val="24"/>
          <w:rtl/>
        </w:rPr>
        <w:t>ريشه‌يابي علل و راهكارها:</w:t>
      </w:r>
    </w:p>
    <w:p w:rsidR="001E77CE" w:rsidRPr="00FD03B3" w:rsidRDefault="006E5A3B" w:rsidP="006E5A3B">
      <w:pPr>
        <w:pStyle w:val="ListParagraph"/>
        <w:numPr>
          <w:ilvl w:val="0"/>
          <w:numId w:val="4"/>
        </w:numPr>
        <w:jc w:val="both"/>
        <w:rPr>
          <w:rFonts w:cs="B Nazanin"/>
          <w:sz w:val="24"/>
          <w:szCs w:val="24"/>
        </w:rPr>
      </w:pPr>
      <w:r w:rsidRPr="00FD03B3">
        <w:rPr>
          <w:rFonts w:cs="B Nazanin" w:hint="cs"/>
          <w:sz w:val="24"/>
          <w:szCs w:val="24"/>
          <w:rtl/>
        </w:rPr>
        <w:t>ترديدي نيست كه، حداقل در دهه‌هاي اخير، ما زياد از بحران زيست محيطي، گرمتر شدن زمين، سوراخ شدن لايه ازن، ذوب شدن يخ‌هاي قطبي، نابودي جنگل‌ها، خشك شدن زمين، توفان‌هاي شن در خاورميانه، پديده ال نينو، آلودگي محيط زيست، نابودي بعضي از گونه‌‌هاي حياتي، و غيره سخن گفته‌ايم، ليكن حاصل كار هماني است كه مي‌بينيد. شرق و غرب، هركدام به دلايل و انگيزه‌هاي مخصوص به خود و گاهي هم مشترك، به تخريب اين تنها زيست بوم بشر مشغولند و دائم هرچه بيشتر آب و خاك و هوا را مصرف مي‌كنند و يا آلوده مي‌سازند!</w:t>
      </w:r>
    </w:p>
    <w:p w:rsidR="006E5A3B" w:rsidRPr="00FD03B3" w:rsidRDefault="006E5A3B" w:rsidP="006E5A3B">
      <w:pPr>
        <w:jc w:val="both"/>
        <w:rPr>
          <w:rFonts w:cs="B Nazanin"/>
          <w:sz w:val="24"/>
          <w:szCs w:val="24"/>
          <w:rtl/>
        </w:rPr>
      </w:pPr>
      <w:r w:rsidRPr="00FD03B3">
        <w:rPr>
          <w:rFonts w:cs="B Nazanin" w:hint="cs"/>
          <w:sz w:val="24"/>
          <w:szCs w:val="24"/>
          <w:rtl/>
        </w:rPr>
        <w:t xml:space="preserve">آيا اينكار در اثر جهل و ناداني، بي‌توجهي به اخلاق و دين، فراموش كردن وظايف و مسئوليت‌هاي انساني بشر در برابر خود و نسل‌هاي آينده، غفلت از آينده انديشي و غايتمندي، نفع طلبي و سودجويي بي‌وقفه، استعمارگري و استثمار، توليد كور و بي‌هدف، و از اين قبيل امور است؟ آيا اين كار بيشتر توسط اغنياء، فقرا، سياستمداران، توليدكنندگان، كشورهاي عقب مانده، </w:t>
      </w:r>
      <w:r w:rsidRPr="00FD03B3">
        <w:rPr>
          <w:rFonts w:cs="B Nazanin" w:hint="cs"/>
          <w:sz w:val="24"/>
          <w:szCs w:val="24"/>
          <w:rtl/>
        </w:rPr>
        <w:lastRenderedPageBreak/>
        <w:t>كشورهاي صنعتي پيشرفته، نظاميان (در اثر جنگ و نابودي)، دينداران نادان، بي‌دينان صاحب قدرت و مكنت، بي‌اخلاقان و غيره انجام مي‌شود؟ بالاخره ريشه اين كار چيست؟</w:t>
      </w:r>
    </w:p>
    <w:p w:rsidR="006E5A3B" w:rsidRPr="00FD03B3" w:rsidRDefault="00BD3C8B" w:rsidP="00BD3C8B">
      <w:pPr>
        <w:pStyle w:val="ListParagraph"/>
        <w:numPr>
          <w:ilvl w:val="0"/>
          <w:numId w:val="4"/>
        </w:numPr>
        <w:jc w:val="both"/>
        <w:rPr>
          <w:rFonts w:cs="B Nazanin"/>
          <w:sz w:val="24"/>
          <w:szCs w:val="24"/>
        </w:rPr>
      </w:pPr>
      <w:r w:rsidRPr="00FD03B3">
        <w:rPr>
          <w:rFonts w:cs="B Nazanin" w:hint="cs"/>
          <w:sz w:val="24"/>
          <w:szCs w:val="24"/>
          <w:rtl/>
        </w:rPr>
        <w:t>بديهي است كه پرداختن به همه علل و عوامل انساني، سياسي، اجتماعي، اقتصادي، فرهنگي، ديني، رواني، حقوقي، اخلاقي، و غيره بحران زيست محيطي امروز از حوصله اين مقال و جستار خارج است، ليكن به مصداق «ما لا يدرك كلّه، لايترك كلّه» نظر چهار تن از انديشمندان معاصر را در اين مورد نقل مي‌كنيم:</w:t>
      </w:r>
    </w:p>
    <w:p w:rsidR="00BD3C8B" w:rsidRPr="00FD03B3" w:rsidRDefault="00D042DC" w:rsidP="00D042DC">
      <w:pPr>
        <w:jc w:val="both"/>
        <w:rPr>
          <w:rFonts w:cs="B Nazanin"/>
          <w:sz w:val="24"/>
          <w:szCs w:val="24"/>
          <w:rtl/>
        </w:rPr>
      </w:pPr>
      <w:r w:rsidRPr="00FD03B3">
        <w:rPr>
          <w:rFonts w:cs="B Nazanin" w:hint="cs"/>
          <w:b/>
          <w:bCs/>
          <w:sz w:val="24"/>
          <w:szCs w:val="24"/>
          <w:rtl/>
        </w:rPr>
        <w:t>الف-</w:t>
      </w:r>
      <w:r w:rsidRPr="00FD03B3">
        <w:rPr>
          <w:rFonts w:cs="B Nazanin" w:hint="cs"/>
          <w:sz w:val="24"/>
          <w:szCs w:val="24"/>
          <w:rtl/>
        </w:rPr>
        <w:t xml:space="preserve"> رنه گنون فيلسوف معاصر فرانسوي مشكل اصلي بشر امروز را، كه مشكلات زيست محيطي انسان در مواجهه با طبيعت يكي از تبعات آن مي‌باشد، سيطره كميت بر كيفيت در زندگي آدميان مي‌داند (سيطره كميت و علائم آخر زمان، رنه گنون، ترجمه علي محمد كاردان، مركز نشر دانشگاهي، 1361)، به عبارت ديگر، به نظر اين فيلسوف بزرگ الهي، از وقتي كه بشرِ مغرور از باده علم و علم‌گرايي يا ساينتيسم، جهان را يكسره مادي، فيزيكال، تجربي، ماتريال و سكولار ديد و از بعد معنوي، متافيزيكي، شهودي و كيفي عالم و آدم غافل شد، و به عوض روح و جان قائل شدن براي همه مخلوقات و از جمله طبيعت به جانِ،- بقول خودش- طبيعت بي‌جان افتاد و سعي كرد تا آن را در سلطه خويش درآورد و مورد (سوء) استفاده حداكثري قرار دهد، بر سر زيست بوم ما همان آمد كه مي‌دانيد.</w:t>
      </w:r>
    </w:p>
    <w:p w:rsidR="00562468" w:rsidRPr="00FD03B3" w:rsidRDefault="00D042DC" w:rsidP="00D042DC">
      <w:pPr>
        <w:jc w:val="both"/>
        <w:rPr>
          <w:rFonts w:cs="B Nazanin"/>
          <w:sz w:val="24"/>
          <w:szCs w:val="24"/>
          <w:rtl/>
        </w:rPr>
      </w:pPr>
      <w:r w:rsidRPr="00FD03B3">
        <w:rPr>
          <w:rFonts w:cs="B Nazanin" w:hint="cs"/>
          <w:b/>
          <w:bCs/>
          <w:sz w:val="24"/>
          <w:szCs w:val="24"/>
          <w:rtl/>
        </w:rPr>
        <w:t>ب:</w:t>
      </w:r>
      <w:r w:rsidRPr="00FD03B3">
        <w:rPr>
          <w:rFonts w:cs="B Nazanin" w:hint="cs"/>
          <w:sz w:val="24"/>
          <w:szCs w:val="24"/>
          <w:rtl/>
        </w:rPr>
        <w:t xml:space="preserve"> آنتوني آربلاستر</w:t>
      </w:r>
      <w:r w:rsidR="005C3DAC" w:rsidRPr="00FD03B3">
        <w:rPr>
          <w:rStyle w:val="FootnoteReference"/>
          <w:rFonts w:cs="B Nazanin"/>
          <w:sz w:val="24"/>
          <w:szCs w:val="24"/>
          <w:rtl/>
        </w:rPr>
        <w:footnoteReference w:id="2"/>
      </w:r>
      <w:r w:rsidRPr="00FD03B3">
        <w:rPr>
          <w:rFonts w:cs="B Nazanin" w:hint="cs"/>
          <w:sz w:val="24"/>
          <w:szCs w:val="24"/>
          <w:rtl/>
        </w:rPr>
        <w:t xml:space="preserve"> در كتاب </w:t>
      </w:r>
      <w:r w:rsidR="005C3DAC" w:rsidRPr="00FD03B3">
        <w:rPr>
          <w:rFonts w:cs="B Nazanin" w:hint="cs"/>
          <w:sz w:val="24"/>
          <w:szCs w:val="24"/>
          <w:rtl/>
        </w:rPr>
        <w:t>«ظهور و سقوط ليبراليسم غرب</w:t>
      </w:r>
      <w:r w:rsidR="00562468" w:rsidRPr="00FD03B3">
        <w:rPr>
          <w:rStyle w:val="FootnoteReference"/>
          <w:rFonts w:cs="B Nazanin"/>
          <w:sz w:val="24"/>
          <w:szCs w:val="24"/>
          <w:rtl/>
        </w:rPr>
        <w:footnoteReference w:id="3"/>
      </w:r>
      <w:r w:rsidR="005C3DAC" w:rsidRPr="00FD03B3">
        <w:rPr>
          <w:rFonts w:cs="B Nazanin" w:hint="cs"/>
          <w:sz w:val="24"/>
          <w:szCs w:val="24"/>
          <w:rtl/>
        </w:rPr>
        <w:t>» (برگردان</w:t>
      </w:r>
      <w:r w:rsidR="00562468" w:rsidRPr="00FD03B3">
        <w:rPr>
          <w:rFonts w:cs="B Nazanin" w:hint="cs"/>
          <w:sz w:val="24"/>
          <w:szCs w:val="24"/>
          <w:rtl/>
        </w:rPr>
        <w:t xml:space="preserve"> عباس مخبر، نشر مركز، 1367)، ضمن بررسي تاريخچه و ابعاد مختلف ليبراليسم غربي، به مباني فردگرايانه ليبراليسم، جدايي انسان از جهان، جدايي انسان‌ها از يكديگر، ليبراليسم و علم، ارزش‌هاي ليبرالي، آزادي، ليبراليسم و دموكراسي، ليبراليسم و نوع نگاه آن به انسان و جهان، و همه الزامات و تبعات اعتقادي، اجتماعي، سياسي و زيست محيطي آن، ديگر مرده است و اكنون بايد منتظر ظهور ليبراليسم جديد و تجديد حيات اقتصاد سياسي ليبرال ديگري بود تا ديگر همه چيز تابع «اصالت منفعت» و تخريب و تهديد فرد و جامعه و محيط زيستِ پيرامون آن دو نباشد.</w:t>
      </w:r>
      <w:r w:rsidR="005C05C6" w:rsidRPr="00FD03B3">
        <w:rPr>
          <w:rFonts w:cs="B Nazanin" w:hint="cs"/>
          <w:sz w:val="24"/>
          <w:szCs w:val="24"/>
          <w:rtl/>
        </w:rPr>
        <w:t xml:space="preserve"> </w:t>
      </w:r>
    </w:p>
    <w:p w:rsidR="00D042DC" w:rsidRPr="00FD03B3" w:rsidRDefault="00562468" w:rsidP="00D042DC">
      <w:pPr>
        <w:jc w:val="both"/>
        <w:rPr>
          <w:rFonts w:cs="B Nazanin"/>
          <w:sz w:val="24"/>
          <w:szCs w:val="24"/>
          <w:rtl/>
        </w:rPr>
      </w:pPr>
      <w:r w:rsidRPr="00FD03B3">
        <w:rPr>
          <w:rFonts w:cs="B Nazanin" w:hint="cs"/>
          <w:b/>
          <w:bCs/>
          <w:sz w:val="24"/>
          <w:szCs w:val="24"/>
          <w:rtl/>
        </w:rPr>
        <w:t>پ:</w:t>
      </w:r>
      <w:r w:rsidRPr="00FD03B3">
        <w:rPr>
          <w:rFonts w:cs="B Nazanin" w:hint="cs"/>
          <w:sz w:val="24"/>
          <w:szCs w:val="24"/>
          <w:rtl/>
        </w:rPr>
        <w:t xml:space="preserve"> پروفسور لستر تارو</w:t>
      </w:r>
      <w:r w:rsidR="005C05C6" w:rsidRPr="00FD03B3">
        <w:rPr>
          <w:rStyle w:val="FootnoteReference"/>
          <w:rFonts w:cs="B Nazanin"/>
          <w:sz w:val="24"/>
          <w:szCs w:val="24"/>
          <w:rtl/>
        </w:rPr>
        <w:footnoteReference w:id="4"/>
      </w:r>
      <w:r w:rsidRPr="00FD03B3">
        <w:rPr>
          <w:rFonts w:cs="B Nazanin" w:hint="cs"/>
          <w:sz w:val="24"/>
          <w:szCs w:val="24"/>
          <w:rtl/>
        </w:rPr>
        <w:t xml:space="preserve">، </w:t>
      </w:r>
      <w:r w:rsidR="005C3DAC" w:rsidRPr="00FD03B3">
        <w:rPr>
          <w:rFonts w:cs="B Nazanin" w:hint="cs"/>
          <w:sz w:val="24"/>
          <w:szCs w:val="24"/>
          <w:rtl/>
        </w:rPr>
        <w:t xml:space="preserve"> </w:t>
      </w:r>
      <w:r w:rsidR="005C05C6" w:rsidRPr="00FD03B3">
        <w:rPr>
          <w:rFonts w:cs="B Nazanin" w:hint="cs"/>
          <w:sz w:val="24"/>
          <w:szCs w:val="24"/>
          <w:rtl/>
        </w:rPr>
        <w:t>استاد اقتصاد دانشگاه‌هاي هاروارد و ام. آي. تي در كتاب ارزشمند «آينده سرمايه‌داري: تغيير و تحول ساختاري در نظام سرمايه‌داري جهان»</w:t>
      </w:r>
      <w:r w:rsidR="00066592" w:rsidRPr="00FD03B3">
        <w:rPr>
          <w:rStyle w:val="FootnoteReference"/>
          <w:rFonts w:cs="B Nazanin"/>
          <w:sz w:val="24"/>
          <w:szCs w:val="24"/>
          <w:rtl/>
        </w:rPr>
        <w:footnoteReference w:id="5"/>
      </w:r>
      <w:r w:rsidR="005C05C6" w:rsidRPr="00FD03B3">
        <w:rPr>
          <w:rFonts w:cs="B Nazanin" w:hint="cs"/>
          <w:sz w:val="24"/>
          <w:szCs w:val="24"/>
          <w:rtl/>
        </w:rPr>
        <w:t xml:space="preserve"> (ترجمه </w:t>
      </w:r>
      <w:r w:rsidR="00425F97" w:rsidRPr="00FD03B3">
        <w:rPr>
          <w:rFonts w:cs="B Nazanin" w:hint="cs"/>
          <w:sz w:val="24"/>
          <w:szCs w:val="24"/>
          <w:rtl/>
        </w:rPr>
        <w:t>عزيز كياوند، نشر ديدار، 1376)، با شجاعت و صراحت فراوان، بين دموكراسي و سرمايه‌داري تناقض و بلكه تقابل مي‌بيند و پيش‌بيني مي‌كند كه در آينده‌اي نه چندان دور دگرگوني‌هايي اساسي در بنيادهاي ساختاري سرمايه‌داري بوجود خواهد آمد و جهان با يك بي‌ثباتي گسترده اقتصادي روبه رو خواهد شد.</w:t>
      </w:r>
    </w:p>
    <w:p w:rsidR="00425F97" w:rsidRPr="00FD03B3" w:rsidRDefault="00425F97" w:rsidP="00D042DC">
      <w:pPr>
        <w:jc w:val="both"/>
        <w:rPr>
          <w:rFonts w:cs="B Nazanin"/>
          <w:sz w:val="24"/>
          <w:szCs w:val="24"/>
          <w:rtl/>
        </w:rPr>
      </w:pPr>
      <w:r w:rsidRPr="00FD03B3">
        <w:rPr>
          <w:rFonts w:cs="B Nazanin" w:hint="cs"/>
          <w:sz w:val="24"/>
          <w:szCs w:val="24"/>
          <w:rtl/>
        </w:rPr>
        <w:t>جالب اين كه پروفسور تارو، متجاوز از بيست سال پيش، مسائل و موضوعاتي نظير افزايش جمعيت، پيرتر شدن جمعيت، چالش‌هاي جهاني در برابر سازمان‌هاي بين‌المللي، كسري بازرگاني آمريكا، درون نگر و درون‌گرا شدن جامعه آمريكا، و از همه مهمتر ظهور بنيادگرايي مذهبي (طالبان، القاعده، بوكوحرام، داعش) و جدايي خواهي قومي (طوايف كرد و ترك و عرب و بلوچ و غيره) را بدقت و درستي پيش‌بيني كرده بود.</w:t>
      </w:r>
    </w:p>
    <w:p w:rsidR="00241ACE" w:rsidRPr="00FD03B3" w:rsidRDefault="00425F97" w:rsidP="00D042DC">
      <w:pPr>
        <w:jc w:val="both"/>
        <w:rPr>
          <w:rFonts w:cs="B Nazanin"/>
          <w:sz w:val="24"/>
          <w:szCs w:val="24"/>
          <w:rtl/>
        </w:rPr>
      </w:pPr>
      <w:r w:rsidRPr="00FD03B3">
        <w:rPr>
          <w:rFonts w:cs="B Nazanin" w:hint="cs"/>
          <w:sz w:val="24"/>
          <w:szCs w:val="24"/>
          <w:rtl/>
        </w:rPr>
        <w:t>ت: ليكن شايد دقيق‌ترين بحث در رابطه با بحران زيست محيطي حاصل از رويكرد انسان متجدد به جهان و طبيعت و تبعات منفي و ضرر رسانندة چنين رويكردي از ناحيه آقاي دكتر سيد حسن نصر فيلسوف، عالم و اسلام‌شناس ايران مقيم آمريكا (استاد ممتاز دانشگاه جورج واشنگتن) و از برجستگان حوزه تاريخ علم مطرح شده باشد. ايشان، در كتاب پيشين (</w:t>
      </w:r>
      <w:r w:rsidRPr="00FD03B3">
        <w:rPr>
          <w:rFonts w:cs="B Nazanin"/>
          <w:sz w:val="24"/>
          <w:szCs w:val="24"/>
        </w:rPr>
        <w:t xml:space="preserve">Man and </w:t>
      </w:r>
      <w:r w:rsidRPr="00FD03B3">
        <w:rPr>
          <w:rFonts w:cs="B Nazanin"/>
          <w:sz w:val="24"/>
          <w:szCs w:val="24"/>
        </w:rPr>
        <w:lastRenderedPageBreak/>
        <w:t>Nature</w:t>
      </w:r>
      <w:r w:rsidRPr="00FD03B3">
        <w:rPr>
          <w:rFonts w:cs="B Nazanin" w:hint="cs"/>
          <w:sz w:val="24"/>
          <w:szCs w:val="24"/>
          <w:rtl/>
        </w:rPr>
        <w:t>) از نحوة مواجهه انسان متجدد با طبيعت تحت عنوان «بحران روحي يا معنوي انسان مدرن»</w:t>
      </w:r>
      <w:r w:rsidR="00E7518E" w:rsidRPr="00FD03B3">
        <w:rPr>
          <w:rStyle w:val="FootnoteReference"/>
          <w:rFonts w:cs="B Nazanin"/>
          <w:sz w:val="24"/>
          <w:szCs w:val="24"/>
          <w:rtl/>
        </w:rPr>
        <w:footnoteReference w:id="6"/>
      </w:r>
      <w:r w:rsidRPr="00FD03B3">
        <w:rPr>
          <w:rFonts w:cs="B Nazanin" w:hint="cs"/>
          <w:sz w:val="24"/>
          <w:szCs w:val="24"/>
          <w:rtl/>
        </w:rPr>
        <w:t xml:space="preserve"> ياد مي‌كنند</w:t>
      </w:r>
      <w:r w:rsidR="00E7518E" w:rsidRPr="00FD03B3">
        <w:rPr>
          <w:rFonts w:cs="B Nazanin" w:hint="cs"/>
          <w:sz w:val="24"/>
          <w:szCs w:val="24"/>
          <w:rtl/>
        </w:rPr>
        <w:t xml:space="preserve"> </w:t>
      </w:r>
      <w:r w:rsidR="00241ACE" w:rsidRPr="00FD03B3">
        <w:rPr>
          <w:rFonts w:cs="B Nazanin" w:hint="cs"/>
          <w:sz w:val="24"/>
          <w:szCs w:val="24"/>
          <w:rtl/>
        </w:rPr>
        <w:t>و ضمن طرح صورت مسئله اين بحران (فصل اول كتاب)، در فصل دوم به صورت مشبعي به علل عقلاني و تاريخي اين بحران مي‌پردازند و در درجه نخست گناه را به گردن علم نوين مي‌اندازند كه همه علم بشري را به يك علم مادي (فيزيكال) و تجربي محض تقليل داد و يكسره بر وجه متافيزيكي و مقدس طبيعت و عالم وجود خط بطلان كشيد. در حالي كه، به زعم معظم له، بر طبيعت نيز، مانند همه عالم و آدم، اصول متافيزيكي متعدد و متنوعي حكمفرماست.</w:t>
      </w:r>
    </w:p>
    <w:p w:rsidR="00241ACE" w:rsidRPr="00FD03B3" w:rsidRDefault="00241ACE" w:rsidP="00D042DC">
      <w:pPr>
        <w:jc w:val="both"/>
        <w:rPr>
          <w:rFonts w:cs="B Nazanin"/>
          <w:sz w:val="24"/>
          <w:szCs w:val="24"/>
          <w:rtl/>
        </w:rPr>
      </w:pPr>
      <w:r w:rsidRPr="00FD03B3">
        <w:rPr>
          <w:rFonts w:cs="B Nazanin" w:hint="cs"/>
          <w:sz w:val="24"/>
          <w:szCs w:val="24"/>
          <w:rtl/>
        </w:rPr>
        <w:t>اما در رابطه با آزادي هم كه درعنوان اين اجلاس آمده ذكر چند نكته ضروري است.</w:t>
      </w:r>
    </w:p>
    <w:p w:rsidR="00425F97" w:rsidRPr="00FD03B3" w:rsidRDefault="00241ACE" w:rsidP="00241ACE">
      <w:pPr>
        <w:jc w:val="both"/>
        <w:rPr>
          <w:rFonts w:cs="B Nazanin"/>
          <w:sz w:val="24"/>
          <w:szCs w:val="24"/>
          <w:rtl/>
        </w:rPr>
      </w:pPr>
      <w:r w:rsidRPr="00FD03B3">
        <w:rPr>
          <w:rFonts w:cs="B Nazanin" w:hint="cs"/>
          <w:sz w:val="24"/>
          <w:szCs w:val="24"/>
          <w:rtl/>
        </w:rPr>
        <w:t>اول اين كه ما از كدام آزادي سخن مي‌گوييم؟ آزادي‌اي كه پيامبران خدا براي ما به ارمغان آورده‌اند و ما را از قيد رقيت همنوعان خودمان و صاحبان زر و زور و تزوير رهايي بخشيده‌اند (چون به آزادي نبوت هادي است/ مؤمنان را ز انبياء آزادي است)؟ يا آزادي افراط و تفريط حيواني در خور و خواب و خشم و شهوت؟ يا آزادي انتخاب دموكراتيك لنين، و موسوليني و هيتلر و استالين و اخيراً هم ترامپ توسط مردم‌هاي كشورشان؟</w:t>
      </w:r>
    </w:p>
    <w:p w:rsidR="00241ACE" w:rsidRPr="00FD03B3" w:rsidRDefault="00BB59AF" w:rsidP="00241ACE">
      <w:pPr>
        <w:jc w:val="both"/>
        <w:rPr>
          <w:rFonts w:cs="B Nazanin"/>
          <w:sz w:val="24"/>
          <w:szCs w:val="24"/>
          <w:rtl/>
        </w:rPr>
      </w:pPr>
      <w:r w:rsidRPr="00FD03B3">
        <w:rPr>
          <w:rFonts w:cs="B Nazanin" w:hint="cs"/>
          <w:sz w:val="24"/>
          <w:szCs w:val="24"/>
          <w:rtl/>
        </w:rPr>
        <w:t>يا آزادي توهين به پيامبران الهي و آتش زدن قرآن و نوشتن كتاب آيات شيطاني؟</w:t>
      </w:r>
    </w:p>
    <w:p w:rsidR="00BB59AF" w:rsidRPr="00FD03B3" w:rsidRDefault="00BB59AF" w:rsidP="00BB59AF">
      <w:pPr>
        <w:jc w:val="both"/>
        <w:rPr>
          <w:rFonts w:cs="B Nazanin"/>
          <w:sz w:val="24"/>
          <w:szCs w:val="24"/>
          <w:rtl/>
        </w:rPr>
      </w:pPr>
      <w:r w:rsidRPr="00FD03B3">
        <w:rPr>
          <w:rFonts w:cs="B Nazanin" w:hint="cs"/>
          <w:sz w:val="24"/>
          <w:szCs w:val="24"/>
          <w:rtl/>
        </w:rPr>
        <w:t>مسلماً منظور همان آزادي نوع اول است، آزادي مبتني بر كرامت و حيثيت انساني، آزادي متعهدانه و مسئولانه‌اي كه حدود 75 سال قبل اريك فروم درباره آن كتاب ارزشمند «گريز از آزادي»</w:t>
      </w:r>
      <w:r w:rsidRPr="00FD03B3">
        <w:rPr>
          <w:rStyle w:val="FootnoteReference"/>
          <w:rFonts w:cs="B Nazanin"/>
          <w:sz w:val="24"/>
          <w:szCs w:val="24"/>
          <w:rtl/>
        </w:rPr>
        <w:footnoteReference w:id="7"/>
      </w:r>
      <w:r w:rsidRPr="00FD03B3">
        <w:rPr>
          <w:rFonts w:cs="B Nazanin" w:hint="cs"/>
          <w:sz w:val="24"/>
          <w:szCs w:val="24"/>
          <w:rtl/>
        </w:rPr>
        <w:t xml:space="preserve"> را نوشت و در آن مشفقانه بيان كرد كه مردم مغرب زمين و بخصوص آمريكا، به بهانه تخصص، از تكليف و مسئوليت تعهدآميز خود در برابر الزامات اين آزادي مي‌گريزند!</w:t>
      </w:r>
      <w:r w:rsidRPr="00FD03B3">
        <w:rPr>
          <w:rStyle w:val="FootnoteReference"/>
          <w:rFonts w:cs="B Nazanin"/>
          <w:sz w:val="24"/>
          <w:szCs w:val="24"/>
          <w:rtl/>
        </w:rPr>
        <w:footnoteReference w:id="8"/>
      </w:r>
      <w:r w:rsidRPr="00FD03B3">
        <w:rPr>
          <w:rFonts w:cs="B Nazanin" w:hint="cs"/>
          <w:sz w:val="24"/>
          <w:szCs w:val="24"/>
          <w:rtl/>
        </w:rPr>
        <w:t xml:space="preserve"> مطلبي كه به بهترين وجه توسط ملاي رومي، قريب 700 سال پيش از فروم، به صورت زير در كتاب شريف مثنوي بيان شده است:</w:t>
      </w:r>
    </w:p>
    <w:p w:rsidR="00BB59AF" w:rsidRPr="00FD03B3" w:rsidRDefault="00BB59AF" w:rsidP="00943C5C">
      <w:pPr>
        <w:ind w:firstLine="720"/>
        <w:jc w:val="both"/>
        <w:rPr>
          <w:rFonts w:cs="B Nazanin"/>
          <w:sz w:val="24"/>
          <w:szCs w:val="24"/>
          <w:rtl/>
        </w:rPr>
      </w:pPr>
      <w:r w:rsidRPr="00FD03B3">
        <w:rPr>
          <w:rFonts w:cs="B Nazanin" w:hint="cs"/>
          <w:sz w:val="24"/>
          <w:szCs w:val="24"/>
          <w:rtl/>
        </w:rPr>
        <w:t xml:space="preserve">جمله عالم ز اختيار و هست خود </w:t>
      </w:r>
      <w:r w:rsidRPr="00FD03B3">
        <w:rPr>
          <w:rFonts w:cs="B Nazanin"/>
          <w:sz w:val="24"/>
          <w:szCs w:val="24"/>
          <w:rtl/>
        </w:rPr>
        <w:tab/>
      </w:r>
      <w:r w:rsidRPr="00FD03B3">
        <w:rPr>
          <w:rFonts w:cs="B Nazanin"/>
          <w:sz w:val="24"/>
          <w:szCs w:val="24"/>
          <w:rtl/>
        </w:rPr>
        <w:tab/>
      </w:r>
      <w:r w:rsidRPr="00FD03B3">
        <w:rPr>
          <w:rFonts w:cs="B Nazanin" w:hint="cs"/>
          <w:sz w:val="24"/>
          <w:szCs w:val="24"/>
          <w:rtl/>
        </w:rPr>
        <w:t>مي‌گريزد در سر سرمست خود</w:t>
      </w:r>
    </w:p>
    <w:p w:rsidR="00BB59AF" w:rsidRPr="00FD03B3" w:rsidRDefault="00BB59AF" w:rsidP="00943C5C">
      <w:pPr>
        <w:ind w:firstLine="720"/>
        <w:jc w:val="both"/>
        <w:rPr>
          <w:rFonts w:cs="B Nazanin"/>
          <w:sz w:val="24"/>
          <w:szCs w:val="24"/>
          <w:rtl/>
        </w:rPr>
      </w:pPr>
      <w:r w:rsidRPr="00FD03B3">
        <w:rPr>
          <w:rFonts w:cs="B Nazanin" w:hint="cs"/>
          <w:sz w:val="24"/>
          <w:szCs w:val="24"/>
          <w:rtl/>
        </w:rPr>
        <w:t xml:space="preserve">تا دمي از هشياري وار هند  </w:t>
      </w:r>
      <w:r w:rsidRPr="00FD03B3">
        <w:rPr>
          <w:rFonts w:cs="B Nazanin"/>
          <w:sz w:val="24"/>
          <w:szCs w:val="24"/>
          <w:rtl/>
        </w:rPr>
        <w:tab/>
      </w:r>
      <w:r w:rsidRPr="00FD03B3">
        <w:rPr>
          <w:rFonts w:cs="B Nazanin"/>
          <w:sz w:val="24"/>
          <w:szCs w:val="24"/>
          <w:rtl/>
        </w:rPr>
        <w:tab/>
      </w:r>
      <w:r w:rsidRPr="00FD03B3">
        <w:rPr>
          <w:rFonts w:cs="B Nazanin"/>
          <w:sz w:val="24"/>
          <w:szCs w:val="24"/>
          <w:rtl/>
        </w:rPr>
        <w:tab/>
      </w:r>
      <w:r w:rsidRPr="00FD03B3">
        <w:rPr>
          <w:rFonts w:cs="B Nazanin" w:hint="cs"/>
          <w:sz w:val="24"/>
          <w:szCs w:val="24"/>
          <w:rtl/>
        </w:rPr>
        <w:t>ننگ خمر و زمر بر خود مي‌نهند</w:t>
      </w:r>
    </w:p>
    <w:p w:rsidR="00BB59AF" w:rsidRPr="00FD03B3" w:rsidRDefault="00BB59AF" w:rsidP="00943C5C">
      <w:pPr>
        <w:ind w:firstLine="720"/>
        <w:jc w:val="both"/>
        <w:rPr>
          <w:rFonts w:cs="B Nazanin"/>
          <w:sz w:val="24"/>
          <w:szCs w:val="24"/>
          <w:rtl/>
        </w:rPr>
      </w:pPr>
      <w:r w:rsidRPr="00FD03B3">
        <w:rPr>
          <w:rFonts w:cs="B Nazanin" w:hint="cs"/>
          <w:sz w:val="24"/>
          <w:szCs w:val="24"/>
          <w:rtl/>
        </w:rPr>
        <w:t xml:space="preserve">جمله دانسته كه اين هستي فخ است </w:t>
      </w:r>
      <w:r w:rsidRPr="00FD03B3">
        <w:rPr>
          <w:rFonts w:cs="B Nazanin" w:hint="cs"/>
          <w:sz w:val="24"/>
          <w:szCs w:val="24"/>
          <w:rtl/>
        </w:rPr>
        <w:tab/>
      </w:r>
      <w:r w:rsidRPr="00FD03B3">
        <w:rPr>
          <w:rFonts w:cs="B Nazanin" w:hint="cs"/>
          <w:sz w:val="24"/>
          <w:szCs w:val="24"/>
          <w:rtl/>
        </w:rPr>
        <w:tab/>
        <w:t>فكر و ذكر اختياري دوزخ است</w:t>
      </w:r>
    </w:p>
    <w:p w:rsidR="00BB59AF" w:rsidRPr="00FD03B3" w:rsidRDefault="00BB59AF" w:rsidP="00943C5C">
      <w:pPr>
        <w:ind w:firstLine="720"/>
        <w:jc w:val="both"/>
        <w:rPr>
          <w:rFonts w:cs="B Nazanin"/>
          <w:sz w:val="24"/>
          <w:szCs w:val="24"/>
          <w:rtl/>
        </w:rPr>
      </w:pPr>
      <w:r w:rsidRPr="00FD03B3">
        <w:rPr>
          <w:rFonts w:cs="B Nazanin" w:hint="cs"/>
          <w:sz w:val="24"/>
          <w:szCs w:val="24"/>
          <w:rtl/>
        </w:rPr>
        <w:t xml:space="preserve">مي‌گريزند از خودي در بي‌خودي </w:t>
      </w:r>
      <w:r w:rsidRPr="00FD03B3">
        <w:rPr>
          <w:rFonts w:cs="B Nazanin"/>
          <w:sz w:val="24"/>
          <w:szCs w:val="24"/>
          <w:rtl/>
        </w:rPr>
        <w:tab/>
      </w:r>
      <w:r w:rsidRPr="00FD03B3">
        <w:rPr>
          <w:rFonts w:cs="B Nazanin"/>
          <w:sz w:val="24"/>
          <w:szCs w:val="24"/>
          <w:rtl/>
        </w:rPr>
        <w:tab/>
      </w:r>
      <w:r w:rsidRPr="00FD03B3">
        <w:rPr>
          <w:rFonts w:cs="B Nazanin" w:hint="cs"/>
          <w:sz w:val="24"/>
          <w:szCs w:val="24"/>
          <w:rtl/>
        </w:rPr>
        <w:t>يا به مستي يا به شغل‌ اي مهتدي</w:t>
      </w:r>
    </w:p>
    <w:p w:rsidR="00BB59AF" w:rsidRPr="00FD03B3" w:rsidRDefault="00BB59AF" w:rsidP="00BB59AF">
      <w:pPr>
        <w:jc w:val="both"/>
        <w:rPr>
          <w:rFonts w:cs="B Nazanin"/>
          <w:sz w:val="24"/>
          <w:szCs w:val="24"/>
          <w:rtl/>
        </w:rPr>
      </w:pPr>
    </w:p>
    <w:p w:rsidR="00BB59AF" w:rsidRPr="00FD03B3" w:rsidRDefault="00BB59AF" w:rsidP="00BB59AF">
      <w:pPr>
        <w:jc w:val="both"/>
        <w:rPr>
          <w:rFonts w:cs="B Nazanin"/>
          <w:b/>
          <w:bCs/>
          <w:sz w:val="24"/>
          <w:szCs w:val="24"/>
          <w:rtl/>
        </w:rPr>
      </w:pPr>
      <w:r w:rsidRPr="00FD03B3">
        <w:rPr>
          <w:rFonts w:cs="B Nazanin" w:hint="cs"/>
          <w:b/>
          <w:bCs/>
          <w:sz w:val="24"/>
          <w:szCs w:val="24"/>
          <w:rtl/>
        </w:rPr>
        <w:t>جمع بندي و نتيجه‌گيري:</w:t>
      </w:r>
    </w:p>
    <w:p w:rsidR="00BB59AF" w:rsidRPr="00FD03B3" w:rsidRDefault="00BB59AF" w:rsidP="00BB59AF">
      <w:pPr>
        <w:pStyle w:val="ListParagraph"/>
        <w:numPr>
          <w:ilvl w:val="0"/>
          <w:numId w:val="5"/>
        </w:numPr>
        <w:jc w:val="both"/>
        <w:rPr>
          <w:rFonts w:cs="B Nazanin"/>
          <w:sz w:val="24"/>
          <w:szCs w:val="24"/>
        </w:rPr>
      </w:pPr>
      <w:r w:rsidRPr="00FD03B3">
        <w:rPr>
          <w:rFonts w:cs="B Nazanin" w:hint="cs"/>
          <w:sz w:val="24"/>
          <w:szCs w:val="24"/>
          <w:rtl/>
        </w:rPr>
        <w:t xml:space="preserve">بنظر ما آزادي، به معناي مصطلح كلمه، رابطه مستقيمي با حفظ طبيعت و زيست بوم انساني ما ندارد. امروزه دو تا از كشورهايي كه بيشترين گازهاي گلخانه‌اي را توليد مي‌كنند يكي آمريكا (آزاد) و ديگري چين (غيرآزاد) است كه اتفاقاً </w:t>
      </w:r>
      <w:r w:rsidR="008A3017" w:rsidRPr="00FD03B3">
        <w:rPr>
          <w:rFonts w:cs="B Nazanin" w:hint="cs"/>
          <w:sz w:val="24"/>
          <w:szCs w:val="24"/>
          <w:rtl/>
        </w:rPr>
        <w:t>اين اواخر آن كشور اول (آمريكا) زير تعهدات حفظ محيط زيست خود زده است.</w:t>
      </w:r>
    </w:p>
    <w:p w:rsidR="008A3017" w:rsidRPr="00FD03B3" w:rsidRDefault="008A3017" w:rsidP="00BB59AF">
      <w:pPr>
        <w:pStyle w:val="ListParagraph"/>
        <w:numPr>
          <w:ilvl w:val="0"/>
          <w:numId w:val="5"/>
        </w:numPr>
        <w:jc w:val="both"/>
        <w:rPr>
          <w:rFonts w:cs="B Nazanin"/>
          <w:sz w:val="24"/>
          <w:szCs w:val="24"/>
        </w:rPr>
      </w:pPr>
      <w:r w:rsidRPr="00FD03B3">
        <w:rPr>
          <w:rFonts w:cs="B Nazanin" w:hint="cs"/>
          <w:sz w:val="24"/>
          <w:szCs w:val="24"/>
          <w:rtl/>
        </w:rPr>
        <w:t>در بين كشورهاي صنعتي پيشرفته حرص و طمعِ منفعت طلبي بيشتر و در بين كشورهاي عقب مانده فقر و جهل و نياز عامل تخريب محيط زيست مي‌باشند و آن هر دو هم زاييده فقر معنوي، شعور سياسي/اجتماعي پايين، رويكرد قدسي زدايي شده به عالم و آدم، توسعة مستمر تكنولوژي، افزايش توليد و مصرف، و سرانجام رويگرداني از اخلاق متعهدانه و مسئولانه انساني بشر در پيشگاه خداوند است.</w:t>
      </w:r>
    </w:p>
    <w:p w:rsidR="008A3017" w:rsidRPr="00FD03B3" w:rsidRDefault="008A3017" w:rsidP="00BB59AF">
      <w:pPr>
        <w:pStyle w:val="ListParagraph"/>
        <w:numPr>
          <w:ilvl w:val="0"/>
          <w:numId w:val="5"/>
        </w:numPr>
        <w:jc w:val="both"/>
        <w:rPr>
          <w:rFonts w:cs="B Nazanin"/>
          <w:sz w:val="24"/>
          <w:szCs w:val="24"/>
        </w:rPr>
      </w:pPr>
      <w:r w:rsidRPr="00FD03B3">
        <w:rPr>
          <w:rFonts w:cs="B Nazanin" w:hint="cs"/>
          <w:sz w:val="24"/>
          <w:szCs w:val="24"/>
          <w:rtl/>
        </w:rPr>
        <w:lastRenderedPageBreak/>
        <w:t xml:space="preserve">وقتي از دل مسيحيت، جنگ‌هاي صليبي و از دل اسلام داعش بيرون آورده مي‌شود كه تبعات جانبي اين جنگ و خشونت‌هاي مذهبي بر همگان مشخص است، اين يعني سوء استفاده از يك امر مقدس براي </w:t>
      </w:r>
      <w:r w:rsidR="004E4CEB" w:rsidRPr="00FD03B3">
        <w:rPr>
          <w:rFonts w:cs="B Nazanin" w:hint="cs"/>
          <w:sz w:val="24"/>
          <w:szCs w:val="24"/>
          <w:rtl/>
        </w:rPr>
        <w:t>دستيابي به اهدافي ناپاك و غيرمقدس. در حالي كه بنيان اسلام رحمت و عدالت، و بنيان مسيحيت راستين هم عشق و محبت است.</w:t>
      </w:r>
    </w:p>
    <w:p w:rsidR="004E4CEB" w:rsidRPr="00FD03B3" w:rsidRDefault="004E4CEB" w:rsidP="004E4CEB">
      <w:pPr>
        <w:pStyle w:val="ListParagraph"/>
        <w:numPr>
          <w:ilvl w:val="0"/>
          <w:numId w:val="5"/>
        </w:numPr>
        <w:jc w:val="both"/>
        <w:rPr>
          <w:rFonts w:cs="B Nazanin"/>
          <w:sz w:val="24"/>
          <w:szCs w:val="24"/>
        </w:rPr>
      </w:pPr>
      <w:r w:rsidRPr="00FD03B3">
        <w:rPr>
          <w:rFonts w:cs="B Nazanin" w:hint="cs"/>
          <w:sz w:val="24"/>
          <w:szCs w:val="24"/>
          <w:rtl/>
        </w:rPr>
        <w:t>سياست ما و شما، به عنوان دو دين توحيدي بزرگ و دو فرهنگ و تمدن كهن، بايد بجاي رقابت در صحنه جهاني، براي حفظ ميراث مشترك بشري‌مان، همزيستي و رفاقت و تعاون باشد. امروزه عمر كشور گشايي و تبليغات ميسيونري و جهاد ابتدايي يا تهاجمي و غيره ديرزماني است كه بسر آمده است.</w:t>
      </w:r>
    </w:p>
    <w:p w:rsidR="004E4CEB" w:rsidRPr="00FD03B3" w:rsidRDefault="004E4CEB" w:rsidP="004E4CEB">
      <w:pPr>
        <w:pStyle w:val="ListParagraph"/>
        <w:numPr>
          <w:ilvl w:val="0"/>
          <w:numId w:val="5"/>
        </w:numPr>
        <w:jc w:val="both"/>
        <w:rPr>
          <w:rFonts w:cs="B Nazanin"/>
          <w:sz w:val="24"/>
          <w:szCs w:val="24"/>
        </w:rPr>
      </w:pPr>
      <w:r w:rsidRPr="00FD03B3">
        <w:rPr>
          <w:rFonts w:cs="B Nazanin" w:hint="cs"/>
          <w:sz w:val="24"/>
          <w:szCs w:val="24"/>
          <w:rtl/>
        </w:rPr>
        <w:t>اين حق ما است كه از طبيعتي پاك و سالم برخوردار باشيم و اين وظيفه ما است كه در ايجاد و حفظ چنين چيزي براي نسل‌هاي آينده بكوشيم.</w:t>
      </w:r>
    </w:p>
    <w:p w:rsidR="004E4CEB" w:rsidRPr="00FD03B3" w:rsidRDefault="004E4CEB" w:rsidP="004E4CEB">
      <w:pPr>
        <w:pStyle w:val="ListParagraph"/>
        <w:numPr>
          <w:ilvl w:val="0"/>
          <w:numId w:val="5"/>
        </w:numPr>
        <w:jc w:val="both"/>
        <w:rPr>
          <w:rFonts w:cs="B Nazanin"/>
          <w:sz w:val="24"/>
          <w:szCs w:val="24"/>
        </w:rPr>
      </w:pPr>
      <w:r w:rsidRPr="00FD03B3">
        <w:rPr>
          <w:rFonts w:cs="B Nazanin" w:hint="cs"/>
          <w:sz w:val="24"/>
          <w:szCs w:val="24"/>
          <w:rtl/>
        </w:rPr>
        <w:t>به عنوان رئيس انجمن علمي آينده‌نگري ايران عرض كنم كه آينده مطلوب چيزي نيست كه ما آن را كشف و پيدا كنيم، بلكه جايي است كه خود آن را مي‌سازيم و به سمت آن حركت مي‌كنيم.</w:t>
      </w:r>
    </w:p>
    <w:p w:rsidR="004E4CEB" w:rsidRPr="00FD03B3" w:rsidRDefault="004E4CEB" w:rsidP="004E4CEB">
      <w:pPr>
        <w:pStyle w:val="ListParagraph"/>
        <w:numPr>
          <w:ilvl w:val="0"/>
          <w:numId w:val="5"/>
        </w:numPr>
        <w:jc w:val="both"/>
        <w:rPr>
          <w:rFonts w:cs="B Nazanin"/>
          <w:sz w:val="24"/>
          <w:szCs w:val="24"/>
        </w:rPr>
      </w:pPr>
      <w:r w:rsidRPr="00FD03B3">
        <w:rPr>
          <w:rFonts w:cs="B Nazanin" w:hint="cs"/>
          <w:sz w:val="24"/>
          <w:szCs w:val="24"/>
          <w:rtl/>
        </w:rPr>
        <w:t>با روندي كه مشهود است، آينده جهان چندان جاي اميد و خوشبيني ندارد. مگر آن كه دستي از غيب برون آيد و كاري بكند. در حال حاضر عالمي از نو ببايد ساخت و از نو آدمي.</w:t>
      </w:r>
    </w:p>
    <w:p w:rsidR="004E4CEB" w:rsidRPr="00FD03B3" w:rsidRDefault="004E4CEB" w:rsidP="004E4CEB">
      <w:pPr>
        <w:jc w:val="both"/>
        <w:rPr>
          <w:rFonts w:cs="B Nazanin"/>
          <w:sz w:val="24"/>
          <w:szCs w:val="24"/>
          <w:rtl/>
        </w:rPr>
      </w:pPr>
    </w:p>
    <w:p w:rsidR="004E4CEB" w:rsidRPr="00FD03B3" w:rsidRDefault="004E4CEB" w:rsidP="004E4CEB">
      <w:pPr>
        <w:ind w:left="5040"/>
        <w:jc w:val="center"/>
        <w:rPr>
          <w:rFonts w:cs="B Nazanin"/>
          <w:b/>
          <w:bCs/>
          <w:sz w:val="24"/>
          <w:szCs w:val="24"/>
          <w:rtl/>
        </w:rPr>
      </w:pPr>
      <w:bookmarkStart w:id="0" w:name="_GoBack"/>
      <w:bookmarkEnd w:id="0"/>
    </w:p>
    <w:sectPr w:rsidR="004E4CEB" w:rsidRPr="00FD03B3" w:rsidSect="00981651">
      <w:footerReference w:type="default" r:id="rId8"/>
      <w:footnotePr>
        <w:numRestart w:val="eachPage"/>
      </w:footnotePr>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5C26" w:rsidRDefault="00B75C26" w:rsidP="008A70E4">
      <w:pPr>
        <w:spacing w:after="0" w:line="240" w:lineRule="auto"/>
      </w:pPr>
      <w:r>
        <w:separator/>
      </w:r>
    </w:p>
  </w:endnote>
  <w:endnote w:type="continuationSeparator" w:id="0">
    <w:p w:rsidR="00B75C26" w:rsidRDefault="00B75C26" w:rsidP="008A7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IranNastaliq">
    <w:panose1 w:val="02020505000000020003"/>
    <w:charset w:val="00"/>
    <w:family w:val="roman"/>
    <w:pitch w:val="variable"/>
    <w:sig w:usb0="61002A87" w:usb1="80000000" w:usb2="00000008" w:usb3="00000000" w:csb0="000101F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04891301"/>
      <w:docPartObj>
        <w:docPartGallery w:val="Page Numbers (Bottom of Page)"/>
        <w:docPartUnique/>
      </w:docPartObj>
    </w:sdtPr>
    <w:sdtEndPr/>
    <w:sdtContent>
      <w:p w:rsidR="008A70E4" w:rsidRDefault="008A70E4">
        <w:pPr>
          <w:pStyle w:val="Footer"/>
          <w:jc w:val="center"/>
        </w:pPr>
        <w:r>
          <w:fldChar w:fldCharType="begin"/>
        </w:r>
        <w:r>
          <w:instrText xml:space="preserve"> PAGE   \* MERGEFORMAT </w:instrText>
        </w:r>
        <w:r>
          <w:fldChar w:fldCharType="separate"/>
        </w:r>
        <w:r w:rsidR="00AF3D59">
          <w:rPr>
            <w:noProof/>
            <w:rtl/>
          </w:rPr>
          <w:t>4</w:t>
        </w:r>
        <w:r>
          <w:rPr>
            <w:noProof/>
          </w:rPr>
          <w:fldChar w:fldCharType="end"/>
        </w:r>
      </w:p>
    </w:sdtContent>
  </w:sdt>
  <w:p w:rsidR="008A70E4" w:rsidRDefault="008A70E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5C26" w:rsidRDefault="00B75C26" w:rsidP="008A70E4">
      <w:pPr>
        <w:spacing w:after="0" w:line="240" w:lineRule="auto"/>
      </w:pPr>
      <w:r>
        <w:separator/>
      </w:r>
    </w:p>
  </w:footnote>
  <w:footnote w:type="continuationSeparator" w:id="0">
    <w:p w:rsidR="00B75C26" w:rsidRDefault="00B75C26" w:rsidP="008A70E4">
      <w:pPr>
        <w:spacing w:after="0" w:line="240" w:lineRule="auto"/>
      </w:pPr>
      <w:r>
        <w:continuationSeparator/>
      </w:r>
    </w:p>
  </w:footnote>
  <w:footnote w:id="1">
    <w:p w:rsidR="00874FDD" w:rsidRPr="00874FDD" w:rsidRDefault="00874FDD" w:rsidP="00874FDD">
      <w:pPr>
        <w:pStyle w:val="FootnoteText"/>
        <w:jc w:val="both"/>
        <w:rPr>
          <w:rFonts w:cs="B Nazanin"/>
        </w:rPr>
      </w:pPr>
      <w:r>
        <w:rPr>
          <w:rStyle w:val="FootnoteReference"/>
        </w:rPr>
        <w:footnoteRef/>
      </w:r>
      <w:r>
        <w:rPr>
          <w:rtl/>
        </w:rPr>
        <w:t xml:space="preserve"> </w:t>
      </w:r>
      <w:r>
        <w:rPr>
          <w:rFonts w:cs="B Nazanin" w:hint="cs"/>
          <w:rtl/>
        </w:rPr>
        <w:t>. متن سخنراني آقاي دكتر گواهي رئيس مركز پژوهش اديان جهان و رئيس انجمن علمي آينده‌نگري ايران در دور هفتم گفتگوهاي ديني مركز گفتگوي اديان و تمدن‌هاي سازمان فرهنگ و ارتباطات اسلامي با انديشمندان ديني كشور اتريش، تهران، 26 تا 29 شهريور ماه 1396.</w:t>
      </w:r>
    </w:p>
  </w:footnote>
  <w:footnote w:id="2">
    <w:p w:rsidR="005C3DAC" w:rsidRDefault="005C3DAC" w:rsidP="005C3DAC">
      <w:pPr>
        <w:pStyle w:val="FootnoteText"/>
        <w:bidi w:val="0"/>
      </w:pPr>
      <w:r>
        <w:rPr>
          <w:rStyle w:val="FootnoteReference"/>
        </w:rPr>
        <w:footnoteRef/>
      </w:r>
      <w:r>
        <w:rPr>
          <w:rtl/>
        </w:rPr>
        <w:t xml:space="preserve"> </w:t>
      </w:r>
      <w:r>
        <w:t xml:space="preserve">. Anthony </w:t>
      </w:r>
      <w:proofErr w:type="spellStart"/>
      <w:r>
        <w:t>Arblaster</w:t>
      </w:r>
      <w:proofErr w:type="spellEnd"/>
      <w:r>
        <w:t>.</w:t>
      </w:r>
    </w:p>
  </w:footnote>
  <w:footnote w:id="3">
    <w:p w:rsidR="00562468" w:rsidRDefault="00562468" w:rsidP="00562468">
      <w:pPr>
        <w:pStyle w:val="FootnoteText"/>
        <w:bidi w:val="0"/>
      </w:pPr>
      <w:r>
        <w:rPr>
          <w:rStyle w:val="FootnoteReference"/>
        </w:rPr>
        <w:footnoteRef/>
      </w:r>
      <w:r>
        <w:rPr>
          <w:rtl/>
        </w:rPr>
        <w:t xml:space="preserve"> </w:t>
      </w:r>
      <w:r>
        <w:t>. The Rise and Decline of Western Liberalism.</w:t>
      </w:r>
    </w:p>
  </w:footnote>
  <w:footnote w:id="4">
    <w:p w:rsidR="005C05C6" w:rsidRDefault="005C05C6" w:rsidP="00943C5C">
      <w:pPr>
        <w:pStyle w:val="FootnoteText"/>
        <w:bidi w:val="0"/>
        <w:jc w:val="both"/>
      </w:pPr>
      <w:r>
        <w:rPr>
          <w:rStyle w:val="FootnoteReference"/>
        </w:rPr>
        <w:footnoteRef/>
      </w:r>
      <w:r>
        <w:rPr>
          <w:rtl/>
        </w:rPr>
        <w:t xml:space="preserve"> </w:t>
      </w:r>
      <w:r>
        <w:t xml:space="preserve">. Lester </w:t>
      </w:r>
      <w:proofErr w:type="spellStart"/>
      <w:r>
        <w:t>Thurow</w:t>
      </w:r>
      <w:proofErr w:type="spellEnd"/>
      <w:r>
        <w:t>.</w:t>
      </w:r>
    </w:p>
  </w:footnote>
  <w:footnote w:id="5">
    <w:p w:rsidR="00066592" w:rsidRDefault="00066592" w:rsidP="00943C5C">
      <w:pPr>
        <w:pStyle w:val="FootnoteText"/>
        <w:bidi w:val="0"/>
        <w:jc w:val="both"/>
      </w:pPr>
      <w:r>
        <w:rPr>
          <w:rStyle w:val="FootnoteReference"/>
        </w:rPr>
        <w:footnoteRef/>
      </w:r>
      <w:r>
        <w:rPr>
          <w:rtl/>
        </w:rPr>
        <w:t xml:space="preserve"> </w:t>
      </w:r>
      <w:r>
        <w:t>. The Future of Capit</w:t>
      </w:r>
      <w:r w:rsidR="00142188">
        <w:t>alism: How today's Economic Forces Shape Tomorrow's World, Morrow and Company Inc., N.Y., 1996.</w:t>
      </w:r>
    </w:p>
  </w:footnote>
  <w:footnote w:id="6">
    <w:p w:rsidR="00E7518E" w:rsidRDefault="00E7518E" w:rsidP="00943C5C">
      <w:pPr>
        <w:pStyle w:val="FootnoteText"/>
        <w:bidi w:val="0"/>
        <w:jc w:val="both"/>
      </w:pPr>
      <w:r>
        <w:rPr>
          <w:rStyle w:val="FootnoteReference"/>
        </w:rPr>
        <w:footnoteRef/>
      </w:r>
      <w:r>
        <w:rPr>
          <w:rtl/>
        </w:rPr>
        <w:t xml:space="preserve"> </w:t>
      </w:r>
      <w:r>
        <w:t>. Spiritual crisis of Modern Man.</w:t>
      </w:r>
    </w:p>
  </w:footnote>
  <w:footnote w:id="7">
    <w:p w:rsidR="00BB59AF" w:rsidRDefault="00BB59AF" w:rsidP="00BB59AF">
      <w:pPr>
        <w:pStyle w:val="FootnoteText"/>
        <w:bidi w:val="0"/>
      </w:pPr>
      <w:r>
        <w:rPr>
          <w:rStyle w:val="FootnoteReference"/>
        </w:rPr>
        <w:footnoteRef/>
      </w:r>
      <w:r>
        <w:rPr>
          <w:rtl/>
        </w:rPr>
        <w:t xml:space="preserve"> </w:t>
      </w:r>
      <w:r>
        <w:t>. Escape from Freedom.</w:t>
      </w:r>
    </w:p>
  </w:footnote>
  <w:footnote w:id="8">
    <w:p w:rsidR="00BB59AF" w:rsidRPr="00BB59AF" w:rsidRDefault="00BB59AF">
      <w:pPr>
        <w:pStyle w:val="FootnoteText"/>
        <w:rPr>
          <w:rFonts w:cs="B Nazanin"/>
        </w:rPr>
      </w:pPr>
      <w:r>
        <w:rPr>
          <w:rStyle w:val="FootnoteReference"/>
        </w:rPr>
        <w:footnoteRef/>
      </w:r>
      <w:r>
        <w:rPr>
          <w:rtl/>
        </w:rPr>
        <w:t xml:space="preserve"> </w:t>
      </w:r>
      <w:r>
        <w:rPr>
          <w:rFonts w:cs="B Nazanin" w:hint="cs"/>
          <w:rtl/>
        </w:rPr>
        <w:t>. اريش فروم، گريز از آزادي، ترجمه عزت الله فولادوند، شركت سهامي كتاب‌هاي جيبي، 1348.</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D933E7"/>
    <w:multiLevelType w:val="hybridMultilevel"/>
    <w:tmpl w:val="68E6D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8960D5"/>
    <w:multiLevelType w:val="hybridMultilevel"/>
    <w:tmpl w:val="373422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69366BF"/>
    <w:multiLevelType w:val="hybridMultilevel"/>
    <w:tmpl w:val="75C45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3077E4"/>
    <w:multiLevelType w:val="hybridMultilevel"/>
    <w:tmpl w:val="B418A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C33DB4"/>
    <w:multiLevelType w:val="hybridMultilevel"/>
    <w:tmpl w:val="56A8D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F6B"/>
    <w:rsid w:val="00066592"/>
    <w:rsid w:val="00142188"/>
    <w:rsid w:val="00174F6B"/>
    <w:rsid w:val="001E77CE"/>
    <w:rsid w:val="00241ACE"/>
    <w:rsid w:val="00425F97"/>
    <w:rsid w:val="00467AAF"/>
    <w:rsid w:val="0047539E"/>
    <w:rsid w:val="004E4CEB"/>
    <w:rsid w:val="00562468"/>
    <w:rsid w:val="005C05C6"/>
    <w:rsid w:val="005C3DAC"/>
    <w:rsid w:val="006E5A3B"/>
    <w:rsid w:val="007154ED"/>
    <w:rsid w:val="00874FDD"/>
    <w:rsid w:val="008A3017"/>
    <w:rsid w:val="008A70E4"/>
    <w:rsid w:val="00943C5C"/>
    <w:rsid w:val="00981651"/>
    <w:rsid w:val="00A87837"/>
    <w:rsid w:val="00AF3D59"/>
    <w:rsid w:val="00B75C26"/>
    <w:rsid w:val="00B82B7D"/>
    <w:rsid w:val="00BB59AF"/>
    <w:rsid w:val="00BD3C8B"/>
    <w:rsid w:val="00D042DC"/>
    <w:rsid w:val="00D32663"/>
    <w:rsid w:val="00D61598"/>
    <w:rsid w:val="00E7518E"/>
    <w:rsid w:val="00FD03B3"/>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948F45-C024-45BC-9ABD-F6A659DBA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70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70E4"/>
  </w:style>
  <w:style w:type="paragraph" w:styleId="Footer">
    <w:name w:val="footer"/>
    <w:basedOn w:val="Normal"/>
    <w:link w:val="FooterChar"/>
    <w:uiPriority w:val="99"/>
    <w:unhideWhenUsed/>
    <w:rsid w:val="008A70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70E4"/>
  </w:style>
  <w:style w:type="paragraph" w:styleId="FootnoteText">
    <w:name w:val="footnote text"/>
    <w:basedOn w:val="Normal"/>
    <w:link w:val="FootnoteTextChar"/>
    <w:uiPriority w:val="99"/>
    <w:semiHidden/>
    <w:unhideWhenUsed/>
    <w:rsid w:val="00874FD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74FDD"/>
    <w:rPr>
      <w:sz w:val="20"/>
      <w:szCs w:val="20"/>
    </w:rPr>
  </w:style>
  <w:style w:type="character" w:styleId="FootnoteReference">
    <w:name w:val="footnote reference"/>
    <w:basedOn w:val="DefaultParagraphFont"/>
    <w:uiPriority w:val="99"/>
    <w:semiHidden/>
    <w:unhideWhenUsed/>
    <w:rsid w:val="00874FDD"/>
    <w:rPr>
      <w:vertAlign w:val="superscript"/>
    </w:rPr>
  </w:style>
  <w:style w:type="paragraph" w:styleId="ListParagraph">
    <w:name w:val="List Paragraph"/>
    <w:basedOn w:val="Normal"/>
    <w:uiPriority w:val="34"/>
    <w:qFormat/>
    <w:rsid w:val="00874FDD"/>
    <w:pPr>
      <w:ind w:left="720"/>
      <w:contextualSpacing/>
    </w:pPr>
  </w:style>
  <w:style w:type="paragraph" w:styleId="BalloonText">
    <w:name w:val="Balloon Text"/>
    <w:basedOn w:val="Normal"/>
    <w:link w:val="BalloonTextChar"/>
    <w:uiPriority w:val="99"/>
    <w:semiHidden/>
    <w:unhideWhenUsed/>
    <w:rsid w:val="00AF3D5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3D5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0540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C0618-C77E-4350-95DF-9DD518998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1</Pages>
  <Words>1644</Words>
  <Characters>9372</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Roya Asadi Bor Khyly</dc:creator>
  <cp:keywords/>
  <dc:description/>
  <cp:lastModifiedBy>Hayedeh Ramezan Rostamabadi</cp:lastModifiedBy>
  <cp:revision>26</cp:revision>
  <cp:lastPrinted>2017-09-10T10:24:00Z</cp:lastPrinted>
  <dcterms:created xsi:type="dcterms:W3CDTF">2017-09-05T06:33:00Z</dcterms:created>
  <dcterms:modified xsi:type="dcterms:W3CDTF">2017-09-10T10:24:00Z</dcterms:modified>
</cp:coreProperties>
</file>