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424B" w:rsidRPr="00464472" w:rsidRDefault="00627045" w:rsidP="00464472">
      <w:pPr>
        <w:bidi/>
        <w:jc w:val="center"/>
        <w:rPr>
          <w:rFonts w:cs="B Mitra"/>
          <w:b/>
          <w:bCs/>
          <w:sz w:val="28"/>
          <w:szCs w:val="28"/>
          <w:rtl/>
          <w:lang w:bidi="fa-IR"/>
        </w:rPr>
      </w:pPr>
      <w:bookmarkStart w:id="0" w:name="_GoBack"/>
      <w:bookmarkEnd w:id="0"/>
      <w:r w:rsidRPr="00464472">
        <w:rPr>
          <w:rFonts w:cs="B Mitra" w:hint="cs"/>
          <w:b/>
          <w:bCs/>
          <w:sz w:val="28"/>
          <w:szCs w:val="28"/>
          <w:rtl/>
          <w:lang w:bidi="fa-IR"/>
        </w:rPr>
        <w:t>واکاوی درون مایه های صلح انگاری(نا)نظریه های روابط بین الملل آسیایی</w:t>
      </w:r>
    </w:p>
    <w:p w:rsidR="00627045" w:rsidRPr="00464472" w:rsidRDefault="00627045" w:rsidP="00464472">
      <w:pPr>
        <w:bidi/>
        <w:jc w:val="center"/>
        <w:rPr>
          <w:rFonts w:cs="B Mitra"/>
          <w:b/>
          <w:bCs/>
          <w:sz w:val="24"/>
          <w:szCs w:val="24"/>
          <w:rtl/>
          <w:lang w:bidi="fa-IR"/>
        </w:rPr>
      </w:pPr>
      <w:r w:rsidRPr="00464472">
        <w:rPr>
          <w:rFonts w:cs="B Mitra" w:hint="cs"/>
          <w:b/>
          <w:bCs/>
          <w:sz w:val="24"/>
          <w:szCs w:val="24"/>
          <w:rtl/>
          <w:lang w:bidi="fa-IR"/>
        </w:rPr>
        <w:t>محمد جواد رنجکش</w:t>
      </w:r>
    </w:p>
    <w:p w:rsidR="00627045" w:rsidRPr="00464472" w:rsidRDefault="00627045" w:rsidP="00464472">
      <w:pPr>
        <w:bidi/>
        <w:jc w:val="both"/>
        <w:rPr>
          <w:rFonts w:cs="B Mitra"/>
          <w:b/>
          <w:bCs/>
          <w:sz w:val="28"/>
          <w:szCs w:val="28"/>
          <w:rtl/>
          <w:lang w:bidi="fa-IR"/>
        </w:rPr>
      </w:pPr>
      <w:r w:rsidRPr="00464472">
        <w:rPr>
          <w:rFonts w:cs="B Mitra" w:hint="cs"/>
          <w:b/>
          <w:bCs/>
          <w:sz w:val="28"/>
          <w:szCs w:val="28"/>
          <w:rtl/>
          <w:lang w:bidi="fa-IR"/>
        </w:rPr>
        <w:t>چکیده</w:t>
      </w:r>
    </w:p>
    <w:p w:rsidR="00627045" w:rsidRPr="00464472" w:rsidRDefault="00627045" w:rsidP="00464472">
      <w:pPr>
        <w:bidi/>
        <w:jc w:val="both"/>
        <w:rPr>
          <w:rFonts w:cs="B Mitra"/>
          <w:sz w:val="28"/>
          <w:szCs w:val="28"/>
          <w:rtl/>
          <w:lang w:bidi="fa-IR"/>
        </w:rPr>
      </w:pPr>
      <w:r w:rsidRPr="00464472">
        <w:rPr>
          <w:rFonts w:cs="B Mitra" w:hint="cs"/>
          <w:sz w:val="28"/>
          <w:szCs w:val="28"/>
          <w:rtl/>
          <w:lang w:bidi="fa-IR"/>
        </w:rPr>
        <w:t xml:space="preserve">نظریه پردازی در روابط بین الملل پیشینه ای صدساله دارد. به جهت خاستگاه بنیانگذاری این حوزه از علم،عمده نظریه ها و مکاتب روابط بین الملل از صبغه و سیاقی غرب مآبانه برخوردارند.گرچه از </w:t>
      </w:r>
      <w:r w:rsidR="00464472">
        <w:rPr>
          <w:rFonts w:cs="B Mitra" w:hint="cs"/>
          <w:sz w:val="28"/>
          <w:szCs w:val="28"/>
          <w:rtl/>
          <w:lang w:bidi="fa-IR"/>
        </w:rPr>
        <w:t>چ</w:t>
      </w:r>
      <w:r w:rsidRPr="00464472">
        <w:rPr>
          <w:rFonts w:cs="B Mitra" w:hint="cs"/>
          <w:sz w:val="28"/>
          <w:szCs w:val="28"/>
          <w:rtl/>
          <w:lang w:bidi="fa-IR"/>
        </w:rPr>
        <w:t xml:space="preserve">هار یا بعضاً پنج مناظره یا </w:t>
      </w:r>
      <w:r w:rsidRPr="00464472">
        <w:rPr>
          <w:rFonts w:cs="B Mitra"/>
          <w:sz w:val="28"/>
          <w:szCs w:val="28"/>
          <w:lang w:bidi="fa-IR"/>
        </w:rPr>
        <w:t>Debate</w:t>
      </w:r>
      <w:r w:rsidRPr="00464472">
        <w:rPr>
          <w:rFonts w:cs="B Mitra" w:hint="cs"/>
          <w:sz w:val="28"/>
          <w:szCs w:val="28"/>
          <w:rtl/>
          <w:lang w:bidi="fa-IR"/>
        </w:rPr>
        <w:t xml:space="preserve"> میان نظریه های </w:t>
      </w:r>
      <w:r w:rsidRPr="00464472">
        <w:rPr>
          <w:rFonts w:cs="B Mitra"/>
          <w:sz w:val="28"/>
          <w:szCs w:val="28"/>
          <w:lang w:bidi="fa-IR"/>
        </w:rPr>
        <w:t>IR</w:t>
      </w:r>
      <w:r w:rsidRPr="00464472">
        <w:rPr>
          <w:rFonts w:cs="B Mitra" w:hint="cs"/>
          <w:sz w:val="28"/>
          <w:szCs w:val="28"/>
          <w:rtl/>
          <w:lang w:bidi="fa-IR"/>
        </w:rPr>
        <w:t xml:space="preserve"> سخن به میان می رود،لیک،نظریه های متعارض بطور کمینه در یک ویژگی همسانی دارند و آن بهره گیری و تاثیر از فرهنگ و گفتمان اروپایی،غربی و آمریکایی است.با طرح قرائت های جدید ازسوی جهان غیر غرب،امروزه مبحثی با عنوان نظریه های غیرغربی</w:t>
      </w:r>
      <w:r w:rsidRPr="00464472">
        <w:rPr>
          <w:rFonts w:cs="B Mitra"/>
          <w:sz w:val="28"/>
          <w:szCs w:val="28"/>
          <w:lang w:bidi="fa-IR"/>
        </w:rPr>
        <w:t>(</w:t>
      </w:r>
      <w:r w:rsidR="00464472" w:rsidRPr="00464472">
        <w:rPr>
          <w:rFonts w:cs="B Mitra"/>
          <w:sz w:val="28"/>
          <w:szCs w:val="28"/>
          <w:lang w:bidi="fa-IR"/>
        </w:rPr>
        <w:t>Nonwestern</w:t>
      </w:r>
      <w:r w:rsidRPr="00464472">
        <w:rPr>
          <w:rFonts w:cs="B Mitra"/>
          <w:sz w:val="28"/>
          <w:szCs w:val="28"/>
          <w:lang w:bidi="fa-IR"/>
        </w:rPr>
        <w:t xml:space="preserve"> Theories)</w:t>
      </w:r>
      <w:r w:rsidRPr="00464472">
        <w:rPr>
          <w:rFonts w:cs="B Mitra" w:hint="cs"/>
          <w:sz w:val="28"/>
          <w:szCs w:val="28"/>
          <w:rtl/>
          <w:lang w:bidi="fa-IR"/>
        </w:rPr>
        <w:t xml:space="preserve"> روابط بین الملل پدیدار گشته که تا شان و جایگاه «نظریه بودگی»راه درازی در پیش دارد.عمده نظریه های غربی بنا به تجربه،ریشه و تبار تاریخ غرب،بر مفاهیم و گزاره های جنگ،کشمکش،قدرت ،اخلاق ناباوری،هژمون،درون و برون گذاری و ... تاکید دارند و گویا سنت سیاست ورزی داخلی را به حوزه روابط بین الملل گسترش داده اند.در برابر،در شرق و خاصتاً</w:t>
      </w:r>
      <w:r w:rsidR="00464472">
        <w:rPr>
          <w:rFonts w:cs="B Mitra" w:hint="cs"/>
          <w:sz w:val="28"/>
          <w:szCs w:val="28"/>
          <w:rtl/>
          <w:lang w:bidi="fa-IR"/>
        </w:rPr>
        <w:t xml:space="preserve"> </w:t>
      </w:r>
      <w:r w:rsidRPr="00464472">
        <w:rPr>
          <w:rFonts w:cs="B Mitra" w:hint="cs"/>
          <w:sz w:val="28"/>
          <w:szCs w:val="28"/>
          <w:rtl/>
          <w:lang w:bidi="fa-IR"/>
        </w:rPr>
        <w:t>آسیا،روایت دیگری از روابط بین الملل بر اساس تجربه و سنت آسیایی در جریان است. نظریه های ژاپنی،چینی،مالزیایی و اسلامی از روابط بین الملل،علیرغم ناهمسانی های درون مایه ای،از واژگان و گزاره های دیگری چون دوستی،صلح ، همزی</w:t>
      </w:r>
      <w:r w:rsidR="00464472">
        <w:rPr>
          <w:rFonts w:cs="B Mitra" w:hint="cs"/>
          <w:sz w:val="28"/>
          <w:szCs w:val="28"/>
          <w:rtl/>
          <w:lang w:bidi="fa-IR"/>
        </w:rPr>
        <w:t>ستی و</w:t>
      </w:r>
      <w:r w:rsidRPr="00464472">
        <w:rPr>
          <w:rFonts w:cs="B Mitra" w:hint="cs"/>
          <w:sz w:val="28"/>
          <w:szCs w:val="28"/>
          <w:rtl/>
          <w:lang w:bidi="fa-IR"/>
        </w:rPr>
        <w:t>تعاون سخن به میان می آورند. این نوشتار</w:t>
      </w:r>
      <w:r w:rsidR="00464472" w:rsidRPr="00464472">
        <w:rPr>
          <w:rFonts w:cs="B Mitra" w:hint="cs"/>
          <w:sz w:val="28"/>
          <w:szCs w:val="28"/>
          <w:rtl/>
          <w:lang w:bidi="fa-IR"/>
        </w:rPr>
        <w:t xml:space="preserve"> در پی آن است تا با بررسی درون مایه های صلح انگارانه(نا)نظریه های روابط بین الملل آسیایی،به هماوردی آنها در برابر نظریه های غربی روابط بین الملل بپردازد و جهان برآمده از این دو منظر را ترسیم نماید. انگاره نویسنده آن ا</w:t>
      </w:r>
      <w:r w:rsidR="00464472">
        <w:rPr>
          <w:rFonts w:cs="B Mitra" w:hint="cs"/>
          <w:sz w:val="28"/>
          <w:szCs w:val="28"/>
          <w:rtl/>
          <w:lang w:bidi="fa-IR"/>
        </w:rPr>
        <w:t>ست که جهان برآمده از منظر نظر</w:t>
      </w:r>
      <w:r w:rsidR="00464472" w:rsidRPr="00464472">
        <w:rPr>
          <w:rFonts w:cs="B Mitra" w:hint="cs"/>
          <w:sz w:val="28"/>
          <w:szCs w:val="28"/>
          <w:rtl/>
          <w:lang w:bidi="fa-IR"/>
        </w:rPr>
        <w:t>های آسیایی بیش از رقیب غربی خود،صلح</w:t>
      </w:r>
      <w:r w:rsidR="00464472">
        <w:rPr>
          <w:rFonts w:cs="B Mitra" w:hint="cs"/>
          <w:sz w:val="28"/>
          <w:szCs w:val="28"/>
          <w:rtl/>
          <w:lang w:bidi="fa-IR"/>
        </w:rPr>
        <w:t xml:space="preserve"> جویانه،همکارانه،و اخلاق گرایان</w:t>
      </w:r>
      <w:r w:rsidR="00464472" w:rsidRPr="00464472">
        <w:rPr>
          <w:rFonts w:cs="B Mitra" w:hint="cs"/>
          <w:sz w:val="28"/>
          <w:szCs w:val="28"/>
          <w:rtl/>
          <w:lang w:bidi="fa-IR"/>
        </w:rPr>
        <w:t>ه بوده و زمینه ساز گفتگوی فرهنگ های گوناگون می باشد.</w:t>
      </w:r>
    </w:p>
    <w:p w:rsidR="00464472" w:rsidRDefault="00464472" w:rsidP="00464472">
      <w:pPr>
        <w:pBdr>
          <w:bottom w:val="single" w:sz="12" w:space="1" w:color="auto"/>
        </w:pBdr>
        <w:bidi/>
        <w:jc w:val="both"/>
        <w:rPr>
          <w:rFonts w:cs="B Mitra"/>
          <w:sz w:val="28"/>
          <w:szCs w:val="28"/>
          <w:rtl/>
          <w:lang w:bidi="fa-IR"/>
        </w:rPr>
      </w:pPr>
      <w:r w:rsidRPr="00464472">
        <w:rPr>
          <w:rFonts w:cs="B Mitra" w:hint="cs"/>
          <w:b/>
          <w:bCs/>
          <w:sz w:val="28"/>
          <w:szCs w:val="28"/>
          <w:rtl/>
          <w:lang w:bidi="fa-IR"/>
        </w:rPr>
        <w:t>واژگان کلیدی</w:t>
      </w:r>
      <w:r w:rsidRPr="00464472">
        <w:rPr>
          <w:rFonts w:cs="B Mitra" w:hint="cs"/>
          <w:sz w:val="28"/>
          <w:szCs w:val="28"/>
          <w:rtl/>
          <w:lang w:bidi="fa-IR"/>
        </w:rPr>
        <w:t>:نظریه های غربی،نظریه های آسیایی،گفتگو،درون مایه های نظری،هستی شناسی</w:t>
      </w:r>
    </w:p>
    <w:p w:rsidR="00464472" w:rsidRPr="00464472" w:rsidRDefault="00464472" w:rsidP="00464472">
      <w:pPr>
        <w:bidi/>
        <w:jc w:val="both"/>
        <w:rPr>
          <w:rFonts w:cs="B Mitra"/>
          <w:sz w:val="28"/>
          <w:szCs w:val="28"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>استادیار روابط بین الملل دانشگاه فردوسی مشهد</w:t>
      </w:r>
      <w:r>
        <w:rPr>
          <w:rFonts w:cs="B Mitra"/>
          <w:sz w:val="28"/>
          <w:szCs w:val="28"/>
          <w:lang w:bidi="fa-IR"/>
        </w:rPr>
        <w:t>ranjkesh@um.ac.ir</w:t>
      </w:r>
    </w:p>
    <w:sectPr w:rsidR="00464472" w:rsidRPr="00464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045"/>
    <w:rsid w:val="00276304"/>
    <w:rsid w:val="00464472"/>
    <w:rsid w:val="00507EE9"/>
    <w:rsid w:val="00627045"/>
    <w:rsid w:val="0075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ranjkesh mohammad javad</dc:creator>
  <cp:lastModifiedBy>Alireza Birjandi</cp:lastModifiedBy>
  <cp:revision>2</cp:revision>
  <dcterms:created xsi:type="dcterms:W3CDTF">2017-12-20T11:59:00Z</dcterms:created>
  <dcterms:modified xsi:type="dcterms:W3CDTF">2017-12-20T11:59:00Z</dcterms:modified>
</cp:coreProperties>
</file>