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20EE" w:rsidRPr="00775D5C" w:rsidRDefault="00BE4C29" w:rsidP="00BE4C29">
      <w:pPr>
        <w:spacing w:line="288" w:lineRule="auto"/>
        <w:jc w:val="center"/>
        <w:rPr>
          <w:b/>
          <w:bCs/>
          <w:i/>
          <w:iCs/>
          <w:sz w:val="26"/>
          <w:szCs w:val="26"/>
        </w:rPr>
      </w:pPr>
      <w:r w:rsidRPr="00775D5C">
        <w:rPr>
          <w:b/>
          <w:bCs/>
          <w:i/>
          <w:iCs/>
          <w:sz w:val="26"/>
          <w:szCs w:val="26"/>
        </w:rPr>
        <w:t>Au Nom d’ALLAH</w:t>
      </w:r>
      <w:r w:rsidR="004120EE" w:rsidRPr="00775D5C">
        <w:rPr>
          <w:b/>
          <w:bCs/>
          <w:i/>
          <w:iCs/>
          <w:sz w:val="26"/>
          <w:szCs w:val="26"/>
        </w:rPr>
        <w:t>, Clément et Miséricordieux</w:t>
      </w:r>
    </w:p>
    <w:p w:rsidR="004120EE" w:rsidRPr="00775D5C" w:rsidRDefault="004120EE" w:rsidP="004120EE">
      <w:pPr>
        <w:spacing w:line="288" w:lineRule="auto"/>
        <w:jc w:val="center"/>
        <w:rPr>
          <w:b/>
          <w:bCs/>
          <w:i/>
          <w:iCs/>
          <w:sz w:val="26"/>
          <w:szCs w:val="26"/>
        </w:rPr>
      </w:pPr>
    </w:p>
    <w:p w:rsidR="006E02CF" w:rsidRPr="00775D5C" w:rsidRDefault="006E02CF" w:rsidP="004120EE">
      <w:pPr>
        <w:spacing w:line="288" w:lineRule="auto"/>
        <w:jc w:val="center"/>
        <w:rPr>
          <w:b/>
          <w:bCs/>
          <w:i/>
          <w:iCs/>
          <w:sz w:val="26"/>
          <w:szCs w:val="26"/>
        </w:rPr>
      </w:pPr>
    </w:p>
    <w:p w:rsidR="004120EE" w:rsidRPr="00775D5C" w:rsidRDefault="004120EE" w:rsidP="004120EE">
      <w:pPr>
        <w:jc w:val="center"/>
        <w:rPr>
          <w:b/>
          <w:sz w:val="28"/>
          <w:szCs w:val="28"/>
        </w:rPr>
      </w:pPr>
      <w:r w:rsidRPr="00775D5C">
        <w:rPr>
          <w:b/>
          <w:sz w:val="28"/>
          <w:szCs w:val="28"/>
        </w:rPr>
        <w:t>MEMORENDUM d’ENTENTE SUR LA COOPERATION CULTURELLE</w:t>
      </w:r>
    </w:p>
    <w:p w:rsidR="004120EE" w:rsidRPr="00775D5C" w:rsidRDefault="004120EE" w:rsidP="004120EE">
      <w:pPr>
        <w:jc w:val="center"/>
        <w:rPr>
          <w:b/>
          <w:sz w:val="28"/>
          <w:szCs w:val="28"/>
        </w:rPr>
      </w:pPr>
      <w:r w:rsidRPr="00775D5C">
        <w:rPr>
          <w:b/>
          <w:sz w:val="28"/>
          <w:szCs w:val="28"/>
        </w:rPr>
        <w:t>Entre</w:t>
      </w:r>
    </w:p>
    <w:p w:rsidR="004120EE" w:rsidRPr="00775D5C" w:rsidRDefault="00A5745A" w:rsidP="004120EE">
      <w:pPr>
        <w:jc w:val="center"/>
        <w:rPr>
          <w:b/>
          <w:sz w:val="28"/>
          <w:szCs w:val="28"/>
        </w:rPr>
      </w:pPr>
      <w:r w:rsidRPr="00775D5C">
        <w:rPr>
          <w:b/>
          <w:sz w:val="28"/>
          <w:szCs w:val="28"/>
        </w:rPr>
        <w:t xml:space="preserve">La </w:t>
      </w:r>
      <w:r w:rsidR="004120EE" w:rsidRPr="00775D5C">
        <w:rPr>
          <w:b/>
          <w:sz w:val="28"/>
          <w:szCs w:val="28"/>
        </w:rPr>
        <w:t>République Islamique d’Iran</w:t>
      </w:r>
    </w:p>
    <w:p w:rsidR="004120EE" w:rsidRPr="00775D5C" w:rsidRDefault="004120EE" w:rsidP="004120EE">
      <w:pPr>
        <w:jc w:val="center"/>
        <w:rPr>
          <w:b/>
          <w:sz w:val="28"/>
          <w:szCs w:val="28"/>
        </w:rPr>
      </w:pPr>
      <w:r w:rsidRPr="00775D5C">
        <w:rPr>
          <w:b/>
          <w:sz w:val="28"/>
          <w:szCs w:val="28"/>
        </w:rPr>
        <w:t xml:space="preserve"> Et</w:t>
      </w:r>
    </w:p>
    <w:p w:rsidR="004120EE" w:rsidRPr="00775D5C" w:rsidRDefault="004120EE" w:rsidP="004120EE">
      <w:pPr>
        <w:jc w:val="center"/>
        <w:rPr>
          <w:rFonts w:ascii="Arial Narrow" w:hAnsi="Arial Narrow"/>
          <w:sz w:val="30"/>
          <w:szCs w:val="30"/>
        </w:rPr>
      </w:pPr>
      <w:r w:rsidRPr="00775D5C">
        <w:rPr>
          <w:b/>
          <w:sz w:val="28"/>
          <w:szCs w:val="28"/>
        </w:rPr>
        <w:t xml:space="preserve"> L</w:t>
      </w:r>
      <w:r w:rsidR="00BE4C29" w:rsidRPr="00775D5C">
        <w:rPr>
          <w:b/>
          <w:sz w:val="28"/>
          <w:szCs w:val="28"/>
        </w:rPr>
        <w:t xml:space="preserve">a République de </w:t>
      </w:r>
      <w:r w:rsidRPr="00775D5C">
        <w:rPr>
          <w:b/>
          <w:sz w:val="28"/>
          <w:szCs w:val="28"/>
        </w:rPr>
        <w:t>Côte-d'Ivoire</w:t>
      </w:r>
    </w:p>
    <w:p w:rsidR="004120EE" w:rsidRPr="00775D5C" w:rsidRDefault="004120EE" w:rsidP="004120EE">
      <w:pPr>
        <w:jc w:val="center"/>
        <w:rPr>
          <w:rFonts w:ascii="Arial Narrow" w:hAnsi="Arial Narrow"/>
          <w:sz w:val="30"/>
          <w:szCs w:val="30"/>
        </w:rPr>
      </w:pPr>
    </w:p>
    <w:p w:rsidR="004120EE" w:rsidRPr="00775D5C" w:rsidRDefault="004120EE" w:rsidP="00966E41">
      <w:pPr>
        <w:jc w:val="both"/>
        <w:rPr>
          <w:rFonts w:asciiTheme="minorHAnsi" w:hAnsiTheme="minorHAnsi" w:cstheme="minorHAnsi"/>
          <w:sz w:val="28"/>
          <w:szCs w:val="28"/>
        </w:rPr>
      </w:pPr>
    </w:p>
    <w:p w:rsidR="00700304" w:rsidRPr="00775D5C" w:rsidRDefault="007B0409" w:rsidP="00966E41">
      <w:pPr>
        <w:jc w:val="both"/>
        <w:rPr>
          <w:rFonts w:asciiTheme="minorHAnsi" w:hAnsiTheme="minorHAnsi" w:cstheme="minorHAnsi"/>
          <w:sz w:val="28"/>
          <w:szCs w:val="28"/>
        </w:rPr>
      </w:pPr>
      <w:r w:rsidRPr="00775D5C">
        <w:rPr>
          <w:rFonts w:asciiTheme="minorHAnsi" w:hAnsiTheme="minorHAnsi" w:cstheme="minorHAnsi"/>
          <w:sz w:val="28"/>
          <w:szCs w:val="28"/>
        </w:rPr>
        <w:t>En vue de l’intérêt de</w:t>
      </w:r>
      <w:r w:rsidR="0034291A" w:rsidRPr="00775D5C">
        <w:rPr>
          <w:rFonts w:asciiTheme="minorHAnsi" w:hAnsiTheme="minorHAnsi" w:cstheme="minorHAnsi"/>
          <w:sz w:val="28"/>
          <w:szCs w:val="28"/>
        </w:rPr>
        <w:t xml:space="preserve"> la République Islamique d</w:t>
      </w:r>
      <w:r w:rsidR="004120EE" w:rsidRPr="00775D5C">
        <w:rPr>
          <w:rFonts w:asciiTheme="minorHAnsi" w:hAnsiTheme="minorHAnsi" w:cstheme="minorHAnsi"/>
          <w:sz w:val="28"/>
          <w:szCs w:val="28"/>
        </w:rPr>
        <w:t>’Iran</w:t>
      </w:r>
      <w:r w:rsidRPr="00775D5C">
        <w:rPr>
          <w:rFonts w:asciiTheme="minorHAnsi" w:hAnsiTheme="minorHAnsi" w:cstheme="minorHAnsi"/>
          <w:sz w:val="28"/>
          <w:szCs w:val="28"/>
        </w:rPr>
        <w:t>,</w:t>
      </w:r>
      <w:r w:rsidR="003C6EC2" w:rsidRPr="00775D5C">
        <w:rPr>
          <w:rFonts w:asciiTheme="minorHAnsi" w:hAnsiTheme="minorHAnsi" w:cstheme="minorHAnsi"/>
          <w:sz w:val="28"/>
          <w:szCs w:val="28"/>
        </w:rPr>
        <w:t xml:space="preserve"> d’une part,</w:t>
      </w:r>
      <w:r w:rsidR="004120EE" w:rsidRPr="00775D5C">
        <w:rPr>
          <w:rFonts w:asciiTheme="minorHAnsi" w:hAnsiTheme="minorHAnsi" w:cstheme="minorHAnsi"/>
          <w:sz w:val="28"/>
          <w:szCs w:val="28"/>
        </w:rPr>
        <w:t xml:space="preserve"> et la République de Côte d’Ivoire,</w:t>
      </w:r>
      <w:r w:rsidR="003C6EC2" w:rsidRPr="00775D5C">
        <w:rPr>
          <w:rFonts w:asciiTheme="minorHAnsi" w:hAnsiTheme="minorHAnsi" w:cstheme="minorHAnsi"/>
          <w:sz w:val="28"/>
          <w:szCs w:val="28"/>
        </w:rPr>
        <w:t xml:space="preserve"> d’autre part, </w:t>
      </w:r>
      <w:r w:rsidR="00867D54" w:rsidRPr="00775D5C">
        <w:rPr>
          <w:rFonts w:asciiTheme="minorHAnsi" w:hAnsiTheme="minorHAnsi" w:cstheme="minorHAnsi"/>
          <w:sz w:val="28"/>
          <w:szCs w:val="28"/>
        </w:rPr>
        <w:t>(</w:t>
      </w:r>
      <w:r w:rsidR="003C6EC2" w:rsidRPr="00775D5C">
        <w:rPr>
          <w:rFonts w:asciiTheme="minorHAnsi" w:hAnsiTheme="minorHAnsi" w:cstheme="minorHAnsi"/>
          <w:sz w:val="28"/>
          <w:szCs w:val="28"/>
        </w:rPr>
        <w:t>appelés ci-après "</w:t>
      </w:r>
      <w:r w:rsidR="0009209F" w:rsidRPr="00775D5C">
        <w:rPr>
          <w:rFonts w:asciiTheme="minorHAnsi" w:hAnsiTheme="minorHAnsi" w:cstheme="minorHAnsi"/>
          <w:sz w:val="28"/>
          <w:szCs w:val="28"/>
        </w:rPr>
        <w:t xml:space="preserve">les </w:t>
      </w:r>
      <w:r w:rsidR="003C6EC2" w:rsidRPr="00775D5C">
        <w:rPr>
          <w:rFonts w:asciiTheme="minorHAnsi" w:hAnsiTheme="minorHAnsi" w:cstheme="minorHAnsi"/>
          <w:sz w:val="28"/>
          <w:szCs w:val="28"/>
        </w:rPr>
        <w:t>Parties"</w:t>
      </w:r>
      <w:r w:rsidR="00867D54" w:rsidRPr="00775D5C">
        <w:rPr>
          <w:rFonts w:asciiTheme="minorHAnsi" w:hAnsiTheme="minorHAnsi" w:cstheme="minorHAnsi"/>
          <w:sz w:val="28"/>
          <w:szCs w:val="28"/>
        </w:rPr>
        <w:t>)</w:t>
      </w:r>
      <w:r w:rsidR="004120EE" w:rsidRPr="00775D5C">
        <w:rPr>
          <w:rFonts w:asciiTheme="minorHAnsi" w:hAnsiTheme="minorHAnsi" w:cstheme="minorHAnsi"/>
          <w:sz w:val="28"/>
          <w:szCs w:val="28"/>
        </w:rPr>
        <w:t xml:space="preserve"> </w:t>
      </w:r>
      <w:r w:rsidRPr="00775D5C">
        <w:rPr>
          <w:rFonts w:asciiTheme="minorHAnsi" w:hAnsiTheme="minorHAnsi" w:cstheme="minorHAnsi"/>
          <w:sz w:val="28"/>
          <w:szCs w:val="28"/>
        </w:rPr>
        <w:t xml:space="preserve"> pour développer et renforcer les relations culturelles entre les deux pays et l</w:t>
      </w:r>
      <w:bookmarkStart w:id="0" w:name="_GoBack"/>
      <w:bookmarkEnd w:id="0"/>
      <w:r w:rsidRPr="00775D5C">
        <w:rPr>
          <w:rFonts w:asciiTheme="minorHAnsi" w:hAnsiTheme="minorHAnsi" w:cstheme="minorHAnsi"/>
          <w:sz w:val="28"/>
          <w:szCs w:val="28"/>
        </w:rPr>
        <w:t>a croyance d'élargir la coopération culturelle</w:t>
      </w:r>
      <w:r w:rsidR="006557C4" w:rsidRPr="00775D5C">
        <w:rPr>
          <w:rFonts w:asciiTheme="minorHAnsi" w:hAnsiTheme="minorHAnsi" w:cstheme="minorHAnsi"/>
          <w:sz w:val="28"/>
          <w:szCs w:val="28"/>
        </w:rPr>
        <w:t>, afin d’approfondir la connaissance réciproque</w:t>
      </w:r>
      <w:r w:rsidR="00700304" w:rsidRPr="00775D5C">
        <w:rPr>
          <w:rFonts w:asciiTheme="minorHAnsi" w:hAnsiTheme="minorHAnsi" w:cstheme="minorHAnsi"/>
          <w:sz w:val="28"/>
          <w:szCs w:val="28"/>
        </w:rPr>
        <w:t xml:space="preserve"> de la Culture, Coutumes, Mœurs et Traditions, et l’approfondissement des relations amicales</w:t>
      </w:r>
      <w:r w:rsidR="00FB164F" w:rsidRPr="00775D5C">
        <w:rPr>
          <w:rFonts w:asciiTheme="minorHAnsi" w:hAnsiTheme="minorHAnsi" w:cstheme="minorHAnsi"/>
          <w:sz w:val="28"/>
          <w:szCs w:val="28"/>
        </w:rPr>
        <w:t>;</w:t>
      </w:r>
      <w:r w:rsidR="00700304" w:rsidRPr="00775D5C">
        <w:rPr>
          <w:rFonts w:asciiTheme="minorHAnsi" w:hAnsiTheme="minorHAnsi" w:cstheme="minorHAnsi"/>
          <w:sz w:val="28"/>
          <w:szCs w:val="28"/>
        </w:rPr>
        <w:t xml:space="preserve"> les parties concernés auront la coopération sur les domaines</w:t>
      </w:r>
      <w:r w:rsidR="00FB164F" w:rsidRPr="00775D5C">
        <w:rPr>
          <w:rFonts w:asciiTheme="minorHAnsi" w:hAnsiTheme="minorHAnsi" w:cstheme="minorHAnsi"/>
          <w:sz w:val="28"/>
          <w:szCs w:val="28"/>
        </w:rPr>
        <w:t xml:space="preserve"> </w:t>
      </w:r>
      <w:r w:rsidR="00700304" w:rsidRPr="00775D5C">
        <w:rPr>
          <w:rFonts w:asciiTheme="minorHAnsi" w:hAnsiTheme="minorHAnsi" w:cstheme="minorHAnsi"/>
          <w:sz w:val="28"/>
          <w:szCs w:val="28"/>
        </w:rPr>
        <w:t>mentionnées ci-dessous :</w:t>
      </w:r>
    </w:p>
    <w:p w:rsidR="004120EE" w:rsidRPr="00775D5C" w:rsidRDefault="004120EE" w:rsidP="00966E41">
      <w:pPr>
        <w:jc w:val="both"/>
        <w:rPr>
          <w:rFonts w:asciiTheme="minorHAnsi" w:hAnsiTheme="minorHAnsi" w:cstheme="minorHAnsi"/>
          <w:sz w:val="28"/>
          <w:szCs w:val="28"/>
        </w:rPr>
      </w:pPr>
    </w:p>
    <w:p w:rsidR="004120EE" w:rsidRPr="00775D5C" w:rsidRDefault="002A44CB" w:rsidP="00966E41">
      <w:pPr>
        <w:pStyle w:val="ListParagraph"/>
        <w:numPr>
          <w:ilvl w:val="0"/>
          <w:numId w:val="1"/>
        </w:numPr>
        <w:jc w:val="both"/>
        <w:rPr>
          <w:sz w:val="28"/>
          <w:szCs w:val="28"/>
        </w:rPr>
      </w:pPr>
      <w:r w:rsidRPr="00775D5C">
        <w:rPr>
          <w:sz w:val="28"/>
          <w:szCs w:val="28"/>
        </w:rPr>
        <w:t>Conformément</w:t>
      </w:r>
      <w:r w:rsidR="004120EE" w:rsidRPr="00775D5C">
        <w:rPr>
          <w:sz w:val="28"/>
          <w:szCs w:val="28"/>
        </w:rPr>
        <w:t xml:space="preserve"> </w:t>
      </w:r>
      <w:r w:rsidRPr="00775D5C">
        <w:rPr>
          <w:sz w:val="28"/>
          <w:szCs w:val="28"/>
        </w:rPr>
        <w:t xml:space="preserve">à </w:t>
      </w:r>
      <w:r w:rsidR="004120EE" w:rsidRPr="00775D5C">
        <w:rPr>
          <w:sz w:val="28"/>
          <w:szCs w:val="28"/>
        </w:rPr>
        <w:t xml:space="preserve">l’accord des coopérations culturelles, scientifiques et </w:t>
      </w:r>
      <w:r w:rsidR="001673EE" w:rsidRPr="00775D5C">
        <w:rPr>
          <w:sz w:val="28"/>
          <w:szCs w:val="28"/>
        </w:rPr>
        <w:t xml:space="preserve">de l'éducation </w:t>
      </w:r>
      <w:r w:rsidR="004120EE" w:rsidRPr="00775D5C">
        <w:rPr>
          <w:sz w:val="28"/>
          <w:szCs w:val="28"/>
        </w:rPr>
        <w:t xml:space="preserve">entre les deux pays, fait le 22 </w:t>
      </w:r>
      <w:proofErr w:type="spellStart"/>
      <w:r w:rsidR="004120EE" w:rsidRPr="00775D5C">
        <w:rPr>
          <w:sz w:val="28"/>
          <w:szCs w:val="28"/>
        </w:rPr>
        <w:t>M</w:t>
      </w:r>
      <w:r w:rsidR="001673EE" w:rsidRPr="00775D5C">
        <w:rPr>
          <w:sz w:val="28"/>
          <w:szCs w:val="28"/>
        </w:rPr>
        <w:t>e</w:t>
      </w:r>
      <w:r w:rsidR="004120EE" w:rsidRPr="00775D5C">
        <w:rPr>
          <w:sz w:val="28"/>
          <w:szCs w:val="28"/>
        </w:rPr>
        <w:t>hr</w:t>
      </w:r>
      <w:proofErr w:type="spellEnd"/>
      <w:r w:rsidR="00A614A9" w:rsidRPr="00775D5C">
        <w:rPr>
          <w:sz w:val="28"/>
          <w:szCs w:val="28"/>
        </w:rPr>
        <w:t xml:space="preserve"> </w:t>
      </w:r>
      <w:r w:rsidR="001673EE" w:rsidRPr="00775D5C">
        <w:rPr>
          <w:sz w:val="28"/>
          <w:szCs w:val="28"/>
        </w:rPr>
        <w:t>1383</w:t>
      </w:r>
      <w:r w:rsidR="00A614A9" w:rsidRPr="00775D5C">
        <w:rPr>
          <w:sz w:val="28"/>
          <w:szCs w:val="28"/>
        </w:rPr>
        <w:t xml:space="preserve"> de l'Hégire Solaire</w:t>
      </w:r>
      <w:r w:rsidR="001673EE" w:rsidRPr="00775D5C">
        <w:rPr>
          <w:sz w:val="28"/>
          <w:szCs w:val="28"/>
        </w:rPr>
        <w:t xml:space="preserve"> (</w:t>
      </w:r>
      <w:r w:rsidR="00A614A9" w:rsidRPr="00775D5C">
        <w:rPr>
          <w:sz w:val="28"/>
          <w:szCs w:val="28"/>
        </w:rPr>
        <w:t xml:space="preserve">13 </w:t>
      </w:r>
      <w:r w:rsidR="004120EE" w:rsidRPr="00775D5C">
        <w:rPr>
          <w:sz w:val="28"/>
          <w:szCs w:val="28"/>
        </w:rPr>
        <w:t>Octobre 2004</w:t>
      </w:r>
      <w:r w:rsidR="001673EE" w:rsidRPr="00775D5C">
        <w:rPr>
          <w:sz w:val="28"/>
          <w:szCs w:val="28"/>
        </w:rPr>
        <w:t>)</w:t>
      </w:r>
      <w:r w:rsidR="00A614A9" w:rsidRPr="00775D5C">
        <w:rPr>
          <w:sz w:val="28"/>
          <w:szCs w:val="28"/>
        </w:rPr>
        <w:t xml:space="preserve">, </w:t>
      </w:r>
      <w:r w:rsidR="004120EE" w:rsidRPr="00775D5C">
        <w:rPr>
          <w:sz w:val="28"/>
          <w:szCs w:val="28"/>
        </w:rPr>
        <w:t>les parti</w:t>
      </w:r>
      <w:r w:rsidR="006D54E1" w:rsidRPr="00775D5C">
        <w:rPr>
          <w:sz w:val="28"/>
          <w:szCs w:val="28"/>
        </w:rPr>
        <w:t>e</w:t>
      </w:r>
      <w:r w:rsidR="004120EE" w:rsidRPr="00775D5C">
        <w:rPr>
          <w:sz w:val="28"/>
          <w:szCs w:val="28"/>
        </w:rPr>
        <w:t xml:space="preserve">s </w:t>
      </w:r>
      <w:r w:rsidR="001A7962" w:rsidRPr="00775D5C">
        <w:rPr>
          <w:sz w:val="28"/>
          <w:szCs w:val="28"/>
        </w:rPr>
        <w:t>concernées</w:t>
      </w:r>
      <w:r w:rsidR="004120EE" w:rsidRPr="00775D5C">
        <w:rPr>
          <w:sz w:val="28"/>
          <w:szCs w:val="28"/>
        </w:rPr>
        <w:t xml:space="preserve"> </w:t>
      </w:r>
      <w:r w:rsidR="00A90A89" w:rsidRPr="00775D5C">
        <w:rPr>
          <w:sz w:val="28"/>
          <w:szCs w:val="28"/>
        </w:rPr>
        <w:t>procéderont</w:t>
      </w:r>
      <w:r w:rsidR="004120EE" w:rsidRPr="00775D5C">
        <w:rPr>
          <w:sz w:val="28"/>
          <w:szCs w:val="28"/>
        </w:rPr>
        <w:t xml:space="preserve"> </w:t>
      </w:r>
      <w:r w:rsidR="00A90A89" w:rsidRPr="00775D5C">
        <w:rPr>
          <w:sz w:val="28"/>
          <w:szCs w:val="28"/>
        </w:rPr>
        <w:t xml:space="preserve">à réglementer </w:t>
      </w:r>
      <w:r w:rsidR="004120EE" w:rsidRPr="00775D5C">
        <w:rPr>
          <w:sz w:val="28"/>
          <w:szCs w:val="28"/>
        </w:rPr>
        <w:t xml:space="preserve">un </w:t>
      </w:r>
      <w:r w:rsidR="00B94E4B" w:rsidRPr="00775D5C">
        <w:rPr>
          <w:sz w:val="28"/>
          <w:szCs w:val="28"/>
        </w:rPr>
        <w:t>Protocole d’application</w:t>
      </w:r>
      <w:r w:rsidR="0086536C" w:rsidRPr="00775D5C">
        <w:rPr>
          <w:sz w:val="28"/>
          <w:szCs w:val="28"/>
        </w:rPr>
        <w:t xml:space="preserve"> de l’accord de coopération culturelle, scientifique et </w:t>
      </w:r>
      <w:r w:rsidR="00FB644E" w:rsidRPr="00775D5C">
        <w:rPr>
          <w:sz w:val="28"/>
          <w:szCs w:val="28"/>
        </w:rPr>
        <w:t>technique</w:t>
      </w:r>
      <w:r w:rsidR="004120EE" w:rsidRPr="00775D5C">
        <w:rPr>
          <w:sz w:val="28"/>
          <w:szCs w:val="28"/>
        </w:rPr>
        <w:t>.</w:t>
      </w:r>
    </w:p>
    <w:p w:rsidR="00F10A23" w:rsidRPr="00775D5C" w:rsidRDefault="00F10A23" w:rsidP="00966E41">
      <w:pPr>
        <w:jc w:val="both"/>
        <w:rPr>
          <w:sz w:val="28"/>
          <w:szCs w:val="28"/>
          <w:lang w:val="en-US"/>
        </w:rPr>
      </w:pPr>
    </w:p>
    <w:p w:rsidR="004120EE" w:rsidRPr="00775D5C" w:rsidRDefault="004120EE" w:rsidP="00966E41">
      <w:pPr>
        <w:pStyle w:val="ListParagraph"/>
        <w:numPr>
          <w:ilvl w:val="0"/>
          <w:numId w:val="1"/>
        </w:numPr>
        <w:jc w:val="both"/>
        <w:rPr>
          <w:sz w:val="28"/>
          <w:szCs w:val="28"/>
        </w:rPr>
      </w:pPr>
      <w:r w:rsidRPr="00775D5C">
        <w:rPr>
          <w:sz w:val="28"/>
          <w:szCs w:val="28"/>
        </w:rPr>
        <w:lastRenderedPageBreak/>
        <w:t>Faire connaître les activités culturelles et artistiques de chacun, développer les relations mutuelles notamment dans le domaine de la coopération entre le</w:t>
      </w:r>
      <w:r w:rsidR="00A32FF8" w:rsidRPr="00775D5C">
        <w:rPr>
          <w:sz w:val="28"/>
          <w:szCs w:val="28"/>
        </w:rPr>
        <w:t xml:space="preserve">urs bibliothèques nationales et l'échange </w:t>
      </w:r>
      <w:r w:rsidRPr="00775D5C">
        <w:rPr>
          <w:sz w:val="28"/>
          <w:szCs w:val="28"/>
        </w:rPr>
        <w:t>d’informations, d’expériences, de livres et publications (dans les domaines culturel, artistique, historique et littéraire) ;</w:t>
      </w:r>
    </w:p>
    <w:p w:rsidR="004120EE" w:rsidRPr="00775D5C" w:rsidRDefault="004120EE" w:rsidP="00966E41">
      <w:pPr>
        <w:pStyle w:val="ListParagraph"/>
        <w:jc w:val="both"/>
        <w:rPr>
          <w:sz w:val="28"/>
          <w:szCs w:val="28"/>
        </w:rPr>
      </w:pPr>
    </w:p>
    <w:p w:rsidR="004120EE" w:rsidRPr="00775D5C" w:rsidRDefault="004120EE" w:rsidP="00966E41">
      <w:pPr>
        <w:pStyle w:val="ListParagraph"/>
        <w:numPr>
          <w:ilvl w:val="0"/>
          <w:numId w:val="1"/>
        </w:numPr>
        <w:jc w:val="both"/>
        <w:rPr>
          <w:sz w:val="28"/>
          <w:szCs w:val="28"/>
        </w:rPr>
      </w:pPr>
      <w:r w:rsidRPr="00775D5C">
        <w:rPr>
          <w:sz w:val="28"/>
          <w:szCs w:val="28"/>
        </w:rPr>
        <w:t>Encourager les visites de leurs experts et organiser des semaines culturelles, des expositions, des programmes artistiques tels que les arts traditionnels, le théâtre et la musique, dans leurs pays respectifs en vue d’une meilleure connaissance de leur culture et civilisation ;</w:t>
      </w:r>
    </w:p>
    <w:p w:rsidR="004120EE" w:rsidRPr="00775D5C" w:rsidRDefault="004120EE" w:rsidP="00966E41">
      <w:pPr>
        <w:pStyle w:val="ListParagraph"/>
        <w:jc w:val="both"/>
        <w:rPr>
          <w:sz w:val="28"/>
          <w:szCs w:val="28"/>
        </w:rPr>
      </w:pPr>
    </w:p>
    <w:p w:rsidR="004120EE" w:rsidRPr="00775D5C" w:rsidRDefault="004120EE" w:rsidP="00966E41">
      <w:pPr>
        <w:pStyle w:val="ListParagraph"/>
        <w:numPr>
          <w:ilvl w:val="0"/>
          <w:numId w:val="1"/>
        </w:numPr>
        <w:jc w:val="both"/>
        <w:rPr>
          <w:sz w:val="28"/>
          <w:szCs w:val="28"/>
        </w:rPr>
      </w:pPr>
      <w:r w:rsidRPr="00775D5C">
        <w:rPr>
          <w:sz w:val="28"/>
          <w:szCs w:val="28"/>
        </w:rPr>
        <w:t>Examiner les modalités d’établissement d’accord de coopération pour une meilleure connaissance de leurs centres culturel et artistique respectifs ;</w:t>
      </w:r>
    </w:p>
    <w:p w:rsidR="004120EE" w:rsidRPr="00775D5C" w:rsidRDefault="004120EE" w:rsidP="00966E41">
      <w:pPr>
        <w:pStyle w:val="ListParagraph"/>
        <w:jc w:val="both"/>
        <w:rPr>
          <w:sz w:val="28"/>
          <w:szCs w:val="28"/>
        </w:rPr>
      </w:pPr>
    </w:p>
    <w:p w:rsidR="004120EE" w:rsidRPr="00775D5C" w:rsidRDefault="004120EE" w:rsidP="00966E41">
      <w:pPr>
        <w:pStyle w:val="ListParagraph"/>
        <w:numPr>
          <w:ilvl w:val="0"/>
          <w:numId w:val="1"/>
        </w:numPr>
        <w:jc w:val="both"/>
        <w:rPr>
          <w:sz w:val="28"/>
          <w:szCs w:val="28"/>
        </w:rPr>
      </w:pPr>
      <w:r w:rsidRPr="00775D5C">
        <w:rPr>
          <w:sz w:val="28"/>
          <w:szCs w:val="28"/>
        </w:rPr>
        <w:t>Encourager l’échange des professeurs, des étudiants et d’octroyer des bourses aux étudiants méritants des deux pays pour une meilleure consolidation de  la coopération culturelle et artistique ;</w:t>
      </w:r>
    </w:p>
    <w:p w:rsidR="004120EE" w:rsidRPr="00775D5C" w:rsidRDefault="004120EE" w:rsidP="00966E41">
      <w:pPr>
        <w:pStyle w:val="ListParagraph"/>
        <w:jc w:val="both"/>
        <w:rPr>
          <w:sz w:val="28"/>
          <w:szCs w:val="28"/>
        </w:rPr>
      </w:pPr>
    </w:p>
    <w:p w:rsidR="004120EE" w:rsidRPr="00775D5C" w:rsidRDefault="004120EE" w:rsidP="00966E41">
      <w:pPr>
        <w:pStyle w:val="ListParagraph"/>
        <w:numPr>
          <w:ilvl w:val="0"/>
          <w:numId w:val="1"/>
        </w:numPr>
        <w:jc w:val="both"/>
        <w:rPr>
          <w:sz w:val="28"/>
          <w:szCs w:val="28"/>
        </w:rPr>
      </w:pPr>
      <w:r w:rsidRPr="00775D5C">
        <w:rPr>
          <w:sz w:val="28"/>
          <w:szCs w:val="28"/>
        </w:rPr>
        <w:t>Inviter à l’occasion des réunions, expositions (Foire Internationale du Livre) et festival culturel et artistiques nationaux organisés dans leurs pays, l’autre partie à prendre part en y apportant des facilités nécessaires.</w:t>
      </w:r>
    </w:p>
    <w:p w:rsidR="004120EE" w:rsidRPr="00775D5C" w:rsidRDefault="004120EE" w:rsidP="00966E41">
      <w:pPr>
        <w:pStyle w:val="ListParagraph"/>
        <w:jc w:val="both"/>
        <w:rPr>
          <w:sz w:val="28"/>
          <w:szCs w:val="28"/>
        </w:rPr>
      </w:pPr>
    </w:p>
    <w:p w:rsidR="004120EE" w:rsidRPr="00775D5C" w:rsidRDefault="004120EE" w:rsidP="00966E41">
      <w:pPr>
        <w:pStyle w:val="ListParagraph"/>
        <w:numPr>
          <w:ilvl w:val="0"/>
          <w:numId w:val="1"/>
        </w:numPr>
        <w:jc w:val="both"/>
        <w:rPr>
          <w:sz w:val="28"/>
          <w:szCs w:val="28"/>
        </w:rPr>
      </w:pPr>
      <w:r w:rsidRPr="00775D5C">
        <w:rPr>
          <w:sz w:val="28"/>
          <w:szCs w:val="28"/>
        </w:rPr>
        <w:t>Effectuer des consultations lors de réunions et sessions culturelles internationales, afin d’adopter des décisions et positions communes si nécessaire.</w:t>
      </w:r>
    </w:p>
    <w:p w:rsidR="004120EE" w:rsidRPr="00775D5C" w:rsidRDefault="004120EE" w:rsidP="00966E41">
      <w:pPr>
        <w:pStyle w:val="ListParagraph"/>
        <w:jc w:val="both"/>
        <w:rPr>
          <w:sz w:val="28"/>
          <w:szCs w:val="28"/>
        </w:rPr>
      </w:pPr>
    </w:p>
    <w:p w:rsidR="004120EE" w:rsidRPr="00775D5C" w:rsidRDefault="004120EE" w:rsidP="00966E41">
      <w:pPr>
        <w:pStyle w:val="ListParagraph"/>
        <w:jc w:val="both"/>
        <w:rPr>
          <w:sz w:val="28"/>
          <w:szCs w:val="28"/>
        </w:rPr>
      </w:pPr>
      <w:r w:rsidRPr="00775D5C">
        <w:rPr>
          <w:sz w:val="28"/>
          <w:szCs w:val="28"/>
        </w:rPr>
        <w:lastRenderedPageBreak/>
        <w:t>8)</w:t>
      </w:r>
      <w:r w:rsidR="00A050D6" w:rsidRPr="00775D5C">
        <w:rPr>
          <w:rFonts w:ascii="Times New Roman" w:eastAsia="Times New Roman" w:hAnsi="Times New Roman" w:cs="Times New Roman"/>
          <w:sz w:val="30"/>
          <w:szCs w:val="30"/>
        </w:rPr>
        <w:t xml:space="preserve"> </w:t>
      </w:r>
      <w:r w:rsidR="00A050D6" w:rsidRPr="00775D5C">
        <w:rPr>
          <w:sz w:val="28"/>
          <w:szCs w:val="28"/>
        </w:rPr>
        <w:t>Toute divergence d’opinion,</w:t>
      </w:r>
      <w:r w:rsidR="00BE159A" w:rsidRPr="00775D5C">
        <w:rPr>
          <w:sz w:val="28"/>
          <w:szCs w:val="28"/>
        </w:rPr>
        <w:t xml:space="preserve"> au sujet de l’interprétation </w:t>
      </w:r>
      <w:r w:rsidR="00A050D6" w:rsidRPr="00775D5C">
        <w:rPr>
          <w:sz w:val="28"/>
          <w:szCs w:val="28"/>
        </w:rPr>
        <w:t xml:space="preserve">ou l’exécution des articles, inclus dans ce </w:t>
      </w:r>
      <w:r w:rsidR="00BE159A" w:rsidRPr="00775D5C">
        <w:rPr>
          <w:sz w:val="28"/>
          <w:szCs w:val="28"/>
        </w:rPr>
        <w:t>Mémorandum d’entente</w:t>
      </w:r>
      <w:r w:rsidR="00A050D6" w:rsidRPr="00775D5C">
        <w:rPr>
          <w:sz w:val="28"/>
          <w:szCs w:val="28"/>
        </w:rPr>
        <w:t xml:space="preserve">, </w:t>
      </w:r>
      <w:r w:rsidR="00BE159A" w:rsidRPr="00775D5C">
        <w:rPr>
          <w:sz w:val="28"/>
          <w:szCs w:val="28"/>
        </w:rPr>
        <w:t xml:space="preserve">sera réglée </w:t>
      </w:r>
      <w:r w:rsidR="00ED333C" w:rsidRPr="00775D5C">
        <w:rPr>
          <w:sz w:val="28"/>
          <w:szCs w:val="28"/>
        </w:rPr>
        <w:t>par la voie diplomatique.</w:t>
      </w:r>
    </w:p>
    <w:p w:rsidR="004120EE" w:rsidRPr="00775D5C" w:rsidRDefault="004120EE" w:rsidP="00966E41">
      <w:pPr>
        <w:pStyle w:val="ListParagraph"/>
        <w:jc w:val="both"/>
        <w:rPr>
          <w:sz w:val="28"/>
          <w:szCs w:val="28"/>
        </w:rPr>
      </w:pPr>
    </w:p>
    <w:p w:rsidR="004120EE" w:rsidRPr="00775D5C" w:rsidRDefault="004120EE" w:rsidP="00966E41">
      <w:pPr>
        <w:pStyle w:val="ListParagraph"/>
        <w:jc w:val="both"/>
        <w:rPr>
          <w:sz w:val="28"/>
          <w:szCs w:val="28"/>
        </w:rPr>
      </w:pPr>
      <w:r w:rsidRPr="00775D5C">
        <w:rPr>
          <w:sz w:val="28"/>
          <w:szCs w:val="28"/>
        </w:rPr>
        <w:t>9)</w:t>
      </w:r>
      <w:r w:rsidR="00A050D6" w:rsidRPr="00775D5C">
        <w:t xml:space="preserve"> </w:t>
      </w:r>
      <w:r w:rsidR="00A050D6" w:rsidRPr="00775D5C">
        <w:rPr>
          <w:sz w:val="28"/>
          <w:szCs w:val="28"/>
        </w:rPr>
        <w:t>Le</w:t>
      </w:r>
      <w:r w:rsidR="0068309E" w:rsidRPr="00775D5C">
        <w:rPr>
          <w:sz w:val="28"/>
          <w:szCs w:val="28"/>
        </w:rPr>
        <w:t xml:space="preserve"> présent </w:t>
      </w:r>
      <w:r w:rsidR="00A050D6" w:rsidRPr="00775D5C">
        <w:rPr>
          <w:sz w:val="28"/>
          <w:szCs w:val="28"/>
        </w:rPr>
        <w:t xml:space="preserve"> Mémorandum</w:t>
      </w:r>
      <w:r w:rsidR="0068309E" w:rsidRPr="00775D5C">
        <w:rPr>
          <w:sz w:val="28"/>
          <w:szCs w:val="28"/>
        </w:rPr>
        <w:t xml:space="preserve"> d’entente entera en vigueur à la date de signature</w:t>
      </w:r>
      <w:r w:rsidR="00A050D6" w:rsidRPr="00775D5C">
        <w:rPr>
          <w:sz w:val="28"/>
          <w:szCs w:val="28"/>
        </w:rPr>
        <w:t xml:space="preserve">, et sera </w:t>
      </w:r>
      <w:r w:rsidR="006F7044" w:rsidRPr="00775D5C">
        <w:rPr>
          <w:sz w:val="28"/>
          <w:szCs w:val="28"/>
        </w:rPr>
        <w:t xml:space="preserve"> valable pour </w:t>
      </w:r>
      <w:r w:rsidR="00A050D6" w:rsidRPr="00775D5C">
        <w:rPr>
          <w:sz w:val="28"/>
          <w:szCs w:val="28"/>
        </w:rPr>
        <w:t>trois ans et renouvelable.</w:t>
      </w:r>
    </w:p>
    <w:p w:rsidR="004120EE" w:rsidRPr="00775D5C" w:rsidRDefault="004120EE" w:rsidP="00966E41">
      <w:pPr>
        <w:pStyle w:val="ListParagraph"/>
        <w:jc w:val="both"/>
        <w:rPr>
          <w:sz w:val="28"/>
          <w:szCs w:val="28"/>
        </w:rPr>
      </w:pPr>
    </w:p>
    <w:p w:rsidR="004120EE" w:rsidRPr="00775D5C" w:rsidRDefault="004120EE" w:rsidP="00966E41">
      <w:pPr>
        <w:pStyle w:val="ListParagraph"/>
        <w:jc w:val="both"/>
        <w:rPr>
          <w:sz w:val="28"/>
          <w:szCs w:val="28"/>
        </w:rPr>
      </w:pPr>
      <w:r w:rsidRPr="00775D5C">
        <w:rPr>
          <w:sz w:val="28"/>
          <w:szCs w:val="28"/>
        </w:rPr>
        <w:t>10)</w:t>
      </w:r>
      <w:r w:rsidR="00A050D6" w:rsidRPr="00775D5C">
        <w:t xml:space="preserve"> </w:t>
      </w:r>
      <w:r w:rsidR="00A050D6" w:rsidRPr="00775D5C">
        <w:rPr>
          <w:sz w:val="28"/>
          <w:szCs w:val="28"/>
        </w:rPr>
        <w:t>Les détails financiers de l’exécution des activités de ce Mémorandum d’entente seront définis et précisés par les parti</w:t>
      </w:r>
      <w:r w:rsidR="00662C80" w:rsidRPr="00775D5C">
        <w:rPr>
          <w:sz w:val="28"/>
          <w:szCs w:val="28"/>
        </w:rPr>
        <w:t>e</w:t>
      </w:r>
      <w:r w:rsidR="00A050D6" w:rsidRPr="00775D5C">
        <w:rPr>
          <w:sz w:val="28"/>
          <w:szCs w:val="28"/>
        </w:rPr>
        <w:t>s concernés.</w:t>
      </w:r>
    </w:p>
    <w:p w:rsidR="00E77B33" w:rsidRPr="00775D5C" w:rsidRDefault="00E77B33" w:rsidP="00966E41">
      <w:pPr>
        <w:pStyle w:val="ListParagraph"/>
        <w:jc w:val="both"/>
        <w:rPr>
          <w:sz w:val="28"/>
          <w:szCs w:val="28"/>
        </w:rPr>
      </w:pPr>
    </w:p>
    <w:p w:rsidR="0082724D" w:rsidRPr="00775D5C" w:rsidRDefault="00183D46" w:rsidP="00966E41">
      <w:pPr>
        <w:pStyle w:val="ListParagraph"/>
        <w:jc w:val="both"/>
        <w:rPr>
          <w:sz w:val="28"/>
          <w:szCs w:val="28"/>
        </w:rPr>
      </w:pPr>
      <w:r w:rsidRPr="00775D5C">
        <w:rPr>
          <w:sz w:val="28"/>
          <w:szCs w:val="28"/>
        </w:rPr>
        <w:t>Ce</w:t>
      </w:r>
      <w:r w:rsidR="00466F8B" w:rsidRPr="00775D5C">
        <w:t xml:space="preserve"> </w:t>
      </w:r>
      <w:r w:rsidRPr="00775D5C">
        <w:rPr>
          <w:sz w:val="28"/>
          <w:szCs w:val="28"/>
        </w:rPr>
        <w:t>Mémorandum d'entente sur la coopération culturelle</w:t>
      </w:r>
      <w:r w:rsidR="0082724D" w:rsidRPr="00775D5C">
        <w:rPr>
          <w:sz w:val="28"/>
          <w:szCs w:val="28"/>
        </w:rPr>
        <w:t xml:space="preserve"> est signé à</w:t>
      </w:r>
    </w:p>
    <w:p w:rsidR="00E77B33" w:rsidRPr="00775D5C" w:rsidRDefault="0082724D" w:rsidP="00966E41">
      <w:pPr>
        <w:pStyle w:val="ListParagraph"/>
        <w:jc w:val="both"/>
        <w:rPr>
          <w:sz w:val="28"/>
          <w:szCs w:val="28"/>
        </w:rPr>
      </w:pPr>
      <w:r w:rsidRPr="00775D5C">
        <w:rPr>
          <w:sz w:val="28"/>
          <w:szCs w:val="28"/>
        </w:rPr>
        <w:t xml:space="preserve">              ,</w:t>
      </w:r>
      <w:r w:rsidR="005F6D69" w:rsidRPr="00775D5C">
        <w:rPr>
          <w:sz w:val="28"/>
          <w:szCs w:val="28"/>
        </w:rPr>
        <w:t xml:space="preserve"> </w:t>
      </w:r>
      <w:r w:rsidRPr="00775D5C">
        <w:rPr>
          <w:sz w:val="28"/>
          <w:szCs w:val="28"/>
        </w:rPr>
        <w:t xml:space="preserve"> </w:t>
      </w:r>
      <w:r w:rsidR="00183D46" w:rsidRPr="00775D5C">
        <w:rPr>
          <w:sz w:val="28"/>
          <w:szCs w:val="28"/>
        </w:rPr>
        <w:t xml:space="preserve">le </w:t>
      </w:r>
      <w:r w:rsidR="005F6D69" w:rsidRPr="00775D5C">
        <w:rPr>
          <w:sz w:val="28"/>
          <w:szCs w:val="28"/>
        </w:rPr>
        <w:t xml:space="preserve"> </w:t>
      </w:r>
      <w:r w:rsidRPr="00775D5C">
        <w:rPr>
          <w:sz w:val="28"/>
          <w:szCs w:val="28"/>
        </w:rPr>
        <w:t xml:space="preserve">               </w:t>
      </w:r>
      <w:r w:rsidR="005F6D69" w:rsidRPr="00775D5C">
        <w:rPr>
          <w:sz w:val="28"/>
          <w:szCs w:val="28"/>
        </w:rPr>
        <w:t xml:space="preserve"> </w:t>
      </w:r>
      <w:r w:rsidR="006E02CF" w:rsidRPr="00775D5C">
        <w:rPr>
          <w:sz w:val="28"/>
          <w:szCs w:val="28"/>
        </w:rPr>
        <w:t>2017</w:t>
      </w:r>
      <w:r w:rsidR="00183D46" w:rsidRPr="00775D5C">
        <w:rPr>
          <w:sz w:val="28"/>
          <w:szCs w:val="28"/>
        </w:rPr>
        <w:t>,</w:t>
      </w:r>
      <w:r w:rsidR="00466F8B" w:rsidRPr="00775D5C">
        <w:rPr>
          <w:sz w:val="28"/>
          <w:szCs w:val="28"/>
        </w:rPr>
        <w:t xml:space="preserve"> correspondant au</w:t>
      </w:r>
      <w:r w:rsidR="005F6D69" w:rsidRPr="00775D5C">
        <w:rPr>
          <w:sz w:val="28"/>
          <w:szCs w:val="28"/>
        </w:rPr>
        <w:t xml:space="preserve">                  </w:t>
      </w:r>
      <w:r w:rsidR="00466F8B" w:rsidRPr="00775D5C">
        <w:rPr>
          <w:sz w:val="28"/>
          <w:szCs w:val="28"/>
        </w:rPr>
        <w:t xml:space="preserve"> 1395 de l'Hégire Solaire, </w:t>
      </w:r>
      <w:r w:rsidR="005F6D69" w:rsidRPr="00775D5C">
        <w:rPr>
          <w:sz w:val="28"/>
          <w:szCs w:val="28"/>
        </w:rPr>
        <w:t xml:space="preserve">en deux exemplaires </w:t>
      </w:r>
      <w:r w:rsidR="00466F8B" w:rsidRPr="00775D5C">
        <w:rPr>
          <w:sz w:val="28"/>
          <w:szCs w:val="28"/>
        </w:rPr>
        <w:t>en</w:t>
      </w:r>
      <w:r w:rsidR="006E02CF" w:rsidRPr="00775D5C">
        <w:rPr>
          <w:sz w:val="28"/>
          <w:szCs w:val="28"/>
        </w:rPr>
        <w:t xml:space="preserve"> la</w:t>
      </w:r>
      <w:r w:rsidR="000B1A32" w:rsidRPr="00775D5C">
        <w:rPr>
          <w:sz w:val="28"/>
          <w:szCs w:val="28"/>
        </w:rPr>
        <w:t>ng</w:t>
      </w:r>
      <w:r w:rsidR="006E02CF" w:rsidRPr="00775D5C">
        <w:rPr>
          <w:sz w:val="28"/>
          <w:szCs w:val="28"/>
        </w:rPr>
        <w:t>u</w:t>
      </w:r>
      <w:r w:rsidR="000B1A32" w:rsidRPr="00775D5C">
        <w:rPr>
          <w:sz w:val="28"/>
          <w:szCs w:val="28"/>
        </w:rPr>
        <w:t xml:space="preserve">es </w:t>
      </w:r>
      <w:r w:rsidR="00C430F0" w:rsidRPr="00775D5C">
        <w:rPr>
          <w:sz w:val="28"/>
          <w:szCs w:val="28"/>
        </w:rPr>
        <w:t>Persan</w:t>
      </w:r>
      <w:r w:rsidR="00384A7B" w:rsidRPr="00775D5C">
        <w:rPr>
          <w:sz w:val="28"/>
          <w:szCs w:val="28"/>
        </w:rPr>
        <w:t>e</w:t>
      </w:r>
      <w:r w:rsidR="00EF7F86" w:rsidRPr="00775D5C">
        <w:rPr>
          <w:sz w:val="28"/>
          <w:szCs w:val="28"/>
        </w:rPr>
        <w:t xml:space="preserve"> et français</w:t>
      </w:r>
      <w:r w:rsidR="00384A7B" w:rsidRPr="00775D5C">
        <w:rPr>
          <w:sz w:val="28"/>
          <w:szCs w:val="28"/>
        </w:rPr>
        <w:t>e</w:t>
      </w:r>
      <w:r w:rsidR="00EF7F86" w:rsidRPr="00775D5C">
        <w:rPr>
          <w:sz w:val="28"/>
          <w:szCs w:val="28"/>
        </w:rPr>
        <w:t xml:space="preserve">, </w:t>
      </w:r>
      <w:r w:rsidR="002B366F" w:rsidRPr="00775D5C">
        <w:rPr>
          <w:sz w:val="28"/>
          <w:szCs w:val="28"/>
        </w:rPr>
        <w:t>les deux textes faisant également foi.</w:t>
      </w:r>
    </w:p>
    <w:p w:rsidR="006F2797" w:rsidRPr="00775D5C" w:rsidRDefault="006F2797" w:rsidP="006F2797">
      <w:pPr>
        <w:pStyle w:val="ListParagraph"/>
        <w:rPr>
          <w:sz w:val="28"/>
          <w:szCs w:val="28"/>
        </w:rPr>
      </w:pPr>
    </w:p>
    <w:p w:rsidR="006F2797" w:rsidRPr="00775D5C" w:rsidRDefault="006F2797" w:rsidP="006F2797">
      <w:pPr>
        <w:pStyle w:val="ListParagraph"/>
        <w:rPr>
          <w:sz w:val="28"/>
          <w:szCs w:val="28"/>
        </w:rPr>
      </w:pPr>
    </w:p>
    <w:p w:rsidR="0034291A" w:rsidRPr="00775D5C" w:rsidRDefault="0034291A" w:rsidP="004E7DD4">
      <w:pPr>
        <w:pStyle w:val="ListParagraph"/>
        <w:rPr>
          <w:sz w:val="28"/>
          <w:szCs w:val="28"/>
        </w:rPr>
      </w:pPr>
    </w:p>
    <w:p w:rsidR="0034291A" w:rsidRPr="00775D5C" w:rsidRDefault="0034291A" w:rsidP="0034291A">
      <w:pPr>
        <w:pStyle w:val="ListParagraph"/>
        <w:rPr>
          <w:sz w:val="28"/>
          <w:szCs w:val="28"/>
        </w:rPr>
      </w:pPr>
      <w:r w:rsidRPr="00775D5C">
        <w:rPr>
          <w:sz w:val="28"/>
          <w:szCs w:val="28"/>
        </w:rPr>
        <w:t>Pour le Gouvernement                                        Pour le Gouvernement</w:t>
      </w:r>
    </w:p>
    <w:p w:rsidR="0034291A" w:rsidRPr="00775D5C" w:rsidRDefault="0034291A" w:rsidP="0034291A">
      <w:pPr>
        <w:pStyle w:val="ListParagraph"/>
        <w:rPr>
          <w:sz w:val="28"/>
          <w:szCs w:val="28"/>
        </w:rPr>
      </w:pPr>
      <w:r w:rsidRPr="00775D5C">
        <w:rPr>
          <w:sz w:val="28"/>
          <w:szCs w:val="28"/>
        </w:rPr>
        <w:t>De la République Islamique                                De la République de</w:t>
      </w:r>
    </w:p>
    <w:p w:rsidR="0034291A" w:rsidRPr="00775D5C" w:rsidRDefault="0034291A" w:rsidP="0061203C">
      <w:pPr>
        <w:pStyle w:val="ListParagraph"/>
        <w:rPr>
          <w:sz w:val="28"/>
          <w:szCs w:val="28"/>
        </w:rPr>
      </w:pPr>
      <w:r w:rsidRPr="00775D5C">
        <w:rPr>
          <w:sz w:val="28"/>
          <w:szCs w:val="28"/>
        </w:rPr>
        <w:t xml:space="preserve">                </w:t>
      </w:r>
      <w:proofErr w:type="gramStart"/>
      <w:r w:rsidRPr="00775D5C">
        <w:rPr>
          <w:sz w:val="28"/>
          <w:szCs w:val="28"/>
        </w:rPr>
        <w:t>d’Iran</w:t>
      </w:r>
      <w:proofErr w:type="gramEnd"/>
      <w:r w:rsidRPr="00775D5C">
        <w:rPr>
          <w:sz w:val="28"/>
          <w:szCs w:val="28"/>
        </w:rPr>
        <w:t xml:space="preserve">    </w:t>
      </w:r>
      <w:r w:rsidR="0061203C" w:rsidRPr="00775D5C">
        <w:rPr>
          <w:sz w:val="28"/>
          <w:szCs w:val="28"/>
        </w:rPr>
        <w:t xml:space="preserve">                                                         Côte d’Ivoire                    </w:t>
      </w:r>
    </w:p>
    <w:sectPr w:rsidR="0034291A" w:rsidRPr="00775D5C" w:rsidSect="00084999">
      <w:footerReference w:type="even" r:id="rId8"/>
      <w:footerReference w:type="default" r:id="rId9"/>
      <w:pgSz w:w="11906" w:h="16838"/>
      <w:pgMar w:top="2268" w:right="1983" w:bottom="226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1BE4" w:rsidRDefault="008C1BE4">
      <w:pPr>
        <w:spacing w:after="0" w:line="240" w:lineRule="auto"/>
      </w:pPr>
      <w:r>
        <w:separator/>
      </w:r>
    </w:p>
  </w:endnote>
  <w:endnote w:type="continuationSeparator" w:id="0">
    <w:p w:rsidR="008C1BE4" w:rsidRDefault="008C1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5C7E" w:rsidRDefault="00BA31D9" w:rsidP="006570C5">
    <w:pPr>
      <w:pStyle w:val="Footer"/>
      <w:framePr w:wrap="around" w:vAnchor="text" w:hAnchor="margin" w:xAlign="center" w:y="1"/>
      <w:rPr>
        <w:rStyle w:val="PageNumber"/>
      </w:rPr>
    </w:pPr>
    <w:r>
      <w:rPr>
        <w:rStyle w:val="PageNumber"/>
      </w:rPr>
      <w:fldChar w:fldCharType="begin"/>
    </w:r>
    <w:r w:rsidR="002670CC">
      <w:rPr>
        <w:rStyle w:val="PageNumber"/>
      </w:rPr>
      <w:instrText xml:space="preserve">PAGE  </w:instrText>
    </w:r>
    <w:r>
      <w:rPr>
        <w:rStyle w:val="PageNumber"/>
      </w:rPr>
      <w:fldChar w:fldCharType="end"/>
    </w:r>
  </w:p>
  <w:p w:rsidR="000D5C7E" w:rsidRDefault="008C1BE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6095412"/>
      <w:docPartObj>
        <w:docPartGallery w:val="Page Numbers (Bottom of Page)"/>
        <w:docPartUnique/>
      </w:docPartObj>
    </w:sdtPr>
    <w:sdtEndPr>
      <w:rPr>
        <w:noProof/>
      </w:rPr>
    </w:sdtEndPr>
    <w:sdtContent>
      <w:p w:rsidR="00CE4D07" w:rsidRDefault="00BA31D9">
        <w:pPr>
          <w:pStyle w:val="Footer"/>
          <w:jc w:val="center"/>
        </w:pPr>
        <w:r>
          <w:fldChar w:fldCharType="begin"/>
        </w:r>
        <w:r w:rsidR="00CE4D07">
          <w:instrText xml:space="preserve"> PAGE   \* MERGEFORMAT </w:instrText>
        </w:r>
        <w:r>
          <w:fldChar w:fldCharType="separate"/>
        </w:r>
        <w:r w:rsidR="00775D5C">
          <w:rPr>
            <w:noProof/>
          </w:rPr>
          <w:t>1</w:t>
        </w:r>
        <w:r>
          <w:rPr>
            <w:noProof/>
          </w:rPr>
          <w:fldChar w:fldCharType="end"/>
        </w:r>
      </w:p>
    </w:sdtContent>
  </w:sdt>
  <w:p w:rsidR="00CE4D07" w:rsidRDefault="00CE4D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1BE4" w:rsidRDefault="008C1BE4">
      <w:pPr>
        <w:spacing w:after="0" w:line="240" w:lineRule="auto"/>
      </w:pPr>
      <w:r>
        <w:separator/>
      </w:r>
    </w:p>
  </w:footnote>
  <w:footnote w:type="continuationSeparator" w:id="0">
    <w:p w:rsidR="008C1BE4" w:rsidRDefault="008C1BE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EC7896"/>
    <w:multiLevelType w:val="hybridMultilevel"/>
    <w:tmpl w:val="8946D6F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0EE"/>
    <w:rsid w:val="00007B5D"/>
    <w:rsid w:val="0009209F"/>
    <w:rsid w:val="000A5E9A"/>
    <w:rsid w:val="000B1A32"/>
    <w:rsid w:val="000E485C"/>
    <w:rsid w:val="001673EE"/>
    <w:rsid w:val="00182C60"/>
    <w:rsid w:val="00183D46"/>
    <w:rsid w:val="001A7962"/>
    <w:rsid w:val="001C4A44"/>
    <w:rsid w:val="00247F7A"/>
    <w:rsid w:val="002670CC"/>
    <w:rsid w:val="002A44CB"/>
    <w:rsid w:val="002B366F"/>
    <w:rsid w:val="00327E7B"/>
    <w:rsid w:val="00332D68"/>
    <w:rsid w:val="0034291A"/>
    <w:rsid w:val="00384A7B"/>
    <w:rsid w:val="003C6EC2"/>
    <w:rsid w:val="003D04C3"/>
    <w:rsid w:val="003D7485"/>
    <w:rsid w:val="004120EE"/>
    <w:rsid w:val="004553BA"/>
    <w:rsid w:val="00466F8B"/>
    <w:rsid w:val="00485BBD"/>
    <w:rsid w:val="004E7DD4"/>
    <w:rsid w:val="004F37BF"/>
    <w:rsid w:val="00510D9D"/>
    <w:rsid w:val="00540195"/>
    <w:rsid w:val="0055295B"/>
    <w:rsid w:val="005A78E5"/>
    <w:rsid w:val="005F6D69"/>
    <w:rsid w:val="0061203C"/>
    <w:rsid w:val="006557C4"/>
    <w:rsid w:val="00662C80"/>
    <w:rsid w:val="0068309E"/>
    <w:rsid w:val="006A3A53"/>
    <w:rsid w:val="006D401F"/>
    <w:rsid w:val="006D54E1"/>
    <w:rsid w:val="006E02CF"/>
    <w:rsid w:val="006F2797"/>
    <w:rsid w:val="006F7044"/>
    <w:rsid w:val="00700304"/>
    <w:rsid w:val="00775D5C"/>
    <w:rsid w:val="007B0409"/>
    <w:rsid w:val="007B4D90"/>
    <w:rsid w:val="007B7CFE"/>
    <w:rsid w:val="0082724D"/>
    <w:rsid w:val="00844C58"/>
    <w:rsid w:val="0086536C"/>
    <w:rsid w:val="00867D54"/>
    <w:rsid w:val="008805CF"/>
    <w:rsid w:val="008B38A9"/>
    <w:rsid w:val="008C1BE4"/>
    <w:rsid w:val="008D59FF"/>
    <w:rsid w:val="00922C55"/>
    <w:rsid w:val="00945FAD"/>
    <w:rsid w:val="00966E41"/>
    <w:rsid w:val="00A050D6"/>
    <w:rsid w:val="00A32FF8"/>
    <w:rsid w:val="00A5745A"/>
    <w:rsid w:val="00A614A9"/>
    <w:rsid w:val="00A66561"/>
    <w:rsid w:val="00A845BB"/>
    <w:rsid w:val="00A90A89"/>
    <w:rsid w:val="00AC2CE3"/>
    <w:rsid w:val="00AD1943"/>
    <w:rsid w:val="00B46ED0"/>
    <w:rsid w:val="00B94E4B"/>
    <w:rsid w:val="00BA31D9"/>
    <w:rsid w:val="00BD0005"/>
    <w:rsid w:val="00BE159A"/>
    <w:rsid w:val="00BE4C29"/>
    <w:rsid w:val="00BF5C68"/>
    <w:rsid w:val="00C430F0"/>
    <w:rsid w:val="00CD1BC7"/>
    <w:rsid w:val="00CE4D07"/>
    <w:rsid w:val="00DB538B"/>
    <w:rsid w:val="00E77B33"/>
    <w:rsid w:val="00EC2391"/>
    <w:rsid w:val="00ED333C"/>
    <w:rsid w:val="00EF7F86"/>
    <w:rsid w:val="00F00E9F"/>
    <w:rsid w:val="00F10A23"/>
    <w:rsid w:val="00F47214"/>
    <w:rsid w:val="00F52349"/>
    <w:rsid w:val="00F74E9F"/>
    <w:rsid w:val="00F87BA3"/>
    <w:rsid w:val="00FB164F"/>
    <w:rsid w:val="00FB64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304"/>
    <w:rPr>
      <w:rFonts w:ascii="Calibri" w:eastAsia="Calibri" w:hAnsi="Calibri" w:cs="Arial"/>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0EE"/>
    <w:pPr>
      <w:ind w:left="720"/>
      <w:contextualSpacing/>
    </w:pPr>
  </w:style>
  <w:style w:type="paragraph" w:styleId="Footer">
    <w:name w:val="footer"/>
    <w:basedOn w:val="Normal"/>
    <w:link w:val="FooterChar"/>
    <w:uiPriority w:val="99"/>
    <w:rsid w:val="004120EE"/>
    <w:pPr>
      <w:tabs>
        <w:tab w:val="center" w:pos="4153"/>
        <w:tab w:val="right" w:pos="8306"/>
      </w:tabs>
    </w:pPr>
  </w:style>
  <w:style w:type="character" w:customStyle="1" w:styleId="FooterChar">
    <w:name w:val="Footer Char"/>
    <w:basedOn w:val="DefaultParagraphFont"/>
    <w:link w:val="Footer"/>
    <w:uiPriority w:val="99"/>
    <w:rsid w:val="004120EE"/>
    <w:rPr>
      <w:rFonts w:ascii="Calibri" w:eastAsia="Calibri" w:hAnsi="Calibri" w:cs="Arial"/>
      <w:lang w:val="fr-FR"/>
    </w:rPr>
  </w:style>
  <w:style w:type="character" w:styleId="PageNumber">
    <w:name w:val="page number"/>
    <w:basedOn w:val="DefaultParagraphFont"/>
    <w:rsid w:val="004120EE"/>
  </w:style>
  <w:style w:type="paragraph" w:styleId="Header">
    <w:name w:val="header"/>
    <w:basedOn w:val="Normal"/>
    <w:link w:val="HeaderChar"/>
    <w:uiPriority w:val="99"/>
    <w:unhideWhenUsed/>
    <w:rsid w:val="00CE4D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4D07"/>
    <w:rPr>
      <w:rFonts w:ascii="Calibri" w:eastAsia="Calibri" w:hAnsi="Calibri" w:cs="Arial"/>
      <w:lang w:val="fr-FR"/>
    </w:rPr>
  </w:style>
  <w:style w:type="paragraph" w:styleId="BalloonText">
    <w:name w:val="Balloon Text"/>
    <w:basedOn w:val="Normal"/>
    <w:link w:val="BalloonTextChar"/>
    <w:uiPriority w:val="99"/>
    <w:semiHidden/>
    <w:unhideWhenUsed/>
    <w:rsid w:val="00BE4C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C29"/>
    <w:rPr>
      <w:rFonts w:ascii="Segoe UI" w:eastAsia="Calibri" w:hAnsi="Segoe UI" w:cs="Segoe UI"/>
      <w:sz w:val="18"/>
      <w:szCs w:val="18"/>
      <w:lang w:val="fr-FR"/>
    </w:rPr>
  </w:style>
  <w:style w:type="character" w:styleId="Emphasis">
    <w:name w:val="Emphasis"/>
    <w:basedOn w:val="DefaultParagraphFont"/>
    <w:uiPriority w:val="20"/>
    <w:qFormat/>
    <w:rsid w:val="00B94E4B"/>
    <w:rPr>
      <w:b/>
      <w:bCs/>
      <w:i w:val="0"/>
      <w:iCs w:val="0"/>
    </w:rPr>
  </w:style>
  <w:style w:type="character" w:customStyle="1" w:styleId="st1">
    <w:name w:val="st1"/>
    <w:basedOn w:val="DefaultParagraphFont"/>
    <w:rsid w:val="00B94E4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304"/>
    <w:rPr>
      <w:rFonts w:ascii="Calibri" w:eastAsia="Calibri" w:hAnsi="Calibri" w:cs="Arial"/>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20EE"/>
    <w:pPr>
      <w:ind w:left="720"/>
      <w:contextualSpacing/>
    </w:pPr>
  </w:style>
  <w:style w:type="paragraph" w:styleId="Footer">
    <w:name w:val="footer"/>
    <w:basedOn w:val="Normal"/>
    <w:link w:val="FooterChar"/>
    <w:uiPriority w:val="99"/>
    <w:rsid w:val="004120EE"/>
    <w:pPr>
      <w:tabs>
        <w:tab w:val="center" w:pos="4153"/>
        <w:tab w:val="right" w:pos="8306"/>
      </w:tabs>
    </w:pPr>
  </w:style>
  <w:style w:type="character" w:customStyle="1" w:styleId="FooterChar">
    <w:name w:val="Footer Char"/>
    <w:basedOn w:val="DefaultParagraphFont"/>
    <w:link w:val="Footer"/>
    <w:uiPriority w:val="99"/>
    <w:rsid w:val="004120EE"/>
    <w:rPr>
      <w:rFonts w:ascii="Calibri" w:eastAsia="Calibri" w:hAnsi="Calibri" w:cs="Arial"/>
      <w:lang w:val="fr-FR"/>
    </w:rPr>
  </w:style>
  <w:style w:type="character" w:styleId="PageNumber">
    <w:name w:val="page number"/>
    <w:basedOn w:val="DefaultParagraphFont"/>
    <w:rsid w:val="004120EE"/>
  </w:style>
  <w:style w:type="paragraph" w:styleId="Header">
    <w:name w:val="header"/>
    <w:basedOn w:val="Normal"/>
    <w:link w:val="HeaderChar"/>
    <w:uiPriority w:val="99"/>
    <w:unhideWhenUsed/>
    <w:rsid w:val="00CE4D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4D07"/>
    <w:rPr>
      <w:rFonts w:ascii="Calibri" w:eastAsia="Calibri" w:hAnsi="Calibri" w:cs="Arial"/>
      <w:lang w:val="fr-FR"/>
    </w:rPr>
  </w:style>
  <w:style w:type="paragraph" w:styleId="BalloonText">
    <w:name w:val="Balloon Text"/>
    <w:basedOn w:val="Normal"/>
    <w:link w:val="BalloonTextChar"/>
    <w:uiPriority w:val="99"/>
    <w:semiHidden/>
    <w:unhideWhenUsed/>
    <w:rsid w:val="00BE4C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C29"/>
    <w:rPr>
      <w:rFonts w:ascii="Segoe UI" w:eastAsia="Calibri" w:hAnsi="Segoe UI" w:cs="Segoe UI"/>
      <w:sz w:val="18"/>
      <w:szCs w:val="18"/>
      <w:lang w:val="fr-FR"/>
    </w:rPr>
  </w:style>
  <w:style w:type="character" w:styleId="Emphasis">
    <w:name w:val="Emphasis"/>
    <w:basedOn w:val="DefaultParagraphFont"/>
    <w:uiPriority w:val="20"/>
    <w:qFormat/>
    <w:rsid w:val="00B94E4B"/>
    <w:rPr>
      <w:b/>
      <w:bCs/>
      <w:i w:val="0"/>
      <w:iCs w:val="0"/>
    </w:rPr>
  </w:style>
  <w:style w:type="character" w:customStyle="1" w:styleId="st1">
    <w:name w:val="st1"/>
    <w:basedOn w:val="DefaultParagraphFont"/>
    <w:rsid w:val="00B94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Vazin</Company>
  <LinksUpToDate>false</LinksUpToDate>
  <CharactersWithSpaces>3276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Alireza Birjandi</cp:lastModifiedBy>
  <cp:revision>3</cp:revision>
  <cp:lastPrinted>2016-10-30T07:18:00Z</cp:lastPrinted>
  <dcterms:created xsi:type="dcterms:W3CDTF">2016-10-31T09:56:00Z</dcterms:created>
  <dcterms:modified xsi:type="dcterms:W3CDTF">2016-10-31T10:12:00Z</dcterms:modified>
</cp:coreProperties>
</file>