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305" w:rsidRPr="00DD7796" w:rsidRDefault="00692305" w:rsidP="00692305">
      <w:pPr>
        <w:bidi/>
        <w:spacing w:after="0" w:line="240" w:lineRule="auto"/>
        <w:ind w:right="-90"/>
        <w:jc w:val="center"/>
        <w:rPr>
          <w:rFonts w:ascii="Candara" w:eastAsia="+mj-ea" w:cs="B Nazanin"/>
          <w:kern w:val="24"/>
          <w:sz w:val="28"/>
          <w:szCs w:val="28"/>
          <w:rtl/>
          <w:lang w:bidi="fa-IR"/>
        </w:rPr>
      </w:pPr>
      <w:bookmarkStart w:id="0" w:name="_GoBack"/>
      <w:bookmarkEnd w:id="0"/>
      <w:r w:rsidRPr="00DD7796">
        <w:rPr>
          <w:rFonts w:ascii="Candara" w:eastAsia="+mj-ea" w:cs="B Nazanin" w:hint="cs"/>
          <w:kern w:val="24"/>
          <w:sz w:val="28"/>
          <w:szCs w:val="28"/>
          <w:rtl/>
          <w:lang w:bidi="fa-IR"/>
        </w:rPr>
        <w:t>بسمه تعالی</w:t>
      </w:r>
    </w:p>
    <w:p w:rsidR="00692305" w:rsidRDefault="00692305" w:rsidP="00692305">
      <w:pPr>
        <w:bidi/>
        <w:spacing w:after="0" w:line="240" w:lineRule="auto"/>
        <w:ind w:right="-90"/>
        <w:rPr>
          <w:rFonts w:ascii="Constantia" w:eastAsia="+mj-ea" w:hAnsi="Constantia" w:cs="B Nazanin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b/>
          <w:bCs/>
          <w:color w:val="000000"/>
          <w:kern w:val="24"/>
          <w:sz w:val="24"/>
          <w:szCs w:val="24"/>
        </w:rPr>
      </w:pP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از استراتژي هاي پژوهش کيفي است</w:t>
      </w:r>
      <w:r w:rsidRPr="00F86F47">
        <w:rPr>
          <w:rFonts w:cs="B Nazanin"/>
          <w:b/>
          <w:bCs/>
          <w:color w:val="000000"/>
          <w:kern w:val="24"/>
          <w:sz w:val="24"/>
          <w:szCs w:val="24"/>
        </w:rPr>
        <w:t>:</w:t>
      </w:r>
    </w:p>
    <w:p w:rsidR="00692305" w:rsidRPr="00C7073E" w:rsidRDefault="00692305" w:rsidP="00692305">
      <w:pPr>
        <w:bidi/>
        <w:spacing w:after="0"/>
        <w:ind w:right="-90"/>
        <w:rPr>
          <w:rFonts w:cs="B Nazanin"/>
          <w:color w:val="000000"/>
          <w:kern w:val="24"/>
          <w:sz w:val="24"/>
          <w:szCs w:val="24"/>
          <w:rtl/>
          <w:lang w:bidi="fa-IR"/>
        </w:rPr>
      </w:pPr>
      <w:r w:rsidRPr="00C7073E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الف)پژوهش در عمل و مطالعه موردي       ب)تئوري مفهوم سازي و قوم نگاري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ج)پيمايش و آزمايش هاي آزمايشگاهي          د)الف.ب</w:t>
      </w:r>
    </w:p>
    <w:p w:rsidR="00692305" w:rsidRPr="008E0616" w:rsidRDefault="00692305" w:rsidP="00692305">
      <w:pPr>
        <w:bidi/>
        <w:spacing w:after="0"/>
        <w:ind w:left="90" w:right="-90"/>
        <w:rPr>
          <w:rFonts w:cs="B Nazanin"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عموماً معتقدند که واقعيت به صورت عيني و مشخص وجود دارد و مي توان از ويژگي هاي قابل سنجش که مستقل از مشاهده گر و ابزار او هستند شناسايي کرد.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 xml:space="preserve">الف)اثبات گرايان                                   ب)پژوهشگران تفسيري 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ج)پژوهشگران انتقادي                             د)فرا اثبات گرايان</w:t>
      </w:r>
    </w:p>
    <w:p w:rsidR="00692305" w:rsidRPr="008E0616" w:rsidRDefault="00692305" w:rsidP="00692305">
      <w:pPr>
        <w:bidi/>
        <w:spacing w:after="0"/>
        <w:ind w:right="-90"/>
        <w:rPr>
          <w:rFonts w:cs="B Nazanin"/>
          <w:sz w:val="24"/>
          <w:szCs w:val="24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تئوري مفهوم سازي بنيادي صحيح است؟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الف) در اين تئوري از طريق همکاري مبتني بر اعتماد متقابل درون يک چارچوب اخلاقي مورد قبول طرفين، هم در پي توجه به نگراني هاي عملي افراد در يک وضعيت مشکل زاست.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ب)ريشه در داده هاي مفهومي دارد، اين تئوري استقرايي است و در اين تئوري بين جمع آوري و تحليل داده ها نوعي اثر متقابل وجود دارد.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ج)نوعي پژوهش تجربي است که پديده هاي زمان حال را در بستر زندگي واقعي شان بررسي مي کند،  خصوصاً زماني که مرزهاي بين پديده ها و بستر آن به طور واضح مشخص نيستند.</w:t>
      </w:r>
      <w:r w:rsidRPr="00F86F47">
        <w:rPr>
          <w:rFonts w:ascii="Calibri" w:hAnsi="Calibri" w:cs="B Nazanin"/>
          <w:color w:val="000000"/>
          <w:kern w:val="24"/>
          <w:sz w:val="24"/>
          <w:szCs w:val="24"/>
          <w:rtl/>
          <w:lang w:bidi="fa-IR"/>
        </w:rPr>
        <w:br/>
      </w:r>
      <w:r w:rsidRPr="00F86F47">
        <w:rPr>
          <w:rFonts w:cs="B Nazanin" w:hint="cs"/>
          <w:color w:val="000000"/>
          <w:kern w:val="24"/>
          <w:sz w:val="24"/>
          <w:szCs w:val="24"/>
          <w:rtl/>
          <w:lang w:bidi="fa-IR"/>
        </w:rPr>
        <w:t>د)الف و ج</w:t>
      </w:r>
    </w:p>
    <w:p w:rsidR="00692305" w:rsidRPr="008E0616" w:rsidRDefault="00692305" w:rsidP="00692305">
      <w:pPr>
        <w:bidi/>
        <w:spacing w:after="0"/>
        <w:ind w:right="-90"/>
        <w:rPr>
          <w:rFonts w:cs="B Nazanin"/>
          <w:sz w:val="24"/>
          <w:szCs w:val="24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هرمنوتيک صحيح نمي باشد؟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الف)عمدتاً با معناي يک متن يا قياس متني سروکار داريد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         .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ب)شيوه اي براي تحليل داده هاي متني است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ج)با تأکيد بر کميت دو موضوع را مورد بررسي قرار مي دهد.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      د)همه موارد</w:t>
      </w:r>
    </w:p>
    <w:p w:rsidR="00692305" w:rsidRPr="008E0616" w:rsidRDefault="00692305" w:rsidP="00692305">
      <w:pPr>
        <w:pStyle w:val="ListParagraph"/>
        <w:bidi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در تحليل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 پژوهشگر درپي يافتن ساختارها و نظم و نسق هاي الگومند در متن و استنباط برپايه اين نظم و نسق هاست.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             الف)محاوره                  ب)گفتمان                      ج)حکايت                          د)محتوي</w:t>
      </w:r>
    </w:p>
    <w:p w:rsidR="00692305" w:rsidRPr="008E0616" w:rsidRDefault="00692305" w:rsidP="00692305">
      <w:pPr>
        <w:pStyle w:val="ListParagraph"/>
        <w:bidi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برخي دانشمندان...را به عنوان ملکه علوم و علوم يگر نظير فيزيک و شيمي که شديد بر کمي سازي تاکيد دارند را به عنوان علوم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 xml:space="preserve">و علوم ديگري نظير بيولوژي و خصوصا علوم اجتماعي را علوم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cs="B Nazanin"/>
          <w:b/>
          <w:bCs/>
          <w:sz w:val="24"/>
          <w:szCs w:val="24"/>
          <w:rtl/>
          <w:lang w:bidi="fa-IR"/>
        </w:rPr>
        <w:t xml:space="preserve"> را داده اند.</w:t>
      </w:r>
      <w:r w:rsidRPr="00F86F47">
        <w:rPr>
          <w:rFonts w:cs="B Nazanin"/>
          <w:sz w:val="24"/>
          <w:szCs w:val="24"/>
          <w:rtl/>
          <w:lang w:bidi="fa-IR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الف) علوم انساني- نرم - سختب) علوم انساني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سخت- نرم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ج) رياضيات- نرم- سختد) رياضيات- سخت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نرم</w:t>
      </w: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lastRenderedPageBreak/>
        <w:t>بي توجهي و معنا و مخدوش شدن تئوري مربوط به کدام نوع از انتقادات پارادايمي است؟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الف) درون پارادايمي - درون پارادايمي ب) برون پارادايمي- برون پارادايمي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ج) درون پارادايمي- برون پارادايميد) برون پارادايمي- درون پارادايمي</w:t>
      </w:r>
    </w:p>
    <w:p w:rsidR="00692305" w:rsidRPr="008E0616" w:rsidRDefault="00692305" w:rsidP="00692305">
      <w:pPr>
        <w:pStyle w:val="ListParagraph"/>
        <w:bidi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اين تئوري بيانگر چندين پارادايم جايگزين است که شامل نئومارکسيسم، فمنيسم، ماترياسيسم و پژوهش مشارکتي مي باشد؟</w:t>
      </w:r>
      <w:r w:rsidRPr="00F86F47">
        <w:rPr>
          <w:rFonts w:cs="B Nazanin"/>
          <w:sz w:val="24"/>
          <w:szCs w:val="24"/>
          <w:rtl/>
          <w:lang w:bidi="fa-IR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</w:t>
      </w:r>
      <w:r w:rsidRPr="00F86F47">
        <w:rPr>
          <w:rFonts w:cs="B Nazanin"/>
          <w:sz w:val="24"/>
          <w:szCs w:val="24"/>
          <w:rtl/>
          <w:lang w:bidi="fa-IR"/>
        </w:rPr>
        <w:t xml:space="preserve">) 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اثبات گرايي </w:t>
      </w:r>
      <w:r w:rsidRPr="00F86F47">
        <w:rPr>
          <w:rFonts w:cs="B Nazanin"/>
          <w:sz w:val="24"/>
          <w:szCs w:val="24"/>
          <w:rtl/>
          <w:lang w:bidi="fa-IR"/>
        </w:rPr>
        <w:t xml:space="preserve">                 ب) انتقادي                         </w:t>
      </w:r>
      <w:r w:rsidRPr="00F86F47">
        <w:rPr>
          <w:rFonts w:cs="B Nazanin" w:hint="cs"/>
          <w:sz w:val="24"/>
          <w:szCs w:val="24"/>
          <w:rtl/>
          <w:lang w:bidi="fa-IR"/>
        </w:rPr>
        <w:t>ج) ساخت گراييد) فرا اثبات گرايي</w:t>
      </w:r>
    </w:p>
    <w:p w:rsidR="00692305" w:rsidRPr="008E0616" w:rsidRDefault="00692305" w:rsidP="00692305">
      <w:pPr>
        <w:pStyle w:val="ListParagraph"/>
        <w:bidi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به ترتيب کدام يک از پارادايم مؤيد طبيعت گرايي و ضد طبيعت گرايي هستند؟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الف) تئوري انتقادي- اثبات گراييب)اثبات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ج) فرا اثبات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اثبات گراييد) ساخت گرايي </w:t>
      </w:r>
      <w:r w:rsidRPr="00F86F47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F86F47">
        <w:rPr>
          <w:rFonts w:cs="B Nazanin" w:hint="cs"/>
          <w:sz w:val="24"/>
          <w:szCs w:val="24"/>
          <w:rtl/>
          <w:lang w:bidi="fa-IR"/>
        </w:rPr>
        <w:t xml:space="preserve"> اثبات گرايي</w:t>
      </w:r>
    </w:p>
    <w:p w:rsidR="00692305" w:rsidRPr="008E0616" w:rsidRDefault="00692305" w:rsidP="00692305">
      <w:pPr>
        <w:pStyle w:val="ListParagraph"/>
        <w:bidi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cs="B Nazanin"/>
          <w:b/>
          <w:bCs/>
          <w:sz w:val="24"/>
          <w:szCs w:val="24"/>
          <w:rtl/>
          <w:lang w:bidi="fa-IR"/>
        </w:rPr>
        <w:t>ابطال پذيري فرضيه هاي از پيش تعيين شده از وجود بارز اختلاف اين دو پارادايم است: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الف) تئوري انتقادي و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ب) اثبات گرايي و ساخت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ج) اثبات گرايي و فرا اثبات گرايي</w:t>
      </w:r>
      <w:r w:rsidRPr="00F86F47">
        <w:rPr>
          <w:rFonts w:cs="B Nazanin"/>
          <w:sz w:val="24"/>
          <w:szCs w:val="24"/>
        </w:rPr>
        <w:br/>
      </w:r>
      <w:r w:rsidRPr="00F86F47">
        <w:rPr>
          <w:rFonts w:cs="B Nazanin" w:hint="cs"/>
          <w:sz w:val="24"/>
          <w:szCs w:val="24"/>
          <w:rtl/>
          <w:lang w:bidi="fa-IR"/>
        </w:rPr>
        <w:t>د) ساخت گرايي و تئوري انتقادي</w:t>
      </w:r>
    </w:p>
    <w:p w:rsidR="00692305" w:rsidRPr="008E0616" w:rsidRDefault="00692305" w:rsidP="00692305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اقدام پژوهي ريشه در. . . که بخشي از. . . است دارد.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الف) فرا اثبات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تفسير گراييب) تفسير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اثبات گرايي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ج) اثبات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 xml:space="preserve">– 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تفسير گرايي د) ساخت گرايي </w:t>
      </w:r>
      <w:r w:rsidRPr="00F86F47">
        <w:rPr>
          <w:rFonts w:ascii="Times New Roman" w:eastAsia="+mj-ea" w:hAnsi="Times New Roman" w:cs="Times New Roman" w:hint="cs"/>
          <w:color w:val="000000"/>
          <w:kern w:val="24"/>
          <w:sz w:val="24"/>
          <w:szCs w:val="24"/>
          <w:rtl/>
          <w:lang w:bidi="fa-IR"/>
        </w:rPr>
        <w:t>–</w:t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  تفسير گرايي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چگونگي اقدام پژوهي کدام فرايند صحيح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واقعيت يابي، مفهوم سازي، برنامه ريزي، ارزيابي و تعيين چرخه هاي تحليل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تعيين چرخه هاي تحليل، مفهوم سازي، واقعيت يابي، برنامه ريزي، ارزيابي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ج) برنامه ريزي، تعيين چرخه هاي تحليل، مفهوم سازي، واقعيت يابي و ارزيابي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 تعيين چرخه هاي تحليل، واقعيت يابي، مفهوم سازي، برنامه ريزي و ارزيابي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طبيعي بودن محيط تحقيق،قابليت تقسيم و دستكاري طبيعي در متغيير مستقل از وي‍ژگي رويكرد. . .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الف)شبه تجربي               ب)تجربي محض         ج)اقدام پژوهي                 د)الف و ج</w:t>
      </w:r>
    </w:p>
    <w:p w:rsidR="00692305" w:rsidRPr="00F86F47" w:rsidRDefault="00692305" w:rsidP="00692305">
      <w:pPr>
        <w:pStyle w:val="ListParagraph"/>
        <w:rPr>
          <w:rFonts w:cs="B Nazanin"/>
          <w:sz w:val="24"/>
          <w:szCs w:val="24"/>
          <w:rtl/>
        </w:rPr>
      </w:pPr>
    </w:p>
    <w:p w:rsidR="00692305" w:rsidRPr="00F86F47" w:rsidRDefault="00692305" w:rsidP="00692305">
      <w:pPr>
        <w:bidi/>
        <w:spacing w:after="0" w:line="240" w:lineRule="auto"/>
        <w:ind w:right="-90"/>
        <w:rPr>
          <w:rFonts w:cs="B Nazanin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اين نوع از تحقيقات آزمودني ها به دو گروه كنترل و آزمايش جاي داده شده و معمولاًدر محيط هاي آزمايشگاهي صورت مي گيرد؟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الف)اقدام پژوهي               ب)شبه تجربي ج)تجربي محض            د)همه موارد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برنامه ريزي،اقدام عملي و بررسي نتايج عناصر اصلي تحقيقات . . .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الف)شبه تجربي              ب)اقدام پژوهي       ج)تجربي محض              د)هيچكدام</w:t>
      </w:r>
    </w:p>
    <w:p w:rsidR="00692305" w:rsidRPr="006A10DD" w:rsidRDefault="00692305" w:rsidP="00692305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تجميع نظر پژوهشگران كدام گزينه در خصوص موردپژوهي صحيح مي باشد؟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فاقد دقت و پايايي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 xml:space="preserve">  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ب)از برخي فنون كمي تجربه گرايانه معني دارتر وغني مي باشد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سطح و نوع استدلال هاي(فوق)كاملاً بي جهت است.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د)همه موارد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دلايل استفاده كم مطالعه موردي است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</w:rPr>
        <w:t>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نيازمندي به نيروهاي پژوهشي زيادب)دشواري انطباق با استانداردها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ج)الف و ب                   د) تأكيد بر كميت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تحقيقات موردي نوعي بررسي . . . از يك ياچند سازمان است كه به هدف ارائه ي . . .  از زمينه و فرايندهاي دخيل در پديده ي مورد بررسي انجام مي شود.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سطحي - توصيفي   ب) تفصيلي- تحليلي      ج) توصيفي- سطحي    د) تفصيلي- تجربي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نخستين مساله اي كه پ‍‍‍ژوهشگر در مورد پژوهي با مواجه است اين است كه؛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 از امكانات كافي برخوردار باشد.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سازمان مورد بررسي چگونه سازماني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ب) چرا در بررسي، مورد پژوهي را از ساير استراتژي ها مفيدتر مي داند. 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د)نتيجه پژوهش چه خواهد بود؟</w:t>
      </w:r>
    </w:p>
    <w:p w:rsidR="00692305" w:rsidRPr="006A10DD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چنين شرايطي  مطالعات موردي مي تواند مفيد باشد.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واحدهاي مورد بررسي متجانس و زياد باشند.       ب) واحدهاي مورد بررسي نامتجانس و كم باشند.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مطالعات كمي معرف جامعه مورد بررسي نباشد.      د) ب و ج</w:t>
      </w:r>
    </w:p>
    <w:p w:rsidR="00692305" w:rsidRPr="006A10DD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رويکرد مردم نگاري بر ... استوار است و به پژوهشگر اجازه مي دهد براي تعيين الگوي مشاهده شده فعاليت انسان از... مشترک مشارکت کنندگان در پژوهش استفاده کنند.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الف)فيزيک- دانش انسان شناسي        ب)انسان شناسي- دانش اجتماعي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ج)انسان شناسي- دانش فيزيک          د)اشراق- دانش الهام</w:t>
      </w:r>
    </w:p>
    <w:p w:rsidR="00692305" w:rsidRPr="006A10DD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مردم نگاري از شيوه هاي مختلف جمع آوري استفاده مي شود ولي پژوهشگران مردم نگاري بيشتر بر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تأکيد دارد تا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lastRenderedPageBreak/>
        <w:t>الف)پيمايش - بررسي اسناد و مدارک          ب)پيمايش و مشاهده- مصاحبه و بررسي اسناد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ج)مشاهده - مصاحبه نيمه ساختار يافته       د)مصاحبه و بررسي اسناد- مشاهده و پيمايش</w:t>
      </w:r>
    </w:p>
    <w:p w:rsidR="00692305" w:rsidRPr="006A10DD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نقش محوري پژوهشگر در انجام پژوهش عبارت است از</w:t>
      </w:r>
      <w:r w:rsidRPr="00F86F47">
        <w:rPr>
          <w:rFonts w:ascii="Calibri" w:eastAsia="Calibri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؛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. . 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الف)مشارکت در محيط طبيعي رفتار آزمون       ب)تسلط بر نرم افزار</w:t>
      </w:r>
      <w:proofErr w:type="spellStart"/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t>spss</w:t>
      </w:r>
      <w:proofErr w:type="spellEnd"/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ج)تسلط بر بررسي اسناد                                      د)همه موارد</w:t>
      </w:r>
    </w:p>
    <w:p w:rsidR="00692305" w:rsidRPr="006A10DD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bidi/>
        <w:spacing w:after="0" w:line="240" w:lineRule="auto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اين نوع از مشاهده،پژوهشگر عضوي از گروه آزمون بوده و اضافه بر تجربه اتفاق ها آنها را احساس مي کنند.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الف)غير مستقيم         ب)آشکار          ج)غير مشارکتي                 د)مشارکتي</w:t>
      </w:r>
    </w:p>
    <w:p w:rsidR="00692305" w:rsidRPr="006A10DD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پژوهشگر اگر بخواهد تغييري در رفتار عادي جامعه مورد مطالعه ايجاد نشود و افراد مورد مطالعه پي بر ماهيت واقعي</w:t>
      </w:r>
      <w:r w:rsidRPr="00F86F47">
        <w:rPr>
          <w:rFonts w:ascii="Calibri" w:eastAsia="Calibri" w:hAnsi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26-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پژوهش نبرند بايد از چه مشاهده اي استفاده نمايد؟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الف)مشاهده آشکار                    ب)مشاهده غير مستقيم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ج)مشاهده پنهان                       د)مشاهده غير مستقيم و آشکار</w:t>
      </w:r>
    </w:p>
    <w:p w:rsidR="00692305" w:rsidRPr="00F86F47" w:rsidRDefault="00692305" w:rsidP="00692305">
      <w:pPr>
        <w:pStyle w:val="ListParagraph"/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شباهت هاي تئوري مفهوم سازي بنيادي با ساير روش ها است.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الف)استفاده از مصاحبه،مشاهده، مستندات و نظير يادداشت هاي روزانه، نامه ها و...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ب)استفاده محض از داده هاي کمي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 استفاده محض از داده هاي کيفي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د)تأکيد بر شکل دهي يا تدوين تئوري</w:t>
      </w:r>
    </w:p>
    <w:p w:rsidR="00692305" w:rsidRPr="00F86F47" w:rsidRDefault="00692305" w:rsidP="00692305">
      <w:p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سه رکن  اصلي </w:t>
      </w:r>
      <w:r w:rsidRPr="00F86F47">
        <w:rPr>
          <w:rFonts w:ascii="Calibri" w:eastAsia="Calibri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تئوري مفهوم سازي بنيادي کدامند؟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الف)جمع آوري داده ها،تحليل و انتشار                      ب)مفاهيم، مقوله و قضيه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ج)مفاهيم،کد و فرضيه                                          د)کد گذاري،کشف مفاهيم و تدوين تئوري</w:t>
      </w:r>
    </w:p>
    <w:p w:rsidR="00692305" w:rsidRPr="00F86F47" w:rsidRDefault="00692305" w:rsidP="00692305">
      <w:p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Pr="00C7073E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واحد هاي بنيادي تحليل هستند، چون تئوري از طريق آنها شکل مي گيرد نه از داده هاي عيني </w:t>
      </w:r>
      <w:r w:rsidRPr="00F86F47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</w:rPr>
        <w:br/>
      </w:r>
      <w:r w:rsidRPr="00F86F47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 xml:space="preserve">الف)قضايا               ب)مقوله ها                     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  <w:t>ج)تئوري ها</w:t>
      </w:r>
      <w:r w:rsidRPr="00F86F47"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  <w:tab/>
        <w:t xml:space="preserve">                      د)مفاهيم</w:t>
      </w:r>
    </w:p>
    <w:p w:rsidR="00692305" w:rsidRPr="00C7073E" w:rsidRDefault="00692305" w:rsidP="00692305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692305" w:rsidRPr="00C7073E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16"/>
          <w:szCs w:val="16"/>
          <w:lang w:bidi="fa-IR"/>
        </w:rPr>
      </w:pPr>
      <w:r w:rsidRPr="00C7073E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استراتژي تئوري مفهوم سازي بنيادي ترتيب صحيح عناصر زير کدام مي باشد؟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الف)قضيه،مفهوم،مقوله       ب)مقوله،مفهوم،قضيه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ج)مفهوم،مقوله،قضيه          د)مقوله،قضيه،مفهوم</w:t>
      </w:r>
    </w:p>
    <w:p w:rsidR="00692305" w:rsidRPr="00C7073E" w:rsidRDefault="00692305" w:rsidP="00692305">
      <w:pPr>
        <w:pStyle w:val="ListParagraph"/>
        <w:rPr>
          <w:rFonts w:ascii="Calibri" w:eastAsia="Calibri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692305" w:rsidRPr="00C7073E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16"/>
          <w:szCs w:val="16"/>
          <w:lang w:bidi="fa-IR"/>
        </w:rPr>
      </w:pPr>
      <w:r w:rsidRPr="00C7073E">
        <w:rPr>
          <w:rFonts w:ascii="Calibri" w:eastAsia="Calibri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ترتيب مراحل بهبود سازماني کدام است؟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الف)تغيير مديريت، کوچک سازي، رشد و تثبيت          ب) تغيير مديريت، رشد، کوچک سازي و تثبيت</w:t>
      </w:r>
      <w:r w:rsidRPr="00C7073E">
        <w:rPr>
          <w:rFonts w:ascii="Calibri" w:eastAsia="Calibri" w:hAnsi="Calibri" w:cs="B Nazanin"/>
          <w:color w:val="000000"/>
          <w:kern w:val="24"/>
          <w:sz w:val="24"/>
          <w:szCs w:val="24"/>
        </w:rPr>
        <w:br/>
      </w:r>
      <w:r w:rsidRPr="00C7073E">
        <w:rPr>
          <w:rFonts w:ascii="Calibri" w:eastAsia="Calibri" w:cs="B Nazanin" w:hint="cs"/>
          <w:color w:val="000000"/>
          <w:kern w:val="24"/>
          <w:sz w:val="24"/>
          <w:szCs w:val="24"/>
          <w:rtl/>
          <w:lang w:bidi="fa-IR"/>
        </w:rPr>
        <w:t>ج) رشد، تغيير مديريت، کوچک سازي و تثبيت         د) تغيير مديريت، کوچک سازي،تثبيت و رشد</w:t>
      </w:r>
    </w:p>
    <w:p w:rsidR="00692305" w:rsidRPr="00F86F47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در جايي که آزمون فرضيه رسمي مد نظر بوده،داده هاي گردآوري شده را مي توان به سهولت و به طور معني دار نمود و. . . استفاده از چه نوع مصاحبه اي مناسبت بيشتري دارد؟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الف)ساختار مند     ب)ساختار پاسخ باز     ج)پژوهش کيفي     د)الف و ج</w:t>
      </w:r>
    </w:p>
    <w:p w:rsidR="00692305" w:rsidRPr="00F86F47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در آغاز مصاحبه خوب است اين نوع سئوالات طرح شود.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الف)سئوالات دشوار      ب)سئوالات ساده       ج)سئوالات حساس    د)ساده و دشوار تفاوتي ندارد.</w:t>
      </w:r>
    </w:p>
    <w:p w:rsidR="00692305" w:rsidRPr="00F86F47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اين رويکرد از تحليل داده هاي مصاحبه به شباهت هايي با تحليل محتواي کلاسيک دارد.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الف)ويرايش کردن    ب)شبه آماري     ج)کد نامه اي    د)شفاف سازي</w:t>
      </w:r>
    </w:p>
    <w:p w:rsidR="00692305" w:rsidRPr="00F86F47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براي تحليل داده هاي مصاحبه در اين رويکرد، پژوهش گر براي يک دوره ي طولاني خود را به جاي آزمودني قرار مي دهد و از طريق باز انديشي شرحي از يافته ها را شکل مي دهد.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الف)کد نامه اي   ب)شبه آماري     ج)ويرايش     د)غور کردن و شفاف سازي</w:t>
      </w:r>
    </w:p>
    <w:p w:rsidR="00692305" w:rsidRPr="00F86F47" w:rsidRDefault="00692305" w:rsidP="00692305">
      <w:pPr>
        <w:pStyle w:val="ListParagraph"/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F86F47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گزينه در مورد سئوال زير صحيح است؟بي کاري در چه شرايطي بد است؟</w:t>
      </w: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الف)در انجام مصاحبه مطرح مي شود و مناسب است            ب)در تعريف مسئله مطرح مي شود و مناسب است</w:t>
      </w:r>
    </w:p>
    <w:p w:rsidR="00692305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ج)در انتخاب مصاحبه شونده مطرح مي شود و مناسب نيست   د) در تعريف مسئله مطرح مي شود و مناسب  نيست</w:t>
      </w:r>
    </w:p>
    <w:p w:rsidR="00692305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F86F47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کدام ترتيب در مراحل دسترسي و تجزيه و تحليل اسنادي سازمان صحيح است؟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الف)دسترسي به داده هاي اطلاعاتي، بازبيني اعتبار داده هاي اطلاعاتي،تجزيه تحليل داده هاي اطلاعاتي، درک و فهم استاد وبهره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ب)دسترسي به داده هاي اطلاعاتي، بازبيني اعتبار داده هاي اطلاعاتي، درک و فهم استاد، تجزيه و تحليل داده هاي اطلاعاتي و 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ج)درک و فهم استاد، بازبيني اعتبار داده هاي اطلاعاتي، تجزيه تحليل داده هاي اطلاعاتي و بهره برداري از داده هاي اطلاعاتي</w:t>
      </w:r>
      <w:r w:rsidRPr="00F86F47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د) ج)درک و فهم استاد، بازبيني اعتبار داده هاي اطلاعاتي، دسترسي به داده هاي اطلاعاتي، تجزيه تحليل داده هاي اطلاعاتي و بهره برداري از داده هاي اطلاعاتي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به سؤالاتي از قبيل؛ آيا نسخ اصلي هستند؟ تحريف نشده اند؟ و آيا تهيه کنندگان اسناد مورد وثوق هستند؟ در کدام مرحله از فرايند روش هرمنوتيک مطرح مي شود؟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الف) دسترسي به داده هاي اطلاعاتي                            ب) درک و فهم اسناد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 باز بيني اعتبار و قابليت اعتماد داده هاي اطلاعاتي        د) تجزيه و تحليل داده هاي اطلاعاتي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تحقيق در چه مرحله اي از فرايند روش هرمنوتيک در جستجوي موضوعات هر سند است؟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متن سازي مجدد داده هاي اطلاعاتي         ب) بررسي پايايي و روايي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درک و فهم معاني متون به صورت مجزا        د) درک و فهم معاني متون به صورت مجزا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اين مرحله گروهبندي هاي خاص از متن شکل مي گيرند که داراي نوعي وحدت و اشتراک دروني معنا هستند.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شناسايي دسته ها يا مجموعه هاي موضوعي     ب) تعيين موضوعات فرعي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درک و فهم معاني متون به صورت مجزا              د) متن سازي مجدد داده هاي اطلاعاتي</w:t>
      </w: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پاسخ به اين سؤال «محتوا واقعي داده هاي اطلاعاتي چه بوده و محتوا بر داشتن از آنها چه بود؟» در کدام مرحله از مراحل دسترسي و تجزيه و تحليل اسناد سازمان مورد توجه قرار مي گيرد؟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درک و فهم اسناد                         ب) تجزيه و تحليل داده هاي اطلاعاتي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باز بيني اعتبار داده هاي اطلاعاتي        د) بهره برداري از داده هاي اطلاعاتي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ذينفع ها عبارتند از </w:t>
      </w: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 xml:space="preserve">. . 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بازيگران با نقش آفرينان              ب) عاملان اطراف هاي ذينفع، منافع وگروه هاي ذينفع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ج) افراد ذيمدخل                             د) همه موارد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مفهوم ذينفع با کدام يک از ديدگاه ها ي زير در يک راستا مي باشد؟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 xml:space="preserve">الف) سياسي وتعامل گرايي                   ب) ساختار گرايي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بين الاذهاني ايجاد واقعيت               د) همه موارد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داده هاي اطلاعاتي که از طريق نوعي توالي رويداها و درگيري و تجربه توسط ذينفع ها بدست مي آيد در کدام حالت زير قابل بست است؟</w:t>
      </w: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الف) داده هاي اطلاعاتي مربوط به برهه خاص از زمان  ج) پژوهش دوره اي مربوط به زمان خاص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</w:rPr>
        <w:br/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t>ب) داده هاي اطلاعاتي دوره اي                            د)هيچکدام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با توجه به بحث نقاط آغازين پژوهش بررسي تعارض در سازمان در حالت.....قرا مي گيرد.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 xml:space="preserve"> الف) عملي وخاص      ب) باز و نظري     ج) باز و عملي    د) خاص و نظري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اجراي نوعي سيستم پرداخت جديد توسط يک مدير پرسنلي و اعمال اطلاعاتي مورد نياز در کدام وضعيت قرار مي گيرد؟</w:t>
      </w: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br/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الف) عملي و باز     ب) نظري و خاص     ج) عملي و خاص     د) نظري و باز</w:t>
      </w:r>
    </w:p>
    <w:p w:rsidR="00692305" w:rsidRPr="00116FA1" w:rsidRDefault="00692305" w:rsidP="00692305">
      <w:p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lastRenderedPageBreak/>
        <w:t>کداميک از مؤلفه هاي زير در تحليل محتوا مورد بررسي قرار مي گيرد؟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قطعه هاي سفالي ونقاشي کودکان  ب) هنر، عکس و تصاوير فکاهي و تمبرهاي پستي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ج)لحن صوت، موسيقي                      د) همه موارد</w:t>
      </w:r>
    </w:p>
    <w:p w:rsidR="00692305" w:rsidRPr="00116FA1" w:rsidRDefault="00692305" w:rsidP="00692305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hAnsi="Calibri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مورد ساختن مقوله ( در تحليل محتوا) کدام گزينه صحيح است.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الف)ساختن مقوله هاي مستقيما ًبه موضوع، هدف ومسئله تحقيق مربوط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ب)ساختن مقوله ها فقط منحصر به توانايي محقق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ج) ساختن مقوله ها متأثر از حمايت مالي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 د) ساختن مقوله ها وابسته به طبقه بندي هاي ساير محققان مي باشد.</w:t>
      </w:r>
    </w:p>
    <w:p w:rsidR="00692305" w:rsidRPr="00116FA1" w:rsidRDefault="00692305" w:rsidP="00692305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کدام گزينه در مورد ويژگي هاي تحليل محتوا صحيح مي باشد.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الف) کميت در تحليل محتوا مورد توجه و ملاحظه نمي باشد.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ب)اضافه بر کيفيت و اطلاعات کميت وپنهاني بودن آنها نيز مورد توجه است.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ج) همه موارد (در تحليل محتوا) قابل کمي کردن هستند.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 د) همه موارد</w:t>
      </w:r>
    </w:p>
    <w:p w:rsidR="00692305" w:rsidRPr="00116FA1" w:rsidRDefault="00692305" w:rsidP="00692305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/>
        <w:ind w:right="-90"/>
        <w:rPr>
          <w:rFonts w:ascii="Calibri" w:eastAsia="+mj-ea" w:cs="B Nazanin"/>
          <w:color w:val="000000"/>
          <w:kern w:val="24"/>
          <w:sz w:val="24"/>
          <w:szCs w:val="24"/>
          <w:lang w:bidi="fa-IR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درصد گيري از فراواني مقوله ها در کدام مرحله از تحليل محتوا صورت مي گيرد.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الف)مرحله قبل از تحليل (آماده سازي وسازماندهي)   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ب) بررسي موارد( پيام )         ج) پردازش نتايج           د) الف . ج </w:t>
      </w:r>
    </w:p>
    <w:p w:rsidR="00692305" w:rsidRPr="00116FA1" w:rsidRDefault="00692305" w:rsidP="00692305">
      <w:pPr>
        <w:pStyle w:val="ListParagraph"/>
        <w:rPr>
          <w:rFonts w:ascii="Calibri" w:eastAsia="+mj-ea" w:cs="B Nazanin"/>
          <w:b/>
          <w:bCs/>
          <w:color w:val="000000"/>
          <w:kern w:val="24"/>
          <w:sz w:val="24"/>
          <w:szCs w:val="24"/>
          <w:rtl/>
          <w:lang w:bidi="fa-IR"/>
        </w:rPr>
      </w:pPr>
    </w:p>
    <w:p w:rsidR="00692305" w:rsidRPr="00116FA1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116FA1">
        <w:rPr>
          <w:rFonts w:ascii="Calibri" w:eastAsia="+mj-ea" w:cs="B Nazanin" w:hint="cs"/>
          <w:b/>
          <w:bCs/>
          <w:color w:val="000000"/>
          <w:kern w:val="24"/>
          <w:sz w:val="24"/>
          <w:szCs w:val="24"/>
          <w:rtl/>
          <w:lang w:bidi="fa-IR"/>
        </w:rPr>
        <w:t>در مورد اين ويژگي ها در تحليل محتوا توافق عمومي وجود دارد.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 xml:space="preserve">الف) عينيت، انتظام و عموميت           ب) عيني بودن، ذهني بودن وکمي بودن </w:t>
      </w:r>
      <w:r w:rsidRPr="00116FA1">
        <w:rPr>
          <w:rFonts w:ascii="Calibri" w:eastAsia="+mj-ea" w:cs="B Nazanin" w:hint="cs"/>
          <w:color w:val="000000"/>
          <w:kern w:val="24"/>
          <w:sz w:val="24"/>
          <w:szCs w:val="24"/>
          <w:rtl/>
          <w:lang w:bidi="fa-IR"/>
        </w:rPr>
        <w:br/>
        <w:t>ج) کيفي، انتظام و ذهني                   د) آشکار، کمي و ذهني</w:t>
      </w:r>
    </w:p>
    <w:p w:rsidR="00692305" w:rsidRPr="00116FA1" w:rsidRDefault="00692305" w:rsidP="00692305">
      <w:pPr>
        <w:pStyle w:val="ListParagraph"/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</w:pPr>
    </w:p>
    <w:p w:rsidR="00692305" w:rsidRPr="00DD7796" w:rsidRDefault="00692305" w:rsidP="00692305">
      <w:pPr>
        <w:pStyle w:val="ListParagraph"/>
        <w:numPr>
          <w:ilvl w:val="0"/>
          <w:numId w:val="1"/>
        </w:numPr>
        <w:tabs>
          <w:tab w:val="left" w:pos="5880"/>
        </w:tabs>
        <w:bidi/>
        <w:spacing w:after="0" w:line="240" w:lineRule="auto"/>
        <w:ind w:right="-90"/>
        <w:rPr>
          <w:rFonts w:cs="B Nazanin"/>
          <w:sz w:val="24"/>
          <w:szCs w:val="24"/>
        </w:rPr>
      </w:pPr>
      <w:r w:rsidRPr="00116FA1">
        <w:rPr>
          <w:rFonts w:ascii="Calibri" w:eastAsia="+mj-ea" w:hAnsi="Calibri" w:cs="B Nazanin"/>
          <w:b/>
          <w:bCs/>
          <w:color w:val="000000"/>
          <w:kern w:val="24"/>
          <w:sz w:val="24"/>
          <w:szCs w:val="24"/>
          <w:rtl/>
          <w:lang w:bidi="fa-IR"/>
        </w:rPr>
        <w:t>از نظر پوپر به ترتيب هر کدام از پاراديم هاي  رئاليسم، اثبات گرايي و ساخت گرايي و تئوري انتقاد به کدام جهان مربوط مي شود.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 xml:space="preserve">الف) جهان اول، جهان دوم، جهان سوم     ب) جهان دوم، جهان سوم، جهان اول 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  <w:t>ج)جهان اول، جهان سوم، جهان دوم        د) جهان سوم، جهان اول، جهان دوم</w:t>
      </w:r>
      <w:r w:rsidRPr="00116FA1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br/>
      </w:r>
    </w:p>
    <w:p w:rsidR="00692305" w:rsidRPr="008E0616" w:rsidRDefault="00692305" w:rsidP="00692305">
      <w:pPr>
        <w:bidi/>
        <w:spacing w:after="0"/>
        <w:ind w:right="-90"/>
        <w:rPr>
          <w:rFonts w:cs="B Nazanin"/>
          <w:sz w:val="24"/>
          <w:szCs w:val="24"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  <w:r w:rsidRPr="008E0616">
        <w:rPr>
          <w:rFonts w:cs="B Nazanin"/>
          <w:sz w:val="24"/>
          <w:szCs w:val="24"/>
        </w:rPr>
        <w:tab/>
      </w: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jc w:val="center"/>
        <w:rPr>
          <w:rFonts w:cs="B Nazanin"/>
          <w:b/>
          <w:bCs/>
          <w:color w:val="FF0000"/>
          <w:sz w:val="28"/>
          <w:szCs w:val="28"/>
          <w:rtl/>
        </w:rPr>
      </w:pPr>
    </w:p>
    <w:p w:rsidR="00692305" w:rsidRPr="00DB4189" w:rsidRDefault="00692305" w:rsidP="00692305">
      <w:pPr>
        <w:tabs>
          <w:tab w:val="left" w:pos="3645"/>
        </w:tabs>
        <w:bidi/>
        <w:spacing w:after="0"/>
        <w:ind w:right="-90"/>
        <w:jc w:val="center"/>
        <w:rPr>
          <w:rFonts w:cs="B Nazanin"/>
          <w:b/>
          <w:bCs/>
          <w:color w:val="FF0000"/>
          <w:sz w:val="28"/>
          <w:szCs w:val="28"/>
          <w:rtl/>
        </w:rPr>
      </w:pPr>
      <w:r w:rsidRPr="00DB4189">
        <w:rPr>
          <w:rFonts w:cs="B Nazanin" w:hint="cs"/>
          <w:b/>
          <w:bCs/>
          <w:color w:val="FF0000"/>
          <w:sz w:val="28"/>
          <w:szCs w:val="28"/>
          <w:rtl/>
        </w:rPr>
        <w:lastRenderedPageBreak/>
        <w:t>پاسخنامه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1695"/>
        <w:gridCol w:w="1634"/>
        <w:gridCol w:w="1890"/>
        <w:gridCol w:w="1439"/>
      </w:tblGrid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DD7796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شماره سوال</w:t>
            </w:r>
          </w:p>
        </w:tc>
        <w:tc>
          <w:tcPr>
            <w:tcW w:w="1634" w:type="dxa"/>
          </w:tcPr>
          <w:p w:rsidR="00692305" w:rsidRPr="00DD7796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پاسخ صحيح</w:t>
            </w:r>
          </w:p>
        </w:tc>
        <w:tc>
          <w:tcPr>
            <w:tcW w:w="1890" w:type="dxa"/>
          </w:tcPr>
          <w:p w:rsidR="00692305" w:rsidRPr="00DD7796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شماره سوال</w:t>
            </w:r>
          </w:p>
        </w:tc>
        <w:tc>
          <w:tcPr>
            <w:tcW w:w="1439" w:type="dxa"/>
          </w:tcPr>
          <w:p w:rsidR="00692305" w:rsidRPr="00DD7796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sz w:val="24"/>
                <w:szCs w:val="24"/>
              </w:rPr>
            </w:pPr>
            <w:r w:rsidRPr="00DD7796">
              <w:rPr>
                <w:rFonts w:ascii="Times New Roman" w:eastAsia="Times New Roman" w:hAnsi="Arial" w:cs="B Nazanin" w:hint="cs"/>
                <w:color w:val="000000"/>
                <w:kern w:val="24"/>
                <w:sz w:val="24"/>
                <w:szCs w:val="24"/>
                <w:rtl/>
                <w:lang w:bidi="fa-IR"/>
              </w:rPr>
              <w:t>پاسخ صحيح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Times New Roman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الف</w:t>
            </w:r>
          </w:p>
        </w:tc>
      </w:tr>
      <w:tr w:rsidR="00692305" w:rsidTr="00EE08FC">
        <w:trPr>
          <w:trHeight w:val="357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د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jc w:val="center"/>
              <w:rPr>
                <w:rFonts w:ascii="Arial" w:eastAsia="Times New Roman" w:hAnsi="Arial" w:cs="B Nazanin"/>
                <w:b/>
                <w:bCs/>
                <w:sz w:val="24"/>
                <w:szCs w:val="24"/>
              </w:rPr>
            </w:pPr>
            <w:r w:rsidRPr="005856BC">
              <w:rPr>
                <w:rFonts w:ascii="Calibri" w:eastAsia="Times New Roman" w:hAnsi="Arial" w:cs="B Nazanin" w:hint="cs"/>
                <w:b/>
                <w:bCs/>
                <w:color w:val="000000"/>
                <w:kern w:val="24"/>
                <w:sz w:val="24"/>
                <w:szCs w:val="24"/>
                <w:rtl/>
                <w:lang w:bidi="fa-IR"/>
              </w:rPr>
              <w:t>ج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3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ب</w:t>
            </w:r>
          </w:p>
        </w:tc>
      </w:tr>
      <w:tr w:rsidR="00692305" w:rsidTr="00EE08FC">
        <w:trPr>
          <w:trHeight w:val="343"/>
          <w:jc w:val="center"/>
        </w:trPr>
        <w:tc>
          <w:tcPr>
            <w:tcW w:w="1695" w:type="dxa"/>
          </w:tcPr>
          <w:p w:rsidR="00692305" w:rsidRPr="005856BC" w:rsidRDefault="00692305" w:rsidP="00EE08FC">
            <w:pPr>
              <w:pStyle w:val="ListParagraph"/>
              <w:numPr>
                <w:ilvl w:val="0"/>
                <w:numId w:val="2"/>
              </w:num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634" w:type="dxa"/>
          </w:tcPr>
          <w:p w:rsidR="00692305" w:rsidRPr="005856BC" w:rsidRDefault="00692305" w:rsidP="00EE08FC">
            <w:pPr>
              <w:bidi/>
              <w:ind w:right="-9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856B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الف</w:t>
            </w:r>
          </w:p>
        </w:tc>
        <w:tc>
          <w:tcPr>
            <w:tcW w:w="1890" w:type="dxa"/>
          </w:tcPr>
          <w:p w:rsidR="00692305" w:rsidRPr="005856BC" w:rsidRDefault="00692305" w:rsidP="00EE08FC">
            <w:p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439" w:type="dxa"/>
          </w:tcPr>
          <w:p w:rsidR="00692305" w:rsidRDefault="00692305" w:rsidP="00EE08FC">
            <w:pPr>
              <w:tabs>
                <w:tab w:val="left" w:pos="3645"/>
              </w:tabs>
              <w:bidi/>
              <w:ind w:right="-90"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tabs>
          <w:tab w:val="left" w:pos="3645"/>
        </w:tabs>
        <w:bidi/>
        <w:spacing w:after="0"/>
        <w:ind w:right="-90"/>
        <w:rPr>
          <w:rFonts w:cs="B Nazanin"/>
          <w:sz w:val="24"/>
          <w:szCs w:val="24"/>
          <w:rtl/>
        </w:rPr>
      </w:pPr>
    </w:p>
    <w:p w:rsidR="00692305" w:rsidRDefault="00692305" w:rsidP="00692305">
      <w:pPr>
        <w:pStyle w:val="NormalWeb"/>
        <w:bidi/>
        <w:spacing w:before="0" w:beforeAutospacing="0" w:after="0" w:afterAutospacing="0"/>
        <w:ind w:right="-90"/>
        <w:jc w:val="center"/>
        <w:rPr>
          <w:rFonts w:asciiTheme="majorHAnsi" w:hAnsi="Cambria" w:cs="B Nazanin"/>
          <w:b/>
          <w:bCs/>
          <w:color w:val="FF0000"/>
          <w:kern w:val="24"/>
          <w:rtl/>
          <w:lang w:bidi="fa-IR"/>
        </w:rPr>
      </w:pPr>
    </w:p>
    <w:p w:rsidR="00692305" w:rsidRPr="008E0616" w:rsidRDefault="00692305" w:rsidP="00692305">
      <w:pPr>
        <w:pStyle w:val="NormalWeb"/>
        <w:bidi/>
        <w:spacing w:before="0" w:beforeAutospacing="0" w:after="0" w:afterAutospacing="0"/>
        <w:ind w:right="-90"/>
        <w:jc w:val="center"/>
        <w:rPr>
          <w:rFonts w:asciiTheme="majorHAnsi" w:cs="B Nazanin"/>
          <w:b/>
          <w:bCs/>
          <w:color w:val="FF0000"/>
          <w:kern w:val="24"/>
          <w:rtl/>
          <w:lang w:bidi="fa-IR"/>
        </w:rPr>
      </w:pPr>
      <w:r w:rsidRPr="008E0616">
        <w:rPr>
          <w:rFonts w:asciiTheme="majorHAnsi" w:hAnsi="Cambria" w:cs="B Nazanin" w:hint="cs"/>
          <w:b/>
          <w:bCs/>
          <w:color w:val="FF0000"/>
          <w:kern w:val="24"/>
          <w:rtl/>
          <w:lang w:bidi="fa-IR"/>
        </w:rPr>
        <w:t>سوالات</w:t>
      </w:r>
      <w:r w:rsidRPr="008E0616">
        <w:rPr>
          <w:rFonts w:asciiTheme="majorHAnsi" w:cs="B Nazanin" w:hint="cs"/>
          <w:b/>
          <w:bCs/>
          <w:color w:val="FF0000"/>
          <w:kern w:val="24"/>
          <w:rtl/>
          <w:lang w:bidi="fa-IR"/>
        </w:rPr>
        <w:t xml:space="preserve"> تشريحي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چهار نوع استراتژي پژوهش کيفي را نام برده و يکي از آنها را تشريح کنيد؟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چهارپارادايم اصلي در پژوهش کيفي کدامند؟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اثبات گرايي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تئوري انتقادي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رئاليسم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asciiTheme="majorHAnsi" w:eastAsiaTheme="majorEastAsia" w:hAnsi="Cambria" w:cs="B Nazanin"/>
          <w:color w:val="000000" w:themeColor="text1"/>
          <w:kern w:val="24"/>
          <w:rtl/>
          <w:lang w:bidi="fa-IR"/>
        </w:rPr>
        <w:t>پارادايم ساخت گرايي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/>
          <w:color w:val="000000" w:themeColor="text1"/>
          <w:kern w:val="24"/>
          <w:rtl/>
          <w:lang w:bidi="fa-IR"/>
        </w:rPr>
        <w:t>استراتژي پژوهش در عمل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 w:hint="cs"/>
          <w:color w:val="000000" w:themeColor="text1"/>
          <w:kern w:val="24"/>
          <w:rtl/>
          <w:lang w:bidi="fa-IR"/>
        </w:rPr>
        <w:t>استراتژي پژوهش موردي را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bidi/>
        <w:spacing w:before="0" w:beforeAutospacing="0" w:after="0" w:afterAutospacing="0"/>
        <w:ind w:left="360" w:right="-90" w:hanging="450"/>
        <w:rPr>
          <w:rFonts w:eastAsia="Times New Roman" w:cs="B Nazanin"/>
          <w:color w:val="000000" w:themeColor="text1"/>
          <w:kern w:val="24"/>
          <w:lang w:bidi="fa-IR"/>
        </w:rPr>
      </w:pPr>
      <w:r w:rsidRPr="008E0616">
        <w:rPr>
          <w:rFonts w:eastAsia="Times New Roman" w:cs="B Nazanin"/>
          <w:color w:val="000000" w:themeColor="text1"/>
          <w:kern w:val="24"/>
          <w:rtl/>
          <w:lang w:bidi="fa-IR"/>
        </w:rPr>
        <w:t>استراتژي پژوهش مردم نگاري(قوم نگاري)را توضيح دهيد؟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540"/>
          <w:tab w:val="right" w:pos="63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F02D0D">
        <w:rPr>
          <w:rFonts w:eastAsia="Times New Roman" w:cs="B Nazanin"/>
          <w:color w:val="000000" w:themeColor="text1"/>
          <w:kern w:val="24"/>
          <w:rtl/>
          <w:lang w:bidi="fa-IR"/>
        </w:rPr>
        <w:t>تئوري مفهوم سازي را تشريح نماييد؟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540"/>
          <w:tab w:val="right" w:pos="63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F02D0D">
        <w:rPr>
          <w:rFonts w:eastAsia="Times New Roman" w:cs="B Nazanin"/>
          <w:color w:val="000000" w:themeColor="text1"/>
          <w:kern w:val="24"/>
          <w:rtl/>
          <w:lang w:bidi="fa-IR"/>
        </w:rPr>
        <w:t>مشکل هاي مهم نشانه شناسي را نام برده و هرکدام را در دو سطر توضيح دهيد؟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علوم سخت و علوم نرم را به اختصار تعريف نماييد؟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تفاوت ديدگاه طبيعت گرايان و ضد طبيعت گرايان را بي 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45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انتقادات درون پارادايمي اثبات گرايي را برشماري نماييد؟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45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انتقادات برون پارادايمي اثبات گرايي را برشماري نماييد؟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540"/>
          <w:tab w:val="right" w:pos="81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ماهيت پارادايم ها را تعريف نماييد؟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حاميان هر پارادايم بايد به سه سوال پاسخ دهند،آن سه سوال کدامند؟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کدام پارادايم نسبت به ساير پارادايم ها غالب است؟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آيا پارادايم ها ضرورتاً با هم متعارضند؟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از انباشت دانش وضعيت پارادايم ها را مقايسه نماييد؟</w:t>
      </w:r>
    </w:p>
    <w:p w:rsidR="00692305" w:rsidRPr="008E0616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استعاره جنگ پارادايم ها را تحليل نماييد؟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دو ويژگي پژوهش در عمل را بنويسيد؟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پيش فرض هاي کليدي استراتژي اقدام پژوهي را بنويسيد؟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فرآيند چگونگي انجام اقدام پژوهي را بنويسيد؟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چهار وظيفه از فرايند چگونگي انجام اقدام پژوهي را نام ببريد؟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به اختصار سه تکامل اقدام پژوهي را بنويسيد؟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پژوهش در عمل به عناويني ديگر شناخته مي شود آن عناوين را ذکر نماييد؟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 اقدام پژوهي را با پژوهش بنيادي و مشاوره مقايسه نماييد؟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بطور خلاصه ويژگي هاي شبه تجربي را بنويسيد؟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بطور خلاصه اقدام پژوهي را با تحقيقات تجربي محض و تحقيقات شبه تجربي مقايسه نماييد؟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cs="B Nazanin" w:hint="cs"/>
          <w:color w:val="000000"/>
          <w:kern w:val="24"/>
          <w:rtl/>
          <w:lang w:bidi="fa-IR"/>
        </w:rPr>
        <w:t>استدلال در مورد كيفيت (در تحقيق) به دو عامل بستگي دارد آن عوامل را ذكر نماييد؟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مطالعه مورد بطور خلاصه تعريف نماييد؟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ويژگي هاي مطالعه مورد را بنويسيد؟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با طرح چه سوال هايي كاربرد مطالعه موردي نشان داده مي شود؟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تحليل نماييد با مطالعه موردي چه خواص و ويژگي هايي واقعي و نوظهور از زندگي در سازمان ها كشف مي شود؟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درمورد ترجيح انتخاب مطالعه مورد(نسبت به استراتژي هاي ديگر) در يك تحقيق توضيح دهيد؟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 مورد چگونگي دسترسي به موضوع پژوهش (موردي) و جلب حمايت هاي لازم براي اجراي آن توضيح دهيد؟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lastRenderedPageBreak/>
        <w:t>در مورد گردآوري نظام مند داده (در مطالعه موردي) توضيح دهيد؟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 مديريت گردآوري داده (در مطالعه موردي) بايد چگونه باشد؟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8E0616">
        <w:rPr>
          <w:rFonts w:ascii="Calibri" w:eastAsia="+mj-ea" w:hAnsi="Calibri" w:cs="B Nazanin"/>
          <w:color w:val="000000"/>
          <w:kern w:val="24"/>
          <w:rtl/>
          <w:lang w:bidi="fa-IR"/>
        </w:rPr>
        <w:t>تحليل داده (در مطالعه موردي) چگونه صورت مي گيرد؟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+mj-ea" w:hAnsi="Calibri" w:cs="B Nazanin"/>
          <w:color w:val="000000"/>
          <w:kern w:val="24"/>
          <w:rtl/>
          <w:lang w:bidi="fa-IR"/>
        </w:rPr>
        <w:t>در مورد تعميم پذيري در مطالعه موردي توضيح دهيد؟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cs="B Nazanin" w:hint="cs"/>
          <w:color w:val="000000"/>
          <w:kern w:val="24"/>
          <w:rtl/>
          <w:lang w:bidi="fa-IR"/>
        </w:rPr>
        <w:t>مردم نگاري را تعريف نماييد.</w:t>
      </w:r>
    </w:p>
    <w:p w:rsidR="00692305" w:rsidRPr="00F02D0D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 xml:space="preserve"> سير تکامل مردم نگاري را در پنج سطر بنويسيد.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نمونه مورد مطالعه گلدنر در کارخانه اي در آمريکا را که از طريق مردم نگاري صورت گرفته است شرح دهيد.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سه نوع دسته بندي از مشاهده ذکر نماييد.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تحليل نماييد بهترين مشاهده در مردم نگاري کدام است؟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مراحل پژوهش در مردم نگاري را ذکر نماييد.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راه ها و شگردهاي پيوستن به گروه مورد بررسي(در مردم نگاري)توضيح دهيد.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F02D0D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هر کدام از انواع مشاهد(شش گانه)دو ويژگي بيان نماييد.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 xml:space="preserve"> تحليل نماييد، واقعي ترين اطلاعات از طريق کدام نوع از مشاهده بدست مي آيد؟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تئوري مفهوم سازي بنيادي را معرفي و عناصر اصلي ذکر نماييد.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در مورد کفايت مقوله توضيح دهيد</w:t>
      </w:r>
      <w:r w:rsidRPr="00B74625">
        <w:rPr>
          <w:rFonts w:ascii="Calibri" w:eastAsia="Calibri" w:hAnsi="Calibri" w:cs="B Nazanin"/>
          <w:color w:val="000000"/>
          <w:kern w:val="24"/>
        </w:rPr>
        <w:t>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-چهار نکته (استراوس و کاربين) براي قضاوت در مورد تئوري مفهوم سازي بنيادي را بنويسيد.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سه هدف استراوس در کتاب کشف تئوري مفهوم سازي بنيادي را در مورد آن موضوع ذکر نماييد</w:t>
      </w:r>
      <w:r w:rsidRPr="00B74625">
        <w:rPr>
          <w:rFonts w:ascii="Calibri" w:eastAsia="Calibri" w:hAnsi="Calibri" w:cs="B Nazanin"/>
          <w:color w:val="000000"/>
          <w:kern w:val="24"/>
        </w:rPr>
        <w:t>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شباهت هاي تئوري مفهوم سازي بنيادي با ساير روش شناسي هاي کيفي را بنويسيد.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تفاوت هاي تئوري مفهوم سازي بنيادي با ساير روش شناسي هاي کيفي را بنويسيد.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فرايند تدوين تئوري مفهوم سازي بنيادي را بنويسيد.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سه نوع کد گذاري در تئوري مفهوم سازي بنيادي را  به ترتيب نام ببريد.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</w:tabs>
        <w:bidi/>
        <w:spacing w:before="0" w:beforeAutospacing="0" w:after="0" w:afterAutospacing="0"/>
        <w:ind w:left="360" w:right="-90" w:hanging="450"/>
        <w:rPr>
          <w:rFonts w:cs="B Nazanin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محتواي استراتژي هاي بهبود سازماني بر چه عوامل استوار هستند؟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Calibri" w:hAnsi="Calibri" w:cs="B Nazanin"/>
          <w:color w:val="000000"/>
          <w:kern w:val="24"/>
          <w:rtl/>
          <w:lang w:bidi="fa-IR"/>
        </w:rPr>
        <w:t>مراحل بهبود سازماني را ذکر نماييد.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انواع مصاحبه را نام برده وهر کدام را به اختصار تعريف نماييد.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پژوهش کيفي مناسبت بيشتري دارد؟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ساختار مند مناسبت بيشتري دارد؟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چه زماني استفاده از مصاحبه ساختارمند پاسخ باز مناسبت بيشتري دارد؟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فرايند و مراحل تدوين و بکارگيري مصاحبه هاي پژوهش کيفي را ذکر نمائيد.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چهار نوع مصاحبه شونده که امر مصاحبه را دشوار مي نمايند، نام ببريد و آنها را معرفي نمائيد.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رويکرد هاي مختلف تحليل داده ها (در مصاحبه) را نام ببريد.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محاسن مصاحبه پژوهش کيفي را بنويسيد.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معايب مصاحبه پژوهش کيفي را بنويسيد.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مورد چگونگي روايي مصاحبه پژوهش کيفي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فرايند روش هرمنوتيک در عمل را بنويسيد.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مراحل دسترسي و تجزيه و تحليل اسناد سازمان را ذکر نمائيد.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چگونه مي توان اطمينان يافت که اسناد مورد استفاده معرف گونه هاي مختلف معاني در سازمان ها هستند؟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اول از فرايند هرمنوتيک (درک و فهم معاني متون به صورت مجزا)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دوم از فرايند هرمنوتيک (تعيين موضوعات فرعي)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سوم از فرايند هرمنوتيک (شناسايي دسته ها يا مجموعه هاي موضوعي)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lastRenderedPageBreak/>
        <w:t>مرحله چهارم از فرايند هرمنوتيک (بررسي هاي داده هاي اطلاعاتي و اسنادي از طرق ديگر)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پنجم از فرايند هرمنوتيک (بررسي پايايي و روايي)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ششم از فرايند هرمنوتيک (متن سازي مجدد داده هاي اسنادي)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مرحله هفتم از فرايند هرمنوتيک (استفاده از مواد برگزيده موردي معرف)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تجزيه وتحليل ذينفعان را با تاکيد به مفهوم و زمينه توصيف نماييد.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با توجه به تنوع معاني مفهوم شيوه دو بعد اساسي آن در تجزيه وتحليل ذينفع چيست؟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منبع پيدايش شيوه تحليل ذينفع را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مراحل پژوهش تجزيه و تحليل ذينفع را ذکر نماييد.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در مورد نقاط آغازين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پژوهشگران در تحليل ذينفع و در زمان جمع آوري اطلاعات چه نکاتي را بايد مد نظر داشته باشند؟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 xml:space="preserve">در سطح استراتژيک، تحليل ذينفع با تعدادي پيش فرض کليدي مرتبط با ديدگاه کيفي همراستا مي باشد با اختصار آن پيش فرض ها را ذکر نماييد. 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ماهيت ذينفع ها را در پنج سطر توضيح دهيد.</w:t>
      </w:r>
    </w:p>
    <w:p w:rsidR="0069230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براي اينکه تعاملي در مفهوم و چارچوب بنيادي براي اجرايي شيوه تحليل ذينفع صورت گيرد، بايد سه موضوع مورد بررسي قرار گيرد آن موارد را ذکر نماييد.</w:t>
      </w:r>
    </w:p>
    <w:p w:rsidR="00692305" w:rsidRPr="00B74625" w:rsidRDefault="00692305" w:rsidP="00692305">
      <w:pPr>
        <w:pStyle w:val="NormalWeb"/>
        <w:numPr>
          <w:ilvl w:val="0"/>
          <w:numId w:val="4"/>
        </w:numPr>
        <w:tabs>
          <w:tab w:val="right" w:pos="720"/>
          <w:tab w:val="left" w:pos="5880"/>
        </w:tabs>
        <w:bidi/>
        <w:spacing w:before="0" w:beforeAutospacing="0" w:after="0" w:afterAutospacing="0"/>
        <w:ind w:left="360" w:right="-90" w:hanging="450"/>
        <w:rPr>
          <w:rFonts w:ascii="Calibri" w:eastAsia="+mj-ea" w:hAnsi="Calibri" w:cs="B Nazanin"/>
          <w:color w:val="000000"/>
          <w:kern w:val="24"/>
          <w:rtl/>
          <w:lang w:bidi="fa-IR"/>
        </w:rPr>
      </w:pPr>
      <w:r w:rsidRPr="00B74625">
        <w:rPr>
          <w:rFonts w:ascii="Calibri" w:eastAsia="+mj-ea" w:hAnsi="Calibri" w:cs="B Nazanin"/>
          <w:color w:val="000000"/>
          <w:kern w:val="24"/>
          <w:rtl/>
          <w:lang w:bidi="fa-IR"/>
        </w:rPr>
        <w:t>يک طبقه بندي  از داده هاي اطلاعاتي در تحليل ذينفع ارائه نماييد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چيستي تحليل محتوا و خاستگاه آن را بيان نماييد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هرمنوتيک را تعريف نموده و پيشينه آن را توصيف نماييد.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در مورد کميت و کيفيت در تحليل محتوا توضيح دهيد.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روش هاي نمره گذاري در تحليل محتوا را نام برده و به اختصار توضيح دهيد. 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مراحل سه گانه تحليل محتوا را ( از کتاب روش شناسي پژوهش کيفي) ذکر نماييد.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روش آنتروبي شانون براي سنجش اطلاعات پيام تحليل محتوا را توضيح دهيد. 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نيازهاي سه گانه مک کله لند  در محيط هاي کاري را نام برده به اختصار توضيح دهيد.</w:t>
      </w:r>
    </w:p>
    <w:p w:rsidR="00692305" w:rsidRPr="00B74625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B74625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مراحل ده گانه تحليل محتوا از نظر دکتر نعيم بديهي را نام ببريد.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left" w:pos="588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د</w:t>
      </w: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و مرحله از مراحل ده گانه تحليل محتوا را شرح دهيد.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ساختن مقوله و زير مقوله را توضيح دهيد.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پارادايم را تعريف نموده و چهار پارادايم اصلي غالب در حوزه علوم انساني را نام ببريد.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ارکانسهگانهپارادايمهاراذکرنمودهوبهاختصارمشخصنمائيدهرکدامچهجنبهايراموردتوجهقرارميدهند؟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اصول بنيادي پارادايم اثبات گرايي را ذکر نمائيد.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کدام يک از پاراديم ها براي تحقيقات مديريتي مهم و مناسب مي باشند دلائل آن را ذکر و تحليل نمائيد؟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علي رغم مناسب بودن پارادايم رئاليسم براي تحقيقات مديريتي  اين پاراديم در اين خصوص با چه مشکلي مواجه بوده و چه راه حلي براي آن پيشنهاد مي شود؟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>معيار هاي سه گانه روش شناسي پژوهش رئاليسم را ذکر نمائيد</w:t>
      </w:r>
      <w:r>
        <w:rPr>
          <w:rFonts w:ascii="Calibri" w:eastAsia="+mj-ea" w:hAnsi="Calibri" w:cs="B Nazanin" w:hint="cs"/>
          <w:color w:val="000000"/>
          <w:kern w:val="24"/>
          <w:sz w:val="24"/>
          <w:szCs w:val="24"/>
          <w:rtl/>
          <w:lang w:bidi="fa-IR"/>
        </w:rPr>
        <w:t>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روش شناسي مناسب هر کدام از پاراديم هاي ساخت گر ، رئاليسم واثبات گرايي را مشخص نمائيد.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 هيلي و چاد  چه  مدل و معادله اي را براي پژوهشگر رئاليسم پشنهاد مي نمايند؟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t xml:space="preserve">براي روايي سازي در پارادايم رئاليسم چه فنوني مناسب مي باشد؟ </w:t>
      </w:r>
    </w:p>
    <w:p w:rsidR="00692305" w:rsidRPr="00DB4189" w:rsidRDefault="00692305" w:rsidP="00692305">
      <w:pPr>
        <w:pStyle w:val="ListParagraph"/>
        <w:numPr>
          <w:ilvl w:val="0"/>
          <w:numId w:val="4"/>
        </w:numPr>
        <w:tabs>
          <w:tab w:val="right" w:pos="720"/>
        </w:tabs>
        <w:bidi/>
        <w:spacing w:after="0"/>
        <w:ind w:left="360" w:right="-90" w:hanging="450"/>
        <w:rPr>
          <w:rFonts w:cs="B Nazanin"/>
          <w:sz w:val="24"/>
          <w:szCs w:val="24"/>
        </w:rPr>
      </w:pPr>
      <w:r w:rsidRPr="00DB4189">
        <w:rPr>
          <w:rFonts w:ascii="Calibri" w:eastAsia="+mj-ea" w:hAnsi="Calibri" w:cs="B Nazanin"/>
          <w:color w:val="000000"/>
          <w:kern w:val="24"/>
          <w:sz w:val="24"/>
          <w:szCs w:val="24"/>
          <w:rtl/>
          <w:lang w:bidi="fa-IR"/>
        </w:rPr>
        <w:lastRenderedPageBreak/>
        <w:t>براي تعميم پذيري تحليلي در پارادايم رئاليسم چه فنوني مناسب مي باشد؟</w:t>
      </w:r>
    </w:p>
    <w:p w:rsidR="00692305" w:rsidRPr="00DD7796" w:rsidRDefault="00692305" w:rsidP="00692305">
      <w:pPr>
        <w:bidi/>
        <w:spacing w:after="0" w:line="240" w:lineRule="auto"/>
        <w:ind w:right="-90"/>
        <w:rPr>
          <w:rFonts w:cs="B Nazanin"/>
          <w:sz w:val="24"/>
          <w:szCs w:val="24"/>
          <w:rtl/>
        </w:rPr>
      </w:pPr>
      <w:r w:rsidRPr="008E0616">
        <w:rPr>
          <w:rFonts w:cs="B Nazanin"/>
          <w:sz w:val="24"/>
          <w:szCs w:val="24"/>
          <w:rtl/>
        </w:rPr>
        <w:tab/>
      </w:r>
      <w:r w:rsidRPr="00DD7796">
        <w:rPr>
          <w:rFonts w:cs="B Nazanin" w:hint="cs"/>
          <w:sz w:val="24"/>
          <w:szCs w:val="24"/>
          <w:rtl/>
        </w:rPr>
        <w:t>موفق باشيد.</w:t>
      </w:r>
    </w:p>
    <w:p w:rsidR="00692305" w:rsidRDefault="00692305" w:rsidP="00692305">
      <w:pPr>
        <w:rPr>
          <w:lang w:bidi="fa-IR"/>
        </w:rPr>
      </w:pPr>
    </w:p>
    <w:p w:rsidR="00692305" w:rsidRDefault="00692305" w:rsidP="00692305">
      <w:pPr>
        <w:rPr>
          <w:lang w:bidi="fa-IR"/>
        </w:rPr>
      </w:pPr>
    </w:p>
    <w:p w:rsidR="005F17E5" w:rsidRDefault="005F17E5" w:rsidP="00692305">
      <w:pPr>
        <w:bidi/>
        <w:jc w:val="both"/>
      </w:pPr>
    </w:p>
    <w:sectPr w:rsidR="005F17E5" w:rsidSect="005C550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abriola">
    <w:altName w:val="Courier New"/>
    <w:charset w:val="00"/>
    <w:family w:val="decorative"/>
    <w:pitch w:val="variable"/>
    <w:sig w:usb0="00000001" w:usb1="50002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+mj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657F4"/>
    <w:multiLevelType w:val="hybridMultilevel"/>
    <w:tmpl w:val="7FF0B05A"/>
    <w:lvl w:ilvl="0" w:tplc="1AF477C2">
      <w:start w:val="1"/>
      <w:numFmt w:val="decimal"/>
      <w:lvlText w:val="%1-"/>
      <w:lvlJc w:val="left"/>
      <w:pPr>
        <w:ind w:left="390" w:hanging="390"/>
      </w:pPr>
      <w:rPr>
        <w:rFonts w:ascii="Gabriola" w:hAnsi="Gabriola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6B20A7"/>
    <w:multiLevelType w:val="hybridMultilevel"/>
    <w:tmpl w:val="D562C7DC"/>
    <w:lvl w:ilvl="0" w:tplc="04090011">
      <w:start w:val="1"/>
      <w:numFmt w:val="decimal"/>
      <w:lvlText w:val="%1)"/>
      <w:lvlJc w:val="left"/>
      <w:pPr>
        <w:ind w:left="390" w:hanging="39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0A1D45"/>
    <w:multiLevelType w:val="hybridMultilevel"/>
    <w:tmpl w:val="3E84C9B6"/>
    <w:lvl w:ilvl="0" w:tplc="947A84B4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4D48B5"/>
    <w:multiLevelType w:val="hybridMultilevel"/>
    <w:tmpl w:val="21D67EFE"/>
    <w:lvl w:ilvl="0" w:tplc="2BE66E82">
      <w:start w:val="27"/>
      <w:numFmt w:val="decimal"/>
      <w:lvlText w:val="%1)"/>
      <w:lvlJc w:val="left"/>
      <w:pPr>
        <w:ind w:left="390" w:hanging="39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92305"/>
    <w:rsid w:val="001E2662"/>
    <w:rsid w:val="0021784F"/>
    <w:rsid w:val="00372BE2"/>
    <w:rsid w:val="00412692"/>
    <w:rsid w:val="004E52C9"/>
    <w:rsid w:val="005F17E5"/>
    <w:rsid w:val="00651439"/>
    <w:rsid w:val="00687974"/>
    <w:rsid w:val="00692305"/>
    <w:rsid w:val="0072557A"/>
    <w:rsid w:val="007813D2"/>
    <w:rsid w:val="00783C80"/>
    <w:rsid w:val="00BC0EA7"/>
    <w:rsid w:val="00BD3537"/>
    <w:rsid w:val="00CF186B"/>
    <w:rsid w:val="00E70594"/>
    <w:rsid w:val="00FE0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305"/>
    <w:pPr>
      <w:ind w:left="720"/>
      <w:contextualSpacing/>
    </w:pPr>
  </w:style>
  <w:style w:type="table" w:styleId="TableGrid">
    <w:name w:val="Table Grid"/>
    <w:basedOn w:val="TableNormal"/>
    <w:uiPriority w:val="59"/>
    <w:rsid w:val="006923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92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2833</Words>
  <Characters>16152</Characters>
  <Application>Microsoft Office Word</Application>
  <DocSecurity>0</DocSecurity>
  <Lines>134</Lines>
  <Paragraphs>37</Paragraphs>
  <ScaleCrop>false</ScaleCrop>
  <Company/>
  <LinksUpToDate>false</LinksUpToDate>
  <CharactersWithSpaces>18948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mandish</cp:lastModifiedBy>
  <cp:revision>2</cp:revision>
  <dcterms:created xsi:type="dcterms:W3CDTF">2014-11-25T16:09:00Z</dcterms:created>
  <dcterms:modified xsi:type="dcterms:W3CDTF">2014-11-25T16:09:00Z</dcterms:modified>
</cp:coreProperties>
</file>