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1ACF" w:rsidRPr="003A1ACF" w:rsidRDefault="003A1ACF" w:rsidP="003A1ACF">
      <w:pPr>
        <w:jc w:val="center"/>
        <w:rPr>
          <w:rFonts w:ascii="Times New Roman" w:hAnsi="Times New Roman" w:cs="Times New Roman"/>
          <w:b/>
          <w:bCs/>
          <w:color w:val="222222"/>
          <w:sz w:val="28"/>
          <w:szCs w:val="28"/>
          <w:shd w:val="clear" w:color="auto" w:fill="FFFFFF"/>
        </w:rPr>
      </w:pPr>
      <w:bookmarkStart w:id="0" w:name="_GoBack"/>
      <w:bookmarkEnd w:id="0"/>
      <w:r w:rsidRPr="003A1ACF">
        <w:rPr>
          <w:rFonts w:ascii="Times New Roman" w:hAnsi="Times New Roman" w:cs="Times New Roman"/>
          <w:b/>
          <w:bCs/>
          <w:color w:val="222222"/>
          <w:sz w:val="28"/>
          <w:szCs w:val="28"/>
          <w:shd w:val="clear" w:color="auto" w:fill="FFFFFF"/>
        </w:rPr>
        <w:t>An Artistic Dialogue between Iran and India:</w:t>
      </w:r>
    </w:p>
    <w:p w:rsidR="003A1ACF" w:rsidRPr="00A264BA" w:rsidRDefault="003A1ACF" w:rsidP="003A1ACF">
      <w:pPr>
        <w:jc w:val="center"/>
        <w:rPr>
          <w:rFonts w:ascii="Times New Roman" w:hAnsi="Times New Roman" w:cs="Times New Roman"/>
          <w:i/>
          <w:iCs/>
          <w:sz w:val="28"/>
          <w:szCs w:val="28"/>
        </w:rPr>
      </w:pPr>
      <w:r w:rsidRPr="003A1ACF">
        <w:rPr>
          <w:rFonts w:ascii="Times New Roman" w:hAnsi="Times New Roman" w:cs="Times New Roman"/>
          <w:b/>
          <w:bCs/>
          <w:color w:val="222222"/>
          <w:sz w:val="28"/>
          <w:szCs w:val="28"/>
          <w:shd w:val="clear" w:color="auto" w:fill="FFFFFF"/>
        </w:rPr>
        <w:t>Iranian Inspiration and Indian Implementation, the Concept of </w:t>
      </w:r>
      <w:r w:rsidRPr="00A264BA">
        <w:rPr>
          <w:rStyle w:val="il"/>
          <w:rFonts w:ascii="Times New Roman" w:hAnsi="Times New Roman" w:cs="Times New Roman"/>
          <w:b/>
          <w:bCs/>
          <w:i/>
          <w:iCs/>
          <w:color w:val="222222"/>
          <w:sz w:val="28"/>
          <w:szCs w:val="28"/>
          <w:shd w:val="clear" w:color="auto" w:fill="FFFFFF"/>
        </w:rPr>
        <w:t>Charbagh</w:t>
      </w:r>
    </w:p>
    <w:p w:rsidR="003A1ACF" w:rsidRDefault="003A1ACF" w:rsidP="00652479">
      <w:pPr>
        <w:jc w:val="right"/>
        <w:rPr>
          <w:rFonts w:ascii="Times New Roman" w:hAnsi="Times New Roman" w:cs="Times New Roman"/>
          <w:sz w:val="28"/>
          <w:szCs w:val="28"/>
        </w:rPr>
      </w:pPr>
    </w:p>
    <w:p w:rsidR="00652479" w:rsidRPr="00652479" w:rsidRDefault="00652479" w:rsidP="00652479">
      <w:pPr>
        <w:spacing w:after="0"/>
        <w:jc w:val="right"/>
        <w:rPr>
          <w:rFonts w:ascii="Times New Roman" w:hAnsi="Times New Roman" w:cs="Times New Roman"/>
          <w:sz w:val="24"/>
          <w:szCs w:val="24"/>
        </w:rPr>
      </w:pPr>
      <w:r w:rsidRPr="00652479">
        <w:rPr>
          <w:rFonts w:ascii="Times New Roman" w:hAnsi="Times New Roman" w:cs="Times New Roman"/>
          <w:sz w:val="24"/>
          <w:szCs w:val="24"/>
        </w:rPr>
        <w:t>Prof. (Dr.) Anupa Pande</w:t>
      </w:r>
    </w:p>
    <w:p w:rsidR="00652479" w:rsidRDefault="00652479" w:rsidP="00652479">
      <w:pPr>
        <w:spacing w:after="0"/>
        <w:jc w:val="right"/>
        <w:rPr>
          <w:rFonts w:ascii="Times New Roman" w:hAnsi="Times New Roman" w:cs="Times New Roman"/>
          <w:sz w:val="24"/>
          <w:szCs w:val="24"/>
        </w:rPr>
      </w:pPr>
      <w:r w:rsidRPr="00652479">
        <w:rPr>
          <w:rFonts w:ascii="Times New Roman" w:hAnsi="Times New Roman" w:cs="Times New Roman"/>
          <w:sz w:val="24"/>
          <w:szCs w:val="24"/>
        </w:rPr>
        <w:t xml:space="preserve">Professor and Head </w:t>
      </w:r>
    </w:p>
    <w:p w:rsidR="00652479" w:rsidRDefault="00652479" w:rsidP="00652479">
      <w:pPr>
        <w:spacing w:after="0"/>
        <w:jc w:val="right"/>
        <w:rPr>
          <w:rFonts w:ascii="Times New Roman" w:hAnsi="Times New Roman" w:cs="Times New Roman"/>
          <w:sz w:val="24"/>
          <w:szCs w:val="24"/>
        </w:rPr>
      </w:pPr>
      <w:r w:rsidRPr="00652479">
        <w:rPr>
          <w:rFonts w:ascii="Times New Roman" w:hAnsi="Times New Roman" w:cs="Times New Roman"/>
          <w:sz w:val="24"/>
          <w:szCs w:val="24"/>
        </w:rPr>
        <w:t>De</w:t>
      </w:r>
      <w:r>
        <w:rPr>
          <w:rFonts w:ascii="Times New Roman" w:hAnsi="Times New Roman" w:cs="Times New Roman"/>
          <w:sz w:val="24"/>
          <w:szCs w:val="24"/>
        </w:rPr>
        <w:t>partment of History of Art</w:t>
      </w:r>
    </w:p>
    <w:p w:rsidR="00652479" w:rsidRDefault="00652479" w:rsidP="00652479">
      <w:pPr>
        <w:spacing w:after="0"/>
        <w:jc w:val="right"/>
        <w:rPr>
          <w:rFonts w:ascii="Times New Roman" w:hAnsi="Times New Roman" w:cs="Times New Roman"/>
          <w:sz w:val="24"/>
          <w:szCs w:val="24"/>
        </w:rPr>
      </w:pPr>
      <w:r>
        <w:rPr>
          <w:rFonts w:ascii="Times New Roman" w:hAnsi="Times New Roman" w:cs="Times New Roman"/>
          <w:sz w:val="24"/>
          <w:szCs w:val="24"/>
        </w:rPr>
        <w:t>Director and Pro Vice Chancellor</w:t>
      </w:r>
    </w:p>
    <w:p w:rsidR="00652479" w:rsidRDefault="00652479" w:rsidP="00652479">
      <w:pPr>
        <w:spacing w:after="0"/>
        <w:jc w:val="right"/>
        <w:rPr>
          <w:rFonts w:ascii="Times New Roman" w:hAnsi="Times New Roman" w:cs="Times New Roman"/>
          <w:sz w:val="24"/>
          <w:szCs w:val="24"/>
        </w:rPr>
      </w:pPr>
      <w:r>
        <w:rPr>
          <w:rFonts w:ascii="Times New Roman" w:hAnsi="Times New Roman" w:cs="Times New Roman"/>
          <w:sz w:val="24"/>
          <w:szCs w:val="24"/>
        </w:rPr>
        <w:t>National Museum Institute</w:t>
      </w:r>
    </w:p>
    <w:p w:rsidR="00652479" w:rsidRPr="00652479" w:rsidRDefault="00652479" w:rsidP="00652479">
      <w:pPr>
        <w:spacing w:after="0"/>
        <w:jc w:val="right"/>
        <w:rPr>
          <w:rFonts w:ascii="Times New Roman" w:hAnsi="Times New Roman" w:cs="Times New Roman"/>
          <w:sz w:val="24"/>
          <w:szCs w:val="24"/>
        </w:rPr>
      </w:pPr>
      <w:r>
        <w:rPr>
          <w:rFonts w:ascii="Times New Roman" w:hAnsi="Times New Roman" w:cs="Times New Roman"/>
          <w:sz w:val="24"/>
          <w:szCs w:val="24"/>
        </w:rPr>
        <w:t>New Delhi, India</w:t>
      </w:r>
    </w:p>
    <w:p w:rsidR="003A1ACF" w:rsidRPr="003A1ACF" w:rsidRDefault="003A1ACF" w:rsidP="003A1ACF">
      <w:pPr>
        <w:rPr>
          <w:rFonts w:ascii="Times New Roman" w:hAnsi="Times New Roman" w:cs="Times New Roman"/>
          <w:sz w:val="28"/>
          <w:szCs w:val="28"/>
        </w:rPr>
      </w:pPr>
    </w:p>
    <w:p w:rsidR="003A1ACF" w:rsidRPr="003A1ACF" w:rsidRDefault="003A1ACF" w:rsidP="003A1ACF">
      <w:pPr>
        <w:rPr>
          <w:rFonts w:ascii="Times New Roman" w:hAnsi="Times New Roman" w:cs="Times New Roman"/>
          <w:sz w:val="28"/>
          <w:szCs w:val="28"/>
        </w:rPr>
      </w:pPr>
    </w:p>
    <w:p w:rsidR="00652479" w:rsidRDefault="00652479" w:rsidP="00707276">
      <w:pPr>
        <w:tabs>
          <w:tab w:val="left" w:pos="2250"/>
        </w:tabs>
        <w:spacing w:line="360" w:lineRule="auto"/>
        <w:jc w:val="both"/>
        <w:rPr>
          <w:rFonts w:ascii="Times New Roman" w:hAnsi="Times New Roman" w:cs="Times New Roman"/>
          <w:sz w:val="24"/>
          <w:szCs w:val="24"/>
        </w:rPr>
      </w:pPr>
      <w:r w:rsidRPr="003A1ACF">
        <w:rPr>
          <w:rFonts w:ascii="Times New Roman" w:hAnsi="Times New Roman" w:cs="Times New Roman"/>
          <w:noProof/>
          <w:sz w:val="28"/>
          <w:szCs w:val="28"/>
          <w:lang w:val="en-US" w:bidi="fa-IR"/>
        </w:rPr>
        <w:drawing>
          <wp:anchor distT="0" distB="0" distL="114300" distR="114300" simplePos="0" relativeHeight="251658240" behindDoc="0" locked="0" layoutInCell="1" allowOverlap="1">
            <wp:simplePos x="0" y="0"/>
            <wp:positionH relativeFrom="margin">
              <wp:posOffset>1911985</wp:posOffset>
            </wp:positionH>
            <wp:positionV relativeFrom="margin">
              <wp:posOffset>2991968</wp:posOffset>
            </wp:positionV>
            <wp:extent cx="1971675" cy="323850"/>
            <wp:effectExtent l="0" t="0" r="9525" b="0"/>
            <wp:wrapSquare wrapText="bothSides"/>
            <wp:docPr id="1" name="Picture 1" descr="al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la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71675" cy="323850"/>
                    </a:xfrm>
                    <a:prstGeom prst="rect">
                      <a:avLst/>
                    </a:prstGeom>
                    <a:noFill/>
                    <a:ln>
                      <a:noFill/>
                    </a:ln>
                  </pic:spPr>
                </pic:pic>
              </a:graphicData>
            </a:graphic>
          </wp:anchor>
        </w:drawing>
      </w:r>
    </w:p>
    <w:p w:rsidR="00652479" w:rsidRDefault="00652479" w:rsidP="00707276">
      <w:pPr>
        <w:tabs>
          <w:tab w:val="left" w:pos="2250"/>
        </w:tabs>
        <w:spacing w:line="360" w:lineRule="auto"/>
        <w:jc w:val="both"/>
        <w:rPr>
          <w:rFonts w:ascii="Times New Roman" w:hAnsi="Times New Roman" w:cs="Times New Roman"/>
          <w:sz w:val="24"/>
          <w:szCs w:val="24"/>
        </w:rPr>
      </w:pPr>
    </w:p>
    <w:p w:rsidR="00652479" w:rsidRPr="003A1ACF" w:rsidRDefault="00652479" w:rsidP="00652479">
      <w:pPr>
        <w:jc w:val="center"/>
        <w:rPr>
          <w:rFonts w:ascii="Times New Roman" w:hAnsi="Times New Roman" w:cs="Times New Roman"/>
          <w:sz w:val="28"/>
          <w:szCs w:val="28"/>
        </w:rPr>
      </w:pPr>
      <w:r w:rsidRPr="005C7D12">
        <w:rPr>
          <w:rFonts w:ascii="Monotype Corsiva" w:hAnsi="Monotype Corsiva"/>
          <w:bCs/>
          <w:sz w:val="28"/>
          <w:szCs w:val="28"/>
        </w:rPr>
        <w:t>Go</w:t>
      </w:r>
      <w:r>
        <w:rPr>
          <w:rFonts w:ascii="Monotype Corsiva" w:hAnsi="Monotype Corsiva"/>
          <w:bCs/>
          <w:sz w:val="28"/>
          <w:szCs w:val="28"/>
        </w:rPr>
        <w:t>d is beautiful and loves beauty</w:t>
      </w:r>
    </w:p>
    <w:p w:rsidR="00652479" w:rsidRDefault="00652479" w:rsidP="00707276">
      <w:pPr>
        <w:tabs>
          <w:tab w:val="left" w:pos="2250"/>
        </w:tabs>
        <w:spacing w:line="360" w:lineRule="auto"/>
        <w:jc w:val="both"/>
        <w:rPr>
          <w:rFonts w:ascii="Times New Roman" w:hAnsi="Times New Roman" w:cs="Times New Roman"/>
          <w:sz w:val="24"/>
          <w:szCs w:val="24"/>
        </w:rPr>
      </w:pPr>
    </w:p>
    <w:p w:rsidR="003A1ACF" w:rsidRPr="00F95E05" w:rsidRDefault="003A1ACF" w:rsidP="00707276">
      <w:pPr>
        <w:tabs>
          <w:tab w:val="left" w:pos="2250"/>
        </w:tabs>
        <w:spacing w:line="360" w:lineRule="auto"/>
        <w:jc w:val="both"/>
        <w:rPr>
          <w:rFonts w:ascii="Times New Roman" w:hAnsi="Times New Roman" w:cs="Times New Roman"/>
          <w:sz w:val="24"/>
          <w:szCs w:val="24"/>
        </w:rPr>
      </w:pPr>
      <w:r w:rsidRPr="00FD261D">
        <w:rPr>
          <w:rFonts w:ascii="Times New Roman" w:hAnsi="Times New Roman" w:cs="Times New Roman"/>
          <w:sz w:val="24"/>
          <w:szCs w:val="24"/>
        </w:rPr>
        <w:t>God is beautiful and loves beauty. This famous Hadith of Prophet Muhammad aptly describes the beautiful world created by God and its reflections in art. The basic premise of this paper is</w:t>
      </w:r>
      <w:r w:rsidR="00A264BA">
        <w:rPr>
          <w:rFonts w:ascii="Times New Roman" w:hAnsi="Times New Roman" w:cs="Times New Roman"/>
          <w:sz w:val="24"/>
          <w:szCs w:val="24"/>
        </w:rPr>
        <w:t xml:space="preserve"> that the original inspirational source of the </w:t>
      </w:r>
      <w:r w:rsidR="00707276">
        <w:rPr>
          <w:rFonts w:ascii="Times New Roman" w:hAnsi="Times New Roman" w:cs="Times New Roman"/>
          <w:i/>
          <w:iCs/>
          <w:sz w:val="24"/>
          <w:szCs w:val="24"/>
        </w:rPr>
        <w:t>c</w:t>
      </w:r>
      <w:r w:rsidR="00A264BA">
        <w:rPr>
          <w:rFonts w:ascii="Times New Roman" w:hAnsi="Times New Roman" w:cs="Times New Roman"/>
          <w:i/>
          <w:iCs/>
          <w:sz w:val="24"/>
          <w:szCs w:val="24"/>
        </w:rPr>
        <w:t>harbagh</w:t>
      </w:r>
      <w:r w:rsidR="00A264BA">
        <w:rPr>
          <w:rFonts w:ascii="Times New Roman" w:hAnsi="Times New Roman" w:cs="Times New Roman"/>
          <w:sz w:val="24"/>
          <w:szCs w:val="24"/>
        </w:rPr>
        <w:t xml:space="preserve"> has been drawn </w:t>
      </w:r>
      <w:r w:rsidR="00476E00">
        <w:rPr>
          <w:rFonts w:ascii="Times New Roman" w:hAnsi="Times New Roman" w:cs="Times New Roman"/>
          <w:sz w:val="24"/>
          <w:szCs w:val="24"/>
        </w:rPr>
        <w:t xml:space="preserve">from </w:t>
      </w:r>
      <w:r w:rsidR="00A264BA">
        <w:rPr>
          <w:rFonts w:ascii="Times New Roman" w:hAnsi="Times New Roman" w:cs="Times New Roman"/>
          <w:sz w:val="24"/>
          <w:szCs w:val="24"/>
        </w:rPr>
        <w:t xml:space="preserve">Persia and adapted and implemented in India. This paper is divided into three parts. The first part </w:t>
      </w:r>
      <w:r w:rsidR="00707276">
        <w:rPr>
          <w:rFonts w:ascii="Times New Roman" w:hAnsi="Times New Roman" w:cs="Times New Roman"/>
          <w:sz w:val="24"/>
          <w:szCs w:val="24"/>
        </w:rPr>
        <w:t xml:space="preserve">discusses the genesis of the </w:t>
      </w:r>
      <w:r w:rsidR="00707276">
        <w:rPr>
          <w:rFonts w:ascii="Times New Roman" w:hAnsi="Times New Roman" w:cs="Times New Roman"/>
          <w:i/>
          <w:iCs/>
          <w:sz w:val="24"/>
          <w:szCs w:val="24"/>
        </w:rPr>
        <w:t xml:space="preserve">charbagh </w:t>
      </w:r>
      <w:r w:rsidR="00707276">
        <w:rPr>
          <w:rFonts w:ascii="Times New Roman" w:hAnsi="Times New Roman" w:cs="Times New Roman"/>
          <w:sz w:val="24"/>
          <w:szCs w:val="24"/>
        </w:rPr>
        <w:t>in Persia which goes as far back as the 6</w:t>
      </w:r>
      <w:r w:rsidR="00707276" w:rsidRPr="00707276">
        <w:rPr>
          <w:rFonts w:ascii="Times New Roman" w:hAnsi="Times New Roman" w:cs="Times New Roman"/>
          <w:sz w:val="24"/>
          <w:szCs w:val="24"/>
          <w:vertAlign w:val="superscript"/>
        </w:rPr>
        <w:t>th</w:t>
      </w:r>
      <w:r w:rsidR="00707276">
        <w:rPr>
          <w:rFonts w:ascii="Times New Roman" w:hAnsi="Times New Roman" w:cs="Times New Roman"/>
          <w:sz w:val="24"/>
          <w:szCs w:val="24"/>
        </w:rPr>
        <w:t xml:space="preserve"> century BC. The second part deals with the </w:t>
      </w:r>
      <w:r w:rsidR="00F95E05">
        <w:rPr>
          <w:rFonts w:ascii="Times New Roman" w:hAnsi="Times New Roman" w:cs="Times New Roman"/>
          <w:sz w:val="24"/>
          <w:szCs w:val="24"/>
        </w:rPr>
        <w:t>adaptation of the Persian</w:t>
      </w:r>
      <w:r w:rsidR="00472C7F">
        <w:rPr>
          <w:rFonts w:ascii="Times New Roman" w:hAnsi="Times New Roman" w:cs="Times New Roman"/>
          <w:sz w:val="24"/>
          <w:szCs w:val="24"/>
        </w:rPr>
        <w:t xml:space="preserve"> concept of</w:t>
      </w:r>
      <w:r w:rsidR="00F95E05">
        <w:rPr>
          <w:rFonts w:ascii="Times New Roman" w:hAnsi="Times New Roman" w:cs="Times New Roman"/>
          <w:sz w:val="24"/>
          <w:szCs w:val="24"/>
        </w:rPr>
        <w:t xml:space="preserve"> </w:t>
      </w:r>
      <w:r w:rsidR="00F95E05">
        <w:rPr>
          <w:rFonts w:ascii="Times New Roman" w:hAnsi="Times New Roman" w:cs="Times New Roman"/>
          <w:i/>
          <w:iCs/>
          <w:sz w:val="24"/>
          <w:szCs w:val="24"/>
        </w:rPr>
        <w:t xml:space="preserve">charbagh </w:t>
      </w:r>
      <w:r w:rsidR="00431187">
        <w:rPr>
          <w:rFonts w:ascii="Times New Roman" w:hAnsi="Times New Roman" w:cs="Times New Roman"/>
          <w:sz w:val="24"/>
          <w:szCs w:val="24"/>
        </w:rPr>
        <w:t xml:space="preserve">in </w:t>
      </w:r>
      <w:r w:rsidR="00F95E05">
        <w:rPr>
          <w:rFonts w:ascii="Times New Roman" w:hAnsi="Times New Roman" w:cs="Times New Roman"/>
          <w:sz w:val="24"/>
          <w:szCs w:val="24"/>
        </w:rPr>
        <w:t xml:space="preserve">India. This pioneering task was carried out by the Mughals as seen in the gardens of Humayun’s tomb, Kashmir and the famous Taj Mahal. A vivid representation of the </w:t>
      </w:r>
      <w:r w:rsidR="00F95E05">
        <w:rPr>
          <w:rFonts w:ascii="Times New Roman" w:hAnsi="Times New Roman" w:cs="Times New Roman"/>
          <w:i/>
          <w:iCs/>
          <w:sz w:val="24"/>
          <w:szCs w:val="24"/>
        </w:rPr>
        <w:t xml:space="preserve">charbagh </w:t>
      </w:r>
      <w:r w:rsidR="00F95E05">
        <w:rPr>
          <w:rFonts w:ascii="Times New Roman" w:hAnsi="Times New Roman" w:cs="Times New Roman"/>
          <w:sz w:val="24"/>
          <w:szCs w:val="24"/>
        </w:rPr>
        <w:t xml:space="preserve">is also seen in Mughal miniature painting, examples of which will be explored. The </w:t>
      </w:r>
      <w:r w:rsidR="00F95E05">
        <w:rPr>
          <w:rFonts w:ascii="Times New Roman" w:hAnsi="Times New Roman" w:cs="Times New Roman"/>
          <w:i/>
          <w:iCs/>
          <w:sz w:val="24"/>
          <w:szCs w:val="24"/>
        </w:rPr>
        <w:t xml:space="preserve">charbagh </w:t>
      </w:r>
      <w:r w:rsidR="00F95E05">
        <w:rPr>
          <w:rFonts w:ascii="Times New Roman" w:hAnsi="Times New Roman" w:cs="Times New Roman"/>
          <w:sz w:val="24"/>
          <w:szCs w:val="24"/>
        </w:rPr>
        <w:t xml:space="preserve">is the terrestrial interpretation of the concept of the divine gardens of paradise as revealed in the holy </w:t>
      </w:r>
      <w:r w:rsidR="00F95E05">
        <w:rPr>
          <w:rFonts w:ascii="Times New Roman" w:hAnsi="Times New Roman" w:cs="Times New Roman"/>
          <w:i/>
          <w:iCs/>
          <w:sz w:val="24"/>
          <w:szCs w:val="24"/>
        </w:rPr>
        <w:t>Quran</w:t>
      </w:r>
      <w:r w:rsidR="00F95E05">
        <w:rPr>
          <w:rFonts w:ascii="Times New Roman" w:hAnsi="Times New Roman" w:cs="Times New Roman"/>
          <w:sz w:val="24"/>
          <w:szCs w:val="24"/>
        </w:rPr>
        <w:t xml:space="preserve">, the most spiritual of Islamic texts. Therefore, the third part delves into the spiritual and allegorical aspects of the </w:t>
      </w:r>
      <w:r w:rsidR="00F95E05">
        <w:rPr>
          <w:rFonts w:ascii="Times New Roman" w:hAnsi="Times New Roman" w:cs="Times New Roman"/>
          <w:i/>
          <w:iCs/>
          <w:sz w:val="24"/>
          <w:szCs w:val="24"/>
        </w:rPr>
        <w:t>charbagh</w:t>
      </w:r>
      <w:r w:rsidR="00F95E05">
        <w:rPr>
          <w:rFonts w:ascii="Times New Roman" w:hAnsi="Times New Roman" w:cs="Times New Roman"/>
          <w:sz w:val="24"/>
          <w:szCs w:val="24"/>
        </w:rPr>
        <w:t xml:space="preserve">.  </w:t>
      </w:r>
    </w:p>
    <w:sectPr w:rsidR="003A1ACF" w:rsidRPr="00F95E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1ACF"/>
    <w:rsid w:val="0017627C"/>
    <w:rsid w:val="0017668B"/>
    <w:rsid w:val="001C1491"/>
    <w:rsid w:val="003A1ACF"/>
    <w:rsid w:val="00431187"/>
    <w:rsid w:val="00472C7F"/>
    <w:rsid w:val="00476E00"/>
    <w:rsid w:val="00652479"/>
    <w:rsid w:val="00707276"/>
    <w:rsid w:val="008279BE"/>
    <w:rsid w:val="009379E4"/>
    <w:rsid w:val="00A264BA"/>
    <w:rsid w:val="00F95E05"/>
    <w:rsid w:val="00FD261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
    <w:name w:val="il"/>
    <w:basedOn w:val="DefaultParagraphFont"/>
    <w:rsid w:val="003A1AC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
    <w:name w:val="il"/>
    <w:basedOn w:val="DefaultParagraphFont"/>
    <w:rsid w:val="003A1A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nmi_profhoa</dc:creator>
  <cp:lastModifiedBy>Alireza Birjandi</cp:lastModifiedBy>
  <cp:revision>2</cp:revision>
  <dcterms:created xsi:type="dcterms:W3CDTF">2018-01-07T05:50:00Z</dcterms:created>
  <dcterms:modified xsi:type="dcterms:W3CDTF">2018-01-07T05:50:00Z</dcterms:modified>
</cp:coreProperties>
</file>