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AC5349" w:rsidRDefault="008762F2">
      <w:pPr>
        <w:bidi/>
        <w:spacing w:line="240" w:lineRule="auto"/>
        <w:jc w:val="center"/>
        <w:rPr>
          <w:sz w:val="24"/>
          <w:szCs w:val="24"/>
        </w:rPr>
      </w:pPr>
      <w:r>
        <w:rPr>
          <w:sz w:val="24"/>
          <w:szCs w:val="24"/>
          <w:rtl/>
        </w:rPr>
        <w:t>بسم الله الرحمن الرحیم</w:t>
      </w:r>
    </w:p>
    <w:p w14:paraId="00000002" w14:textId="77777777" w:rsidR="00AC5349" w:rsidRDefault="008762F2">
      <w:pPr>
        <w:bidi/>
        <w:spacing w:line="240" w:lineRule="auto"/>
        <w:jc w:val="both"/>
        <w:rPr>
          <w:sz w:val="24"/>
          <w:szCs w:val="24"/>
        </w:rPr>
      </w:pPr>
      <w:r>
        <w:rPr>
          <w:b/>
          <w:sz w:val="24"/>
          <w:szCs w:val="24"/>
          <w:rtl/>
        </w:rPr>
        <w:t>اندیشمندان، دانشمندان، روشنفکران و همه مردم بلند نظر جهان و خصوصا ملت محترم فرانسه</w:t>
      </w:r>
    </w:p>
    <w:p w14:paraId="00000003" w14:textId="77777777" w:rsidR="00AC5349" w:rsidRDefault="008762F2">
      <w:pPr>
        <w:bidi/>
        <w:spacing w:line="240" w:lineRule="auto"/>
        <w:jc w:val="both"/>
        <w:rPr>
          <w:sz w:val="24"/>
          <w:szCs w:val="24"/>
        </w:rPr>
      </w:pPr>
      <w:r>
        <w:rPr>
          <w:sz w:val="24"/>
          <w:szCs w:val="24"/>
          <w:rtl/>
        </w:rPr>
        <w:t>با سلام و احترام</w:t>
      </w:r>
    </w:p>
    <w:p w14:paraId="00000004" w14:textId="77777777" w:rsidR="00AC5349" w:rsidRDefault="008762F2">
      <w:pPr>
        <w:bidi/>
        <w:spacing w:line="240" w:lineRule="auto"/>
        <w:jc w:val="both"/>
        <w:rPr>
          <w:sz w:val="24"/>
          <w:szCs w:val="24"/>
        </w:rPr>
      </w:pPr>
      <w:r>
        <w:rPr>
          <w:sz w:val="24"/>
          <w:szCs w:val="24"/>
          <w:rtl/>
        </w:rPr>
        <w:t xml:space="preserve">فلسفه دموکراسی صالح و سالم، احترام به انسانهاست. اگر هر رفتاری که منجر به بی احترامی، تبعیض و نفرت بر علیه انسانها شود، خواه به </w:t>
      </w:r>
      <w:r>
        <w:rPr>
          <w:sz w:val="24"/>
          <w:szCs w:val="24"/>
          <w:rtl/>
        </w:rPr>
        <w:t>بهانه آزادی‌خواهی و دموکراسی‌‌طلبی باشد یا با روش‌های زورگویانه و دیکتاتوری، اقدامی بر علیه آزادی انسانها است. دموکراسی با استانداردهای دو گانه‌ی خشونت علیه یک جمعیت و تسامح برای جمعیت‌ دیگر انسانی، سازگاری ندارد. بی احترامی به پیامبر گرامی اسلامی از یک سو</w:t>
      </w:r>
      <w:r>
        <w:rPr>
          <w:sz w:val="24"/>
          <w:szCs w:val="24"/>
          <w:rtl/>
        </w:rPr>
        <w:t>، بی احترامی به همه پیامبران الهی و بی احترامی به همه جامعه بشری است و از سوی دیگر منشاء آزرده شدن جمعیت بزرگی مثل جامعه مسلمانان است که حتما نتایج این امر، گسترش فضای نفرت و نارضایتی و ناراحتی است. واقعیت این است که به عنوان یک اصل عقلایی، بشریت راهی جز ب</w:t>
      </w:r>
      <w:r>
        <w:rPr>
          <w:sz w:val="24"/>
          <w:szCs w:val="24"/>
          <w:rtl/>
        </w:rPr>
        <w:t xml:space="preserve">ازگشت به پیام خدا که قانونی حقیقی زندگی سالم است، ندارد ولی حداقل‌های موافق با آراء همه عقلاء جهان، تامین احترام به جامعه بشری و به رسمیت شناختن انسان و انسانیت به‌عنوان شاهکار بزرگ خلقت است. </w:t>
      </w:r>
    </w:p>
    <w:p w14:paraId="00000005" w14:textId="77777777" w:rsidR="00AC5349" w:rsidRDefault="008762F2">
      <w:pPr>
        <w:bidi/>
        <w:spacing w:line="240" w:lineRule="auto"/>
        <w:jc w:val="both"/>
        <w:rPr>
          <w:sz w:val="24"/>
          <w:szCs w:val="24"/>
        </w:rPr>
      </w:pPr>
      <w:r>
        <w:rPr>
          <w:sz w:val="24"/>
          <w:szCs w:val="24"/>
          <w:rtl/>
        </w:rPr>
        <w:t>امروز در شرایطی زندگی می‌کنیم که با ضریبی به مراتب بیشتر و موثر</w:t>
      </w:r>
      <w:r>
        <w:rPr>
          <w:sz w:val="24"/>
          <w:szCs w:val="24"/>
          <w:rtl/>
        </w:rPr>
        <w:t xml:space="preserve">تر دامنه ظلم و نادیده گرفتن دیگران نسبت به قرون قبل با شتاب، رو به افزایش است و بی‌عدالتی، تبعیض، فضای نفرت و نفرت افکنی گسترش پیدا کرده است. </w:t>
      </w:r>
    </w:p>
    <w:p w14:paraId="00000006" w14:textId="77777777" w:rsidR="00AC5349" w:rsidRDefault="008762F2">
      <w:pPr>
        <w:bidi/>
        <w:spacing w:line="240" w:lineRule="auto"/>
        <w:jc w:val="both"/>
        <w:rPr>
          <w:sz w:val="24"/>
          <w:szCs w:val="24"/>
        </w:rPr>
      </w:pPr>
      <w:r>
        <w:rPr>
          <w:sz w:val="24"/>
          <w:szCs w:val="24"/>
          <w:rtl/>
        </w:rPr>
        <w:t>فرانسه و اندیشه اروپا محورانه آن، منشاء خطاهای بزرگی در تاریخ شده است که منجر به اسارت انسان‌ها، به تاراج رفتن ام</w:t>
      </w:r>
      <w:r>
        <w:rPr>
          <w:sz w:val="24"/>
          <w:szCs w:val="24"/>
          <w:rtl/>
        </w:rPr>
        <w:t>وال دیگران، کشتارهای جمعی، سلطه‌گری زورگویانه بر گرده مردم مظلوم در مناطق مختلف جهان و در یک کلام ضایع کردن حقوق بشر، آزادی و آزادگی جامعه بشری شده است. امروز نیز با همان روحیه و با رویه‌ای منتهی به استاندارد دو گانه موجب توسعه فضای نفرت، تقابل اجتماعی و ج</w:t>
      </w:r>
      <w:r>
        <w:rPr>
          <w:sz w:val="24"/>
          <w:szCs w:val="24"/>
          <w:rtl/>
        </w:rPr>
        <w:t xml:space="preserve">ریحه‌دار شدن جمع بزرگی از جمعیت جهان شده است که امروز در مرز دو میلیارد نفر می‌باشد. </w:t>
      </w:r>
    </w:p>
    <w:p w14:paraId="00000007" w14:textId="77777777" w:rsidR="00AC5349" w:rsidRDefault="008762F2">
      <w:pPr>
        <w:bidi/>
        <w:spacing w:line="240" w:lineRule="auto"/>
        <w:jc w:val="both"/>
        <w:rPr>
          <w:sz w:val="24"/>
          <w:szCs w:val="24"/>
        </w:rPr>
      </w:pPr>
      <w:r>
        <w:rPr>
          <w:sz w:val="24"/>
          <w:szCs w:val="24"/>
          <w:rtl/>
        </w:rPr>
        <w:t>تلاش‌های تفرقه افکنانه بین پیروان ادیان الهی از مسیر اسلام‌هراسی، یک سنت بنیادگرایی ایدئولوژیک آمریکائی و فرانسوی است که امروز بروز آن در جداسازی جامعه مسلمانان از غیر مس</w:t>
      </w:r>
      <w:r>
        <w:rPr>
          <w:sz w:val="24"/>
          <w:szCs w:val="24"/>
          <w:rtl/>
        </w:rPr>
        <w:t>لمانان، برچسب زنی‌های هراسناک و تبعیض‌های شغلی و اجتماعی و برخوردهای بی‌رحمانه پلیس دیده می‌شود.</w:t>
      </w:r>
    </w:p>
    <w:p w14:paraId="00000008" w14:textId="77777777" w:rsidR="00AC5349" w:rsidRDefault="008762F2">
      <w:pPr>
        <w:bidi/>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tl/>
        </w:rPr>
        <w:t>در تلاش جوامع برای دفاع از حقوق بشر، آزادی بیان و دموکراسی، حاکمیت فرانسه آخرین کشوری است که از چنین حقی برخوردار است. تاریخ این کشور سرشار از جنایات علیه بشری</w:t>
      </w:r>
      <w:r>
        <w:rPr>
          <w:rFonts w:ascii="Times New Roman" w:eastAsia="Times New Roman" w:hAnsi="Times New Roman" w:cs="Times New Roman"/>
          <w:sz w:val="24"/>
          <w:szCs w:val="24"/>
          <w:rtl/>
        </w:rPr>
        <w:t>ت، نسل‌کشی، قتل عام و سرکوب خشونت‌آمیز است. فهرست زیر، تنها بخشی از این جنایات که صرفاً در قرن بیستم رخ داده است را بازتاب می‌دهد:</w:t>
      </w:r>
    </w:p>
    <w:p w14:paraId="00000009" w14:textId="77777777" w:rsidR="00AC5349" w:rsidRDefault="008762F2">
      <w:pPr>
        <w:numPr>
          <w:ilvl w:val="0"/>
          <w:numId w:val="2"/>
        </w:numPr>
        <w:bidi/>
        <w:spacing w:line="240" w:lineRule="auto"/>
        <w:jc w:val="both"/>
        <w:rPr>
          <w:sz w:val="24"/>
          <w:szCs w:val="24"/>
        </w:rPr>
      </w:pPr>
      <w:r>
        <w:rPr>
          <w:rFonts w:ascii="Times New Roman" w:eastAsia="Times New Roman" w:hAnsi="Times New Roman" w:cs="Times New Roman"/>
          <w:sz w:val="24"/>
          <w:szCs w:val="24"/>
        </w:rPr>
        <w:t xml:space="preserve">1940: </w:t>
      </w:r>
      <w:r>
        <w:rPr>
          <w:sz w:val="24"/>
          <w:szCs w:val="24"/>
          <w:rtl/>
        </w:rPr>
        <w:t>در الجزایر نیز طی مبارزات استعمارزدایی در دهه 1940، دولت فرانسه بیش از یک میلیون نفر الجزایری را کشت و صدها هزار نفر را</w:t>
      </w:r>
      <w:r>
        <w:rPr>
          <w:sz w:val="24"/>
          <w:szCs w:val="24"/>
          <w:rtl/>
        </w:rPr>
        <w:t xml:space="preserve"> زخمی، مفقود یا مجبور به ترک خانه‌های خود کرد. خشونت سیستماتیک علیه الجزایری‌ها با قتل عام‌های صتیف</w:t>
      </w:r>
      <w:r>
        <w:rPr>
          <w:sz w:val="24"/>
          <w:szCs w:val="24"/>
          <w:vertAlign w:val="superscript"/>
        </w:rPr>
        <w:footnoteReference w:id="1"/>
      </w:r>
      <w:r>
        <w:rPr>
          <w:sz w:val="24"/>
          <w:szCs w:val="24"/>
          <w:rtl/>
        </w:rPr>
        <w:t xml:space="preserve"> و گوئلما</w:t>
      </w:r>
      <w:r>
        <w:rPr>
          <w:sz w:val="24"/>
          <w:szCs w:val="24"/>
          <w:vertAlign w:val="superscript"/>
        </w:rPr>
        <w:footnoteReference w:id="2"/>
      </w:r>
      <w:r>
        <w:rPr>
          <w:sz w:val="24"/>
          <w:szCs w:val="24"/>
          <w:rtl/>
        </w:rPr>
        <w:t xml:space="preserve"> در سال 1945 تا 1962، زمانی که این کشور استقلال خود را از استعمار اعلام کرد، ادامه یافت و نزدیک به 30 هزار نفر از مسلمانان کشته شدند</w:t>
      </w:r>
      <w:r>
        <w:rPr>
          <w:sz w:val="24"/>
          <w:szCs w:val="24"/>
          <w:vertAlign w:val="superscript"/>
        </w:rPr>
        <w:footnoteReference w:id="3"/>
      </w:r>
      <w:r>
        <w:rPr>
          <w:sz w:val="24"/>
          <w:szCs w:val="24"/>
          <w:rtl/>
        </w:rPr>
        <w:t>. الجزایر،</w:t>
      </w:r>
      <w:r>
        <w:rPr>
          <w:sz w:val="24"/>
          <w:szCs w:val="24"/>
          <w:rtl/>
        </w:rPr>
        <w:t xml:space="preserve"> از سال 1830 تحت نسل کشی فرهنگی بوده است. فرانسه بسیاری از اماکن فرهنگی و مذهبی در الجزایر را تغییر داده است</w:t>
      </w:r>
      <w:r>
        <w:rPr>
          <w:sz w:val="24"/>
          <w:szCs w:val="24"/>
          <w:vertAlign w:val="superscript"/>
        </w:rPr>
        <w:footnoteReference w:id="4"/>
      </w:r>
      <w:r>
        <w:rPr>
          <w:sz w:val="24"/>
          <w:szCs w:val="24"/>
        </w:rPr>
        <w:t>.</w:t>
      </w:r>
    </w:p>
    <w:p w14:paraId="0000000A" w14:textId="77777777" w:rsidR="00AC5349" w:rsidRDefault="008762F2">
      <w:pPr>
        <w:numPr>
          <w:ilvl w:val="0"/>
          <w:numId w:val="2"/>
        </w:numPr>
        <w:bidi/>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tl/>
        </w:rPr>
        <w:t>1947: 29 نوامبر قتل عام غیرنظامیان ویتنامی</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tl/>
        </w:rPr>
        <w:t xml:space="preserve"> در یک روستا که توسط ارتش فرانسه در زمان حاکمیت فرانسه در ویتنام انجام شد و طی آن 326 خانه سوزانده ش</w:t>
      </w:r>
      <w:r>
        <w:rPr>
          <w:rFonts w:ascii="Times New Roman" w:eastAsia="Times New Roman" w:hAnsi="Times New Roman" w:cs="Times New Roman"/>
          <w:sz w:val="24"/>
          <w:szCs w:val="24"/>
          <w:rtl/>
        </w:rPr>
        <w:t>د، بسیاری از زنان قبل از کشته شدن توسط سربازان فرانسوی مورد تجاوز قرار گرفتند، بیش از 300 غیرنظامی کشته شدند که 170 نفر آنها زن و 157 نفر کودک بودند.</w:t>
      </w:r>
      <w:r>
        <w:rPr>
          <w:rFonts w:ascii="Times New Roman" w:eastAsia="Times New Roman" w:hAnsi="Times New Roman" w:cs="Times New Roman"/>
          <w:sz w:val="24"/>
          <w:szCs w:val="24"/>
          <w:vertAlign w:val="superscript"/>
        </w:rPr>
        <w:footnoteReference w:id="6"/>
      </w:r>
    </w:p>
    <w:p w14:paraId="0000000B" w14:textId="77777777" w:rsidR="00AC5349" w:rsidRDefault="008762F2">
      <w:pPr>
        <w:numPr>
          <w:ilvl w:val="0"/>
          <w:numId w:val="2"/>
        </w:numPr>
        <w:bidi/>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tl/>
        </w:rPr>
        <w:lastRenderedPageBreak/>
        <w:t>1961: قتل عام تظاهرات کنندگان الجزایری در پاریس به شکل ضرب و شتم و غرق کردن بیش از سیصد نفر در رود سن تو</w:t>
      </w:r>
      <w:r>
        <w:rPr>
          <w:rFonts w:ascii="Times New Roman" w:eastAsia="Times New Roman" w:hAnsi="Times New Roman" w:cs="Times New Roman"/>
          <w:sz w:val="24"/>
          <w:szCs w:val="24"/>
          <w:rtl/>
        </w:rPr>
        <w:t>سط پلیس ملی فرانسه</w:t>
      </w:r>
      <w:r>
        <w:rPr>
          <w:rFonts w:ascii="Times New Roman" w:eastAsia="Times New Roman" w:hAnsi="Times New Roman" w:cs="Times New Roman"/>
          <w:sz w:val="24"/>
          <w:szCs w:val="24"/>
          <w:vertAlign w:val="superscript"/>
        </w:rPr>
        <w:footnoteReference w:id="7"/>
      </w:r>
    </w:p>
    <w:p w14:paraId="0000000C" w14:textId="77777777" w:rsidR="00AC5349" w:rsidRDefault="008762F2">
      <w:pPr>
        <w:numPr>
          <w:ilvl w:val="0"/>
          <w:numId w:val="2"/>
        </w:numPr>
        <w:bidi/>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tl/>
        </w:rPr>
        <w:t>1994: فرانسه با اهدای تسلیحات گسترده و آموزش نظامی به شبه نظامیان ژوونال ابیاقیمانا</w:t>
      </w:r>
      <w:r>
        <w:rPr>
          <w:rFonts w:ascii="Times New Roman" w:eastAsia="Times New Roman" w:hAnsi="Times New Roman" w:cs="Times New Roman"/>
          <w:sz w:val="24"/>
          <w:szCs w:val="24"/>
          <w:vertAlign w:val="superscript"/>
        </w:rPr>
        <w:footnoteReference w:id="8"/>
      </w:r>
      <w:r>
        <w:rPr>
          <w:rFonts w:ascii="Times New Roman" w:eastAsia="Times New Roman" w:hAnsi="Times New Roman" w:cs="Times New Roman"/>
          <w:sz w:val="24"/>
          <w:szCs w:val="24"/>
          <w:rtl/>
        </w:rPr>
        <w:t xml:space="preserve"> و نسل کشی نیابتی در رواندا در سال 1994، موجب کشتار جمعی حدود 800 هزار نفر طی سه ماه شد. اگرچه گزارش رسمی چهارصد صفحه‌ای تهیه شده توسط کمیسیون اوگاندا</w:t>
      </w:r>
      <w:r>
        <w:rPr>
          <w:rFonts w:ascii="Times New Roman" w:eastAsia="Times New Roman" w:hAnsi="Times New Roman" w:cs="Times New Roman"/>
          <w:sz w:val="24"/>
          <w:szCs w:val="24"/>
          <w:vertAlign w:val="superscript"/>
        </w:rPr>
        <w:footnoteReference w:id="9"/>
      </w:r>
      <w:r>
        <w:rPr>
          <w:rFonts w:ascii="Times New Roman" w:eastAsia="Times New Roman" w:hAnsi="Times New Roman" w:cs="Times New Roman"/>
          <w:sz w:val="24"/>
          <w:szCs w:val="24"/>
          <w:rtl/>
        </w:rPr>
        <w:t xml:space="preserve"> و منتشر شده توسط پائول کاگامه</w:t>
      </w:r>
      <w:r>
        <w:rPr>
          <w:rFonts w:ascii="Times New Roman" w:eastAsia="Times New Roman" w:hAnsi="Times New Roman" w:cs="Times New Roman"/>
          <w:sz w:val="24"/>
          <w:szCs w:val="24"/>
          <w:vertAlign w:val="superscript"/>
        </w:rPr>
        <w:footnoteReference w:id="10"/>
      </w:r>
      <w:r>
        <w:rPr>
          <w:rFonts w:ascii="Times New Roman" w:eastAsia="Times New Roman" w:hAnsi="Times New Roman" w:cs="Times New Roman"/>
          <w:sz w:val="24"/>
          <w:szCs w:val="24"/>
          <w:rtl/>
        </w:rPr>
        <w:t>، رئیس جمهور حاضر رواندا در سال 2007 به روشنی اثبات می‌کند که «سربازان فرانسوی مستقیماً در ترور توتسی‌ها و هوتوها نقش داشتند» و اینکه «نیروهای فرانسوی چندین مورد اقدام به تجاوز به بازماندگان توتسی داشته‌اند»</w:t>
      </w:r>
      <w:r>
        <w:rPr>
          <w:rFonts w:ascii="Times New Roman" w:eastAsia="Times New Roman" w:hAnsi="Times New Roman" w:cs="Times New Roman"/>
          <w:sz w:val="24"/>
          <w:szCs w:val="24"/>
          <w:vertAlign w:val="superscript"/>
        </w:rPr>
        <w:footnoteReference w:id="11"/>
      </w:r>
      <w:r>
        <w:rPr>
          <w:rFonts w:ascii="Times New Roman" w:eastAsia="Times New Roman" w:hAnsi="Times New Roman" w:cs="Times New Roman"/>
          <w:sz w:val="24"/>
          <w:szCs w:val="24"/>
          <w:rtl/>
        </w:rPr>
        <w:t xml:space="preserve"> اما مقامات ر</w:t>
      </w:r>
      <w:r>
        <w:rPr>
          <w:rFonts w:ascii="Times New Roman" w:eastAsia="Times New Roman" w:hAnsi="Times New Roman" w:cs="Times New Roman"/>
          <w:sz w:val="24"/>
          <w:szCs w:val="24"/>
          <w:rtl/>
        </w:rPr>
        <w:t>سمی فرانسه نه تنها مطلقاً حاضر به عذرخواهی نشده‌اند</w:t>
      </w:r>
      <w:r>
        <w:rPr>
          <w:rFonts w:ascii="Times New Roman" w:eastAsia="Times New Roman" w:hAnsi="Times New Roman" w:cs="Times New Roman"/>
          <w:sz w:val="24"/>
          <w:szCs w:val="24"/>
          <w:vertAlign w:val="superscript"/>
        </w:rPr>
        <w:footnoteReference w:id="12"/>
      </w:r>
      <w:r>
        <w:rPr>
          <w:rFonts w:ascii="Times New Roman" w:eastAsia="Times New Roman" w:hAnsi="Times New Roman" w:cs="Times New Roman"/>
          <w:sz w:val="24"/>
          <w:szCs w:val="24"/>
          <w:rtl/>
        </w:rPr>
        <w:t>، بلکه آلن ژوپه، وزیر امور خارجه فرانسه در زمان نسل‌کشی، تعقیب قضایی این نسل کشی را «تحریف تاریخ» نامید.</w:t>
      </w:r>
      <w:r>
        <w:rPr>
          <w:rFonts w:ascii="Times New Roman" w:eastAsia="Times New Roman" w:hAnsi="Times New Roman" w:cs="Times New Roman"/>
          <w:sz w:val="24"/>
          <w:szCs w:val="24"/>
          <w:vertAlign w:val="superscript"/>
        </w:rPr>
        <w:footnoteReference w:id="13"/>
      </w:r>
    </w:p>
    <w:p w14:paraId="0000000D" w14:textId="77777777" w:rsidR="00AC5349" w:rsidRDefault="008762F2">
      <w:pPr>
        <w:bidi/>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tl/>
        </w:rPr>
        <w:t>محققان ارجمند و دانشمندان توانمند محترم</w:t>
      </w:r>
    </w:p>
    <w:p w14:paraId="0000000E" w14:textId="77777777" w:rsidR="00AC5349" w:rsidRDefault="008762F2">
      <w:pPr>
        <w:bidi/>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در طول اشغالگری‌های استعماری خود، به ویژه در قاره </w:t>
      </w:r>
      <w:r>
        <w:rPr>
          <w:rFonts w:ascii="Times New Roman" w:eastAsia="Times New Roman" w:hAnsi="Times New Roman" w:cs="Times New Roman"/>
          <w:sz w:val="24"/>
          <w:szCs w:val="24"/>
          <w:rtl/>
        </w:rPr>
        <w:t>آفریقا، فرانسه بارها و بارها حقوق بشر را نقض کرده است. فرانسه با اشغال استعمارگرانه خود در سال 1524، بیش از 20 کشور در غرب و شمال آفریقا را تحت سلطه خود درآورد. در واقع، سی و پنج درصد این قاره، برای 300 سال تحت اشغال فرانسه بوده است. سنگال، ساحل عاج و بنین</w:t>
      </w:r>
      <w:r>
        <w:rPr>
          <w:rFonts w:ascii="Times New Roman" w:eastAsia="Times New Roman" w:hAnsi="Times New Roman" w:cs="Times New Roman"/>
          <w:sz w:val="24"/>
          <w:szCs w:val="24"/>
          <w:rtl/>
        </w:rPr>
        <w:t xml:space="preserve"> در آن زمان به عنوان قطب تجارت برده استفاده می‌شد و تمام منابع موجود در منطقه توسط فرانسه مورد بهره‌برداری قرار گرفت. طی این دوره طولانی، هر نوع فعالیت استعمارزدایی، با اعمال خشونت توسط فرانسه به شدت سرکوب شد که طی آن بیش از 2 میلیون افریقایی جان خود را از</w:t>
      </w:r>
      <w:r>
        <w:rPr>
          <w:rFonts w:ascii="Times New Roman" w:eastAsia="Times New Roman" w:hAnsi="Times New Roman" w:cs="Times New Roman"/>
          <w:sz w:val="24"/>
          <w:szCs w:val="24"/>
          <w:rtl/>
        </w:rPr>
        <w:t xml:space="preserve"> دست دادند.  </w:t>
      </w:r>
    </w:p>
    <w:p w14:paraId="0000000F" w14:textId="77777777" w:rsidR="00AC5349" w:rsidRDefault="008762F2">
      <w:pPr>
        <w:bidi/>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tl/>
        </w:rPr>
        <w:t>فرانسه در حقوق موضوعه خود راجع به پشتیبانی از حقوق بشر از جمله مقابله با نژادپرستی، نفرت پراکنی و تبعیض، قوانینی تصویب کرده است که، همان قوانین پایه محکمی برای محکومیت توهین به مقدسات است. فهرست زیر، مهمترین اشارات حقوقی در مجموعه قوانین فران</w:t>
      </w:r>
      <w:r>
        <w:rPr>
          <w:rFonts w:ascii="Times New Roman" w:eastAsia="Times New Roman" w:hAnsi="Times New Roman" w:cs="Times New Roman"/>
          <w:sz w:val="24"/>
          <w:szCs w:val="24"/>
          <w:rtl/>
        </w:rPr>
        <w:t xml:space="preserve">سه است که اعمال نفرت، تبعیض یا توهین به ادیان را جرم تلقی کرده و مجازات برای آن پیش‌بینی کرده است: </w:t>
      </w:r>
    </w:p>
    <w:p w14:paraId="00000010" w14:textId="77777777" w:rsidR="00AC5349" w:rsidRDefault="008762F2">
      <w:pPr>
        <w:numPr>
          <w:ilvl w:val="0"/>
          <w:numId w:val="1"/>
        </w:numPr>
        <w:bidi/>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tl/>
        </w:rPr>
        <w:t>قوانین مربوط به نفرت در فرانسه که در اعلامیه حقوق بشر و شهروند فرانسه (مصوب 1789) آمده است، هم جزو حقوق مدنی و هم حقوق کیفری است. این قانون ادعا می‌کند که ش</w:t>
      </w:r>
      <w:r>
        <w:rPr>
          <w:rFonts w:ascii="Times New Roman" w:eastAsia="Times New Roman" w:hAnsi="Times New Roman" w:cs="Times New Roman"/>
          <w:sz w:val="24"/>
          <w:szCs w:val="24"/>
          <w:rtl/>
        </w:rPr>
        <w:t>هروندان را از بدنام کردن یا توهین به افراد و گروه‌ها به دلیل دین، قومیت، ملیت، نژاد و غیر آن باز می‌دارد.</w:t>
      </w:r>
    </w:p>
    <w:p w14:paraId="00000011" w14:textId="77777777" w:rsidR="00AC5349" w:rsidRDefault="008762F2">
      <w:pPr>
        <w:numPr>
          <w:ilvl w:val="0"/>
          <w:numId w:val="1"/>
        </w:numPr>
        <w:bidi/>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tl/>
        </w:rPr>
        <w:t>علاوه بر این، مواد 24، 32 و 33 قانون آزادی مطبوعات فرانسه (مصوب 29 ژوئیه 1881) افراد را از «تحریک علنی دیگران برای تبعیض، نفرت یا آسیب رساندن به شخص ی</w:t>
      </w:r>
      <w:r>
        <w:rPr>
          <w:rFonts w:ascii="Times New Roman" w:eastAsia="Times New Roman" w:hAnsi="Times New Roman" w:cs="Times New Roman"/>
          <w:sz w:val="24"/>
          <w:szCs w:val="24"/>
          <w:rtl/>
        </w:rPr>
        <w:t>ا گروهی به دلیل تعلق یا عدم تعلق، واقعی یا فانتزی، به یک قومیت، یک ملیت، یک نژاد، یک دین یا ​​یک مذهب» منع می‌کند. مجازات نقض این ممنوعیت حبس، جزای نقدی و همچنین تعلیق برخی از حقوق مدنی است.</w:t>
      </w:r>
      <w:r>
        <w:rPr>
          <w:rFonts w:ascii="Times New Roman" w:eastAsia="Times New Roman" w:hAnsi="Times New Roman" w:cs="Times New Roman"/>
          <w:sz w:val="24"/>
          <w:szCs w:val="24"/>
          <w:vertAlign w:val="superscript"/>
        </w:rPr>
        <w:footnoteReference w:id="14"/>
      </w:r>
      <w:r>
        <w:rPr>
          <w:rFonts w:ascii="Times New Roman" w:eastAsia="Times New Roman" w:hAnsi="Times New Roman" w:cs="Times New Roman"/>
          <w:sz w:val="24"/>
          <w:szCs w:val="24"/>
        </w:rPr>
        <w:t xml:space="preserve"> </w:t>
      </w:r>
    </w:p>
    <w:p w14:paraId="00000012" w14:textId="77777777" w:rsidR="00AC5349" w:rsidRDefault="008762F2">
      <w:pPr>
        <w:numPr>
          <w:ilvl w:val="0"/>
          <w:numId w:val="1"/>
        </w:numPr>
        <w:bidi/>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tl/>
        </w:rPr>
        <w:t>گذشته از دو مورد فوق، طبق قانون «مبارزه با نژادپرستی»</w:t>
      </w:r>
      <w:r>
        <w:rPr>
          <w:rFonts w:ascii="Times New Roman" w:eastAsia="Times New Roman" w:hAnsi="Times New Roman" w:cs="Times New Roman"/>
          <w:sz w:val="24"/>
          <w:szCs w:val="24"/>
          <w:vertAlign w:val="superscript"/>
        </w:rPr>
        <w:footnoteReference w:id="15"/>
      </w:r>
      <w:r>
        <w:rPr>
          <w:rFonts w:ascii="Times New Roman" w:eastAsia="Times New Roman" w:hAnsi="Times New Roman" w:cs="Times New Roman"/>
          <w:sz w:val="24"/>
          <w:szCs w:val="24"/>
          <w:rtl/>
        </w:rPr>
        <w:t xml:space="preserve"> که در </w:t>
      </w:r>
      <w:r>
        <w:rPr>
          <w:rFonts w:ascii="Times New Roman" w:eastAsia="Times New Roman" w:hAnsi="Times New Roman" w:cs="Times New Roman"/>
          <w:sz w:val="24"/>
          <w:szCs w:val="24"/>
          <w:rtl/>
        </w:rPr>
        <w:t>سال 1972 تصویب شد، دولت فرانسه فعالیت گروه‌هایی را كه طرفدار نژادپرستی هستند ممنوع اعلام کرده است.</w:t>
      </w:r>
      <w:r>
        <w:rPr>
          <w:rFonts w:ascii="Times New Roman" w:eastAsia="Times New Roman" w:hAnsi="Times New Roman" w:cs="Times New Roman"/>
          <w:sz w:val="24"/>
          <w:szCs w:val="24"/>
          <w:vertAlign w:val="superscript"/>
        </w:rPr>
        <w:footnoteReference w:id="16"/>
      </w:r>
    </w:p>
    <w:p w14:paraId="00000013" w14:textId="77777777" w:rsidR="00AC5349" w:rsidRDefault="008762F2">
      <w:pPr>
        <w:numPr>
          <w:ilvl w:val="0"/>
          <w:numId w:val="1"/>
        </w:numPr>
        <w:bidi/>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همچنین قانون مبارزه با نفرت‌‌پراکنی برخط (مصوب 13 می 2020) محتوای نفرت انگیز برخط را ممنوع اعلام کرده است. </w:t>
      </w:r>
    </w:p>
    <w:p w14:paraId="00000014" w14:textId="77777777" w:rsidR="00AC5349" w:rsidRDefault="008762F2">
      <w:pPr>
        <w:bidi/>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tl/>
        </w:rPr>
        <w:t>با این حال، مشخص است که نفرت‌پراکنی و اهانت مست</w:t>
      </w:r>
      <w:r>
        <w:rPr>
          <w:rFonts w:ascii="Times New Roman" w:eastAsia="Times New Roman" w:hAnsi="Times New Roman" w:cs="Times New Roman"/>
          <w:sz w:val="24"/>
          <w:szCs w:val="24"/>
          <w:rtl/>
        </w:rPr>
        <w:t>مر مجله شارلی ابدو علیه اسلام، مسلمانان و پیامبر گرامی اسلام و همچنین واکنش مثبت رئیس جمهور فرانسه به این اقدام اهانت آمیز، علی رغم نقض قوانین فوق، نه تنها تحت پیگرد جزایی قرار نمی‌گیرد، بلکه به اشتباه و غرض ورزانه به عنوان آزادی بیان تداعی می‌شود. در مقاب</w:t>
      </w:r>
      <w:r>
        <w:rPr>
          <w:rFonts w:ascii="Times New Roman" w:eastAsia="Times New Roman" w:hAnsi="Times New Roman" w:cs="Times New Roman"/>
          <w:sz w:val="24"/>
          <w:szCs w:val="24"/>
          <w:rtl/>
        </w:rPr>
        <w:t xml:space="preserve">ل، هر نوع حمایت از </w:t>
      </w:r>
      <w:r>
        <w:rPr>
          <w:rFonts w:ascii="Times New Roman" w:eastAsia="Times New Roman" w:hAnsi="Times New Roman" w:cs="Times New Roman"/>
          <w:sz w:val="24"/>
          <w:szCs w:val="24"/>
          <w:rtl/>
        </w:rPr>
        <w:lastRenderedPageBreak/>
        <w:t xml:space="preserve">مظلومیت مردم فلسطین یا هر تلاش برای محکوم کردن آپارتاید صهیونیسم، یا پرسش از جهان راجع به چرایی حمایت از جنایات هولناک این رژیم کودک‌‌کش، فوراً و به خشونت‌بارترین روش تحت پیگرد جزایی قرار می‌گیرد. </w:t>
      </w:r>
    </w:p>
    <w:p w14:paraId="00000015" w14:textId="77777777" w:rsidR="00AC5349" w:rsidRDefault="008762F2">
      <w:pPr>
        <w:bidi/>
        <w:spacing w:line="240" w:lineRule="auto"/>
        <w:jc w:val="both"/>
        <w:rPr>
          <w:sz w:val="24"/>
          <w:szCs w:val="24"/>
        </w:rPr>
      </w:pPr>
      <w:r>
        <w:rPr>
          <w:sz w:val="24"/>
          <w:szCs w:val="24"/>
          <w:rtl/>
        </w:rPr>
        <w:t xml:space="preserve">از یک سو می‌بینیم که اهانت به دین یهود </w:t>
      </w:r>
      <w:r>
        <w:rPr>
          <w:sz w:val="24"/>
          <w:szCs w:val="24"/>
          <w:rtl/>
        </w:rPr>
        <w:t>و یهودیان با جمعیتی کمتر از 1000 نفر در فرانسه و 15 میلیون نفر در جهان، یک امر غیر قانونی تلقی می‌شود که منجر به جرائم مدنی و کیفری شده و حتی برای پرهیز از تشکیک در هولوکاست در فرانسه قانون ویژه لوی گیست</w:t>
      </w:r>
      <w:r>
        <w:rPr>
          <w:sz w:val="24"/>
          <w:szCs w:val="24"/>
          <w:vertAlign w:val="superscript"/>
        </w:rPr>
        <w:footnoteReference w:id="17"/>
      </w:r>
      <w:r>
        <w:rPr>
          <w:sz w:val="24"/>
          <w:szCs w:val="24"/>
          <w:rtl/>
        </w:rPr>
        <w:t xml:space="preserve"> (مصوب 13 جولای 1990) وضع شده است. این در حالی است </w:t>
      </w:r>
      <w:r>
        <w:rPr>
          <w:sz w:val="24"/>
          <w:szCs w:val="24"/>
          <w:rtl/>
        </w:rPr>
        <w:t>که اسلام به عنوان آخرین دین الهی و پیامبر گرامی اسلام به عنوان خاتم انبیاء الهی و جمعیت دو میلیاردی مسلمانان مورد انواع اهانت‌ها، تبعیض‌ها، هراس‌های بزرگ می‌شوند و پیروان آن تحت فشار اسلام‌هراسی قرار گرفته و تهدید به جنگ و کشتار جمعی می‌شوند و اینگونه اعما</w:t>
      </w:r>
      <w:r>
        <w:rPr>
          <w:sz w:val="24"/>
          <w:szCs w:val="24"/>
          <w:rtl/>
        </w:rPr>
        <w:t xml:space="preserve">ل، واکنشی ولو ظاهری را برنمی‌انگیزد. بدیهی است که اسلام و مسلمانان واقعی اهانت به همه ادیان الهی به طور عام و اهانت به ارزش‌های ملت‌ها را امری ناشایست می‌داند و در این نگاه تفاوتی بین مسیحیت، یهود و اسلام قائل نیست. </w:t>
      </w:r>
    </w:p>
    <w:p w14:paraId="00000016" w14:textId="77777777" w:rsidR="00AC5349" w:rsidRDefault="008762F2">
      <w:pPr>
        <w:bidi/>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tl/>
        </w:rPr>
        <w:t>نگاه اروپا مرکزی و خودخواهانه موجب تبان</w:t>
      </w:r>
      <w:r>
        <w:rPr>
          <w:rFonts w:ascii="Times New Roman" w:eastAsia="Times New Roman" w:hAnsi="Times New Roman" w:cs="Times New Roman"/>
          <w:sz w:val="24"/>
          <w:szCs w:val="24"/>
          <w:rtl/>
        </w:rPr>
        <w:t xml:space="preserve">ی تاریخی و ستمگرانه استعمارگران، خواه در اروپا با تاریخ سیاه سرشار از جنایات هولناک، خواه در افریقای تحت ستم آپارتاید نژادپرستانه یا سرزمین فلسطین اشغال شده توسط آپارتاید قومی صهیونیست شده است. </w:t>
      </w:r>
    </w:p>
    <w:p w14:paraId="00000017" w14:textId="77777777" w:rsidR="00AC5349" w:rsidRDefault="008762F2">
      <w:pPr>
        <w:pBdr>
          <w:top w:val="nil"/>
          <w:left w:val="nil"/>
          <w:bottom w:val="nil"/>
          <w:right w:val="nil"/>
          <w:between w:val="nil"/>
        </w:pBdr>
        <w:bidi/>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tl/>
        </w:rPr>
        <w:t>به نظر می رسد فرانسه امروز،  از تاریخ استعمارگرانه سرشار از ت</w:t>
      </w:r>
      <w:r>
        <w:rPr>
          <w:rFonts w:ascii="Times New Roman" w:eastAsia="Times New Roman" w:hAnsi="Times New Roman" w:cs="Times New Roman"/>
          <w:color w:val="000000"/>
          <w:sz w:val="24"/>
          <w:szCs w:val="24"/>
          <w:rtl/>
        </w:rPr>
        <w:t>باهی خود یا از سرنوشت شرمسارانه دیگر جوامع متجاوز،  نیاموخته است و دوباره گرفتار روش های تلخ، سیاه و نفرت آفرینی که می تواند فاجعه های جدید بشری را رقم بزند، را دنبال می کند. در عین حال، تحلیل جریانات و واکنش‌ها، این ایده را همچنین تقویت می‌‌کند که دولت فر</w:t>
      </w:r>
      <w:r>
        <w:rPr>
          <w:rFonts w:ascii="Times New Roman" w:eastAsia="Times New Roman" w:hAnsi="Times New Roman" w:cs="Times New Roman"/>
          <w:color w:val="000000"/>
          <w:sz w:val="24"/>
          <w:szCs w:val="24"/>
          <w:rtl/>
        </w:rPr>
        <w:t>انسه، این رفتار ناپسند را عمداً و با هدف تقویت بازخوردهای تلافی جویانه طراحی کرده است که ممکن است به عنوان توجیهی برای سرکوب بیشتر اقلیت‌های دینی، نژادی و عقیده‌ای مورد سوء استفاده قرار گیرد. در هر حال، چنین دولت‌هایی باید آگاه باشند که تقویت فضای نفرت، اق</w:t>
      </w:r>
      <w:r>
        <w:rPr>
          <w:rFonts w:ascii="Times New Roman" w:eastAsia="Times New Roman" w:hAnsi="Times New Roman" w:cs="Times New Roman"/>
          <w:color w:val="000000"/>
          <w:sz w:val="24"/>
          <w:szCs w:val="24"/>
          <w:rtl/>
        </w:rPr>
        <w:t>دام بسیار خطرناکی است که می‌تواند زمینه یک نابودی مهلک در مقیاس جهانی را در قرن 21 موجب شود.</w:t>
      </w:r>
    </w:p>
    <w:p w14:paraId="00000018" w14:textId="77777777" w:rsidR="00AC5349" w:rsidRDefault="008762F2">
      <w:pPr>
        <w:bidi/>
        <w:spacing w:line="240" w:lineRule="auto"/>
        <w:jc w:val="both"/>
        <w:rPr>
          <w:sz w:val="24"/>
          <w:szCs w:val="24"/>
        </w:rPr>
      </w:pPr>
      <w:r>
        <w:rPr>
          <w:sz w:val="24"/>
          <w:szCs w:val="24"/>
          <w:rtl/>
        </w:rPr>
        <w:t>در پایان بر این معنا تاکید می شود که ما امروز حساب حاکمیت و دولت فرانسه را از مردم فرانسه و عدالت خواهان فرانسه جدا می کنیم و بر این باوریم که خیرخواهان فرانسه بای</w:t>
      </w:r>
      <w:r>
        <w:rPr>
          <w:sz w:val="24"/>
          <w:szCs w:val="24"/>
          <w:rtl/>
        </w:rPr>
        <w:t>د نسبت به اصلاح امور تلاش کنند و جلو هر گونه تبعیض اجتماعی فراگیر بر علیه مسلمانان را بگیرند و نگذارند رقابت برای کسب قدرت، منشاء توسعه ظلم و بی عدالتی بر علیه مسلمانان مظلوم فرانسه شود و مجددا تداعی کننده تاریخ استعماری فرانسه شود.</w:t>
      </w:r>
    </w:p>
    <w:p w14:paraId="00000019" w14:textId="77777777" w:rsidR="00AC5349" w:rsidRDefault="008762F2">
      <w:pPr>
        <w:pBdr>
          <w:top w:val="nil"/>
          <w:left w:val="nil"/>
          <w:bottom w:val="nil"/>
          <w:right w:val="nil"/>
          <w:between w:val="nil"/>
        </w:pBdr>
        <w:bidi/>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tl/>
        </w:rPr>
        <w:t xml:space="preserve"> ما از طریق آگاهی‌رساند</w:t>
      </w:r>
      <w:r>
        <w:rPr>
          <w:rFonts w:ascii="Times New Roman" w:eastAsia="Times New Roman" w:hAnsi="Times New Roman" w:cs="Times New Roman"/>
          <w:color w:val="000000"/>
          <w:sz w:val="24"/>
          <w:szCs w:val="24"/>
          <w:rtl/>
        </w:rPr>
        <w:t>ن به همه اندیشمندان و روشنفکران و آزاداندیشان فرانسه و سایر آزاد اندیشان جهان، قویاً به دولت فرانسه اخطار می‌کنیم که مسئولیت بروز فاجعه‌‌ای که عواقب هولناک آن دین، نژاد و قومیت نمی‌شناسد، مستقیماً و تماماً با دولت فرانسه خواهد بود. لازم است از اهانت به پیا</w:t>
      </w:r>
      <w:r>
        <w:rPr>
          <w:rFonts w:ascii="Times New Roman" w:eastAsia="Times New Roman" w:hAnsi="Times New Roman" w:cs="Times New Roman"/>
          <w:color w:val="000000"/>
          <w:sz w:val="24"/>
          <w:szCs w:val="24"/>
          <w:rtl/>
        </w:rPr>
        <w:t xml:space="preserve">مبر گرامی اسلامی عذرخواهی کنند و نشریات نفرت آفرین را تعطیل و افراد را به جزای حقوقی و کیفری محکوم کنند. </w:t>
      </w:r>
    </w:p>
    <w:p w14:paraId="0000001A" w14:textId="77777777" w:rsidR="00AC5349" w:rsidRDefault="008762F2">
      <w:pPr>
        <w:pBdr>
          <w:top w:val="nil"/>
          <w:left w:val="nil"/>
          <w:bottom w:val="nil"/>
          <w:right w:val="nil"/>
          <w:between w:val="nil"/>
        </w:pBdr>
        <w:bidi/>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tl/>
        </w:rPr>
        <w:t>رهبران دینی محترم، روشنفکران برگزیده و همه دردمندان فرهیخته جهان</w:t>
      </w:r>
    </w:p>
    <w:p w14:paraId="0000001B" w14:textId="77777777" w:rsidR="00AC5349" w:rsidRDefault="008762F2">
      <w:pPr>
        <w:bidi/>
        <w:spacing w:line="240" w:lineRule="auto"/>
        <w:jc w:val="both"/>
        <w:rPr>
          <w:sz w:val="24"/>
          <w:szCs w:val="24"/>
        </w:rPr>
      </w:pPr>
      <w:r>
        <w:rPr>
          <w:sz w:val="24"/>
          <w:szCs w:val="24"/>
          <w:rtl/>
        </w:rPr>
        <w:t xml:space="preserve">ما، نویسندگان این نامه قویاً معتقدیم، توجه به خطاهای بنیادین گذشته فرانسه و </w:t>
      </w:r>
      <w:r>
        <w:rPr>
          <w:sz w:val="24"/>
          <w:szCs w:val="24"/>
          <w:rtl/>
        </w:rPr>
        <w:t xml:space="preserve">افراطی گرایی های ایدئولوژیک،  نقطه اتکایی است تا در زمانه کج‌اندیشی‌ها و اندیشه های تبعیض گرایانه سیاسی، اندیشمندان و آزاداندیشان جهان و مردم آزاده فرانسه بتوانند مسیرهای تعامل برای عبور از بحران‌ها و حل کشمکش‌ها را بیابند. </w:t>
      </w:r>
    </w:p>
    <w:p w14:paraId="0000001C" w14:textId="77777777" w:rsidR="00AC5349" w:rsidRDefault="008762F2">
      <w:pPr>
        <w:bidi/>
        <w:spacing w:line="240" w:lineRule="auto"/>
        <w:jc w:val="both"/>
        <w:rPr>
          <w:sz w:val="24"/>
          <w:szCs w:val="24"/>
        </w:rPr>
      </w:pPr>
      <w:r>
        <w:rPr>
          <w:sz w:val="24"/>
          <w:szCs w:val="24"/>
          <w:rtl/>
        </w:rPr>
        <w:t>از کمیساریای عالی ملل متحد و هم</w:t>
      </w:r>
      <w:r>
        <w:rPr>
          <w:sz w:val="24"/>
          <w:szCs w:val="24"/>
          <w:rtl/>
        </w:rPr>
        <w:t xml:space="preserve">چنین دبیر کل سازمان ملل متحد و دادگاه لاهه می خواهیم نسبت به اقدامات منجر به توسعه نفرت و ضایع شدن حقوق انسانها که بنیان آن احترام به ارزش های فرهنگی و اجتماعی است عکس العمل نشان دهند و قوانین را وضع کنند که جلوی بی احترام به پیامبران، ادیان الهی و پیروان </w:t>
      </w:r>
      <w:r>
        <w:rPr>
          <w:sz w:val="24"/>
          <w:szCs w:val="24"/>
          <w:rtl/>
        </w:rPr>
        <w:t xml:space="preserve">ادیان الهی را بگیرد و جرائم حقوقی برای آن وضع نمایند. </w:t>
      </w:r>
    </w:p>
    <w:p w14:paraId="0000001D" w14:textId="77777777" w:rsidR="00AC5349" w:rsidRDefault="008762F2">
      <w:pPr>
        <w:bidi/>
        <w:spacing w:line="240" w:lineRule="auto"/>
        <w:jc w:val="both"/>
        <w:rPr>
          <w:sz w:val="24"/>
          <w:szCs w:val="24"/>
        </w:rPr>
      </w:pPr>
      <w:r>
        <w:rPr>
          <w:sz w:val="24"/>
          <w:szCs w:val="24"/>
          <w:rtl/>
        </w:rPr>
        <w:t>از رهبران دینی جهان خصوصا جهان اسلام، مسیحیت و یهود می خواهیم که با همفکری و همدلی جلوی تعارضات و تقابلات بین دینی، نژادی و قومی را که موجب ظلم و بی عدالتی و بزرگ شدن دایره نفرت پراکنی می شود را بگیرند</w:t>
      </w:r>
      <w:r>
        <w:rPr>
          <w:sz w:val="24"/>
          <w:szCs w:val="24"/>
          <w:rtl/>
        </w:rPr>
        <w:t xml:space="preserve"> و به نژادپرستان بنیاد گرا اجازه زیر پا گذاشتن حقوق انسان ها را ندهند. </w:t>
      </w:r>
    </w:p>
    <w:p w14:paraId="0000001E" w14:textId="77777777" w:rsidR="00AC5349" w:rsidRDefault="008762F2">
      <w:pPr>
        <w:bidi/>
        <w:spacing w:line="240" w:lineRule="auto"/>
        <w:jc w:val="both"/>
        <w:rPr>
          <w:sz w:val="24"/>
          <w:szCs w:val="24"/>
        </w:rPr>
      </w:pPr>
      <w:r>
        <w:rPr>
          <w:sz w:val="24"/>
          <w:szCs w:val="24"/>
          <w:rtl/>
        </w:rPr>
        <w:t xml:space="preserve">همچنین به آقای مکرون رئیس جمهور فرانسه توصیه می کنیم که در شرایط فراگیری ویروس کوید </w:t>
      </w:r>
      <w:r>
        <w:rPr>
          <w:rFonts w:ascii="Times New Roman" w:eastAsia="Times New Roman" w:hAnsi="Times New Roman" w:cs="Times New Roman"/>
          <w:sz w:val="24"/>
          <w:szCs w:val="24"/>
        </w:rPr>
        <w:t>–</w:t>
      </w:r>
      <w:r>
        <w:rPr>
          <w:sz w:val="24"/>
          <w:szCs w:val="24"/>
          <w:rtl/>
        </w:rPr>
        <w:t xml:space="preserve"> 19 که منجر به کشته شدن جمعیت بزرگ و به مخاطره افتادن زندگی عادی مردم و فراگیر شدن اضطراب شده است، </w:t>
      </w:r>
      <w:r>
        <w:rPr>
          <w:sz w:val="24"/>
          <w:szCs w:val="24"/>
          <w:rtl/>
        </w:rPr>
        <w:t xml:space="preserve">با اقدامات منتهی به هتک حرمت پیامبر گرامی اسلام مقابله کند و با آوردن هفت هزار پلیس مسلح به خیابانها، اضطراب جدیدی روی اضطراب </w:t>
      </w:r>
      <w:r>
        <w:rPr>
          <w:sz w:val="24"/>
          <w:szCs w:val="24"/>
          <w:rtl/>
        </w:rPr>
        <w:lastRenderedPageBreak/>
        <w:t xml:space="preserve">شرایط کرونا اضافه نکند که این </w:t>
      </w:r>
      <w:r>
        <w:rPr>
          <w:b/>
          <w:sz w:val="24"/>
          <w:szCs w:val="24"/>
          <w:rtl/>
        </w:rPr>
        <w:t xml:space="preserve">ویروس فراگیر کووید  -19 </w:t>
      </w:r>
      <w:r>
        <w:rPr>
          <w:sz w:val="24"/>
          <w:szCs w:val="24"/>
          <w:rtl/>
        </w:rPr>
        <w:t xml:space="preserve">و  </w:t>
      </w:r>
      <w:r>
        <w:rPr>
          <w:b/>
          <w:sz w:val="24"/>
          <w:szCs w:val="24"/>
          <w:rtl/>
        </w:rPr>
        <w:t xml:space="preserve">ویروس نفرت آفرین </w:t>
      </w:r>
      <w:r>
        <w:rPr>
          <w:rFonts w:ascii="Times New Roman" w:eastAsia="Times New Roman" w:hAnsi="Times New Roman" w:cs="Times New Roman"/>
          <w:b/>
          <w:sz w:val="24"/>
          <w:szCs w:val="24"/>
        </w:rPr>
        <w:t>–</w:t>
      </w:r>
      <w:r>
        <w:rPr>
          <w:b/>
          <w:sz w:val="24"/>
          <w:szCs w:val="24"/>
        </w:rPr>
        <w:t xml:space="preserve"> 20</w:t>
      </w:r>
      <w:r>
        <w:rPr>
          <w:sz w:val="24"/>
          <w:szCs w:val="24"/>
          <w:rtl/>
        </w:rPr>
        <w:t xml:space="preserve"> می تواند دامنه بحران های اجتماعی را فراگیرتر کند. </w:t>
      </w:r>
    </w:p>
    <w:p w14:paraId="0000001F" w14:textId="77777777" w:rsidR="00AC5349" w:rsidRDefault="00AC5349">
      <w:pPr>
        <w:bidi/>
        <w:spacing w:line="240" w:lineRule="auto"/>
        <w:jc w:val="both"/>
        <w:rPr>
          <w:sz w:val="24"/>
          <w:szCs w:val="24"/>
        </w:rPr>
      </w:pPr>
    </w:p>
    <w:p w14:paraId="00000020" w14:textId="77777777" w:rsidR="00AC5349" w:rsidRDefault="00AC5349">
      <w:pPr>
        <w:bidi/>
        <w:spacing w:line="240" w:lineRule="auto"/>
        <w:jc w:val="both"/>
        <w:rPr>
          <w:sz w:val="24"/>
          <w:szCs w:val="24"/>
        </w:rPr>
      </w:pPr>
    </w:p>
    <w:p w14:paraId="00000021" w14:textId="77777777" w:rsidR="00AC5349" w:rsidRDefault="00AC5349">
      <w:pPr>
        <w:bidi/>
        <w:spacing w:line="240" w:lineRule="auto"/>
        <w:jc w:val="both"/>
        <w:rPr>
          <w:sz w:val="24"/>
          <w:szCs w:val="24"/>
        </w:rPr>
      </w:pPr>
    </w:p>
    <w:sectPr w:rsidR="00AC5349">
      <w:pgSz w:w="11907"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B0D9A0" w14:textId="77777777" w:rsidR="00000000" w:rsidRDefault="008762F2">
      <w:pPr>
        <w:spacing w:after="0" w:line="240" w:lineRule="auto"/>
      </w:pPr>
      <w:r>
        <w:separator/>
      </w:r>
    </w:p>
  </w:endnote>
  <w:endnote w:type="continuationSeparator" w:id="0">
    <w:p w14:paraId="22285666" w14:textId="77777777" w:rsidR="00000000" w:rsidRDefault="00876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61A82D" w14:textId="77777777" w:rsidR="00000000" w:rsidRDefault="008762F2">
      <w:pPr>
        <w:spacing w:after="0" w:line="240" w:lineRule="auto"/>
      </w:pPr>
      <w:r>
        <w:separator/>
      </w:r>
    </w:p>
  </w:footnote>
  <w:footnote w:type="continuationSeparator" w:id="0">
    <w:p w14:paraId="62B863E4" w14:textId="77777777" w:rsidR="00000000" w:rsidRDefault="008762F2">
      <w:pPr>
        <w:spacing w:after="0" w:line="240" w:lineRule="auto"/>
      </w:pPr>
      <w:r>
        <w:continuationSeparator/>
      </w:r>
    </w:p>
  </w:footnote>
  <w:footnote w:id="1">
    <w:p w14:paraId="00000022" w14:textId="77777777" w:rsidR="00AC5349" w:rsidRDefault="008762F2">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proofErr w:type="spellStart"/>
      <w:r>
        <w:rPr>
          <w:color w:val="000000"/>
          <w:sz w:val="20"/>
          <w:szCs w:val="20"/>
        </w:rPr>
        <w:t>Setif</w:t>
      </w:r>
      <w:proofErr w:type="spellEnd"/>
    </w:p>
  </w:footnote>
  <w:footnote w:id="2">
    <w:p w14:paraId="00000023" w14:textId="77777777" w:rsidR="00AC5349" w:rsidRDefault="008762F2">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proofErr w:type="spellStart"/>
      <w:r>
        <w:rPr>
          <w:color w:val="000000"/>
          <w:sz w:val="20"/>
          <w:szCs w:val="20"/>
        </w:rPr>
        <w:t>Guelma</w:t>
      </w:r>
      <w:proofErr w:type="spellEnd"/>
    </w:p>
  </w:footnote>
  <w:footnote w:id="3">
    <w:p w14:paraId="00000024" w14:textId="77777777" w:rsidR="00AC5349" w:rsidRDefault="008762F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t>
      </w:r>
      <w:hyperlink r:id="rId1">
        <w:r>
          <w:rPr>
            <w:color w:val="0000FF"/>
            <w:sz w:val="20"/>
            <w:szCs w:val="20"/>
            <w:u w:val="single"/>
          </w:rPr>
          <w:t>http://www.algerie-dz.com/article611.html</w:t>
        </w:r>
      </w:hyperlink>
    </w:p>
  </w:footnote>
  <w:footnote w:id="4">
    <w:p w14:paraId="00000025" w14:textId="77777777" w:rsidR="00AC5349" w:rsidRDefault="008762F2">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2">
        <w:r>
          <w:rPr>
            <w:color w:val="0000FF"/>
            <w:sz w:val="20"/>
            <w:szCs w:val="20"/>
            <w:u w:val="single"/>
          </w:rPr>
          <w:t>https://web.archive.org/web/20080922190656/http://www.ldh-toulon.net/spip.php?article2236</w:t>
        </w:r>
      </w:hyperlink>
      <w:r>
        <w:rPr>
          <w:color w:val="000000"/>
          <w:sz w:val="20"/>
          <w:szCs w:val="20"/>
        </w:rPr>
        <w:t xml:space="preserve"> </w:t>
      </w:r>
    </w:p>
  </w:footnote>
  <w:footnote w:id="5">
    <w:p w14:paraId="00000026" w14:textId="77777777" w:rsidR="00AC5349" w:rsidRDefault="008762F2">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proofErr w:type="spellStart"/>
      <w:r>
        <w:rPr>
          <w:color w:val="000000"/>
          <w:sz w:val="20"/>
          <w:szCs w:val="20"/>
        </w:rPr>
        <w:t>Th</w:t>
      </w:r>
      <w:r>
        <w:rPr>
          <w:color w:val="000000"/>
          <w:sz w:val="20"/>
          <w:szCs w:val="20"/>
        </w:rPr>
        <w:t>ả</w:t>
      </w:r>
      <w:r>
        <w:rPr>
          <w:color w:val="000000"/>
          <w:sz w:val="20"/>
          <w:szCs w:val="20"/>
        </w:rPr>
        <w:t>m</w:t>
      </w:r>
      <w:proofErr w:type="spellEnd"/>
      <w:r>
        <w:rPr>
          <w:color w:val="000000"/>
          <w:sz w:val="20"/>
          <w:szCs w:val="20"/>
        </w:rPr>
        <w:t xml:space="preserve"> </w:t>
      </w:r>
      <w:proofErr w:type="spellStart"/>
      <w:r>
        <w:rPr>
          <w:color w:val="000000"/>
          <w:sz w:val="20"/>
          <w:szCs w:val="20"/>
        </w:rPr>
        <w:t>sát</w:t>
      </w:r>
      <w:proofErr w:type="spellEnd"/>
      <w:r>
        <w:rPr>
          <w:color w:val="000000"/>
          <w:sz w:val="20"/>
          <w:szCs w:val="20"/>
        </w:rPr>
        <w:t xml:space="preserve"> </w:t>
      </w:r>
      <w:proofErr w:type="spellStart"/>
      <w:r>
        <w:rPr>
          <w:color w:val="000000"/>
          <w:sz w:val="20"/>
          <w:szCs w:val="20"/>
        </w:rPr>
        <w:t>M</w:t>
      </w:r>
      <w:r>
        <w:rPr>
          <w:color w:val="000000"/>
          <w:sz w:val="20"/>
          <w:szCs w:val="20"/>
        </w:rPr>
        <w:t>ỹ</w:t>
      </w:r>
      <w:proofErr w:type="spellEnd"/>
      <w:r>
        <w:rPr>
          <w:color w:val="000000"/>
          <w:sz w:val="20"/>
          <w:szCs w:val="20"/>
        </w:rPr>
        <w:t xml:space="preserve"> </w:t>
      </w:r>
      <w:proofErr w:type="spellStart"/>
      <w:r>
        <w:rPr>
          <w:color w:val="000000"/>
          <w:sz w:val="20"/>
          <w:szCs w:val="20"/>
        </w:rPr>
        <w:t>Tr</w:t>
      </w:r>
      <w:r>
        <w:rPr>
          <w:color w:val="000000"/>
          <w:sz w:val="20"/>
          <w:szCs w:val="20"/>
        </w:rPr>
        <w:t>ạ</w:t>
      </w:r>
      <w:r>
        <w:rPr>
          <w:color w:val="000000"/>
          <w:sz w:val="20"/>
          <w:szCs w:val="20"/>
        </w:rPr>
        <w:t>ch</w:t>
      </w:r>
      <w:proofErr w:type="spellEnd"/>
    </w:p>
  </w:footnote>
  <w:footnote w:id="6">
    <w:p w14:paraId="00000027" w14:textId="77777777" w:rsidR="00AC5349" w:rsidRDefault="008762F2">
      <w:pPr>
        <w:pBdr>
          <w:top w:val="nil"/>
          <w:left w:val="nil"/>
          <w:bottom w:val="nil"/>
          <w:right w:val="nil"/>
          <w:between w:val="nil"/>
        </w:pBdr>
        <w:spacing w:after="0" w:line="240" w:lineRule="auto"/>
        <w:rPr>
          <w:color w:val="000000"/>
          <w:sz w:val="20"/>
          <w:szCs w:val="20"/>
        </w:rPr>
      </w:pPr>
      <w:r>
        <w:rPr>
          <w:vertAlign w:val="superscript"/>
        </w:rPr>
        <w:footnoteRef/>
      </w:r>
      <w:hyperlink r:id="rId3">
        <w:r>
          <w:rPr>
            <w:color w:val="0000FF"/>
            <w:sz w:val="20"/>
            <w:szCs w:val="20"/>
            <w:u w:val="single"/>
          </w:rPr>
          <w:t>https://web.archive.org/web/20101009183535/http://www.quangbinh.gov.vn/3cms/?cmd=130&amp;art=1186213703100&amp;cat=1179730730203</w:t>
        </w:r>
      </w:hyperlink>
      <w:r>
        <w:rPr>
          <w:color w:val="000000"/>
          <w:sz w:val="20"/>
          <w:szCs w:val="20"/>
        </w:rPr>
        <w:t xml:space="preserve"> </w:t>
      </w:r>
    </w:p>
  </w:footnote>
  <w:footnote w:id="7">
    <w:p w14:paraId="00000028" w14:textId="77777777" w:rsidR="00AC5349" w:rsidRDefault="008762F2">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4">
        <w:r>
          <w:rPr>
            <w:color w:val="0000FF"/>
            <w:sz w:val="20"/>
            <w:szCs w:val="20"/>
            <w:u w:val="single"/>
          </w:rPr>
          <w:t>https://archive.org/details/globalnoiseraphi00mitc/page/77/mode/2up</w:t>
        </w:r>
      </w:hyperlink>
      <w:r>
        <w:rPr>
          <w:color w:val="000000"/>
          <w:sz w:val="20"/>
          <w:szCs w:val="20"/>
        </w:rPr>
        <w:t xml:space="preserve"> </w:t>
      </w:r>
    </w:p>
  </w:footnote>
  <w:footnote w:id="8">
    <w:p w14:paraId="00000029" w14:textId="77777777" w:rsidR="00AC5349" w:rsidRDefault="008762F2">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proofErr w:type="spellStart"/>
      <w:r>
        <w:rPr>
          <w:color w:val="000000"/>
          <w:sz w:val="20"/>
          <w:szCs w:val="20"/>
        </w:rPr>
        <w:t>Juvénal</w:t>
      </w:r>
      <w:proofErr w:type="spellEnd"/>
      <w:r>
        <w:rPr>
          <w:color w:val="000000"/>
          <w:sz w:val="20"/>
          <w:szCs w:val="20"/>
        </w:rPr>
        <w:t xml:space="preserve"> </w:t>
      </w:r>
      <w:proofErr w:type="spellStart"/>
      <w:r>
        <w:rPr>
          <w:color w:val="000000"/>
          <w:sz w:val="20"/>
          <w:szCs w:val="20"/>
        </w:rPr>
        <w:t>Habyarimana</w:t>
      </w:r>
      <w:proofErr w:type="spellEnd"/>
    </w:p>
  </w:footnote>
  <w:footnote w:id="9">
    <w:p w14:paraId="0000002A" w14:textId="77777777" w:rsidR="00AC5349" w:rsidRDefault="008762F2">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5">
        <w:r>
          <w:rPr>
            <w:color w:val="0000FF"/>
            <w:sz w:val="20"/>
            <w:szCs w:val="20"/>
            <w:u w:val="single"/>
          </w:rPr>
          <w:t>https://www.</w:t>
        </w:r>
        <w:r>
          <w:rPr>
            <w:color w:val="0000FF"/>
            <w:sz w:val="20"/>
            <w:szCs w:val="20"/>
            <w:u w:val="single"/>
          </w:rPr>
          <w:t>vie-publique.fr/sites/default/files/rapport/pdf/194000082.pdf</w:t>
        </w:r>
      </w:hyperlink>
      <w:r>
        <w:rPr>
          <w:color w:val="000000"/>
          <w:sz w:val="20"/>
          <w:szCs w:val="20"/>
        </w:rPr>
        <w:t xml:space="preserve"> </w:t>
      </w:r>
    </w:p>
  </w:footnote>
  <w:footnote w:id="10">
    <w:p w14:paraId="0000002B" w14:textId="77777777" w:rsidR="00AC5349" w:rsidRDefault="008762F2">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Paul </w:t>
      </w:r>
      <w:proofErr w:type="spellStart"/>
      <w:r>
        <w:rPr>
          <w:color w:val="000000"/>
          <w:sz w:val="20"/>
          <w:szCs w:val="20"/>
        </w:rPr>
        <w:t>Kagame</w:t>
      </w:r>
      <w:proofErr w:type="spellEnd"/>
    </w:p>
  </w:footnote>
  <w:footnote w:id="11">
    <w:p w14:paraId="0000002C" w14:textId="77777777" w:rsidR="00AC5349" w:rsidRDefault="008762F2">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6">
        <w:r>
          <w:rPr>
            <w:color w:val="0000FF"/>
            <w:sz w:val="20"/>
            <w:szCs w:val="20"/>
            <w:u w:val="single"/>
          </w:rPr>
          <w:t>https://www.lepoint.fr/monde/role-de-la-france-au-rwanda-et-si-paul-kagame-disait-vrai-07-04-2014-1810025_24.php#</w:t>
        </w:r>
      </w:hyperlink>
      <w:r>
        <w:rPr>
          <w:color w:val="000000"/>
          <w:sz w:val="20"/>
          <w:szCs w:val="20"/>
        </w:rPr>
        <w:t xml:space="preserve"> </w:t>
      </w:r>
    </w:p>
  </w:footnote>
  <w:footnote w:id="12">
    <w:p w14:paraId="0000002D" w14:textId="77777777" w:rsidR="00AC5349" w:rsidRDefault="008762F2">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7">
        <w:r>
          <w:rPr>
            <w:color w:val="0000FF"/>
            <w:sz w:val="20"/>
            <w:szCs w:val="20"/>
            <w:u w:val="single"/>
          </w:rPr>
          <w:t>http://news.bbc.co.uk/1/hi/world/africa/7542418.stm</w:t>
        </w:r>
      </w:hyperlink>
      <w:r>
        <w:rPr>
          <w:color w:val="000000"/>
          <w:sz w:val="20"/>
          <w:szCs w:val="20"/>
        </w:rPr>
        <w:t xml:space="preserve"> </w:t>
      </w:r>
    </w:p>
  </w:footnote>
  <w:footnote w:id="13">
    <w:p w14:paraId="0000002E" w14:textId="77777777" w:rsidR="00AC5349" w:rsidRDefault="008762F2">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p>
  </w:footnote>
  <w:footnote w:id="14">
    <w:p w14:paraId="0000002F" w14:textId="77777777" w:rsidR="00AC5349" w:rsidRDefault="008762F2">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8">
        <w:r>
          <w:rPr>
            <w:color w:val="0000FF"/>
            <w:sz w:val="20"/>
            <w:szCs w:val="20"/>
            <w:u w:val="single"/>
          </w:rPr>
          <w:t>https://www.loc.gov/law/help/freedom-expression/france.php</w:t>
        </w:r>
      </w:hyperlink>
      <w:r>
        <w:rPr>
          <w:color w:val="000000"/>
          <w:sz w:val="20"/>
          <w:szCs w:val="20"/>
        </w:rPr>
        <w:t xml:space="preserve"> </w:t>
      </w:r>
    </w:p>
  </w:footnote>
  <w:footnote w:id="15">
    <w:p w14:paraId="00000030" w14:textId="77777777" w:rsidR="00AC5349" w:rsidRDefault="008762F2">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la </w:t>
      </w:r>
      <w:proofErr w:type="spellStart"/>
      <w:r>
        <w:rPr>
          <w:color w:val="000000"/>
          <w:sz w:val="20"/>
          <w:szCs w:val="20"/>
        </w:rPr>
        <w:t>lutte</w:t>
      </w:r>
      <w:proofErr w:type="spellEnd"/>
      <w:r>
        <w:rPr>
          <w:color w:val="000000"/>
          <w:sz w:val="20"/>
          <w:szCs w:val="20"/>
        </w:rPr>
        <w:t xml:space="preserve"> </w:t>
      </w:r>
      <w:proofErr w:type="spellStart"/>
      <w:r>
        <w:rPr>
          <w:color w:val="000000"/>
          <w:sz w:val="20"/>
          <w:szCs w:val="20"/>
        </w:rPr>
        <w:t>contre</w:t>
      </w:r>
      <w:proofErr w:type="spellEnd"/>
      <w:r>
        <w:rPr>
          <w:color w:val="000000"/>
          <w:sz w:val="20"/>
          <w:szCs w:val="20"/>
        </w:rPr>
        <w:t xml:space="preserve"> le </w:t>
      </w:r>
      <w:proofErr w:type="spellStart"/>
      <w:r>
        <w:rPr>
          <w:color w:val="000000"/>
          <w:sz w:val="20"/>
          <w:szCs w:val="20"/>
        </w:rPr>
        <w:t>racisme</w:t>
      </w:r>
      <w:proofErr w:type="spellEnd"/>
    </w:p>
  </w:footnote>
  <w:footnote w:id="16">
    <w:p w14:paraId="00000031" w14:textId="77777777" w:rsidR="00AC5349" w:rsidRDefault="008762F2">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9">
        <w:r>
          <w:rPr>
            <w:color w:val="0000FF"/>
            <w:sz w:val="20"/>
            <w:szCs w:val="20"/>
            <w:u w:val="single"/>
          </w:rPr>
          <w:t>https://www.legifrance.gouv.fr/jorf/id/JORFTEXT000000864827?isSuggest=true</w:t>
        </w:r>
      </w:hyperlink>
      <w:r>
        <w:rPr>
          <w:color w:val="000000"/>
          <w:sz w:val="20"/>
          <w:szCs w:val="20"/>
        </w:rPr>
        <w:t xml:space="preserve"> </w:t>
      </w:r>
    </w:p>
  </w:footnote>
  <w:footnote w:id="17">
    <w:p w14:paraId="00000032" w14:textId="77777777" w:rsidR="00AC5349" w:rsidRDefault="008762F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t>
      </w:r>
      <w:proofErr w:type="spellStart"/>
      <w:r>
        <w:rPr>
          <w:color w:val="000000"/>
          <w:sz w:val="20"/>
          <w:szCs w:val="20"/>
        </w:rPr>
        <w:t>Loi</w:t>
      </w:r>
      <w:proofErr w:type="spellEnd"/>
      <w:r>
        <w:rPr>
          <w:color w:val="000000"/>
          <w:sz w:val="20"/>
          <w:szCs w:val="20"/>
        </w:rPr>
        <w:t xml:space="preserve"> </w:t>
      </w:r>
      <w:proofErr w:type="spellStart"/>
      <w:r>
        <w:rPr>
          <w:color w:val="000000"/>
          <w:sz w:val="20"/>
          <w:szCs w:val="20"/>
        </w:rPr>
        <w:t>Gayssot</w:t>
      </w:r>
      <w:proofErr w:type="spell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DA46B4"/>
    <w:multiLevelType w:val="multilevel"/>
    <w:tmpl w:val="FFFFFFFF"/>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5A040746"/>
    <w:multiLevelType w:val="multilevel"/>
    <w:tmpl w:val="FFFFFFFF"/>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349"/>
    <w:rsid w:val="008762F2"/>
    <w:rsid w:val="00AC53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docId w15:val="{E712C427-C21E-344D-8F18-17C6B97A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_rels/footnotes.xml.rels><?xml version="1.0" encoding="UTF-8" standalone="yes"?>
<Relationships xmlns="http://schemas.openxmlformats.org/package/2006/relationships"><Relationship Id="rId8" Type="http://schemas.openxmlformats.org/officeDocument/2006/relationships/hyperlink" Target="https://www.loc.gov/law/help/freedom-expression/france.php" TargetMode="External" /><Relationship Id="rId3" Type="http://schemas.openxmlformats.org/officeDocument/2006/relationships/hyperlink" Target="https://web.archive.org/web/20101009183535/http://www.quangbinh.gov.vn/3cms/?cmd=130&amp;art=1186213703100&amp;cat=1179730730203" TargetMode="External" /><Relationship Id="rId7" Type="http://schemas.openxmlformats.org/officeDocument/2006/relationships/hyperlink" Target="http://news.bbc.co.uk/1/hi/world/africa/7542418.stm" TargetMode="External" /><Relationship Id="rId2" Type="http://schemas.openxmlformats.org/officeDocument/2006/relationships/hyperlink" Target="https://web.archive.org/web/20080922190656/http://www.ldh-toulon.net/spip.php?article2236" TargetMode="External" /><Relationship Id="rId1" Type="http://schemas.openxmlformats.org/officeDocument/2006/relationships/hyperlink" Target="http://www.algerie-dz.com/article611.html" TargetMode="External" /><Relationship Id="rId6" Type="http://schemas.openxmlformats.org/officeDocument/2006/relationships/hyperlink" Target="https://www.lepoint.fr/monde/role-de-la-france-au-rwanda-et-si-paul-kagame-disait-vrai-07-04-2014-1810025_24.php" TargetMode="External" /><Relationship Id="rId5" Type="http://schemas.openxmlformats.org/officeDocument/2006/relationships/hyperlink" Target="https://www.vie-publique.fr/sites/default/files/rapport/pdf/194000082.pdf" TargetMode="External" /><Relationship Id="rId4" Type="http://schemas.openxmlformats.org/officeDocument/2006/relationships/hyperlink" Target="https://archive.org/details/globalnoiseraphi00mitc/page/77/mode/2up" TargetMode="External" /><Relationship Id="rId9" Type="http://schemas.openxmlformats.org/officeDocument/2006/relationships/hyperlink" Target="https://www.legifrance.gouv.fr/jorf/id/JORFTEXT000000864827?isSuggest=tr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1485</Words>
  <Characters>8465</Characters>
  <Application>Microsoft Office Word</Application>
  <DocSecurity>0</DocSecurity>
  <Lines>70</Lines>
  <Paragraphs>19</Paragraphs>
  <ScaleCrop>false</ScaleCrop>
  <Company/>
  <LinksUpToDate>false</LinksUpToDate>
  <CharactersWithSpaces>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amerib@gmail.com</cp:lastModifiedBy>
  <cp:revision>2</cp:revision>
  <dcterms:created xsi:type="dcterms:W3CDTF">2020-11-02T08:16:00Z</dcterms:created>
  <dcterms:modified xsi:type="dcterms:W3CDTF">2020-11-02T08:16:00Z</dcterms:modified>
</cp:coreProperties>
</file>