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F193C" w14:textId="77777777" w:rsidR="00D86E97" w:rsidRDefault="00D86E97" w:rsidP="00D86E97">
      <w:pPr>
        <w:jc w:val="center"/>
      </w:pPr>
    </w:p>
    <w:p w14:paraId="1EC7F63B" w14:textId="77777777" w:rsidR="00D86E97" w:rsidRDefault="00D86E97" w:rsidP="00D86E97">
      <w:pPr>
        <w:jc w:val="center"/>
      </w:pPr>
    </w:p>
    <w:p w14:paraId="783DEA54" w14:textId="77777777" w:rsidR="00CA002E" w:rsidRDefault="00CA002E" w:rsidP="00D86E97">
      <w:pPr>
        <w:jc w:val="center"/>
      </w:pPr>
    </w:p>
    <w:p w14:paraId="7A53A1DB" w14:textId="77777777" w:rsidR="00CA002E" w:rsidRDefault="00CA002E" w:rsidP="00D86E97">
      <w:pPr>
        <w:jc w:val="center"/>
      </w:pPr>
    </w:p>
    <w:p w14:paraId="75754CCF" w14:textId="77777777" w:rsidR="00CA002E" w:rsidRDefault="00CA002E" w:rsidP="00D86E97">
      <w:pPr>
        <w:jc w:val="center"/>
      </w:pPr>
    </w:p>
    <w:p w14:paraId="3010A3F3" w14:textId="77777777" w:rsidR="00D86E97" w:rsidRDefault="00D86E97" w:rsidP="00D86E97">
      <w:pPr>
        <w:jc w:val="center"/>
      </w:pPr>
    </w:p>
    <w:p w14:paraId="096E79C5" w14:textId="77777777" w:rsidR="00D86E97" w:rsidRDefault="00D86E97" w:rsidP="00D86E97">
      <w:pPr>
        <w:jc w:val="center"/>
      </w:pPr>
    </w:p>
    <w:p w14:paraId="6E4241E5" w14:textId="77777777" w:rsidR="00D86E97" w:rsidRPr="00CA002E" w:rsidRDefault="00D86E97" w:rsidP="00D86E97">
      <w:pPr>
        <w:jc w:val="center"/>
        <w:rPr>
          <w:sz w:val="28"/>
          <w:szCs w:val="28"/>
        </w:rPr>
      </w:pPr>
      <w:r w:rsidRPr="00CA002E">
        <w:rPr>
          <w:sz w:val="28"/>
          <w:szCs w:val="28"/>
        </w:rPr>
        <w:t>8</w:t>
      </w:r>
      <w:r w:rsidRPr="00CA002E">
        <w:rPr>
          <w:sz w:val="28"/>
          <w:szCs w:val="28"/>
          <w:vertAlign w:val="superscript"/>
        </w:rPr>
        <w:t>th</w:t>
      </w:r>
      <w:r w:rsidRPr="00CA002E">
        <w:rPr>
          <w:sz w:val="28"/>
          <w:szCs w:val="28"/>
        </w:rPr>
        <w:t xml:space="preserve"> Round of Dialogues of the</w:t>
      </w:r>
    </w:p>
    <w:p w14:paraId="7EE6EB65" w14:textId="77777777" w:rsidR="00D86E97" w:rsidRPr="00CA002E" w:rsidRDefault="00D86E97" w:rsidP="00D86E97">
      <w:pPr>
        <w:jc w:val="center"/>
        <w:rPr>
          <w:sz w:val="28"/>
          <w:szCs w:val="28"/>
        </w:rPr>
      </w:pPr>
      <w:r w:rsidRPr="00CA002E">
        <w:rPr>
          <w:sz w:val="28"/>
          <w:szCs w:val="28"/>
        </w:rPr>
        <w:t xml:space="preserve">Center for Interreligious Dialogue and the Armenian </w:t>
      </w:r>
      <w:r w:rsidR="00473579" w:rsidRPr="00CA002E">
        <w:rPr>
          <w:sz w:val="28"/>
          <w:szCs w:val="28"/>
        </w:rPr>
        <w:t>Church in Silesia</w:t>
      </w:r>
    </w:p>
    <w:p w14:paraId="7BE16F9C" w14:textId="77777777" w:rsidR="00473579" w:rsidRPr="00CA002E" w:rsidRDefault="00473579" w:rsidP="00D86E97">
      <w:pPr>
        <w:jc w:val="center"/>
        <w:rPr>
          <w:sz w:val="28"/>
          <w:szCs w:val="28"/>
        </w:rPr>
      </w:pPr>
      <w:r w:rsidRPr="00CA002E">
        <w:rPr>
          <w:sz w:val="28"/>
          <w:szCs w:val="28"/>
        </w:rPr>
        <w:t>Religions and Environment- Man and Na</w:t>
      </w:r>
      <w:r w:rsidR="006B0B42">
        <w:rPr>
          <w:sz w:val="28"/>
          <w:szCs w:val="28"/>
        </w:rPr>
        <w:t>ture in Islamic and Christian</w:t>
      </w:r>
      <w:r w:rsidRPr="00CA002E">
        <w:rPr>
          <w:sz w:val="28"/>
          <w:szCs w:val="28"/>
        </w:rPr>
        <w:t xml:space="preserve"> Doctrines</w:t>
      </w:r>
    </w:p>
    <w:p w14:paraId="12839F7F" w14:textId="77777777" w:rsidR="00D86E97" w:rsidRPr="00CA002E" w:rsidRDefault="00D86E97" w:rsidP="00D86E97">
      <w:pPr>
        <w:jc w:val="center"/>
        <w:rPr>
          <w:sz w:val="28"/>
          <w:szCs w:val="28"/>
        </w:rPr>
      </w:pPr>
    </w:p>
    <w:p w14:paraId="5E8A8D4C" w14:textId="77777777" w:rsidR="00473579" w:rsidRDefault="00473579" w:rsidP="00D86E97">
      <w:pPr>
        <w:jc w:val="center"/>
      </w:pPr>
    </w:p>
    <w:p w14:paraId="045B855D" w14:textId="77777777" w:rsidR="00473579" w:rsidRDefault="00473579" w:rsidP="00D86E97">
      <w:pPr>
        <w:jc w:val="center"/>
      </w:pPr>
    </w:p>
    <w:p w14:paraId="4617F1B7" w14:textId="77777777" w:rsidR="00473579" w:rsidRDefault="00473579" w:rsidP="00D86E97">
      <w:pPr>
        <w:jc w:val="center"/>
      </w:pPr>
    </w:p>
    <w:p w14:paraId="1FA0C469" w14:textId="77777777" w:rsidR="00D86E97" w:rsidRDefault="00D86E97" w:rsidP="00D86E97">
      <w:pPr>
        <w:jc w:val="center"/>
      </w:pPr>
    </w:p>
    <w:p w14:paraId="759BBC32" w14:textId="77777777" w:rsidR="00D86E97" w:rsidRPr="00CA002E" w:rsidRDefault="00473579" w:rsidP="00D86E97">
      <w:pPr>
        <w:jc w:val="center"/>
        <w:rPr>
          <w:b/>
          <w:sz w:val="40"/>
          <w:szCs w:val="40"/>
        </w:rPr>
      </w:pPr>
      <w:r w:rsidRPr="00CA002E">
        <w:rPr>
          <w:b/>
          <w:sz w:val="40"/>
          <w:szCs w:val="40"/>
        </w:rPr>
        <w:t xml:space="preserve">Man and </w:t>
      </w:r>
      <w:r w:rsidR="00D86E97" w:rsidRPr="00CA002E">
        <w:rPr>
          <w:b/>
          <w:sz w:val="40"/>
          <w:szCs w:val="40"/>
        </w:rPr>
        <w:t xml:space="preserve">Nature </w:t>
      </w:r>
    </w:p>
    <w:p w14:paraId="728FB203" w14:textId="77777777" w:rsidR="00D86E97" w:rsidRPr="00CA002E" w:rsidRDefault="00D86E97" w:rsidP="00D86E97">
      <w:pPr>
        <w:jc w:val="center"/>
        <w:rPr>
          <w:b/>
          <w:sz w:val="40"/>
          <w:szCs w:val="40"/>
        </w:rPr>
      </w:pPr>
      <w:r w:rsidRPr="00CA002E">
        <w:rPr>
          <w:b/>
          <w:sz w:val="40"/>
          <w:szCs w:val="40"/>
        </w:rPr>
        <w:t>In</w:t>
      </w:r>
    </w:p>
    <w:p w14:paraId="0DAD1401" w14:textId="77777777" w:rsidR="000D2D78" w:rsidRPr="00CA002E" w:rsidRDefault="00D86E97" w:rsidP="00D86E97">
      <w:pPr>
        <w:jc w:val="center"/>
        <w:rPr>
          <w:b/>
          <w:sz w:val="40"/>
          <w:szCs w:val="40"/>
        </w:rPr>
      </w:pPr>
      <w:r w:rsidRPr="00CA002E">
        <w:rPr>
          <w:b/>
          <w:sz w:val="40"/>
          <w:szCs w:val="40"/>
        </w:rPr>
        <w:t>Christian Doctrine</w:t>
      </w:r>
    </w:p>
    <w:p w14:paraId="43E52808" w14:textId="77777777" w:rsidR="00473579" w:rsidRDefault="00473579" w:rsidP="00D86E97">
      <w:pPr>
        <w:jc w:val="center"/>
        <w:rPr>
          <w:b/>
          <w:sz w:val="36"/>
          <w:szCs w:val="36"/>
        </w:rPr>
      </w:pPr>
    </w:p>
    <w:p w14:paraId="493D8130" w14:textId="77777777" w:rsidR="00473579" w:rsidRDefault="00473579" w:rsidP="00D86E97">
      <w:pPr>
        <w:jc w:val="center"/>
        <w:rPr>
          <w:b/>
          <w:sz w:val="36"/>
          <w:szCs w:val="36"/>
        </w:rPr>
      </w:pPr>
    </w:p>
    <w:p w14:paraId="5791F6D0" w14:textId="77777777" w:rsidR="00473579" w:rsidRDefault="00473579" w:rsidP="00D86E97">
      <w:pPr>
        <w:jc w:val="center"/>
        <w:rPr>
          <w:b/>
          <w:sz w:val="36"/>
          <w:szCs w:val="36"/>
        </w:rPr>
      </w:pPr>
    </w:p>
    <w:p w14:paraId="15B66461" w14:textId="77777777" w:rsidR="00CA002E" w:rsidRDefault="00CA002E" w:rsidP="00D86E97">
      <w:pPr>
        <w:jc w:val="center"/>
        <w:rPr>
          <w:b/>
          <w:sz w:val="36"/>
          <w:szCs w:val="36"/>
        </w:rPr>
      </w:pPr>
    </w:p>
    <w:p w14:paraId="11359669" w14:textId="77777777" w:rsidR="00CA002E" w:rsidRDefault="00CA002E" w:rsidP="00D86E97">
      <w:pPr>
        <w:jc w:val="center"/>
        <w:rPr>
          <w:b/>
          <w:sz w:val="36"/>
          <w:szCs w:val="36"/>
        </w:rPr>
      </w:pPr>
    </w:p>
    <w:p w14:paraId="4FD80453" w14:textId="77777777" w:rsidR="00CA002E" w:rsidRDefault="00CA002E" w:rsidP="00D86E97">
      <w:pPr>
        <w:jc w:val="center"/>
        <w:rPr>
          <w:b/>
          <w:sz w:val="36"/>
          <w:szCs w:val="36"/>
        </w:rPr>
      </w:pPr>
    </w:p>
    <w:p w14:paraId="2D2AB740" w14:textId="77777777" w:rsidR="00CA002E" w:rsidRDefault="00CA002E" w:rsidP="00D86E97">
      <w:pPr>
        <w:jc w:val="center"/>
        <w:rPr>
          <w:b/>
          <w:sz w:val="36"/>
          <w:szCs w:val="36"/>
        </w:rPr>
      </w:pPr>
    </w:p>
    <w:p w14:paraId="5AC4D695" w14:textId="77777777" w:rsidR="00473579" w:rsidRDefault="00473579" w:rsidP="00D86E97">
      <w:pPr>
        <w:jc w:val="center"/>
        <w:rPr>
          <w:sz w:val="28"/>
          <w:szCs w:val="28"/>
        </w:rPr>
      </w:pPr>
      <w:r>
        <w:rPr>
          <w:sz w:val="28"/>
          <w:szCs w:val="28"/>
        </w:rPr>
        <w:t>By:</w:t>
      </w:r>
    </w:p>
    <w:p w14:paraId="4C690525" w14:textId="77777777" w:rsidR="00473579" w:rsidRPr="00CA002E" w:rsidRDefault="00473579" w:rsidP="00D86E97">
      <w:pPr>
        <w:jc w:val="center"/>
        <w:rPr>
          <w:b/>
          <w:sz w:val="36"/>
          <w:szCs w:val="36"/>
        </w:rPr>
      </w:pPr>
      <w:r w:rsidRPr="00CA002E">
        <w:rPr>
          <w:b/>
          <w:sz w:val="36"/>
          <w:szCs w:val="36"/>
        </w:rPr>
        <w:t>Karen Khanlari</w:t>
      </w:r>
    </w:p>
    <w:p w14:paraId="73F72F4F" w14:textId="77777777" w:rsidR="00CA002E" w:rsidRDefault="00CA002E" w:rsidP="00D86E97">
      <w:pPr>
        <w:jc w:val="center"/>
        <w:rPr>
          <w:sz w:val="28"/>
          <w:szCs w:val="28"/>
        </w:rPr>
      </w:pPr>
    </w:p>
    <w:p w14:paraId="6CDEE5DA" w14:textId="77777777" w:rsidR="00CA002E" w:rsidRDefault="00CA002E" w:rsidP="00D86E97">
      <w:pPr>
        <w:jc w:val="center"/>
        <w:rPr>
          <w:sz w:val="28"/>
          <w:szCs w:val="28"/>
        </w:rPr>
      </w:pPr>
      <w:r w:rsidRPr="00CA002E">
        <w:rPr>
          <w:sz w:val="28"/>
          <w:szCs w:val="28"/>
        </w:rPr>
        <w:t>Representative of the Armenians Community of Northern Iran at the</w:t>
      </w:r>
      <w:r>
        <w:rPr>
          <w:sz w:val="28"/>
          <w:szCs w:val="28"/>
        </w:rPr>
        <w:t xml:space="preserve"> Parliame</w:t>
      </w:r>
      <w:r w:rsidRPr="00CA002E">
        <w:rPr>
          <w:sz w:val="28"/>
          <w:szCs w:val="28"/>
        </w:rPr>
        <w:t>nt</w:t>
      </w:r>
    </w:p>
    <w:p w14:paraId="3E24DBA6" w14:textId="77777777" w:rsidR="00CA002E" w:rsidRDefault="00CA002E" w:rsidP="00D86E97">
      <w:pPr>
        <w:jc w:val="center"/>
        <w:rPr>
          <w:sz w:val="28"/>
          <w:szCs w:val="28"/>
        </w:rPr>
      </w:pPr>
    </w:p>
    <w:p w14:paraId="270B4819" w14:textId="77777777" w:rsidR="00CA002E" w:rsidRDefault="00CA002E" w:rsidP="00D86E97">
      <w:pPr>
        <w:jc w:val="center"/>
        <w:rPr>
          <w:sz w:val="28"/>
          <w:szCs w:val="28"/>
        </w:rPr>
      </w:pPr>
    </w:p>
    <w:p w14:paraId="76D9A3EC" w14:textId="77777777" w:rsidR="00CA002E" w:rsidRDefault="00CA002E" w:rsidP="00D86E97">
      <w:pPr>
        <w:jc w:val="center"/>
        <w:rPr>
          <w:sz w:val="28"/>
          <w:szCs w:val="28"/>
        </w:rPr>
      </w:pPr>
    </w:p>
    <w:p w14:paraId="16728175" w14:textId="77777777" w:rsidR="00CA002E" w:rsidRPr="00CA002E" w:rsidRDefault="00CA002E" w:rsidP="00D86E97">
      <w:pPr>
        <w:jc w:val="center"/>
      </w:pPr>
      <w:r w:rsidRPr="00CA002E">
        <w:t>Antelias, Beirut</w:t>
      </w:r>
    </w:p>
    <w:p w14:paraId="41DD2E8F" w14:textId="77777777" w:rsidR="00CA002E" w:rsidRDefault="00CA002E" w:rsidP="00D86E97">
      <w:pPr>
        <w:jc w:val="center"/>
      </w:pPr>
      <w:r w:rsidRPr="00CA002E">
        <w:t>Thursday June 28, 2018</w:t>
      </w:r>
    </w:p>
    <w:p w14:paraId="5D50019C" w14:textId="77777777" w:rsidR="00CA002E" w:rsidRDefault="00CA002E" w:rsidP="00D86E97">
      <w:pPr>
        <w:jc w:val="center"/>
      </w:pPr>
    </w:p>
    <w:p w14:paraId="615A9975" w14:textId="77777777" w:rsidR="00CA002E" w:rsidRDefault="00CA002E" w:rsidP="00D86E97">
      <w:pPr>
        <w:jc w:val="center"/>
      </w:pPr>
    </w:p>
    <w:p w14:paraId="6BBE0AE6" w14:textId="77777777" w:rsidR="00CA002E" w:rsidRDefault="00CA002E" w:rsidP="00D86E97">
      <w:pPr>
        <w:jc w:val="center"/>
      </w:pPr>
    </w:p>
    <w:p w14:paraId="74B4FAE2" w14:textId="77777777" w:rsidR="00CA002E" w:rsidRDefault="00CA002E" w:rsidP="00D86E97">
      <w:pPr>
        <w:jc w:val="center"/>
      </w:pPr>
    </w:p>
    <w:p w14:paraId="5E09AE81" w14:textId="77777777" w:rsidR="00CA002E" w:rsidRDefault="00CA002E" w:rsidP="00D86E97">
      <w:pPr>
        <w:jc w:val="center"/>
      </w:pPr>
    </w:p>
    <w:p w14:paraId="34787530" w14:textId="77777777" w:rsidR="00CA002E" w:rsidRDefault="00CA002E" w:rsidP="00D86E97">
      <w:pPr>
        <w:jc w:val="center"/>
        <w:rPr>
          <w:b/>
          <w:sz w:val="28"/>
          <w:szCs w:val="28"/>
        </w:rPr>
      </w:pPr>
      <w:r w:rsidRPr="00CA002E">
        <w:rPr>
          <w:b/>
          <w:sz w:val="28"/>
          <w:szCs w:val="28"/>
        </w:rPr>
        <w:lastRenderedPageBreak/>
        <w:t>Man and Nature in Christian Doctrine</w:t>
      </w:r>
    </w:p>
    <w:p w14:paraId="0C34829D" w14:textId="77777777" w:rsidR="00CA002E" w:rsidRDefault="00CA002E" w:rsidP="00D86E97">
      <w:pPr>
        <w:jc w:val="center"/>
        <w:rPr>
          <w:b/>
          <w:sz w:val="28"/>
          <w:szCs w:val="28"/>
        </w:rPr>
      </w:pPr>
    </w:p>
    <w:p w14:paraId="55838226" w14:textId="33034306" w:rsidR="00CA002E" w:rsidRDefault="00580331" w:rsidP="006743A6">
      <w:pPr>
        <w:spacing w:line="360" w:lineRule="auto"/>
        <w:jc w:val="both"/>
      </w:pPr>
      <w:r>
        <w:t>Heaven</w:t>
      </w:r>
      <w:r w:rsidR="00CA002E">
        <w:t>, earth, nature, creatures and hum</w:t>
      </w:r>
      <w:r w:rsidR="00665737">
        <w:t>an being are of God’s creatures whose manner of creation is</w:t>
      </w:r>
      <w:r w:rsidR="00CA002E">
        <w:t xml:space="preserve"> </w:t>
      </w:r>
      <w:r w:rsidR="00AA27C9">
        <w:t>addressed in detail in the Christian Holy B</w:t>
      </w:r>
      <w:r w:rsidR="00665737">
        <w:t xml:space="preserve">ook, </w:t>
      </w:r>
      <w:r w:rsidR="00AA27C9">
        <w:t xml:space="preserve">the </w:t>
      </w:r>
      <w:r w:rsidR="00665737">
        <w:t>Bi</w:t>
      </w:r>
      <w:r w:rsidR="006B0B42">
        <w:t>ble.  This paper aims to discuss the Christian doctrine, in gene</w:t>
      </w:r>
      <w:r w:rsidR="00957445">
        <w:t xml:space="preserve">ral, and some approaches to and </w:t>
      </w:r>
      <w:r w:rsidR="00AA27C9">
        <w:t>interpretations</w:t>
      </w:r>
      <w:r w:rsidR="00957445">
        <w:t xml:space="preserve"> </w:t>
      </w:r>
      <w:r w:rsidR="006B0B42">
        <w:t>of religious scholars of Armenian Apostolic Chu</w:t>
      </w:r>
      <w:r w:rsidR="00AA27C9">
        <w:t>rch and Armenian philosophers about</w:t>
      </w:r>
      <w:r w:rsidR="006B0B42">
        <w:t xml:space="preserve"> Man and Nature, in particular. </w:t>
      </w:r>
    </w:p>
    <w:p w14:paraId="3124BFBA" w14:textId="2E4DBB93" w:rsidR="00A855EA" w:rsidRDefault="006B0B42" w:rsidP="006743A6">
      <w:pPr>
        <w:spacing w:line="360" w:lineRule="auto"/>
        <w:jc w:val="both"/>
      </w:pPr>
      <w:r>
        <w:t xml:space="preserve">In the Book of Genesis of the Old Testament </w:t>
      </w:r>
      <w:r w:rsidR="006743A6">
        <w:t>it reads: “First, God</w:t>
      </w:r>
      <w:r w:rsidR="00580331">
        <w:t xml:space="preserve"> created Heavens and the Earth”</w:t>
      </w:r>
      <w:r w:rsidR="00580331">
        <w:rPr>
          <w:rStyle w:val="FootnoteReference"/>
        </w:rPr>
        <w:footnoteReference w:id="1"/>
      </w:r>
      <w:r w:rsidR="00580331">
        <w:t>. The order and sequence of creation is evident in this verse: Heavens including the sun and stars were created first and this is in full compliance with astrophysi</w:t>
      </w:r>
      <w:r w:rsidR="006743A6">
        <w:t>cal rule</w:t>
      </w:r>
      <w:r w:rsidR="00850BB9">
        <w:t>s and regulations. Joseph</w:t>
      </w:r>
      <w:r w:rsidR="00580331">
        <w:t xml:space="preserve"> Gaterchian</w:t>
      </w:r>
      <w:r w:rsidR="00850BB9">
        <w:t>, the Armenian religious scholar and philosopher of the 19</w:t>
      </w:r>
      <w:r w:rsidR="00850BB9" w:rsidRPr="00850BB9">
        <w:rPr>
          <w:vertAlign w:val="superscript"/>
        </w:rPr>
        <w:t>th</w:t>
      </w:r>
      <w:r w:rsidR="004271A7">
        <w:t xml:space="preserve"> century, writes in his treatise</w:t>
      </w:r>
      <w:r w:rsidR="00850BB9">
        <w:t xml:space="preserve"> titled “History of Existence”: “What is </w:t>
      </w:r>
      <w:r w:rsidR="00A855EA">
        <w:t>described in detail</w:t>
      </w:r>
      <w:r w:rsidR="00850BB9">
        <w:t xml:space="preserve"> in the Book of Genesis</w:t>
      </w:r>
      <w:r w:rsidR="00A855EA">
        <w:t xml:space="preserve"> is only about the creation of the earth and certainly not about details of previous creations of </w:t>
      </w:r>
      <w:r w:rsidR="004271A7">
        <w:t>God</w:t>
      </w:r>
      <w:r w:rsidR="00A855EA">
        <w:t xml:space="preserve"> (i.e. Heavens)”</w:t>
      </w:r>
      <w:r w:rsidR="00A855EA">
        <w:rPr>
          <w:rStyle w:val="FootnoteReference"/>
        </w:rPr>
        <w:footnoteReference w:id="2"/>
      </w:r>
      <w:r w:rsidR="00957445">
        <w:t>. Based on this statement</w:t>
      </w:r>
      <w:r w:rsidR="00A855EA">
        <w:t>, creation of the sun preceded the cre</w:t>
      </w:r>
      <w:r w:rsidR="000502F6">
        <w:t xml:space="preserve">ation of the earth and what </w:t>
      </w:r>
      <w:r w:rsidR="00A855EA">
        <w:t>come</w:t>
      </w:r>
      <w:r w:rsidR="000502F6">
        <w:t>s</w:t>
      </w:r>
      <w:r w:rsidR="00A855EA">
        <w:t xml:space="preserve"> in the second and third verses of the first </w:t>
      </w:r>
      <w:r w:rsidR="000502F6">
        <w:t>chapter of the Book of Genesis, i.e. “Earth…. Was dark”</w:t>
      </w:r>
      <w:r w:rsidR="000502F6">
        <w:rPr>
          <w:rStyle w:val="FootnoteReference"/>
        </w:rPr>
        <w:footnoteReference w:id="3"/>
      </w:r>
      <w:r w:rsidR="006743A6">
        <w:t xml:space="preserve"> and “God commanded,</w:t>
      </w:r>
      <w:r w:rsidR="004A0A63">
        <w:t xml:space="preserve"> “Let there be light”</w:t>
      </w:r>
      <w:r w:rsidR="000502F6">
        <w:t>”</w:t>
      </w:r>
      <w:r w:rsidR="004A0A63">
        <w:rPr>
          <w:rStyle w:val="FootnoteReference"/>
        </w:rPr>
        <w:footnoteReference w:id="4"/>
      </w:r>
      <w:r w:rsidR="006743A6">
        <w:t xml:space="preserve">, absolutely </w:t>
      </w:r>
      <w:r w:rsidR="004A0A63">
        <w:t xml:space="preserve">does not imply the creation of </w:t>
      </w:r>
      <w:r w:rsidR="004271A7">
        <w:t>the sun and other stars. Sahak T</w:t>
      </w:r>
      <w:r w:rsidR="00B34B40">
        <w:t>er-</w:t>
      </w:r>
      <w:r w:rsidR="004271A7">
        <w:t>S</w:t>
      </w:r>
      <w:r w:rsidR="004A0A63">
        <w:t>argesian, another Armenian scholar and philosopher of the 19</w:t>
      </w:r>
      <w:r w:rsidR="004A0A63" w:rsidRPr="004A0A63">
        <w:rPr>
          <w:vertAlign w:val="superscript"/>
        </w:rPr>
        <w:t>th</w:t>
      </w:r>
      <w:r w:rsidR="004A0A63">
        <w:t xml:space="preserve"> centu</w:t>
      </w:r>
      <w:r w:rsidR="004271A7">
        <w:t>ry, notes in his treatise</w:t>
      </w:r>
      <w:r w:rsidR="004A0A63">
        <w:t xml:space="preserve"> titled “God and Nature”: </w:t>
      </w:r>
      <w:r w:rsidR="004271A7">
        <w:t xml:space="preserve">“… Due to the fact that the earth was surrounded by dark </w:t>
      </w:r>
      <w:r w:rsidR="006743A6">
        <w:t>clouds</w:t>
      </w:r>
      <w:r w:rsidR="004271A7">
        <w:t>, God commanded, ‘Let there be the light’ and so there was the light and God did not command for the light to be created, but commanded for the light in the heaven to shine on Earth”</w:t>
      </w:r>
      <w:r w:rsidR="004271A7">
        <w:rPr>
          <w:rStyle w:val="FootnoteReference"/>
        </w:rPr>
        <w:footnoteReference w:id="5"/>
      </w:r>
      <w:r w:rsidR="004271A7">
        <w:t xml:space="preserve">.  </w:t>
      </w:r>
    </w:p>
    <w:p w14:paraId="69DC06D4" w14:textId="087C7F00" w:rsidR="00B71720" w:rsidRDefault="00B71720" w:rsidP="006743A6">
      <w:pPr>
        <w:spacing w:line="360" w:lineRule="auto"/>
        <w:jc w:val="both"/>
      </w:pPr>
      <w:r>
        <w:t>One important point in the first Chapter of the Genesis is the concept of ‘Day’, which is one of the most controversial issues in religious and philosophical societies. Joseph</w:t>
      </w:r>
      <w:r w:rsidR="00393737">
        <w:t xml:space="preserve"> Gaterchian notes</w:t>
      </w:r>
      <w:r>
        <w:t xml:space="preserve">: “There </w:t>
      </w:r>
      <w:r w:rsidR="00F53536">
        <w:t>are three perspectives on the ‘Six Days of Creation’</w:t>
      </w:r>
      <w:r>
        <w:t>: First, t</w:t>
      </w:r>
      <w:r w:rsidR="00F53536">
        <w:t>here is a view saying that ‘Six Days’ refer to</w:t>
      </w:r>
      <w:r>
        <w:t xml:space="preserve"> six separate and non-sequential evolutions</w:t>
      </w:r>
      <w:r w:rsidR="00F53536">
        <w:t xml:space="preserve"> taken place simultaneously and abruptly. </w:t>
      </w:r>
      <w:r w:rsidR="00181549">
        <w:t>In the second viewpoint, it is simplistically said that these are six ordinary days of creation. And the third view that is close to geological principles, states that ‘Day’ in this sense is much longer than ordinary day and its length is unknown”.</w:t>
      </w:r>
      <w:r w:rsidR="00F53536">
        <w:t xml:space="preserve"> </w:t>
      </w:r>
      <w:r w:rsidR="00181549">
        <w:rPr>
          <w:rStyle w:val="FootnoteReference"/>
        </w:rPr>
        <w:footnoteReference w:id="6"/>
      </w:r>
      <w:r>
        <w:t xml:space="preserve">  </w:t>
      </w:r>
      <w:r w:rsidR="00393737">
        <w:t xml:space="preserve">There are </w:t>
      </w:r>
      <w:r w:rsidR="00B34B40">
        <w:t>evidence</w:t>
      </w:r>
      <w:r w:rsidR="00393737">
        <w:t>s</w:t>
      </w:r>
      <w:r w:rsidR="00B34B40">
        <w:t xml:space="preserve"> </w:t>
      </w:r>
      <w:r w:rsidR="00393737">
        <w:t>that the first view is</w:t>
      </w:r>
      <w:r w:rsidR="00B34B40">
        <w:t xml:space="preserve"> mainly of Jewish scholars and those </w:t>
      </w:r>
      <w:r w:rsidR="00393737">
        <w:t xml:space="preserve">proposing </w:t>
      </w:r>
      <w:r w:rsidR="00B34B40">
        <w:t>the second viewpoint are European catholic scholars and Arme</w:t>
      </w:r>
      <w:r w:rsidR="00393737">
        <w:t>nian church scholars have adopted</w:t>
      </w:r>
      <w:r w:rsidR="00B34B40">
        <w:t xml:space="preserve"> the third perspective, which is </w:t>
      </w:r>
      <w:r w:rsidR="00393737">
        <w:t xml:space="preserve">a </w:t>
      </w:r>
      <w:r w:rsidR="00B34B40">
        <w:t>realistic</w:t>
      </w:r>
      <w:r w:rsidR="00393737">
        <w:t xml:space="preserve"> point of view</w:t>
      </w:r>
      <w:r w:rsidR="00B34B40">
        <w:t>. Ter</w:t>
      </w:r>
      <w:r w:rsidR="00393737">
        <w:t>-Sargesian states that</w:t>
      </w:r>
      <w:r w:rsidR="00B34B40">
        <w:t>: “What i</w:t>
      </w:r>
      <w:r w:rsidR="00CB246A">
        <w:t>s called ‘Day’ in Genesis about</w:t>
      </w:r>
      <w:r w:rsidR="00B34B40">
        <w:t xml:space="preserve"> the Six Days of Creation</w:t>
      </w:r>
      <w:r w:rsidR="00CB246A">
        <w:t>, does not mean twenty four hours, but they are equal long peri</w:t>
      </w:r>
      <w:r w:rsidR="00393737">
        <w:t>ods each consisting of many</w:t>
      </w:r>
      <w:r w:rsidR="00CB246A">
        <w:t xml:space="preserve"> years”</w:t>
      </w:r>
      <w:r w:rsidR="00CB246A">
        <w:rPr>
          <w:rStyle w:val="FootnoteReference"/>
        </w:rPr>
        <w:footnoteReference w:id="7"/>
      </w:r>
      <w:r w:rsidR="009416B6">
        <w:t xml:space="preserve">.  Thus, ‘Six Days of Creation”, from the viewpoint of Armenian Apostolic church is in fact referred to as certain sequential </w:t>
      </w:r>
      <w:r w:rsidR="0077015C">
        <w:t>stage</w:t>
      </w:r>
      <w:r w:rsidR="009416B6">
        <w:t>s of the Earth Evolut</w:t>
      </w:r>
      <w:r w:rsidR="00393737">
        <w:t>ion and the process</w:t>
      </w:r>
      <w:r w:rsidR="009416B6">
        <w:t xml:space="preserve"> of nature growth and development.   </w:t>
      </w:r>
    </w:p>
    <w:p w14:paraId="38FEDF10" w14:textId="53B896FC" w:rsidR="00AC021B" w:rsidRDefault="00AC021B" w:rsidP="006743A6">
      <w:pPr>
        <w:spacing w:line="360" w:lineRule="auto"/>
        <w:jc w:val="both"/>
      </w:pPr>
      <w:r>
        <w:t xml:space="preserve">A key issue in the debate of creation, </w:t>
      </w:r>
      <w:r w:rsidR="000E6F27">
        <w:t>is the composing</w:t>
      </w:r>
      <w:r w:rsidR="00393737">
        <w:t xml:space="preserve"> elements of the Earth and the N</w:t>
      </w:r>
      <w:r w:rsidR="000E6F27">
        <w:t>ature, which has attracted a good deal of attentions of Christian religious and scientific societies. Anania Shirakatsi, the Armenian philosopher, scholar, astronomer and alchemist of the 7</w:t>
      </w:r>
      <w:r w:rsidR="000E6F27" w:rsidRPr="000E6F27">
        <w:rPr>
          <w:vertAlign w:val="superscript"/>
        </w:rPr>
        <w:t>th</w:t>
      </w:r>
      <w:r w:rsidR="000E6F27">
        <w:t xml:space="preserve"> Century, have called f</w:t>
      </w:r>
      <w:r w:rsidR="006A5BCC">
        <w:t xml:space="preserve">ire, air, water and soil as </w:t>
      </w:r>
      <w:r w:rsidR="000E6F27">
        <w:t>main elements of c</w:t>
      </w:r>
      <w:r w:rsidR="00393737">
        <w:t>reation based on the concepts in</w:t>
      </w:r>
      <w:r w:rsidR="000E6F27">
        <w:t xml:space="preserve"> the Holy Book</w:t>
      </w:r>
      <w:r w:rsidR="006A5BCC">
        <w:t>, including, Genesis, Psalm and Doctrine of  Paulus, etc.</w:t>
      </w:r>
      <w:r w:rsidR="000E6F27">
        <w:t xml:space="preserve"> </w:t>
      </w:r>
      <w:r w:rsidR="006A5BCC">
        <w:t>and explores their interrelation in his handwritten treatise</w:t>
      </w:r>
      <w:r w:rsidR="00581C54">
        <w:t xml:space="preserve"> say</w:t>
      </w:r>
      <w:r w:rsidR="00393737">
        <w:t>ing that: “</w:t>
      </w:r>
      <w:r w:rsidR="00581C54">
        <w:t xml:space="preserve">By the God’s command, universe was born from the composition of four elements: Fire,  </w:t>
      </w:r>
      <w:r w:rsidR="006F1CCE">
        <w:t>with its</w:t>
      </w:r>
      <w:r w:rsidR="00581C54">
        <w:t xml:space="preserve"> dryness and warmth; air, with its warmth and humidity; water, </w:t>
      </w:r>
      <w:r w:rsidR="00393737">
        <w:t>with</w:t>
      </w:r>
      <w:r w:rsidR="006F1CCE">
        <w:t xml:space="preserve"> i</w:t>
      </w:r>
      <w:r w:rsidR="00393737">
        <w:t>t</w:t>
      </w:r>
      <w:r w:rsidR="006F1CCE">
        <w:t>s humid</w:t>
      </w:r>
      <w:r w:rsidR="00393737">
        <w:t>ity</w:t>
      </w:r>
      <w:r w:rsidR="006F1CCE">
        <w:t xml:space="preserve"> and cold</w:t>
      </w:r>
      <w:r w:rsidR="00393737">
        <w:t>ness</w:t>
      </w:r>
      <w:r w:rsidR="00581C54">
        <w:t xml:space="preserve">; and soil, </w:t>
      </w:r>
      <w:r w:rsidR="00393737">
        <w:t>with</w:t>
      </w:r>
      <w:r w:rsidR="006F1CCE">
        <w:t xml:space="preserve"> i</w:t>
      </w:r>
      <w:r w:rsidR="00393737">
        <w:t>t</w:t>
      </w:r>
      <w:r w:rsidR="006F1CCE">
        <w:t>s</w:t>
      </w:r>
      <w:r w:rsidR="00581C54">
        <w:t xml:space="preserve"> cold</w:t>
      </w:r>
      <w:r w:rsidR="00393737">
        <w:t>ness</w:t>
      </w:r>
      <w:r w:rsidR="00581C54">
        <w:t xml:space="preserve"> and dry</w:t>
      </w:r>
      <w:r w:rsidR="00393737">
        <w:t>ness</w:t>
      </w:r>
      <w:r w:rsidR="006F1CCE">
        <w:t>”</w:t>
      </w:r>
      <w:r w:rsidR="006F1CCE">
        <w:rPr>
          <w:rStyle w:val="FootnoteReference"/>
        </w:rPr>
        <w:footnoteReference w:id="8"/>
      </w:r>
      <w:r w:rsidR="00581C54">
        <w:t xml:space="preserve"> </w:t>
      </w:r>
      <w:r w:rsidR="00E01AE1">
        <w:t xml:space="preserve">. Gaterchian also </w:t>
      </w:r>
      <w:r w:rsidR="00393737">
        <w:t>point</w:t>
      </w:r>
      <w:r w:rsidR="00E01AE1">
        <w:t>s</w:t>
      </w:r>
      <w:r w:rsidR="00393737">
        <w:t xml:space="preserve"> to</w:t>
      </w:r>
      <w:r w:rsidR="00E01AE1">
        <w:t xml:space="preserve"> the four composing elements of the universe based on his own understanding of the same religious sources and similar </w:t>
      </w:r>
      <w:r w:rsidR="00393737">
        <w:t>references and he sees them as the</w:t>
      </w:r>
      <w:r w:rsidR="00E01AE1">
        <w:t xml:space="preserve"> divine providence. He says: “To create the Earth, God separated the light from the elastic material (air) and the air from the fluid material (water) and the water from the solid material (soil)</w:t>
      </w:r>
      <w:r w:rsidR="00B73DA8">
        <w:t>”</w:t>
      </w:r>
      <w:r w:rsidR="00B73DA8">
        <w:rPr>
          <w:rStyle w:val="FootnoteReference"/>
        </w:rPr>
        <w:footnoteReference w:id="9"/>
      </w:r>
      <w:r w:rsidR="00B73DA8">
        <w:t xml:space="preserve">. Hence, this Armenian philosopher has tried to express definitions and concepts of the </w:t>
      </w:r>
      <w:r w:rsidR="0007258D">
        <w:t xml:space="preserve">Holy Book </w:t>
      </w:r>
      <w:r w:rsidR="00B73DA8">
        <w:t xml:space="preserve">from the perspective of natural sciences and in compliance with physical definitions. </w:t>
      </w:r>
    </w:p>
    <w:p w14:paraId="1FC9B118" w14:textId="53F73A8C" w:rsidR="00993326" w:rsidRDefault="00B73DA8" w:rsidP="006743A6">
      <w:pPr>
        <w:spacing w:line="360" w:lineRule="auto"/>
        <w:jc w:val="both"/>
      </w:pPr>
      <w:r>
        <w:t>The great challenge that Arme</w:t>
      </w:r>
      <w:r w:rsidR="00C430DC">
        <w:t>nian religious scholars face when confronting materialist scholars of different periods, is whether material is eternal and permanent. From Sahak Ter-Sargesian’s point of view, material is naturally not permanent and eternal and the eterna</w:t>
      </w:r>
      <w:r w:rsidR="00FB131B">
        <w:t>l God is its creator. Citing</w:t>
      </w:r>
      <w:r w:rsidR="00C430DC">
        <w:t xml:space="preserve"> works of great philosophers, physicists and geologists of the 19</w:t>
      </w:r>
      <w:r w:rsidR="00C430DC" w:rsidRPr="00C430DC">
        <w:rPr>
          <w:vertAlign w:val="superscript"/>
        </w:rPr>
        <w:t>th</w:t>
      </w:r>
      <w:r w:rsidR="009F29C2">
        <w:t xml:space="preserve"> Century such as August Comte</w:t>
      </w:r>
      <w:r w:rsidR="00C430DC">
        <w:t>, Charles Lyell and Herbert Spencer</w:t>
      </w:r>
      <w:r w:rsidR="00FB131B">
        <w:t>, he concludes that: “they have acknowledged that exploring and explaining about the origin of material, cannot be included in the agenda of natural sciences, since natural sciences do not have anything to say in this regard</w:t>
      </w:r>
      <w:r w:rsidR="00ED266A">
        <w:t>. Even these scholars did not accept the eternity and permanence of material and believed that there should be a cause and origin for the creation of material. But what is the cause? They do not provide any scientific arguments”</w:t>
      </w:r>
      <w:r w:rsidR="00ED266A">
        <w:rPr>
          <w:rStyle w:val="FootnoteReference"/>
        </w:rPr>
        <w:footnoteReference w:id="10"/>
      </w:r>
      <w:r w:rsidR="00ED266A">
        <w:t xml:space="preserve">. Anania Shirakatsi presents an </w:t>
      </w:r>
      <w:r w:rsidR="0007258D">
        <w:t>interesting allegory</w:t>
      </w:r>
      <w:r w:rsidR="00ED266A">
        <w:t xml:space="preserve"> saying that: “Philosophers, who suggest the eternity and permanence of the heaven and the earth, are like those who look at a circle drawn by its designer and since they were not there at the time of drawing and do not know what the starting point of its drawing was, they suspect that the circle is basically void of a start</w:t>
      </w:r>
      <w:r w:rsidR="0007258D">
        <w:t>ing point. While, it has</w:t>
      </w:r>
      <w:r w:rsidR="00ED266A">
        <w:t xml:space="preserve"> to </w:t>
      </w:r>
      <w:r w:rsidR="00F7770F">
        <w:t>be inferred through rational deduction</w:t>
      </w:r>
      <w:r w:rsidR="0007258D">
        <w:t>s</w:t>
      </w:r>
      <w:r w:rsidR="00F7770F">
        <w:t xml:space="preserve"> that the designer has started from a point and ended to a point”</w:t>
      </w:r>
      <w:r w:rsidR="00F7770F">
        <w:rPr>
          <w:rStyle w:val="FootnoteReference"/>
        </w:rPr>
        <w:footnoteReference w:id="11"/>
      </w:r>
      <w:r w:rsidR="00F7770F">
        <w:rPr>
          <w:vertAlign w:val="subscript"/>
        </w:rPr>
        <w:t xml:space="preserve">. </w:t>
      </w:r>
      <w:r w:rsidR="0007258D">
        <w:t>The subtle</w:t>
      </w:r>
      <w:r w:rsidR="00F7770F">
        <w:t xml:space="preserve"> allegory of Shirakatsi shows perfectly the out</w:t>
      </w:r>
      <w:r w:rsidR="0007258D">
        <w:t>-</w:t>
      </w:r>
      <w:r w:rsidR="00F7770F">
        <w:t>datedness of the said challeng</w:t>
      </w:r>
      <w:r w:rsidR="00993326">
        <w:t>e and suggests seeing the</w:t>
      </w:r>
      <w:r w:rsidR="00F7770F">
        <w:t xml:space="preserve"> divine providence </w:t>
      </w:r>
      <w:r w:rsidR="00993326">
        <w:t>in the creation of</w:t>
      </w:r>
      <w:r w:rsidR="00F7770F">
        <w:t xml:space="preserve"> the world as the requirement of having a </w:t>
      </w:r>
      <w:r w:rsidR="00993326">
        <w:t>rationalist perspective.</w:t>
      </w:r>
    </w:p>
    <w:p w14:paraId="4A3AB1EE" w14:textId="7178ECB7" w:rsidR="00B73DA8" w:rsidRDefault="00993326" w:rsidP="006743A6">
      <w:pPr>
        <w:spacing w:line="360" w:lineRule="auto"/>
        <w:jc w:val="both"/>
      </w:pPr>
      <w:r>
        <w:t xml:space="preserve">It is worth mentioning that </w:t>
      </w:r>
      <w:r w:rsidR="0007258D">
        <w:t>resorting to abstract wisdom and analyzing the God’s words and Divine signs, Anina Shirakatsi of</w:t>
      </w:r>
      <w:r>
        <w:t xml:space="preserve"> the 7</w:t>
      </w:r>
      <w:r w:rsidRPr="00993326">
        <w:rPr>
          <w:vertAlign w:val="superscript"/>
        </w:rPr>
        <w:t>th</w:t>
      </w:r>
      <w:r>
        <w:t xml:space="preserve"> Century, i.e. at least 95</w:t>
      </w:r>
      <w:r w:rsidR="0007258D">
        <w:t>0 years before Galileo Galilei, discovered the spherical form</w:t>
      </w:r>
      <w:r>
        <w:t xml:space="preserve"> of the earth. In his famous treatise, he wrapped up his knowledge of the science of the day and his perceptions from the Bible themes and finally expressed his view on the sphericality of the earth: “</w:t>
      </w:r>
      <w:r w:rsidR="00AF4983">
        <w:t xml:space="preserve">These all (the Universe) have undoubtedly come </w:t>
      </w:r>
      <w:r w:rsidR="0007258D">
        <w:t>to existence by God’s governance. If one wishes to</w:t>
      </w:r>
      <w:r w:rsidR="00AF4983">
        <w:t xml:space="preserve"> underst</w:t>
      </w:r>
      <w:r w:rsidR="0007258D">
        <w:t>and the position of the earth, in</w:t>
      </w:r>
      <w:r w:rsidR="00AF4983">
        <w:t xml:space="preserve"> my opinion, the most appropriate example is the egg, yolk of which is in the form of sphere in the middle, and the egg white surrounds it and the egg shell surrounds them all. Similarly, earth is in the middle, air is around it and heaven surrounds them all”</w:t>
      </w:r>
      <w:r w:rsidR="00AF4983">
        <w:rPr>
          <w:rStyle w:val="FootnoteReference"/>
        </w:rPr>
        <w:footnoteReference w:id="12"/>
      </w:r>
      <w:r w:rsidR="00AF4983">
        <w:t>. One of Shirakatsi’s arguments in discovering the sphericality of the earth is the God’s word in Genesis, where he says in the first day of creation: “God separated the light from the darkness”</w:t>
      </w:r>
      <w:r w:rsidR="00AF4983">
        <w:rPr>
          <w:rStyle w:val="FootnoteReference"/>
        </w:rPr>
        <w:footnoteReference w:id="13"/>
      </w:r>
      <w:r w:rsidR="00AF4983">
        <w:t xml:space="preserve"> and “God called the light </w:t>
      </w:r>
      <w:r w:rsidR="0007258D">
        <w:t>‘</w:t>
      </w:r>
      <w:r w:rsidR="00AF4983">
        <w:t>Day</w:t>
      </w:r>
      <w:r w:rsidR="0007258D">
        <w:t>’</w:t>
      </w:r>
      <w:r w:rsidR="00AF4983">
        <w:t xml:space="preserve"> and </w:t>
      </w:r>
      <w:r w:rsidR="00D95153">
        <w:t xml:space="preserve">called </w:t>
      </w:r>
      <w:r w:rsidR="00AF4983">
        <w:t xml:space="preserve">the darkness </w:t>
      </w:r>
      <w:r w:rsidR="00D95153">
        <w:t>‘</w:t>
      </w:r>
      <w:r w:rsidR="00AF4983">
        <w:t>Night</w:t>
      </w:r>
      <w:r w:rsidR="00D95153">
        <w:t>’</w:t>
      </w:r>
      <w:r w:rsidR="00AF4983">
        <w:t>…”</w:t>
      </w:r>
      <w:r w:rsidR="00AF4983">
        <w:rPr>
          <w:rStyle w:val="FootnoteReference"/>
        </w:rPr>
        <w:footnoteReference w:id="14"/>
      </w:r>
      <w:r w:rsidR="00AF4983">
        <w:t>. Accordingly, Shirakatsi succeed to dis</w:t>
      </w:r>
      <w:r w:rsidR="00957445">
        <w:t>cover the rotation later called “Earth’s Rotation”.</w:t>
      </w:r>
    </w:p>
    <w:p w14:paraId="00719F47" w14:textId="6BA9AC48" w:rsidR="00957445" w:rsidRDefault="00957445" w:rsidP="006743A6">
      <w:pPr>
        <w:spacing w:line="360" w:lineRule="auto"/>
        <w:jc w:val="both"/>
      </w:pPr>
      <w:r>
        <w:t>In different comments by church scholars and Armenian philosophers about the creation of plants and animal</w:t>
      </w:r>
      <w:r w:rsidR="00D95153">
        <w:t>s, we come to an important point</w:t>
      </w:r>
      <w:r>
        <w:t>. Creation of “Birds of the sky” in the fifth day, which is emphasized in verses 20 and 26, made thinkers of Armenian church to have an in-depth study on the concept of ‘Sky’. Shirakatsi is of pioneers who proposed ‘Dual Sky’ based on the same verses: One</w:t>
      </w:r>
      <w:r w:rsidR="0077015C">
        <w:t xml:space="preserve"> is</w:t>
      </w:r>
      <w:r>
        <w:t xml:space="preserve"> “</w:t>
      </w:r>
      <w:r w:rsidR="0077015C">
        <w:t>the Heaven”, i.e. the huge vacuum and the other is the sky filled with air, which is the atmosphere, that is according to Shirakatsi surrounding the earth in the form of two hemispheres.</w:t>
      </w:r>
    </w:p>
    <w:p w14:paraId="0BA554E3" w14:textId="67433100" w:rsidR="0077015C" w:rsidRDefault="0077015C" w:rsidP="006743A6">
      <w:pPr>
        <w:spacing w:line="360" w:lineRule="auto"/>
        <w:jc w:val="both"/>
      </w:pPr>
      <w:r>
        <w:t>A full Stage is dedicated to the creation of the Man, called the “Sixth Day”. Genesis says: “So God created the Man like his face. He Created the Man with the face of God. Created him in male and female”</w:t>
      </w:r>
      <w:r>
        <w:rPr>
          <w:rStyle w:val="FootnoteReference"/>
        </w:rPr>
        <w:footnoteReference w:id="15"/>
      </w:r>
      <w:r>
        <w:t xml:space="preserve">. Emphasizing the male/female creation of the Man, is in apparent inherent contradiction with the essence of God and principle of monotheism. Then, how Man is like God and what is </w:t>
      </w:r>
      <w:r w:rsidR="00D95153">
        <w:t xml:space="preserve">the </w:t>
      </w:r>
      <w:r>
        <w:t>nature of such resemblance?</w:t>
      </w:r>
    </w:p>
    <w:p w14:paraId="2CCA3DCB" w14:textId="102016DC" w:rsidR="0077015C" w:rsidRDefault="0077015C" w:rsidP="006743A6">
      <w:pPr>
        <w:spacing w:line="360" w:lineRule="auto"/>
        <w:jc w:val="both"/>
      </w:pPr>
      <w:r>
        <w:t>From the early 19</w:t>
      </w:r>
      <w:r w:rsidRPr="0077015C">
        <w:rPr>
          <w:vertAlign w:val="superscript"/>
        </w:rPr>
        <w:t>th</w:t>
      </w:r>
      <w:r>
        <w:t xml:space="preserve"> Century, the issue of the </w:t>
      </w:r>
      <w:r w:rsidR="00D95153">
        <w:t xml:space="preserve">Man </w:t>
      </w:r>
      <w:r>
        <w:t xml:space="preserve">creation </w:t>
      </w:r>
      <w:r w:rsidR="004F464E">
        <w:t xml:space="preserve">is drawn to the area of biology and the issue of Man-God likeness became a physiological component. Discoveries of biologists like Charles Lyell and Charles Darwin also contributed to these controversies. European scholars of Catholic church were in the main pole of such disputes and so reminded the public opinion of the period of  medieval courts of inquisition. Evidences show that church scholars and </w:t>
      </w:r>
      <w:r w:rsidR="002222A7">
        <w:t xml:space="preserve">Armenian philosophers are far more rational in dealing with created wave of disputes and kept their rational calmness. For example states in this regard: “It is not at all the issue of animals and humans being </w:t>
      </w:r>
      <w:r w:rsidR="00F217DC">
        <w:t xml:space="preserve">created </w:t>
      </w:r>
      <w:r w:rsidR="002222A7">
        <w:t xml:space="preserve">of </w:t>
      </w:r>
      <w:r w:rsidR="00F217DC">
        <w:t>protozoans, but it is the question of how life came to existence? If protozoans are the origin of creatures’ life, where these creatures themselves have come from and what the origin of their existence is?”</w:t>
      </w:r>
      <w:r w:rsidR="00F217DC">
        <w:rPr>
          <w:rStyle w:val="FootnoteReference"/>
        </w:rPr>
        <w:footnoteReference w:id="16"/>
      </w:r>
      <w:r w:rsidR="00F217DC">
        <w:t xml:space="preserve">.  In fact Ter-Sargesian poses such question because he knows well that biologists do not have an exact answer for it and so he transfers the </w:t>
      </w:r>
      <w:r w:rsidR="00E80C3E">
        <w:t>argue of Man and animals creation to the realm of biology and generally regard natural sciences as vain and add</w:t>
      </w:r>
      <w:r w:rsidR="00D95153">
        <w:t>s</w:t>
      </w:r>
      <w:r w:rsidR="00E80C3E">
        <w:t xml:space="preserve">: “Man is, like all other creatures including plants and animals, created from the depth of earth and of the soil and came to life by Divine providence. However, he certainly has other characteristics </w:t>
      </w:r>
      <w:r w:rsidR="00D95153">
        <w:t>and supremacies besides the vitality</w:t>
      </w:r>
      <w:r w:rsidR="00E80C3E">
        <w:t xml:space="preserve"> and senses commonly possessed by plants and animals”</w:t>
      </w:r>
      <w:r w:rsidR="00E80C3E">
        <w:rPr>
          <w:rStyle w:val="FootnoteReference"/>
        </w:rPr>
        <w:footnoteReference w:id="17"/>
      </w:r>
      <w:r w:rsidR="00E80C3E">
        <w:t xml:space="preserve">. The philosophical deduction of Ter-Sargesian here is noticeable where he says: “Even if we suppose that Man is not created of soil and according to Lyell, he </w:t>
      </w:r>
      <w:r w:rsidR="00D95153">
        <w:t>is originated</w:t>
      </w:r>
      <w:r w:rsidR="00E80C3E">
        <w:t xml:space="preserve"> from orangutans, what natural impact caus</w:t>
      </w:r>
      <w:r w:rsidR="00D95153">
        <w:t>ed</w:t>
      </w:r>
      <w:r w:rsidR="00EE1C74">
        <w:t xml:space="preserve"> such dumb creature </w:t>
      </w:r>
      <w:r w:rsidR="00D95153">
        <w:t xml:space="preserve">to be </w:t>
      </w:r>
      <w:r w:rsidR="00EE1C74">
        <w:t xml:space="preserve">able to speak? This smart creature </w:t>
      </w:r>
      <w:r w:rsidR="00D95153">
        <w:t>to beco</w:t>
      </w:r>
      <w:r w:rsidR="00EE1C74">
        <w:t>me sentient a</w:t>
      </w:r>
      <w:r w:rsidR="00D95153">
        <w:t>nd such indecisive creature to beco</w:t>
      </w:r>
      <w:r w:rsidR="00EE1C74">
        <w:t>me strong-willed? The problem is that natural sciences have no answers to these questions and in the</w:t>
      </w:r>
      <w:r w:rsidR="00D95153">
        <w:t xml:space="preserve"> meantime they cannot disaffirm</w:t>
      </w:r>
      <w:r w:rsidR="00EE1C74">
        <w:t xml:space="preserve"> concepts of the Holy Book by natural evidence”</w:t>
      </w:r>
      <w:r w:rsidR="00EE1C74">
        <w:rPr>
          <w:rStyle w:val="FootnoteReference"/>
        </w:rPr>
        <w:footnoteReference w:id="18"/>
      </w:r>
      <w:r w:rsidR="00EE1C74">
        <w:t xml:space="preserve">. Then, Ter-Sargesian also transfers the </w:t>
      </w:r>
      <w:r w:rsidR="00D95153">
        <w:t>issue of M</w:t>
      </w:r>
      <w:r w:rsidR="00916768">
        <w:t>an likeness to God from the realm of physiology to the spiritual and theological realm. After the creation of t</w:t>
      </w:r>
      <w:r w:rsidR="00D95153">
        <w:t>he Man, God “breathed the soul</w:t>
      </w:r>
      <w:r w:rsidR="00916768">
        <w:t xml:space="preserve"> of life on his face”</w:t>
      </w:r>
      <w:r w:rsidR="005328B5">
        <w:rPr>
          <w:rStyle w:val="FootnoteReference"/>
        </w:rPr>
        <w:footnoteReference w:id="19"/>
      </w:r>
      <w:r w:rsidR="00916768">
        <w:t xml:space="preserve"> a</w:t>
      </w:r>
      <w:r w:rsidR="00D95153">
        <w:t>ccording to Genesis 2:7. “Soul</w:t>
      </w:r>
      <w:r w:rsidR="00916768">
        <w:t xml:space="preserve">” is of God’s </w:t>
      </w:r>
      <w:r w:rsidR="00D95153">
        <w:t>essence</w:t>
      </w:r>
      <w:r w:rsidR="00916768">
        <w:t xml:space="preserve"> from the perspective of Christian doctrine. Christian Doctrine is based on the idea that a</w:t>
      </w:r>
      <w:r w:rsidR="005328B5">
        <w:t>ngels have the essence of Soul. “Soul</w:t>
      </w:r>
      <w:r w:rsidR="00916768">
        <w:t>” is the common aspect between Man and God and God h</w:t>
      </w:r>
      <w:r w:rsidR="00D95153">
        <w:t xml:space="preserve">as put the feature of the soul in </w:t>
      </w:r>
      <w:r w:rsidR="00916768">
        <w:t>human instinct with characteristics such as wisdom, power, will and logic.</w:t>
      </w:r>
    </w:p>
    <w:p w14:paraId="32CCA008" w14:textId="01F3DB37" w:rsidR="00916768" w:rsidRDefault="00916768" w:rsidP="006743A6">
      <w:pPr>
        <w:spacing w:line="360" w:lineRule="auto"/>
        <w:jc w:val="both"/>
      </w:pPr>
      <w:r>
        <w:t>However, after the creation of Man, his pow</w:t>
      </w:r>
      <w:r w:rsidR="00D95153">
        <w:t>er of decision-</w:t>
      </w:r>
      <w:r>
        <w:t xml:space="preserve">making gradually changed to wickedness and his wisdom changed to evil thinking, in a way that </w:t>
      </w:r>
      <w:r w:rsidR="005328B5">
        <w:t>God the Almighty regretted and got frustrated from creating him</w:t>
      </w:r>
      <w:r w:rsidR="005328B5">
        <w:rPr>
          <w:rStyle w:val="FootnoteReference"/>
        </w:rPr>
        <w:footnoteReference w:id="20"/>
      </w:r>
      <w:r w:rsidR="005328B5">
        <w:t xml:space="preserve"> and said: “my soul should not be kept </w:t>
      </w:r>
      <w:r w:rsidR="0061424B">
        <w:t>permanently in Man since he has a</w:t>
      </w:r>
      <w:r w:rsidR="005328B5">
        <w:t xml:space="preserve"> body. He will last at most for one hundred and twenty years”</w:t>
      </w:r>
      <w:r w:rsidR="005328B5">
        <w:rPr>
          <w:rStyle w:val="FootnoteReference"/>
        </w:rPr>
        <w:footnoteReference w:id="21"/>
      </w:r>
      <w:r w:rsidR="005328B5">
        <w:t>. Limitedness of the soul in Man is also synonymous to limitedness of his power and will, which draws Man towards corruption, wickedness and injustice in unlimited conditions. Such trend, according</w:t>
      </w:r>
      <w:r w:rsidR="00F05988">
        <w:t xml:space="preserve"> to concepts of</w:t>
      </w:r>
      <w:r w:rsidR="005328B5">
        <w:t xml:space="preserve"> the Bible, is of great importance</w:t>
      </w:r>
      <w:r w:rsidR="00F05988">
        <w:t xml:space="preserve"> to such an extent that even the destiny of the earth, plants and animals depend on it. </w:t>
      </w:r>
    </w:p>
    <w:p w14:paraId="05C92B57" w14:textId="5D3561FE" w:rsidR="00F05988" w:rsidRDefault="00F05988" w:rsidP="006743A6">
      <w:pPr>
        <w:spacing w:line="360" w:lineRule="auto"/>
        <w:jc w:val="both"/>
      </w:pPr>
      <w:r>
        <w:t>Descriptions of human wickedness in the Holy Book, are mainly explained by the index of justice, where it is said: “Earth is degraded from the eye of God since it is filled with injustice”</w:t>
      </w:r>
      <w:r>
        <w:rPr>
          <w:rStyle w:val="FootnoteReference"/>
        </w:rPr>
        <w:footnoteReference w:id="22"/>
      </w:r>
      <w:r>
        <w:t>. God tells Noah about Man’s wickedness and injustice: “Human period has come to end because his injustice has covered the earth. I will destroy Man together with the earth”</w:t>
      </w:r>
      <w:r>
        <w:rPr>
          <w:rStyle w:val="FootnoteReference"/>
        </w:rPr>
        <w:footnoteReference w:id="23"/>
      </w:r>
      <w:r>
        <w:t xml:space="preserve">. </w:t>
      </w:r>
    </w:p>
    <w:p w14:paraId="6BD54ED0" w14:textId="06754D44" w:rsidR="00117890" w:rsidRDefault="00117890" w:rsidP="006743A6">
      <w:pPr>
        <w:spacing w:line="360" w:lineRule="auto"/>
        <w:jc w:val="both"/>
      </w:pPr>
      <w:r>
        <w:t>The issue of the dependence of existence or non-existence of the Earth and</w:t>
      </w:r>
      <w:r w:rsidR="0061424B">
        <w:t xml:space="preserve"> life in the planet of Earth to</w:t>
      </w:r>
      <w:r>
        <w:t xml:space="preserve"> </w:t>
      </w:r>
      <w:r w:rsidR="0061424B">
        <w:t>the observance of</w:t>
      </w:r>
      <w:r>
        <w:t xml:space="preserve"> the principle of justice, and its great importance to God, is </w:t>
      </w:r>
      <w:r w:rsidR="002A14DD">
        <w:t xml:space="preserve">also </w:t>
      </w:r>
      <w:r>
        <w:t xml:space="preserve">symbolically expressed in the event of </w:t>
      </w:r>
      <w:r w:rsidR="002A14DD">
        <w:t>sacrificing the most pure animal and bird species by Noah</w:t>
      </w:r>
      <w:r w:rsidR="002A14DD">
        <w:rPr>
          <w:rStyle w:val="FootnoteReference"/>
        </w:rPr>
        <w:footnoteReference w:id="24"/>
      </w:r>
      <w:r w:rsidR="002A14DD">
        <w:t>. The basic message of this event is in fact the accurate understanding of Noah of the high price that all earthy creatures and even the Earth has to pay if Man do</w:t>
      </w:r>
      <w:r w:rsidR="0061424B">
        <w:t>es</w:t>
      </w:r>
      <w:bookmarkStart w:id="0" w:name="_GoBack"/>
      <w:bookmarkEnd w:id="0"/>
      <w:r w:rsidR="002A14DD">
        <w:t xml:space="preserve"> not observe the principle of Justice. </w:t>
      </w:r>
    </w:p>
    <w:p w14:paraId="46CA2A11" w14:textId="019A5F35" w:rsidR="002A14DD" w:rsidRPr="00CA002E" w:rsidRDefault="002A14DD" w:rsidP="006743A6">
      <w:pPr>
        <w:spacing w:line="360" w:lineRule="auto"/>
        <w:jc w:val="both"/>
        <w:rPr>
          <w:lang w:bidi="fa-IR"/>
        </w:rPr>
      </w:pPr>
      <w:r>
        <w:t>Therefore, we can say that the word of God about soul, wisdom, power of will and justice-centeredness of Man and consequently his ethical responsibility before the nature and its destiny, has a hindering, comprehensive and complete precisi</w:t>
      </w:r>
      <w:r w:rsidR="00A45833">
        <w:t xml:space="preserve">on, credibility and subjectivism. </w:t>
      </w:r>
    </w:p>
    <w:p w14:paraId="24C03FCE" w14:textId="77777777" w:rsidR="00CA002E" w:rsidRPr="00CA002E" w:rsidRDefault="00CA002E" w:rsidP="00D86E97">
      <w:pPr>
        <w:jc w:val="center"/>
      </w:pPr>
    </w:p>
    <w:p w14:paraId="7E5C9740" w14:textId="77777777" w:rsidR="00CA002E" w:rsidRDefault="00CA002E" w:rsidP="00D86E97">
      <w:pPr>
        <w:jc w:val="center"/>
        <w:rPr>
          <w:sz w:val="28"/>
          <w:szCs w:val="28"/>
        </w:rPr>
      </w:pPr>
    </w:p>
    <w:p w14:paraId="41237526" w14:textId="77777777" w:rsidR="00CA002E" w:rsidRDefault="00CA002E" w:rsidP="00D86E97">
      <w:pPr>
        <w:jc w:val="center"/>
        <w:rPr>
          <w:sz w:val="28"/>
          <w:szCs w:val="28"/>
        </w:rPr>
      </w:pPr>
    </w:p>
    <w:p w14:paraId="0852193C" w14:textId="77777777" w:rsidR="00CA002E" w:rsidRDefault="00CA002E" w:rsidP="00D86E97">
      <w:pPr>
        <w:jc w:val="center"/>
        <w:rPr>
          <w:sz w:val="28"/>
          <w:szCs w:val="28"/>
        </w:rPr>
      </w:pPr>
    </w:p>
    <w:p w14:paraId="509ED1E3" w14:textId="77777777" w:rsidR="00CA002E" w:rsidRDefault="00CA002E" w:rsidP="00D86E97">
      <w:pPr>
        <w:jc w:val="center"/>
        <w:rPr>
          <w:sz w:val="28"/>
          <w:szCs w:val="28"/>
        </w:rPr>
      </w:pPr>
    </w:p>
    <w:p w14:paraId="77E6C90E" w14:textId="77777777" w:rsidR="00CA002E" w:rsidRDefault="00CA002E" w:rsidP="00D86E97">
      <w:pPr>
        <w:jc w:val="center"/>
        <w:rPr>
          <w:sz w:val="28"/>
          <w:szCs w:val="28"/>
        </w:rPr>
      </w:pPr>
    </w:p>
    <w:p w14:paraId="6BBC04E3" w14:textId="77777777" w:rsidR="00CA002E" w:rsidRDefault="00CA002E" w:rsidP="00D86E97">
      <w:pPr>
        <w:jc w:val="center"/>
        <w:rPr>
          <w:sz w:val="28"/>
          <w:szCs w:val="28"/>
        </w:rPr>
      </w:pPr>
    </w:p>
    <w:p w14:paraId="27145A66" w14:textId="77777777" w:rsidR="00CA002E" w:rsidRDefault="00CA002E" w:rsidP="00D86E97">
      <w:pPr>
        <w:jc w:val="center"/>
        <w:rPr>
          <w:sz w:val="28"/>
          <w:szCs w:val="28"/>
        </w:rPr>
      </w:pPr>
    </w:p>
    <w:p w14:paraId="52DCBE1D" w14:textId="77777777" w:rsidR="00CA002E" w:rsidRDefault="00CA002E" w:rsidP="00D86E97">
      <w:pPr>
        <w:jc w:val="center"/>
        <w:rPr>
          <w:sz w:val="28"/>
          <w:szCs w:val="28"/>
        </w:rPr>
      </w:pPr>
    </w:p>
    <w:p w14:paraId="79764E2D" w14:textId="77777777" w:rsidR="00CA002E" w:rsidRDefault="00CA002E" w:rsidP="00D86E97">
      <w:pPr>
        <w:jc w:val="center"/>
        <w:rPr>
          <w:sz w:val="28"/>
          <w:szCs w:val="28"/>
        </w:rPr>
      </w:pPr>
    </w:p>
    <w:p w14:paraId="4AA206EA" w14:textId="77777777" w:rsidR="00CA002E" w:rsidRDefault="00CA002E" w:rsidP="00D86E97">
      <w:pPr>
        <w:jc w:val="center"/>
        <w:rPr>
          <w:sz w:val="28"/>
          <w:szCs w:val="28"/>
        </w:rPr>
      </w:pPr>
    </w:p>
    <w:p w14:paraId="44F00E82" w14:textId="77777777" w:rsidR="00CA002E" w:rsidRDefault="00CA002E" w:rsidP="00D86E97">
      <w:pPr>
        <w:jc w:val="center"/>
        <w:rPr>
          <w:sz w:val="28"/>
          <w:szCs w:val="28"/>
        </w:rPr>
      </w:pPr>
    </w:p>
    <w:p w14:paraId="4869605A" w14:textId="77777777" w:rsidR="00CA002E" w:rsidRDefault="00CA002E" w:rsidP="00D86E97">
      <w:pPr>
        <w:jc w:val="center"/>
        <w:rPr>
          <w:sz w:val="28"/>
          <w:szCs w:val="28"/>
        </w:rPr>
      </w:pPr>
    </w:p>
    <w:p w14:paraId="0DA22F58" w14:textId="77777777" w:rsidR="00CA002E" w:rsidRDefault="00CA002E" w:rsidP="00D86E97">
      <w:pPr>
        <w:jc w:val="center"/>
        <w:rPr>
          <w:sz w:val="28"/>
          <w:szCs w:val="28"/>
        </w:rPr>
      </w:pPr>
    </w:p>
    <w:p w14:paraId="21FF03DC" w14:textId="77777777" w:rsidR="00CA002E" w:rsidRDefault="00CA002E" w:rsidP="00D86E97">
      <w:pPr>
        <w:jc w:val="center"/>
        <w:rPr>
          <w:sz w:val="28"/>
          <w:szCs w:val="28"/>
        </w:rPr>
      </w:pPr>
    </w:p>
    <w:p w14:paraId="4F43CDF0" w14:textId="77777777" w:rsidR="00CA002E" w:rsidRDefault="00CA002E" w:rsidP="00D86E97">
      <w:pPr>
        <w:jc w:val="center"/>
        <w:rPr>
          <w:sz w:val="28"/>
          <w:szCs w:val="28"/>
        </w:rPr>
      </w:pPr>
    </w:p>
    <w:p w14:paraId="774040CF" w14:textId="77777777" w:rsidR="00CA002E" w:rsidRDefault="00CA002E" w:rsidP="00D86E97">
      <w:pPr>
        <w:jc w:val="center"/>
        <w:rPr>
          <w:sz w:val="28"/>
          <w:szCs w:val="28"/>
        </w:rPr>
      </w:pPr>
    </w:p>
    <w:p w14:paraId="7703301E" w14:textId="77777777" w:rsidR="00CA002E" w:rsidRDefault="00CA002E" w:rsidP="00D86E97">
      <w:pPr>
        <w:jc w:val="center"/>
        <w:rPr>
          <w:sz w:val="28"/>
          <w:szCs w:val="28"/>
        </w:rPr>
      </w:pPr>
    </w:p>
    <w:p w14:paraId="5059F6E5" w14:textId="77777777" w:rsidR="00CA002E" w:rsidRDefault="00CA002E" w:rsidP="00D86E97">
      <w:pPr>
        <w:jc w:val="center"/>
        <w:rPr>
          <w:sz w:val="28"/>
          <w:szCs w:val="28"/>
        </w:rPr>
      </w:pPr>
    </w:p>
    <w:p w14:paraId="26617CBE" w14:textId="77777777" w:rsidR="00CA002E" w:rsidRDefault="00CA002E" w:rsidP="00D86E97">
      <w:pPr>
        <w:jc w:val="center"/>
        <w:rPr>
          <w:sz w:val="28"/>
          <w:szCs w:val="28"/>
        </w:rPr>
      </w:pPr>
    </w:p>
    <w:p w14:paraId="04FB5ECB" w14:textId="77777777" w:rsidR="00CA002E" w:rsidRDefault="00CA002E" w:rsidP="00D86E97">
      <w:pPr>
        <w:jc w:val="center"/>
        <w:rPr>
          <w:sz w:val="28"/>
          <w:szCs w:val="28"/>
        </w:rPr>
      </w:pPr>
    </w:p>
    <w:p w14:paraId="3A703616" w14:textId="77777777" w:rsidR="00CA002E" w:rsidRDefault="00CA002E" w:rsidP="00D86E97">
      <w:pPr>
        <w:jc w:val="center"/>
        <w:rPr>
          <w:sz w:val="28"/>
          <w:szCs w:val="28"/>
        </w:rPr>
      </w:pPr>
    </w:p>
    <w:p w14:paraId="7DD7C780" w14:textId="77777777" w:rsidR="00CA002E" w:rsidRPr="00CA002E" w:rsidRDefault="00CA002E" w:rsidP="00D86E97">
      <w:pPr>
        <w:jc w:val="center"/>
        <w:rPr>
          <w:sz w:val="28"/>
          <w:szCs w:val="28"/>
        </w:rPr>
      </w:pPr>
    </w:p>
    <w:sectPr w:rsidR="00CA002E" w:rsidRPr="00CA002E" w:rsidSect="000D2D7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91CBD0" w14:textId="77777777" w:rsidR="00D95153" w:rsidRDefault="00D95153" w:rsidP="00580331">
      <w:r>
        <w:separator/>
      </w:r>
    </w:p>
  </w:endnote>
  <w:endnote w:type="continuationSeparator" w:id="0">
    <w:p w14:paraId="6FF85504" w14:textId="77777777" w:rsidR="00D95153" w:rsidRDefault="00D95153" w:rsidP="00580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D6DB6" w14:textId="77777777" w:rsidR="00D95153" w:rsidRDefault="00D95153" w:rsidP="00580331">
      <w:r>
        <w:separator/>
      </w:r>
    </w:p>
  </w:footnote>
  <w:footnote w:type="continuationSeparator" w:id="0">
    <w:p w14:paraId="628FB091" w14:textId="77777777" w:rsidR="00D95153" w:rsidRDefault="00D95153" w:rsidP="00580331">
      <w:r>
        <w:continuationSeparator/>
      </w:r>
    </w:p>
  </w:footnote>
  <w:footnote w:id="1">
    <w:p w14:paraId="6BB19B2B" w14:textId="77777777" w:rsidR="00D95153" w:rsidRDefault="00D95153">
      <w:pPr>
        <w:pStyle w:val="FootnoteText"/>
      </w:pPr>
      <w:r>
        <w:rPr>
          <w:rStyle w:val="FootnoteReference"/>
        </w:rPr>
        <w:footnoteRef/>
      </w:r>
      <w:r>
        <w:t xml:space="preserve"> Genesis, 1:1</w:t>
      </w:r>
    </w:p>
  </w:footnote>
  <w:footnote w:id="2">
    <w:p w14:paraId="179AA70D" w14:textId="77777777" w:rsidR="00D95153" w:rsidRDefault="00D95153">
      <w:pPr>
        <w:pStyle w:val="FootnoteText"/>
      </w:pPr>
      <w:r>
        <w:rPr>
          <w:rStyle w:val="FootnoteReference"/>
        </w:rPr>
        <w:footnoteRef/>
      </w:r>
      <w:r>
        <w:t xml:space="preserve"> Gaterchian, Josef, the Universe (in Armenian), V. 1, Vienna, 1849, p. 21</w:t>
      </w:r>
    </w:p>
  </w:footnote>
  <w:footnote w:id="3">
    <w:p w14:paraId="23075CE4" w14:textId="77777777" w:rsidR="00D95153" w:rsidRDefault="00D95153">
      <w:pPr>
        <w:pStyle w:val="FootnoteText"/>
      </w:pPr>
      <w:r>
        <w:rPr>
          <w:rStyle w:val="FootnoteReference"/>
        </w:rPr>
        <w:footnoteRef/>
      </w:r>
      <w:r>
        <w:t xml:space="preserve"> Nek: Genesis, 1:2</w:t>
      </w:r>
    </w:p>
  </w:footnote>
  <w:footnote w:id="4">
    <w:p w14:paraId="6C834F06" w14:textId="77777777" w:rsidR="00D95153" w:rsidRDefault="00D95153">
      <w:pPr>
        <w:pStyle w:val="FootnoteText"/>
      </w:pPr>
      <w:r>
        <w:rPr>
          <w:rStyle w:val="FootnoteReference"/>
        </w:rPr>
        <w:footnoteRef/>
      </w:r>
      <w:r>
        <w:t xml:space="preserve"> Nek: Genesis 1:3</w:t>
      </w:r>
    </w:p>
  </w:footnote>
  <w:footnote w:id="5">
    <w:p w14:paraId="047B7BDD" w14:textId="77777777" w:rsidR="00D95153" w:rsidRDefault="00D95153">
      <w:pPr>
        <w:pStyle w:val="FootnoteText"/>
      </w:pPr>
      <w:r>
        <w:rPr>
          <w:rStyle w:val="FootnoteReference"/>
        </w:rPr>
        <w:footnoteRef/>
      </w:r>
      <w:r>
        <w:t xml:space="preserve"> Sargesian, Sahak, God and Nature (in Armenian), Constantinople (Istanbul), 1905, p. 20</w:t>
      </w:r>
    </w:p>
  </w:footnote>
  <w:footnote w:id="6">
    <w:p w14:paraId="104B894E" w14:textId="77777777" w:rsidR="00D95153" w:rsidRDefault="00D95153">
      <w:pPr>
        <w:pStyle w:val="FootnoteText"/>
      </w:pPr>
      <w:r>
        <w:rPr>
          <w:rStyle w:val="FootnoteReference"/>
        </w:rPr>
        <w:footnoteRef/>
      </w:r>
      <w:r>
        <w:t xml:space="preserve"> Gaterchian, pp. 21-22</w:t>
      </w:r>
    </w:p>
  </w:footnote>
  <w:footnote w:id="7">
    <w:p w14:paraId="3CDF3BC5" w14:textId="77777777" w:rsidR="00D95153" w:rsidRDefault="00D95153">
      <w:pPr>
        <w:pStyle w:val="FootnoteText"/>
      </w:pPr>
      <w:r>
        <w:rPr>
          <w:rStyle w:val="FootnoteReference"/>
        </w:rPr>
        <w:footnoteRef/>
      </w:r>
      <w:r>
        <w:t xml:space="preserve"> Sargesian, p. 22</w:t>
      </w:r>
    </w:p>
  </w:footnote>
  <w:footnote w:id="8">
    <w:p w14:paraId="3045D160" w14:textId="34A30790" w:rsidR="00D95153" w:rsidRDefault="00D95153">
      <w:pPr>
        <w:pStyle w:val="FootnoteText"/>
      </w:pPr>
      <w:r>
        <w:rPr>
          <w:rStyle w:val="FootnoteReference"/>
        </w:rPr>
        <w:footnoteRef/>
      </w:r>
      <w:r>
        <w:t xml:space="preserve"> Shirakatsi, Anania, Handwritten treatise (in Armenian), Iravan, 1979, p. 67</w:t>
      </w:r>
    </w:p>
  </w:footnote>
  <w:footnote w:id="9">
    <w:p w14:paraId="30D8CED9" w14:textId="3D315153" w:rsidR="00D95153" w:rsidRDefault="00D95153">
      <w:pPr>
        <w:pStyle w:val="FootnoteText"/>
      </w:pPr>
      <w:r>
        <w:rPr>
          <w:rStyle w:val="FootnoteReference"/>
        </w:rPr>
        <w:footnoteRef/>
      </w:r>
      <w:r>
        <w:t xml:space="preserve"> Gaterchian, p. 21</w:t>
      </w:r>
    </w:p>
  </w:footnote>
  <w:footnote w:id="10">
    <w:p w14:paraId="39E5FBA4" w14:textId="5E58E547" w:rsidR="00D95153" w:rsidRDefault="00D95153">
      <w:pPr>
        <w:pStyle w:val="FootnoteText"/>
      </w:pPr>
      <w:r>
        <w:rPr>
          <w:rStyle w:val="FootnoteReference"/>
        </w:rPr>
        <w:footnoteRef/>
      </w:r>
      <w:r>
        <w:t xml:space="preserve"> Sargesian, p. 15</w:t>
      </w:r>
    </w:p>
  </w:footnote>
  <w:footnote w:id="11">
    <w:p w14:paraId="501E50CA" w14:textId="6D65FAA6" w:rsidR="00D95153" w:rsidRDefault="00D95153">
      <w:pPr>
        <w:pStyle w:val="FootnoteText"/>
      </w:pPr>
      <w:r>
        <w:rPr>
          <w:rStyle w:val="FootnoteReference"/>
        </w:rPr>
        <w:footnoteRef/>
      </w:r>
      <w:r>
        <w:t xml:space="preserve"> Shirakatsi, pp. 67-68</w:t>
      </w:r>
    </w:p>
  </w:footnote>
  <w:footnote w:id="12">
    <w:p w14:paraId="5C201E9E" w14:textId="2CD99BD9" w:rsidR="00D95153" w:rsidRDefault="00D95153">
      <w:pPr>
        <w:pStyle w:val="FootnoteText"/>
      </w:pPr>
      <w:r>
        <w:rPr>
          <w:rStyle w:val="FootnoteReference"/>
        </w:rPr>
        <w:footnoteRef/>
      </w:r>
      <w:r>
        <w:t xml:space="preserve"> Shirakatsi, p. 72</w:t>
      </w:r>
    </w:p>
  </w:footnote>
  <w:footnote w:id="13">
    <w:p w14:paraId="00EBEFB4" w14:textId="20CE06AE" w:rsidR="00D95153" w:rsidRDefault="00D95153">
      <w:pPr>
        <w:pStyle w:val="FootnoteText"/>
      </w:pPr>
      <w:r>
        <w:rPr>
          <w:rStyle w:val="FootnoteReference"/>
        </w:rPr>
        <w:footnoteRef/>
      </w:r>
      <w:r>
        <w:t xml:space="preserve"> Nek. Genesis 1:4</w:t>
      </w:r>
    </w:p>
  </w:footnote>
  <w:footnote w:id="14">
    <w:p w14:paraId="6CB0C0E0" w14:textId="25835F47" w:rsidR="00D95153" w:rsidRDefault="00D95153">
      <w:pPr>
        <w:pStyle w:val="FootnoteText"/>
      </w:pPr>
      <w:r>
        <w:rPr>
          <w:rStyle w:val="FootnoteReference"/>
        </w:rPr>
        <w:footnoteRef/>
      </w:r>
      <w:r>
        <w:t xml:space="preserve"> Nek. Genesis 1:5</w:t>
      </w:r>
    </w:p>
  </w:footnote>
  <w:footnote w:id="15">
    <w:p w14:paraId="0EC9ACC7" w14:textId="3873C6C2" w:rsidR="00D95153" w:rsidRDefault="00D95153">
      <w:pPr>
        <w:pStyle w:val="FootnoteText"/>
      </w:pPr>
      <w:r>
        <w:rPr>
          <w:rStyle w:val="FootnoteReference"/>
        </w:rPr>
        <w:footnoteRef/>
      </w:r>
      <w:r>
        <w:t xml:space="preserve"> Nek. Genesis 1:27</w:t>
      </w:r>
    </w:p>
  </w:footnote>
  <w:footnote w:id="16">
    <w:p w14:paraId="28B28B2C" w14:textId="40544459" w:rsidR="00D95153" w:rsidRDefault="00D95153">
      <w:pPr>
        <w:pStyle w:val="FootnoteText"/>
      </w:pPr>
      <w:r>
        <w:rPr>
          <w:rStyle w:val="FootnoteReference"/>
        </w:rPr>
        <w:footnoteRef/>
      </w:r>
      <w:r>
        <w:t xml:space="preserve"> Sargesian, p. 31</w:t>
      </w:r>
    </w:p>
  </w:footnote>
  <w:footnote w:id="17">
    <w:p w14:paraId="77CA657F" w14:textId="750F3413" w:rsidR="00D95153" w:rsidRDefault="00D95153">
      <w:pPr>
        <w:pStyle w:val="FootnoteText"/>
      </w:pPr>
      <w:r>
        <w:rPr>
          <w:rStyle w:val="FootnoteReference"/>
        </w:rPr>
        <w:footnoteRef/>
      </w:r>
      <w:r>
        <w:t xml:space="preserve"> Sargesian, p. 39</w:t>
      </w:r>
    </w:p>
  </w:footnote>
  <w:footnote w:id="18">
    <w:p w14:paraId="3B784589" w14:textId="79558D26" w:rsidR="00D95153" w:rsidRDefault="00D95153">
      <w:pPr>
        <w:pStyle w:val="FootnoteText"/>
      </w:pPr>
      <w:r>
        <w:rPr>
          <w:rStyle w:val="FootnoteReference"/>
        </w:rPr>
        <w:footnoteRef/>
      </w:r>
      <w:r>
        <w:t xml:space="preserve"> Ibid </w:t>
      </w:r>
    </w:p>
  </w:footnote>
  <w:footnote w:id="19">
    <w:p w14:paraId="42CCE77F" w14:textId="43833595" w:rsidR="00D95153" w:rsidRDefault="00D95153">
      <w:pPr>
        <w:pStyle w:val="FootnoteText"/>
      </w:pPr>
      <w:r>
        <w:rPr>
          <w:rStyle w:val="FootnoteReference"/>
        </w:rPr>
        <w:footnoteRef/>
      </w:r>
      <w:r>
        <w:t xml:space="preserve"> Genesis, 2:7</w:t>
      </w:r>
    </w:p>
  </w:footnote>
  <w:footnote w:id="20">
    <w:p w14:paraId="094760C5" w14:textId="7A4D5A23" w:rsidR="00D95153" w:rsidRDefault="00D95153">
      <w:pPr>
        <w:pStyle w:val="FootnoteText"/>
      </w:pPr>
      <w:r>
        <w:rPr>
          <w:rStyle w:val="FootnoteReference"/>
        </w:rPr>
        <w:footnoteRef/>
      </w:r>
      <w:r>
        <w:t xml:space="preserve"> Nek. Genesis 6:6</w:t>
      </w:r>
    </w:p>
  </w:footnote>
  <w:footnote w:id="21">
    <w:p w14:paraId="5D7D939B" w14:textId="4FBD5B1E" w:rsidR="00D95153" w:rsidRDefault="00D95153">
      <w:pPr>
        <w:pStyle w:val="FootnoteText"/>
      </w:pPr>
      <w:r>
        <w:rPr>
          <w:rStyle w:val="FootnoteReference"/>
        </w:rPr>
        <w:footnoteRef/>
      </w:r>
      <w:r>
        <w:t xml:space="preserve"> Genesis 6:3</w:t>
      </w:r>
    </w:p>
  </w:footnote>
  <w:footnote w:id="22">
    <w:p w14:paraId="15758D48" w14:textId="15BC6EE9" w:rsidR="00D95153" w:rsidRDefault="00D95153">
      <w:pPr>
        <w:pStyle w:val="FootnoteText"/>
      </w:pPr>
      <w:r>
        <w:rPr>
          <w:rStyle w:val="FootnoteReference"/>
        </w:rPr>
        <w:footnoteRef/>
      </w:r>
      <w:r>
        <w:t xml:space="preserve"> Genesis 6:11</w:t>
      </w:r>
    </w:p>
  </w:footnote>
  <w:footnote w:id="23">
    <w:p w14:paraId="70171AA4" w14:textId="5CE1CAFE" w:rsidR="00D95153" w:rsidRDefault="00D95153">
      <w:pPr>
        <w:pStyle w:val="FootnoteText"/>
      </w:pPr>
      <w:r>
        <w:rPr>
          <w:rStyle w:val="FootnoteReference"/>
        </w:rPr>
        <w:footnoteRef/>
      </w:r>
      <w:r>
        <w:t xml:space="preserve"> Genesis 6:13</w:t>
      </w:r>
    </w:p>
  </w:footnote>
  <w:footnote w:id="24">
    <w:p w14:paraId="14B04689" w14:textId="27D27F23" w:rsidR="00D95153" w:rsidRDefault="00D95153">
      <w:pPr>
        <w:pStyle w:val="FootnoteText"/>
      </w:pPr>
      <w:r>
        <w:rPr>
          <w:rStyle w:val="FootnoteReference"/>
        </w:rPr>
        <w:footnoteRef/>
      </w:r>
      <w:r>
        <w:t xml:space="preserve"> Nek. Genesis 8: 20 &amp; 21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E97"/>
    <w:rsid w:val="000502F6"/>
    <w:rsid w:val="0007258D"/>
    <w:rsid w:val="000D2D78"/>
    <w:rsid w:val="000E6F27"/>
    <w:rsid w:val="00117890"/>
    <w:rsid w:val="00181549"/>
    <w:rsid w:val="002222A7"/>
    <w:rsid w:val="002A14DD"/>
    <w:rsid w:val="00393737"/>
    <w:rsid w:val="004271A7"/>
    <w:rsid w:val="00473579"/>
    <w:rsid w:val="004A0A63"/>
    <w:rsid w:val="004F464E"/>
    <w:rsid w:val="005328B5"/>
    <w:rsid w:val="00580331"/>
    <w:rsid w:val="00581C54"/>
    <w:rsid w:val="0061424B"/>
    <w:rsid w:val="00665737"/>
    <w:rsid w:val="006743A6"/>
    <w:rsid w:val="006A5BCC"/>
    <w:rsid w:val="006B0B42"/>
    <w:rsid w:val="006F1CCE"/>
    <w:rsid w:val="0077015C"/>
    <w:rsid w:val="00850BB9"/>
    <w:rsid w:val="00916768"/>
    <w:rsid w:val="009416B6"/>
    <w:rsid w:val="00957445"/>
    <w:rsid w:val="00993326"/>
    <w:rsid w:val="009F29C2"/>
    <w:rsid w:val="00A45833"/>
    <w:rsid w:val="00A855EA"/>
    <w:rsid w:val="00AA27C9"/>
    <w:rsid w:val="00AC021B"/>
    <w:rsid w:val="00AF4983"/>
    <w:rsid w:val="00B34B40"/>
    <w:rsid w:val="00B71720"/>
    <w:rsid w:val="00B73DA8"/>
    <w:rsid w:val="00C430DC"/>
    <w:rsid w:val="00CA002E"/>
    <w:rsid w:val="00CB246A"/>
    <w:rsid w:val="00D86E97"/>
    <w:rsid w:val="00D95153"/>
    <w:rsid w:val="00E01AE1"/>
    <w:rsid w:val="00E80C3E"/>
    <w:rsid w:val="00ED266A"/>
    <w:rsid w:val="00EE1C74"/>
    <w:rsid w:val="00F05988"/>
    <w:rsid w:val="00F217DC"/>
    <w:rsid w:val="00F53536"/>
    <w:rsid w:val="00F7770F"/>
    <w:rsid w:val="00FB13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46CA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80331"/>
  </w:style>
  <w:style w:type="character" w:customStyle="1" w:styleId="FootnoteTextChar">
    <w:name w:val="Footnote Text Char"/>
    <w:basedOn w:val="DefaultParagraphFont"/>
    <w:link w:val="FootnoteText"/>
    <w:uiPriority w:val="99"/>
    <w:rsid w:val="00580331"/>
  </w:style>
  <w:style w:type="character" w:styleId="FootnoteReference">
    <w:name w:val="footnote reference"/>
    <w:basedOn w:val="DefaultParagraphFont"/>
    <w:uiPriority w:val="99"/>
    <w:unhideWhenUsed/>
    <w:rsid w:val="00580331"/>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80331"/>
  </w:style>
  <w:style w:type="character" w:customStyle="1" w:styleId="FootnoteTextChar">
    <w:name w:val="Footnote Text Char"/>
    <w:basedOn w:val="DefaultParagraphFont"/>
    <w:link w:val="FootnoteText"/>
    <w:uiPriority w:val="99"/>
    <w:rsid w:val="00580331"/>
  </w:style>
  <w:style w:type="character" w:styleId="FootnoteReference">
    <w:name w:val="footnote reference"/>
    <w:basedOn w:val="DefaultParagraphFont"/>
    <w:uiPriority w:val="99"/>
    <w:unhideWhenUsed/>
    <w:rsid w:val="005803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8</Pages>
  <Words>1913</Words>
  <Characters>10905</Characters>
  <Application>Microsoft Macintosh Word</Application>
  <DocSecurity>0</DocSecurity>
  <Lines>90</Lines>
  <Paragraphs>25</Paragraphs>
  <ScaleCrop>false</ScaleCrop>
  <Company/>
  <LinksUpToDate>false</LinksUpToDate>
  <CharactersWithSpaces>12793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Mojgan</dc:creator>
  <cp:keywords/>
  <dc:description/>
  <cp:lastModifiedBy>Mojgan</cp:lastModifiedBy>
  <cp:revision>8</cp:revision>
  <dcterms:created xsi:type="dcterms:W3CDTF">2018-06-23T16:48:00Z</dcterms:created>
  <dcterms:modified xsi:type="dcterms:W3CDTF">2018-06-24T08:26:00Z</dcterms:modified>
</cp:coreProperties>
</file>