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6ED" w:rsidRPr="00C006ED" w:rsidRDefault="00C006ED" w:rsidP="00C006ED">
      <w:pPr>
        <w:pStyle w:val="NormalWeb"/>
        <w:shd w:val="clear" w:color="auto" w:fill="FFFFFF"/>
        <w:bidi/>
        <w:spacing w:before="0" w:beforeAutospacing="0" w:after="240" w:afterAutospacing="0"/>
        <w:rPr>
          <w:rFonts w:ascii="Segoe UI" w:hAnsi="Segoe UI" w:cs="Zar"/>
          <w:color w:val="000000"/>
          <w:sz w:val="28"/>
          <w:szCs w:val="28"/>
        </w:rPr>
      </w:pPr>
      <w:bookmarkStart w:id="0" w:name="_GoBack"/>
      <w:r w:rsidRPr="00C006ED">
        <w:rPr>
          <w:rFonts w:ascii="Segoe UI" w:hAnsi="Segoe UI" w:cs="Zar"/>
          <w:color w:val="000000"/>
          <w:sz w:val="28"/>
          <w:szCs w:val="28"/>
        </w:rPr>
        <w:br/>
      </w:r>
      <w:r w:rsidRPr="00C006ED">
        <w:rPr>
          <w:rFonts w:ascii="Segoe UI" w:hAnsi="Segoe UI" w:cs="Zar"/>
          <w:color w:val="000000"/>
          <w:sz w:val="28"/>
          <w:szCs w:val="28"/>
        </w:rPr>
        <w:br/>
      </w:r>
      <w:r w:rsidRPr="00C006ED">
        <w:rPr>
          <w:rFonts w:ascii="Segoe UI" w:hAnsi="Segoe UI" w:cs="Zar"/>
          <w:color w:val="000000"/>
          <w:sz w:val="28"/>
          <w:szCs w:val="28"/>
          <w:rtl/>
        </w:rPr>
        <w:t>آینده موعود گرایی</w:t>
      </w:r>
      <w:r w:rsidRPr="00C006ED">
        <w:rPr>
          <w:rFonts w:ascii="Segoe UI" w:hAnsi="Segoe UI" w:cs="Zar"/>
          <w:color w:val="000000"/>
          <w:sz w:val="28"/>
          <w:szCs w:val="28"/>
        </w:rPr>
        <w:br/>
      </w:r>
      <w:r w:rsidRPr="00C006ED">
        <w:rPr>
          <w:rFonts w:ascii="Segoe UI" w:hAnsi="Segoe UI" w:cs="Zar"/>
          <w:color w:val="000000"/>
          <w:sz w:val="28"/>
          <w:szCs w:val="28"/>
          <w:rtl/>
        </w:rPr>
        <w:t>رقابت میان موعود گرایان یا همگرایی آنان؟</w:t>
      </w:r>
      <w:r w:rsidRPr="00C006ED">
        <w:rPr>
          <w:rFonts w:ascii="Segoe UI" w:hAnsi="Segoe UI" w:cs="Zar"/>
          <w:color w:val="000000"/>
          <w:sz w:val="28"/>
          <w:szCs w:val="28"/>
        </w:rPr>
        <w:br/>
      </w:r>
      <w:r w:rsidRPr="00C006ED">
        <w:rPr>
          <w:rFonts w:ascii="Segoe UI" w:hAnsi="Segoe UI" w:cs="Zar"/>
          <w:color w:val="000000"/>
          <w:sz w:val="28"/>
          <w:szCs w:val="28"/>
          <w:rtl/>
        </w:rPr>
        <w:t>پرسش این است که آیا در آینده، تقابل رویکردهای موعودگرایی اتفاق خواهد افتاد یا به عکس، همگرایی میان آن ها تحقق خواهد یافت؟</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پاسخ این است که تصور تقابل "</w:t>
      </w:r>
      <w:r w:rsidRPr="00C006ED">
        <w:rPr>
          <w:rFonts w:ascii="Segoe UI" w:hAnsi="Segoe UI" w:cs="Zar" w:hint="cs"/>
          <w:color w:val="000000"/>
          <w:sz w:val="28"/>
          <w:szCs w:val="28"/>
          <w:rtl/>
        </w:rPr>
        <w:t>رویکردهای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دینی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موعود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گرایی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یکدیگر</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در</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آینده</w:t>
      </w:r>
      <w:r w:rsidRPr="00C006ED">
        <w:rPr>
          <w:rFonts w:ascii="Segoe UI" w:hAnsi="Segoe UI" w:cs="Zar"/>
          <w:color w:val="000000"/>
          <w:sz w:val="28"/>
          <w:szCs w:val="28"/>
          <w:rtl/>
        </w:rPr>
        <w:t>"</w:t>
      </w:r>
      <w:r w:rsidRPr="00C006ED">
        <w:rPr>
          <w:rFonts w:ascii="Segoe UI" w:hAnsi="Segoe UI" w:cs="Zar" w:hint="cs"/>
          <w:color w:val="000000"/>
          <w:sz w:val="28"/>
          <w:szCs w:val="28"/>
          <w:rtl/>
        </w:rPr>
        <w:t>،</w:t>
      </w:r>
      <w:r w:rsidRPr="00C006ED">
        <w:rPr>
          <w:rFonts w:hint="cs"/>
          <w:color w:val="000000"/>
          <w:sz w:val="28"/>
          <w:szCs w:val="28"/>
          <w:rtl/>
        </w:rPr>
        <w:t> </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اندیشه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نادرستی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است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و</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موعودگرایی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هیچ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وجه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خود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موضوع</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رقابت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ادیان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بدل</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نخواهد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شد؛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زیرا</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اولا: موعود گرایی به رغم آن که در هر دین تعریف و نگاه ویژه ای به خود اختصاص داده است، متضمن نوعی "کلان ستیزی در قبال فساد" است و طبعا این نقطه مشترک، جبهه معنویت خواهان را به تدریج تشکیل می دهد و این جبهه رفته رفته خود به "هم احساسی" و همگرایی منتهی خواهد شد</w:t>
      </w:r>
      <w:r w:rsidRPr="00C006ED">
        <w:rPr>
          <w:rFonts w:ascii="Segoe UI" w:hAnsi="Segoe UI" w:cs="Zar"/>
          <w:color w:val="000000"/>
          <w:sz w:val="28"/>
          <w:szCs w:val="28"/>
        </w:rPr>
        <w:t>.</w:t>
      </w:r>
      <w:r w:rsidRPr="00C006ED">
        <w:rPr>
          <w:rFonts w:ascii="Segoe UI" w:hAnsi="Segoe UI" w:cs="Zar"/>
          <w:color w:val="000000"/>
          <w:sz w:val="28"/>
          <w:szCs w:val="28"/>
        </w:rPr>
        <w:br/>
      </w:r>
      <w:r w:rsidRPr="00C006ED">
        <w:rPr>
          <w:rFonts w:ascii="Segoe UI" w:hAnsi="Segoe UI" w:cs="Zar"/>
          <w:color w:val="000000"/>
          <w:sz w:val="28"/>
          <w:szCs w:val="28"/>
          <w:rtl/>
        </w:rPr>
        <w:t>ثانیا: معنا ندارد که خود موعود گرایی (که ماهیت عدالت خواهی دارد) به عامل و فرصتی برای مبارزه دینی بدل شود چه آن که کشاکش های دینی (که سخت، تعصب برانگیز است) درب ها را به سمت فسادی عمیق و ریشه ای در جامعه می گشاید</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ثالثا: در ادبیات دینی موعودگرایی اسلامی عیسی مسیح و امام مهدی همزمان و همراه ظهور خواهند یافت، واین خود نمایانگر آن است که موعودگرایی، ادیان را در آخر الزمان به سمت انسجام و همگرایی هر چه بیشتر به پیش خواهد برد</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بنابراین تفکر موعود گرایی نوید وقوع "</w:t>
      </w:r>
      <w:r w:rsidRPr="00C006ED">
        <w:rPr>
          <w:rFonts w:ascii="Segoe UI" w:hAnsi="Segoe UI" w:cs="Zar" w:hint="cs"/>
          <w:color w:val="000000"/>
          <w:sz w:val="28"/>
          <w:szCs w:val="28"/>
          <w:rtl/>
        </w:rPr>
        <w:t>همگرایی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جهانی</w:t>
      </w:r>
      <w:r w:rsidRPr="00C006ED">
        <w:rPr>
          <w:rFonts w:ascii="Segoe UI" w:hAnsi="Segoe UI" w:cs="Zar"/>
          <w:color w:val="000000"/>
          <w:sz w:val="28"/>
          <w:szCs w:val="28"/>
          <w:rtl/>
        </w:rPr>
        <w:t xml:space="preserve">" ( </w:t>
      </w:r>
      <w:r w:rsidRPr="00C006ED">
        <w:rPr>
          <w:rFonts w:ascii="Segoe UI" w:hAnsi="Segoe UI" w:cs="Zar" w:hint="cs"/>
          <w:color w:val="000000"/>
          <w:sz w:val="28"/>
          <w:szCs w:val="28"/>
          <w:rtl/>
        </w:rPr>
        <w:t>همگرایی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دارای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ماهیت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جهانی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شده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ادیان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را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دهد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این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از</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آن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جهت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است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که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ادیان،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متضمن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موعود</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گرایی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هستند</w:t>
      </w:r>
      <w:r w:rsidRPr="00C006ED">
        <w:rPr>
          <w:rFonts w:hint="cs"/>
          <w:color w:val="000000"/>
          <w:sz w:val="28"/>
          <w:szCs w:val="28"/>
          <w:rtl/>
        </w:rPr>
        <w:t> </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و</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هر</w:t>
      </w:r>
      <w:r w:rsidRPr="00C006ED">
        <w:rPr>
          <w:rFonts w:ascii="Segoe UI" w:hAnsi="Segoe UI" w:cs="Zar"/>
          <w:color w:val="000000"/>
          <w:sz w:val="28"/>
          <w:szCs w:val="28"/>
          <w:rtl/>
        </w:rPr>
        <w:t xml:space="preserve"> چه به آخر الزمان نزدیک می شویم جوهره موعود گرایی ادیان (یا دست کم برخی از ادیان مثل مسیحیت و اسلام) به یکدیگر نزدیک تر می شود و نوعی "</w:t>
      </w:r>
      <w:r w:rsidRPr="00C006ED">
        <w:rPr>
          <w:rFonts w:ascii="Segoe UI" w:hAnsi="Segoe UI" w:cs="Zar" w:hint="cs"/>
          <w:color w:val="000000"/>
          <w:sz w:val="28"/>
          <w:szCs w:val="28"/>
          <w:rtl/>
        </w:rPr>
        <w:t>هم</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احساسی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و</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همگرایی</w:t>
      </w:r>
      <w:r w:rsidRPr="00C006ED">
        <w:rPr>
          <w:rFonts w:ascii="Segoe UI" w:hAnsi="Segoe UI" w:cs="Zar"/>
          <w:color w:val="000000"/>
          <w:sz w:val="28"/>
          <w:szCs w:val="28"/>
          <w:rtl/>
        </w:rPr>
        <w:t>"</w:t>
      </w:r>
      <w:r w:rsidRPr="00C006ED">
        <w:rPr>
          <w:rFonts w:hint="cs"/>
          <w:color w:val="000000"/>
          <w:sz w:val="28"/>
          <w:szCs w:val="28"/>
          <w:rtl/>
        </w:rPr>
        <w:t> </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را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میانشان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بر</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انگیزد</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آیا موعود گرایی غیر دینی با موعودگرایی دینی تقابل خواهد یافت؟</w:t>
      </w:r>
      <w:r w:rsidRPr="00C006ED">
        <w:rPr>
          <w:rFonts w:ascii="Segoe UI" w:hAnsi="Segoe UI" w:cs="Zar"/>
          <w:color w:val="000000"/>
          <w:sz w:val="28"/>
          <w:szCs w:val="28"/>
        </w:rPr>
        <w:br/>
      </w:r>
      <w:r w:rsidRPr="00C006ED">
        <w:rPr>
          <w:rFonts w:ascii="Segoe UI" w:hAnsi="Segoe UI" w:cs="Zar"/>
          <w:color w:val="000000"/>
          <w:sz w:val="28"/>
          <w:szCs w:val="28"/>
          <w:rtl/>
        </w:rPr>
        <w:t>پیش از پاسخ به سؤال توضیحی پیرامون موعود گرایی خرد ورزانه ضروری است. موعود گرایی به دو گرایش کلان تقسیم می شود: یکی موعودگرایی خردورزانه و دیگری موعودگرایی ادیانی</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 xml:space="preserve">موعود گرایی خرد ورزانه در دل گفتمانی جای می گیرد که خصیصه تاریخی آن آرمان گرایی (مدینه فاضله گرایی) است. ریشه های این گفتمان را تا خردگرایی یونانی (عهد آباء فلسفه: سقراط، افلاطون و ارسطو) می توان پی گرفت. در آن جا نیز بحث از "آرمان شهری بود که در آن آدمی به سعادت می رسد". این گفتمان وجه مشترک همه «فلسفه های خوش بین به انسان» است. در این چارچوب، موعود گرایی را می توان با مفاهیم دینی و فلسفی تاریخ سازی نظیر «جست و جوی سعادت» </w:t>
      </w:r>
      <w:r w:rsidRPr="00C006ED">
        <w:rPr>
          <w:rFonts w:ascii="Segoe UI" w:hAnsi="Segoe UI" w:cs="Zar"/>
          <w:color w:val="000000"/>
          <w:sz w:val="28"/>
          <w:szCs w:val="28"/>
          <w:rtl/>
        </w:rPr>
        <w:lastRenderedPageBreak/>
        <w:t>تعقیب نمود. رویکرد به سعادت درونمایه نگاه اجتماعی ادیان و نیز فلسفه های موعود گرا است. این مفهوم می تواند</w:t>
      </w:r>
      <w:r w:rsidRPr="00C006ED">
        <w:rPr>
          <w:rFonts w:hint="cs"/>
          <w:color w:val="000000"/>
          <w:sz w:val="28"/>
          <w:szCs w:val="28"/>
          <w:rtl/>
        </w:rPr>
        <w:t> </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درک</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عمیق</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تری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از</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نسبت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و</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رابطه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همخوان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فلسفه</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های</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سعادت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گرا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ادیان</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مهدویت</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گرا</w:t>
      </w:r>
      <w:r w:rsidRPr="00C006ED">
        <w:rPr>
          <w:rFonts w:ascii="Segoe UI" w:hAnsi="Segoe UI" w:cs="Zar"/>
          <w:color w:val="000000"/>
          <w:sz w:val="28"/>
          <w:szCs w:val="28"/>
          <w:rtl/>
        </w:rPr>
        <w:t xml:space="preserve"> </w:t>
      </w:r>
      <w:r w:rsidRPr="00C006ED">
        <w:rPr>
          <w:rFonts w:ascii="Segoe UI" w:hAnsi="Segoe UI" w:cs="Zar" w:hint="cs"/>
          <w:color w:val="000000"/>
          <w:sz w:val="28"/>
          <w:szCs w:val="28"/>
          <w:rtl/>
        </w:rPr>
        <w:t>به</w:t>
      </w:r>
      <w:r w:rsidRPr="00C006ED">
        <w:rPr>
          <w:rFonts w:ascii="Segoe UI" w:hAnsi="Segoe UI" w:cs="Zar"/>
          <w:color w:val="000000"/>
          <w:sz w:val="28"/>
          <w:szCs w:val="28"/>
          <w:rtl/>
        </w:rPr>
        <w:t xml:space="preserve"> دست دهد</w:t>
      </w:r>
      <w:r w:rsidRPr="00C006ED">
        <w:rPr>
          <w:rFonts w:ascii="Segoe UI" w:hAnsi="Segoe UI" w:cs="Zar"/>
          <w:color w:val="000000"/>
          <w:sz w:val="28"/>
          <w:szCs w:val="28"/>
        </w:rPr>
        <w:t>.</w:t>
      </w:r>
      <w:r w:rsidRPr="00C006ED">
        <w:rPr>
          <w:rFonts w:ascii="Segoe UI" w:hAnsi="Segoe UI" w:cs="Zar"/>
          <w:color w:val="000000"/>
          <w:sz w:val="28"/>
          <w:szCs w:val="28"/>
        </w:rPr>
        <w:br/>
        <w:t xml:space="preserve">   </w:t>
      </w:r>
      <w:r w:rsidRPr="00C006ED">
        <w:rPr>
          <w:rFonts w:ascii="Segoe UI" w:hAnsi="Segoe UI" w:cs="Zar"/>
          <w:color w:val="000000"/>
          <w:sz w:val="28"/>
          <w:szCs w:val="28"/>
          <w:rtl/>
        </w:rPr>
        <w:t>فلسفه های پی جوی سعادت، خردورزی را به مثابه دستمایه ای مهم برای تحصیل سعادت به حساب کرده اند. مهدویت و موعود گرایی فلسفی با پیش فرض گسترش توانایی های خردورزانه آدمی به دنبال تاسیس حکومت و جامعه آرمانی آخرالزمانی بوده است. درک کانتی از خرد نیز گسترش خردورزی را نتیجه «انباشت تاریخی رویکرد به خرد» می داند و بر این باور فلسفی پای می فشارد که در هر عهد خردورزی آدمی با «جعل قراردادهای انسانی افزون تر» و توسعه قرار و مدارهای بشری گسترده تر گامی به پیش می نهد و به صلح جهانی (وضعیت ارتقاء یافته خردورزی در سطح جهان) نزدیک تر می شود. چنین نگاهی خردورزی را انباشتی در تاریخ می بیند که هر بار فربه تر می شود. این نگاه با مهدویت هم خوانی دارد و تاکید بر خردورزی در مسیر مهدویت با آن توضیحی موثر می یابد</w:t>
      </w:r>
      <w:r w:rsidRPr="00C006ED">
        <w:rPr>
          <w:rFonts w:ascii="Segoe UI" w:hAnsi="Segoe UI" w:cs="Zar"/>
          <w:color w:val="000000"/>
          <w:sz w:val="28"/>
          <w:szCs w:val="28"/>
        </w:rPr>
        <w:t>.</w:t>
      </w:r>
      <w:r w:rsidRPr="00C006ED">
        <w:rPr>
          <w:rFonts w:ascii="Segoe UI" w:hAnsi="Segoe UI" w:cs="Zar"/>
          <w:color w:val="000000"/>
          <w:sz w:val="28"/>
          <w:szCs w:val="28"/>
        </w:rPr>
        <w:br/>
      </w:r>
      <w:r w:rsidRPr="00C006ED">
        <w:rPr>
          <w:rFonts w:ascii="Segoe UI" w:hAnsi="Segoe UI" w:cs="Zar"/>
          <w:color w:val="000000"/>
          <w:sz w:val="28"/>
          <w:szCs w:val="28"/>
          <w:rtl/>
        </w:rPr>
        <w:t>به نظر می رسد خردورزی تاریخی ( یا به صورت جدی و برجسته یا به صورت نسبی) نیز به جرگه "همگرایی موعودگرایانه" خواهد پیوست زیرا در ذات موعود گرایی دینی تقویت و تکامل خرد نهفته است و خرد دینی به تکامل روی خواهد آورد ولی با خاستگاه دینی، و خرد گرایی غیر دینی نیز در تکامل خود نوعی ارتباط با دین را در آینده خواهد پذیرفت</w:t>
      </w:r>
      <w:r w:rsidRPr="00C006ED">
        <w:rPr>
          <w:rFonts w:ascii="Segoe UI" w:hAnsi="Segoe UI" w:cs="Zar"/>
          <w:color w:val="000000"/>
          <w:sz w:val="28"/>
          <w:szCs w:val="28"/>
        </w:rPr>
        <w:t>.</w:t>
      </w:r>
      <w:r w:rsidRPr="00C006ED">
        <w:rPr>
          <w:rFonts w:ascii="Segoe UI" w:hAnsi="Segoe UI" w:cs="Zar"/>
          <w:color w:val="000000"/>
          <w:sz w:val="28"/>
          <w:szCs w:val="28"/>
        </w:rPr>
        <w:br/>
      </w:r>
      <w:r w:rsidRPr="00C006ED">
        <w:rPr>
          <w:rFonts w:ascii="Segoe UI" w:hAnsi="Segoe UI" w:cs="Zar"/>
          <w:color w:val="000000"/>
          <w:sz w:val="28"/>
          <w:szCs w:val="28"/>
          <w:rtl/>
        </w:rPr>
        <w:t>این نزدیکی دو خردگرایی اگر چه تمام و همه جانبه نیست ولی به دون آن که بخواهند یا تلاش کنند در شرایط آخرالزمانی فرصت قرار گرفتن در یک جبهه و احساس (هر چند به صورت نسبی) پیش روی آن ها فراهم خواهد شد</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r w:rsidRPr="00C006ED">
        <w:rPr>
          <w:rFonts w:ascii="Segoe UI" w:hAnsi="Segoe UI" w:cs="Zar"/>
          <w:color w:val="000000"/>
          <w:sz w:val="28"/>
          <w:szCs w:val="28"/>
        </w:rPr>
        <w:br/>
      </w:r>
      <w:r w:rsidRPr="00C006ED">
        <w:rPr>
          <w:rFonts w:ascii="Segoe UI" w:hAnsi="Segoe UI" w:cs="Zar"/>
          <w:color w:val="000000"/>
          <w:sz w:val="28"/>
          <w:szCs w:val="28"/>
          <w:rtl/>
        </w:rPr>
        <w:t>نتیجه آن که نهرهای مختلف موعود گرایی روزی به هم خواهند رسید و نهری بزرگ را تشکیل خواهند داد</w:t>
      </w:r>
      <w:r w:rsidRPr="00C006ED">
        <w:rPr>
          <w:rFonts w:ascii="Segoe UI" w:hAnsi="Segoe UI" w:cs="Zar"/>
          <w:color w:val="000000"/>
          <w:sz w:val="28"/>
          <w:szCs w:val="28"/>
        </w:rPr>
        <w:t>.</w:t>
      </w:r>
      <w:r w:rsidRPr="00C006ED">
        <w:rPr>
          <w:rStyle w:val="apple-converted-space"/>
          <w:rFonts w:ascii="Segoe UI" w:hAnsi="Segoe UI" w:cs="Zar"/>
          <w:color w:val="000000"/>
          <w:sz w:val="28"/>
          <w:szCs w:val="28"/>
        </w:rPr>
        <w:t> </w:t>
      </w:r>
    </w:p>
    <w:bookmarkEnd w:id="0"/>
    <w:p w:rsidR="009677AC" w:rsidRPr="00C006ED" w:rsidRDefault="009677AC" w:rsidP="00C006ED">
      <w:pPr>
        <w:bidi/>
        <w:ind w:left="720"/>
        <w:rPr>
          <w:rFonts w:cs="Zar"/>
          <w:sz w:val="30"/>
          <w:szCs w:val="30"/>
        </w:rPr>
      </w:pPr>
    </w:p>
    <w:sectPr w:rsidR="009677AC" w:rsidRPr="00C006ED" w:rsidSect="00C006ED">
      <w:pgSz w:w="12240" w:h="15840"/>
      <w:pgMar w:top="1440" w:right="1183"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6ED"/>
    <w:rsid w:val="00015BA9"/>
    <w:rsid w:val="00090722"/>
    <w:rsid w:val="000E245D"/>
    <w:rsid w:val="00117AA2"/>
    <w:rsid w:val="00161591"/>
    <w:rsid w:val="001F1314"/>
    <w:rsid w:val="00246297"/>
    <w:rsid w:val="002E508A"/>
    <w:rsid w:val="003016B7"/>
    <w:rsid w:val="00303AF7"/>
    <w:rsid w:val="00323D36"/>
    <w:rsid w:val="0033459D"/>
    <w:rsid w:val="00351ADC"/>
    <w:rsid w:val="00370175"/>
    <w:rsid w:val="003B5A75"/>
    <w:rsid w:val="004D405E"/>
    <w:rsid w:val="004F19AB"/>
    <w:rsid w:val="00524B17"/>
    <w:rsid w:val="00525A3A"/>
    <w:rsid w:val="00543300"/>
    <w:rsid w:val="005C5836"/>
    <w:rsid w:val="005C657F"/>
    <w:rsid w:val="005F5E1F"/>
    <w:rsid w:val="00673305"/>
    <w:rsid w:val="0088242D"/>
    <w:rsid w:val="00887ABE"/>
    <w:rsid w:val="00914E61"/>
    <w:rsid w:val="00953265"/>
    <w:rsid w:val="00954808"/>
    <w:rsid w:val="009677AC"/>
    <w:rsid w:val="009C7E83"/>
    <w:rsid w:val="009E7AEB"/>
    <w:rsid w:val="00A13DF5"/>
    <w:rsid w:val="00A41952"/>
    <w:rsid w:val="00AE39D3"/>
    <w:rsid w:val="00B01210"/>
    <w:rsid w:val="00B62425"/>
    <w:rsid w:val="00BE282B"/>
    <w:rsid w:val="00C006ED"/>
    <w:rsid w:val="00C12C76"/>
    <w:rsid w:val="00C41BEC"/>
    <w:rsid w:val="00C753F0"/>
    <w:rsid w:val="00C96A56"/>
    <w:rsid w:val="00CD0891"/>
    <w:rsid w:val="00CF723B"/>
    <w:rsid w:val="00D55331"/>
    <w:rsid w:val="00DA346A"/>
    <w:rsid w:val="00DC68B7"/>
    <w:rsid w:val="00E30E1A"/>
    <w:rsid w:val="00E63F0E"/>
    <w:rsid w:val="00E74EAC"/>
    <w:rsid w:val="00EB34A7"/>
    <w:rsid w:val="00F112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6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06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6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0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47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529</Words>
  <Characters>3020</Characters>
  <Application>Microsoft Office Word</Application>
  <DocSecurity>0</DocSecurity>
  <Lines>25</Lines>
  <Paragraphs>7</Paragraphs>
  <ScaleCrop>false</ScaleCrop>
  <Company>High Defenition</Company>
  <LinksUpToDate>false</LinksUpToDate>
  <CharactersWithSpaces>3542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HD4</dc:creator>
  <cp:lastModifiedBy>HD4</cp:lastModifiedBy>
  <cp:revision>2</cp:revision>
  <dcterms:created xsi:type="dcterms:W3CDTF">2015-06-04T05:44:00Z</dcterms:created>
  <dcterms:modified xsi:type="dcterms:W3CDTF">2015-06-04T05:48:00Z</dcterms:modified>
</cp:coreProperties>
</file>