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FD2F87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FD2F87">
        <w:rPr>
          <w:rFonts w:hint="cs"/>
          <w:rtl/>
          <w:lang w:bidi="fa-IR"/>
        </w:rPr>
        <w:t>جمعه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FD2F87">
        <w:rPr>
          <w:rFonts w:hint="cs"/>
          <w:rtl/>
        </w:rPr>
        <w:t>27</w:t>
      </w:r>
      <w:r w:rsidR="00CD6DC7">
        <w:rPr>
          <w:rFonts w:hint="cs"/>
          <w:rtl/>
        </w:rPr>
        <w:t>/</w:t>
      </w:r>
      <w:r w:rsidR="00C338DE">
        <w:rPr>
          <w:rFonts w:hint="cs"/>
          <w:rtl/>
        </w:rPr>
        <w:t>05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FD2F87">
        <w:rPr>
          <w:rFonts w:hint="cs"/>
          <w:rtl/>
        </w:rPr>
        <w:t>18</w:t>
      </w:r>
      <w:r w:rsidRPr="0055665F">
        <w:rPr>
          <w:rFonts w:hint="cs"/>
          <w:rtl/>
        </w:rPr>
        <w:t>/</w:t>
      </w:r>
      <w:r w:rsidR="008C6720">
        <w:rPr>
          <w:rFonts w:hint="cs"/>
          <w:rtl/>
          <w:lang w:bidi="fa-IR"/>
        </w:rPr>
        <w:t>08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FD2F87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FD2F87">
        <w:rPr>
          <w:rFonts w:hint="cs"/>
          <w:rtl/>
          <w:lang w:bidi="fa-IR"/>
        </w:rPr>
        <w:t>جمعه</w:t>
      </w:r>
      <w:r w:rsidR="005E0383">
        <w:rPr>
          <w:rFonts w:hint="cs"/>
          <w:rtl/>
          <w:lang w:bidi="fa-IR"/>
        </w:rPr>
        <w:t xml:space="preserve"> </w:t>
      </w:r>
      <w:r w:rsidR="00FD2F87">
        <w:rPr>
          <w:rFonts w:hint="cs"/>
          <w:rtl/>
          <w:lang w:bidi="fa-IR"/>
        </w:rPr>
        <w:t>18</w:t>
      </w:r>
      <w:r w:rsidR="00494E3D">
        <w:rPr>
          <w:rFonts w:hint="cs"/>
          <w:rtl/>
          <w:lang w:bidi="fa-IR"/>
        </w:rPr>
        <w:t>/</w:t>
      </w:r>
      <w:r w:rsidR="008C6720">
        <w:rPr>
          <w:rFonts w:hint="cs"/>
          <w:rtl/>
          <w:lang w:bidi="fa-IR"/>
        </w:rPr>
        <w:t>08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FD2F87">
        <w:rPr>
          <w:rFonts w:hint="cs"/>
          <w:rtl/>
          <w:lang w:bidi="fa-IR"/>
        </w:rPr>
        <w:t>27</w:t>
      </w:r>
      <w:r w:rsidR="005D331F">
        <w:rPr>
          <w:rFonts w:hint="cs"/>
          <w:rtl/>
          <w:lang w:bidi="fa-IR"/>
        </w:rPr>
        <w:t>/</w:t>
      </w:r>
      <w:r w:rsidR="00C338DE">
        <w:rPr>
          <w:rFonts w:hint="cs"/>
          <w:rtl/>
          <w:lang w:bidi="fa-IR"/>
        </w:rPr>
        <w:t>05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EB34E5" w:rsidRDefault="00EC728F" w:rsidP="00EC728F">
      <w:pPr>
        <w:rPr>
          <w:rtl/>
        </w:rPr>
      </w:pPr>
      <w:r>
        <w:rPr>
          <w:rFonts w:hint="cs"/>
          <w:rtl/>
        </w:rPr>
        <w:t>- داچیچ: صربهای محکوم‌ شده در لاهه دوره مجازات خود را در صربستان بگذرانند</w:t>
      </w:r>
    </w:p>
    <w:p w:rsidR="00EC728F" w:rsidRDefault="00EC728F" w:rsidP="00EC728F">
      <w:pPr>
        <w:rPr>
          <w:rFonts w:hint="cs"/>
          <w:rtl/>
        </w:rPr>
      </w:pPr>
      <w:r>
        <w:rPr>
          <w:rFonts w:hint="cs"/>
          <w:rtl/>
        </w:rPr>
        <w:t>- تاچی: با روند وضعیت کنونی عادی‌سازی روابط 100 سال دیگر صورت می‌گیرد</w:t>
      </w:r>
    </w:p>
    <w:p w:rsidR="00EC728F" w:rsidRDefault="00EC728F" w:rsidP="00EC728F">
      <w:pPr>
        <w:rPr>
          <w:rtl/>
        </w:rPr>
      </w:pPr>
      <w:r>
        <w:rPr>
          <w:rFonts w:hint="cs"/>
          <w:rtl/>
        </w:rPr>
        <w:t xml:space="preserve">- تقسیم کوزوو برای آلبانی‌تباران </w:t>
      </w:r>
      <w:proofErr w:type="gramStart"/>
      <w:r>
        <w:rPr>
          <w:rFonts w:hint="cs"/>
          <w:rtl/>
        </w:rPr>
        <w:t>و جهان</w:t>
      </w:r>
      <w:proofErr w:type="gramEnd"/>
      <w:r>
        <w:rPr>
          <w:rFonts w:hint="cs"/>
          <w:rtl/>
        </w:rPr>
        <w:t xml:space="preserve"> قابل قبول نیست</w:t>
      </w:r>
    </w:p>
    <w:p w:rsidR="00A245B5" w:rsidRDefault="00A245B5" w:rsidP="008F1FC0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EC728F" w:rsidRDefault="00EC728F" w:rsidP="00EC728F">
      <w:pPr>
        <w:pStyle w:val="Heading3"/>
        <w:rPr>
          <w:rtl/>
        </w:rPr>
      </w:pPr>
      <w:r>
        <w:rPr>
          <w:rFonts w:hint="cs"/>
          <w:rtl/>
        </w:rPr>
        <w:t>داچیچ: صربهای محکوم‌ شده در لاهه دوره مجازات خود را در صربستان بگذرانند</w:t>
      </w:r>
    </w:p>
    <w:p w:rsidR="00EC728F" w:rsidRDefault="00C30A7B" w:rsidP="00EC728F">
      <w:pPr>
        <w:rPr>
          <w:rFonts w:hint="cs"/>
          <w:rtl/>
        </w:rPr>
      </w:pPr>
      <w:r>
        <w:rPr>
          <w:rFonts w:hint="cs"/>
          <w:rtl/>
        </w:rPr>
        <w:t xml:space="preserve">خبرگزاری بتا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/08/2017</w:t>
      </w:r>
    </w:p>
    <w:p w:rsidR="00C30A7B" w:rsidRDefault="00C30A7B" w:rsidP="00EC728F">
      <w:pPr>
        <w:rPr>
          <w:rFonts w:hint="cs"/>
          <w:rtl/>
        </w:rPr>
      </w:pPr>
      <w:r>
        <w:rPr>
          <w:rFonts w:hint="cs"/>
          <w:rtl/>
        </w:rPr>
        <w:t xml:space="preserve">ایویتسا داچیچ معاون اول نخست‌وزیر و وزیر خارجه صربستان طی اظهاریه‌ای کتبی تاکید </w:t>
      </w:r>
      <w:proofErr w:type="gramStart"/>
      <w:r>
        <w:rPr>
          <w:rFonts w:hint="cs"/>
          <w:rtl/>
        </w:rPr>
        <w:t>کرد،‌</w:t>
      </w:r>
      <w:proofErr w:type="gramEnd"/>
      <w:r>
        <w:rPr>
          <w:rFonts w:hint="cs"/>
          <w:rtl/>
        </w:rPr>
        <w:t xml:space="preserve"> در دیدار با آنتونی گوترش دبیر کل سازمان ملل درخواست کرد تا صربهای محکوم شده در دادگاه لاهه دوران مجازات خود را در صربستان بگذرانند.</w:t>
      </w:r>
    </w:p>
    <w:p w:rsidR="00C30A7B" w:rsidRDefault="00C30A7B" w:rsidP="00EC728F">
      <w:pPr>
        <w:rPr>
          <w:rFonts w:hint="cs"/>
          <w:rtl/>
        </w:rPr>
      </w:pPr>
      <w:r>
        <w:rPr>
          <w:rFonts w:hint="cs"/>
          <w:rtl/>
        </w:rPr>
        <w:t>داچیچ گفت، دلیل این درخواست شرایط غیرانسانی در زندان‌هایی است که این افراد در آنجا استقرار یافته‌اند.</w:t>
      </w:r>
    </w:p>
    <w:p w:rsidR="00C30A7B" w:rsidRDefault="00C30A7B" w:rsidP="00EC728F">
      <w:pPr>
        <w:rPr>
          <w:rtl/>
        </w:rPr>
      </w:pPr>
      <w:r>
        <w:rPr>
          <w:rFonts w:hint="cs"/>
          <w:rtl/>
        </w:rPr>
        <w:t xml:space="preserve">او همچنین در رابطه با وضعیت کوزوو تاکید کرد، در بین کشورهای بزرگ </w:t>
      </w:r>
      <w:proofErr w:type="gramStart"/>
      <w:r>
        <w:rPr>
          <w:rFonts w:hint="cs"/>
          <w:rtl/>
        </w:rPr>
        <w:t>و بخصوص</w:t>
      </w:r>
      <w:proofErr w:type="gramEnd"/>
      <w:r>
        <w:rPr>
          <w:rFonts w:hint="cs"/>
          <w:rtl/>
        </w:rPr>
        <w:t xml:space="preserve"> روسیه و چین اجماع نظر در مورد حذف مساله کوزوو از دستور جلسه سازمان ملل و نیز منحل کردن هیات غیرنظامی سازمان ملل در کوزوو وجود ندارد. «برای صربستان بسیار مهم است که مساله کوزوو همچنان در کانون توجه سازمان ملل باقی بماند.</w:t>
      </w:r>
    </w:p>
    <w:p w:rsidR="00C30A7B" w:rsidRDefault="00C30A7B" w:rsidP="00EC728F">
      <w:pPr>
        <w:rPr>
          <w:rtl/>
        </w:rPr>
      </w:pPr>
      <w:r>
        <w:rPr>
          <w:rFonts w:hint="cs"/>
          <w:rtl/>
        </w:rPr>
        <w:t xml:space="preserve">داچیچ در نیویورک با گوترش در مورد مسائل منطقه </w:t>
      </w:r>
      <w:proofErr w:type="gramStart"/>
      <w:r>
        <w:rPr>
          <w:rFonts w:hint="cs"/>
          <w:rtl/>
        </w:rPr>
        <w:t>و وضعیت</w:t>
      </w:r>
      <w:proofErr w:type="gramEnd"/>
      <w:r>
        <w:rPr>
          <w:rFonts w:hint="cs"/>
          <w:rtl/>
        </w:rPr>
        <w:t xml:space="preserve"> کوزوو و روند مذاکرات بلگراد و پریشتینا گفتگو کرد.</w:t>
      </w:r>
    </w:p>
    <w:p w:rsidR="00EC728F" w:rsidRDefault="00EC728F" w:rsidP="00EC728F">
      <w:pPr>
        <w:rPr>
          <w:rtl/>
        </w:rPr>
      </w:pPr>
    </w:p>
    <w:p w:rsidR="00EC728F" w:rsidRDefault="00EC728F" w:rsidP="00EC728F">
      <w:pPr>
        <w:pStyle w:val="Heading3"/>
        <w:rPr>
          <w:rFonts w:hint="cs"/>
          <w:rtl/>
        </w:rPr>
      </w:pPr>
      <w:r>
        <w:rPr>
          <w:rFonts w:hint="cs"/>
          <w:rtl/>
        </w:rPr>
        <w:t>تاچی: با روند وضعیت کنونی عادی‌سازی روابط 100 سال دیگر صورت می‌گیرد</w:t>
      </w:r>
    </w:p>
    <w:p w:rsidR="00EC728F" w:rsidRDefault="00AD0D7D" w:rsidP="00EC728F">
      <w:pPr>
        <w:rPr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/08/2017</w:t>
      </w:r>
    </w:p>
    <w:p w:rsidR="00EC728F" w:rsidRDefault="00AD0D7D" w:rsidP="00AD0D7D">
      <w:pPr>
        <w:rPr>
          <w:rFonts w:hint="cs"/>
          <w:rtl/>
        </w:rPr>
      </w:pPr>
      <w:r>
        <w:rPr>
          <w:rFonts w:hint="cs"/>
          <w:rtl/>
        </w:rPr>
        <w:t xml:space="preserve">هاشم تاچی رئیس جمهور کوزوو اظهار داشت، با روند کنونی مذاکرات می‌توان گفت که عادی‌سازی روابط </w:t>
      </w:r>
      <w:r>
        <w:rPr>
          <w:rFonts w:hint="cs"/>
          <w:rtl/>
        </w:rPr>
        <w:t xml:space="preserve">بلگراد </w:t>
      </w:r>
      <w:proofErr w:type="gramStart"/>
      <w:r>
        <w:rPr>
          <w:rFonts w:hint="cs"/>
          <w:rtl/>
        </w:rPr>
        <w:t>و پریشتینا</w:t>
      </w:r>
      <w:proofErr w:type="gramEnd"/>
      <w:r>
        <w:rPr>
          <w:rFonts w:hint="cs"/>
          <w:rtl/>
        </w:rPr>
        <w:t xml:space="preserve"> یکصد سال دیگر تحقق خواهد یافت.</w:t>
      </w:r>
    </w:p>
    <w:p w:rsidR="00AD0D7D" w:rsidRDefault="00AD0D7D" w:rsidP="00AD0D7D">
      <w:pPr>
        <w:rPr>
          <w:rtl/>
        </w:rPr>
      </w:pPr>
      <w:r>
        <w:rPr>
          <w:rFonts w:hint="cs"/>
          <w:rtl/>
        </w:rPr>
        <w:t xml:space="preserve">او </w:t>
      </w:r>
      <w:r w:rsidR="00E93544">
        <w:rPr>
          <w:rFonts w:hint="cs"/>
          <w:rtl/>
        </w:rPr>
        <w:t xml:space="preserve">در مقاله‌ای در روزنامه فرانکفورتر آلگماینه چاپ آلمان </w:t>
      </w:r>
      <w:r>
        <w:rPr>
          <w:rFonts w:hint="cs"/>
          <w:rtl/>
        </w:rPr>
        <w:t xml:space="preserve">تاکید کرد، موافقت‌نامه برسمیت شناختن متقابل دو کشور مستقل تنها راه پایان دادن به همه اختلافات بین </w:t>
      </w:r>
      <w:proofErr w:type="gramStart"/>
      <w:r>
        <w:rPr>
          <w:rFonts w:hint="cs"/>
          <w:rtl/>
        </w:rPr>
        <w:t>صربها</w:t>
      </w:r>
      <w:proofErr w:type="gramEnd"/>
      <w:r>
        <w:rPr>
          <w:rFonts w:hint="cs"/>
          <w:rtl/>
        </w:rPr>
        <w:t xml:space="preserve"> و آلبانی‌تباران است. دستیابی به چنین هدفی برای دو کشور بسیار سخت بوده </w:t>
      </w:r>
      <w:proofErr w:type="gramStart"/>
      <w:r>
        <w:rPr>
          <w:rFonts w:hint="cs"/>
          <w:rtl/>
        </w:rPr>
        <w:t>و نیاز</w:t>
      </w:r>
      <w:proofErr w:type="gramEnd"/>
      <w:r>
        <w:rPr>
          <w:rFonts w:hint="cs"/>
          <w:rtl/>
        </w:rPr>
        <w:t xml:space="preserve"> به رهبریت با شهامت و با درایت دارد.</w:t>
      </w:r>
      <w:r w:rsidR="00E93544">
        <w:rPr>
          <w:rFonts w:hint="cs"/>
          <w:rtl/>
        </w:rPr>
        <w:t xml:space="preserve"> «برای تحقق این مهم لازم است که برای سازش آماده باشیم. دو کشور </w:t>
      </w:r>
      <w:proofErr w:type="gramStart"/>
      <w:r w:rsidR="00E93544">
        <w:rPr>
          <w:rFonts w:hint="cs"/>
          <w:rtl/>
        </w:rPr>
        <w:t>و دو</w:t>
      </w:r>
      <w:proofErr w:type="gramEnd"/>
      <w:r w:rsidR="00E93544">
        <w:rPr>
          <w:rFonts w:hint="cs"/>
          <w:rtl/>
        </w:rPr>
        <w:t xml:space="preserve"> ملت ما مایل به ایجاد آینده‌‌ای بهتر هستند که در آن هر دو کشور بطور کامل به عضویت در اتحادیه اروپا درآمده‌اند.»</w:t>
      </w:r>
    </w:p>
    <w:p w:rsidR="00EC728F" w:rsidRDefault="00EC728F" w:rsidP="00EC728F">
      <w:pPr>
        <w:rPr>
          <w:rtl/>
        </w:rPr>
      </w:pPr>
    </w:p>
    <w:p w:rsidR="00EC728F" w:rsidRDefault="00EC728F" w:rsidP="00EC728F">
      <w:pPr>
        <w:pStyle w:val="Heading3"/>
        <w:rPr>
          <w:rtl/>
        </w:rPr>
      </w:pPr>
      <w:r>
        <w:rPr>
          <w:rFonts w:hint="cs"/>
          <w:rtl/>
        </w:rPr>
        <w:t xml:space="preserve">تقسیم کوزوو برای آلبانی‌تباران </w:t>
      </w:r>
      <w:proofErr w:type="gramStart"/>
      <w:r>
        <w:rPr>
          <w:rFonts w:hint="cs"/>
          <w:rtl/>
        </w:rPr>
        <w:t>و جهان</w:t>
      </w:r>
      <w:proofErr w:type="gramEnd"/>
      <w:r>
        <w:rPr>
          <w:rFonts w:hint="cs"/>
          <w:rtl/>
        </w:rPr>
        <w:t xml:space="preserve"> قابل قبول نیست</w:t>
      </w:r>
    </w:p>
    <w:p w:rsidR="00A245B5" w:rsidRDefault="00E93544" w:rsidP="00A245B5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/08/2017</w:t>
      </w:r>
    </w:p>
    <w:p w:rsidR="00E93544" w:rsidRDefault="00E93544" w:rsidP="00A245B5">
      <w:pPr>
        <w:rPr>
          <w:rFonts w:hint="cs"/>
          <w:rtl/>
        </w:rPr>
      </w:pPr>
      <w:r>
        <w:rPr>
          <w:rFonts w:hint="cs"/>
          <w:rtl/>
        </w:rPr>
        <w:t xml:space="preserve">دوشان پروروکوویچ رئیس مرکز آلترناتیو‌های استراتژیک (بلگراد) می‌گوید، مدل تقسیم قلمرو کوزوو از موضع آلبانی‌تباران کوزوو </w:t>
      </w:r>
      <w:proofErr w:type="gramStart"/>
      <w:r>
        <w:rPr>
          <w:rFonts w:hint="cs"/>
          <w:rtl/>
        </w:rPr>
        <w:t>و نیز</w:t>
      </w:r>
      <w:proofErr w:type="gramEnd"/>
      <w:r>
        <w:rPr>
          <w:rFonts w:hint="cs"/>
          <w:rtl/>
        </w:rPr>
        <w:t xml:space="preserve"> بخش عمده جامعه بین‌الملل قابل پذیرش نیست.</w:t>
      </w:r>
    </w:p>
    <w:p w:rsidR="00E93544" w:rsidRDefault="00E93544" w:rsidP="00A245B5">
      <w:pPr>
        <w:rPr>
          <w:rFonts w:hint="cs"/>
          <w:rtl/>
        </w:rPr>
      </w:pPr>
      <w:r>
        <w:rPr>
          <w:rFonts w:hint="cs"/>
          <w:rtl/>
        </w:rPr>
        <w:t xml:space="preserve">او در رابطه با پیشنهاد ایویتسا داچیچ وزیر خارجه صربستان مبنی بر تقسیم قلمرو کوزوو بین </w:t>
      </w:r>
      <w:proofErr w:type="gramStart"/>
      <w:r>
        <w:rPr>
          <w:rFonts w:hint="cs"/>
          <w:rtl/>
        </w:rPr>
        <w:t>صربها</w:t>
      </w:r>
      <w:proofErr w:type="gramEnd"/>
      <w:r>
        <w:rPr>
          <w:rFonts w:hint="cs"/>
          <w:rtl/>
        </w:rPr>
        <w:t xml:space="preserve"> و آلبانی‌تباران و اعطای موقعیت خودمختار به کلیسای ارتدکس صربستان در کوزوو در واقع تلاشی است «برای اینکه به پیشنهاد گفتگوی ملی در صربستان پیرامون مساله کوزوو مشروعیت داده شود.»</w:t>
      </w:r>
    </w:p>
    <w:p w:rsidR="00E93544" w:rsidRDefault="00E93544" w:rsidP="00A245B5">
      <w:pPr>
        <w:rPr>
          <w:rFonts w:hint="cs"/>
          <w:rtl/>
        </w:rPr>
      </w:pPr>
      <w:r>
        <w:rPr>
          <w:rFonts w:hint="cs"/>
          <w:rtl/>
        </w:rPr>
        <w:t xml:space="preserve">پروروکوویچ در توضیح تاکید می‌کند، مساله کوزوو تنها امری نیست که به </w:t>
      </w:r>
      <w:r w:rsidR="00780FF5">
        <w:rPr>
          <w:rFonts w:hint="cs"/>
          <w:rtl/>
        </w:rPr>
        <w:t xml:space="preserve">روابط </w:t>
      </w:r>
      <w:proofErr w:type="gramStart"/>
      <w:r>
        <w:rPr>
          <w:rFonts w:hint="cs"/>
          <w:rtl/>
        </w:rPr>
        <w:t>صربها</w:t>
      </w:r>
      <w:proofErr w:type="gramEnd"/>
      <w:r>
        <w:rPr>
          <w:rFonts w:hint="cs"/>
          <w:rtl/>
        </w:rPr>
        <w:t xml:space="preserve"> و آلبانی‌تب</w:t>
      </w:r>
      <w:r w:rsidR="00780FF5">
        <w:rPr>
          <w:rFonts w:hint="cs"/>
          <w:rtl/>
        </w:rPr>
        <w:t xml:space="preserve">اران بستگی داشته باشد، بلکه موضوعی برای بحث در جامعه بین‌الملل است. مساله کوزوو از چهارچوب موضوعی محلی </w:t>
      </w:r>
      <w:proofErr w:type="gramStart"/>
      <w:r w:rsidR="00780FF5">
        <w:rPr>
          <w:rFonts w:hint="cs"/>
          <w:rtl/>
        </w:rPr>
        <w:t>و منطقه‌ای</w:t>
      </w:r>
      <w:proofErr w:type="gramEnd"/>
      <w:r w:rsidR="00780FF5">
        <w:rPr>
          <w:rFonts w:hint="cs"/>
          <w:rtl/>
        </w:rPr>
        <w:t xml:space="preserve"> فراتر رفته و به مشکلی بین‌المللی تبدیل شده است، زیرا مدل بکار گرفته شده در مورد کوزوو پس از سال 2008 در نقاط دیگر جهان نیز اعمال گردیده است.</w:t>
      </w:r>
    </w:p>
    <w:p w:rsidR="00780FF5" w:rsidRDefault="00780FF5" w:rsidP="00780FF5">
      <w:pPr>
        <w:rPr>
          <w:rtl/>
        </w:rPr>
      </w:pPr>
      <w:r>
        <w:rPr>
          <w:rFonts w:hint="cs"/>
          <w:rtl/>
        </w:rPr>
        <w:lastRenderedPageBreak/>
        <w:t xml:space="preserve">در این لحظه قدرت‌های غربی تمایلی از خود برای بحث در مورد این مساله </w:t>
      </w:r>
      <w:proofErr w:type="gramStart"/>
      <w:r>
        <w:rPr>
          <w:rFonts w:hint="cs"/>
          <w:rtl/>
        </w:rPr>
        <w:t>و تقسیم</w:t>
      </w:r>
      <w:proofErr w:type="gramEnd"/>
      <w:r>
        <w:rPr>
          <w:rFonts w:hint="cs"/>
          <w:rtl/>
        </w:rPr>
        <w:t xml:space="preserve"> کوزوو نشان نداده‌اند. آنها مایلند که طرح ایشینگر به اجرا گذاشته </w:t>
      </w:r>
      <w:proofErr w:type="gramStart"/>
      <w:r>
        <w:rPr>
          <w:rFonts w:hint="cs"/>
          <w:rtl/>
        </w:rPr>
        <w:t>شود،‌</w:t>
      </w:r>
      <w:proofErr w:type="gramEnd"/>
      <w:r>
        <w:rPr>
          <w:rFonts w:hint="cs"/>
          <w:rtl/>
        </w:rPr>
        <w:t xml:space="preserve"> صربها طی ماهها و سالهای آینده عضویت کوزوو در سازمان ملل را امکان‌پذیر نماید و این امر در راستای آمال آمریکا برای توسعه و گسترش ناتو به همه کشورهای بالکان است.</w:t>
      </w:r>
      <w:bookmarkStart w:id="0" w:name="_GoBack"/>
      <w:bookmarkEnd w:id="0"/>
      <w:r>
        <w:rPr>
          <w:rFonts w:hint="cs"/>
          <w:rtl/>
        </w:rPr>
        <w:t xml:space="preserve"> </w:t>
      </w: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Default="00A245B5" w:rsidP="00A245B5">
      <w:pPr>
        <w:rPr>
          <w:rtl/>
        </w:rPr>
      </w:pPr>
    </w:p>
    <w:p w:rsidR="00A245B5" w:rsidRPr="00A245B5" w:rsidRDefault="00A245B5" w:rsidP="00A245B5">
      <w:pPr>
        <w:rPr>
          <w:rtl/>
        </w:rPr>
      </w:pPr>
    </w:p>
    <w:sectPr w:rsidR="00A245B5" w:rsidRPr="00A245B5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68CC" w:rsidRDefault="004B68CC">
      <w:r>
        <w:separator/>
      </w:r>
    </w:p>
  </w:endnote>
  <w:endnote w:type="continuationSeparator" w:id="0">
    <w:p w:rsidR="004B68CC" w:rsidRDefault="004B6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780FF5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68CC" w:rsidRDefault="004B68CC">
      <w:r>
        <w:separator/>
      </w:r>
    </w:p>
  </w:footnote>
  <w:footnote w:type="continuationSeparator" w:id="0">
    <w:p w:rsidR="004B68CC" w:rsidRDefault="004B6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470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57E60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57C4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358B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750E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B18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E70AF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3323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9719A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112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5F8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68CC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341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308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443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44F"/>
    <w:rsid w:val="007005E1"/>
    <w:rsid w:val="0070072F"/>
    <w:rsid w:val="007013F0"/>
    <w:rsid w:val="0070217E"/>
    <w:rsid w:val="0070245A"/>
    <w:rsid w:val="00707A7D"/>
    <w:rsid w:val="00707F16"/>
    <w:rsid w:val="00714913"/>
    <w:rsid w:val="00715139"/>
    <w:rsid w:val="00720E08"/>
    <w:rsid w:val="00722A5D"/>
    <w:rsid w:val="0072310D"/>
    <w:rsid w:val="00726333"/>
    <w:rsid w:val="00730BA1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0FF5"/>
    <w:rsid w:val="007817A2"/>
    <w:rsid w:val="00784875"/>
    <w:rsid w:val="00787194"/>
    <w:rsid w:val="007942DE"/>
    <w:rsid w:val="00794E06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4E7E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4E9B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2FD4"/>
    <w:rsid w:val="00876590"/>
    <w:rsid w:val="00880479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5D93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C6720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3DF6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39A2"/>
    <w:rsid w:val="0094499A"/>
    <w:rsid w:val="00944A16"/>
    <w:rsid w:val="00945A56"/>
    <w:rsid w:val="00946535"/>
    <w:rsid w:val="009467F6"/>
    <w:rsid w:val="00955E0B"/>
    <w:rsid w:val="00960649"/>
    <w:rsid w:val="00962F5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5B5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5A44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0D7D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08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A7B"/>
    <w:rsid w:val="00C30ED0"/>
    <w:rsid w:val="00C31CB4"/>
    <w:rsid w:val="00C320CE"/>
    <w:rsid w:val="00C3237F"/>
    <w:rsid w:val="00C335EB"/>
    <w:rsid w:val="00C3367E"/>
    <w:rsid w:val="00C338D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5D9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CC1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0AC7"/>
    <w:rsid w:val="00E2311B"/>
    <w:rsid w:val="00E26591"/>
    <w:rsid w:val="00E279B1"/>
    <w:rsid w:val="00E31479"/>
    <w:rsid w:val="00E332DF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3544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4E5"/>
    <w:rsid w:val="00EB37CF"/>
    <w:rsid w:val="00EB6F81"/>
    <w:rsid w:val="00EC0F21"/>
    <w:rsid w:val="00EC1296"/>
    <w:rsid w:val="00EC2480"/>
    <w:rsid w:val="00EC42DD"/>
    <w:rsid w:val="00EC45CC"/>
    <w:rsid w:val="00EC686D"/>
    <w:rsid w:val="00EC728F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430"/>
    <w:rsid w:val="00FC265D"/>
    <w:rsid w:val="00FC636B"/>
    <w:rsid w:val="00FD2F87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3</cp:revision>
  <cp:lastPrinted>2011-04-25T10:23:00Z</cp:lastPrinted>
  <dcterms:created xsi:type="dcterms:W3CDTF">2017-08-18T06:11:00Z</dcterms:created>
  <dcterms:modified xsi:type="dcterms:W3CDTF">2017-08-18T06:35:00Z</dcterms:modified>
</cp:coreProperties>
</file>