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9C7" w:rsidRPr="00C034D6" w:rsidRDefault="00F309C7" w:rsidP="00E5228F">
      <w:pPr>
        <w:ind w:left="720"/>
        <w:jc w:val="both"/>
        <w:rPr>
          <w:rFonts w:cs="B Nazanin"/>
        </w:rPr>
      </w:pPr>
      <w:bookmarkStart w:id="0" w:name="_GoBack"/>
      <w:bookmarkEnd w:id="0"/>
      <w:r w:rsidRPr="00C034D6">
        <w:rPr>
          <w:rFonts w:cs="B Nazanin"/>
          <w:noProof/>
          <w:lang w:bidi="fa-IR"/>
        </w:rPr>
        <w:drawing>
          <wp:inline distT="0" distB="0" distL="0" distR="0">
            <wp:extent cx="4171950" cy="1114425"/>
            <wp:effectExtent l="19050" t="0" r="0" b="0"/>
            <wp:docPr id="1" name="Picture 1" descr="C:\Users\DIRECTOR\AppData\Local\Microsoft\Windows\Temporary Internet Files\Content.Word\scan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RECTOR\AppData\Local\Microsoft\Windows\Temporary Internet Files\Content.Word\scan0007.jpg"/>
                    <pic:cNvPicPr>
                      <a:picLocks noChangeAspect="1" noChangeArrowheads="1"/>
                    </pic:cNvPicPr>
                  </pic:nvPicPr>
                  <pic:blipFill>
                    <a:blip r:embed="rId5"/>
                    <a:srcRect/>
                    <a:stretch>
                      <a:fillRect/>
                    </a:stretch>
                  </pic:blipFill>
                  <pic:spPr bwMode="auto">
                    <a:xfrm>
                      <a:off x="0" y="0"/>
                      <a:ext cx="4171950" cy="1114425"/>
                    </a:xfrm>
                    <a:prstGeom prst="rect">
                      <a:avLst/>
                    </a:prstGeom>
                    <a:noFill/>
                    <a:ln w="9525">
                      <a:noFill/>
                      <a:miter lim="800000"/>
                      <a:headEnd/>
                      <a:tailEnd/>
                    </a:ln>
                  </pic:spPr>
                </pic:pic>
              </a:graphicData>
            </a:graphic>
          </wp:inline>
        </w:drawing>
      </w:r>
    </w:p>
    <w:p w:rsidR="00F309C7" w:rsidRDefault="00C034D6" w:rsidP="00E5228F">
      <w:pPr>
        <w:pStyle w:val="Heading1"/>
        <w:bidi/>
        <w:rPr>
          <w:rFonts w:cs="B Nazanin"/>
          <w:sz w:val="28"/>
          <w:szCs w:val="28"/>
          <w:rtl/>
        </w:rPr>
      </w:pPr>
      <w:r w:rsidRPr="00C034D6">
        <w:rPr>
          <w:rFonts w:cs="B Nazanin" w:hint="cs"/>
          <w:b w:val="0"/>
          <w:bCs w:val="0"/>
          <w:i/>
          <w:iCs/>
          <w:sz w:val="28"/>
          <w:szCs w:val="28"/>
          <w:rtl/>
        </w:rPr>
        <w:t xml:space="preserve">             </w:t>
      </w:r>
      <w:r>
        <w:rPr>
          <w:rFonts w:cs="B Nazanin" w:hint="cs"/>
          <w:b w:val="0"/>
          <w:bCs w:val="0"/>
          <w:i/>
          <w:iCs/>
          <w:sz w:val="28"/>
          <w:szCs w:val="28"/>
          <w:rtl/>
        </w:rPr>
        <w:t xml:space="preserve">            </w:t>
      </w:r>
      <w:r w:rsidRPr="00C034D6">
        <w:rPr>
          <w:rFonts w:cs="B Nazanin" w:hint="cs"/>
          <w:b w:val="0"/>
          <w:bCs w:val="0"/>
          <w:i/>
          <w:iCs/>
          <w:sz w:val="28"/>
          <w:szCs w:val="28"/>
          <w:rtl/>
        </w:rPr>
        <w:t xml:space="preserve">   </w:t>
      </w:r>
      <w:r w:rsidRPr="00C034D6">
        <w:rPr>
          <w:rFonts w:cs="B Nazanin" w:hint="cs"/>
          <w:sz w:val="28"/>
          <w:szCs w:val="28"/>
          <w:rtl/>
        </w:rPr>
        <w:t>گزارش ملاقات رایزن فرهنگی با شیخ عبدالمومن دالاهو عالم و نویسنده شیعی غنا</w:t>
      </w:r>
    </w:p>
    <w:p w:rsidR="00C034D6" w:rsidRDefault="00C034D6" w:rsidP="00E5228F">
      <w:pPr>
        <w:bidi/>
        <w:jc w:val="both"/>
        <w:rPr>
          <w:rFonts w:cs="B Nazanin"/>
          <w:sz w:val="28"/>
          <w:szCs w:val="28"/>
          <w:rtl/>
          <w:lang w:bidi="fa-IR"/>
        </w:rPr>
      </w:pPr>
      <w:r>
        <w:rPr>
          <w:rFonts w:cs="B Nazanin" w:hint="cs"/>
          <w:sz w:val="28"/>
          <w:szCs w:val="28"/>
          <w:rtl/>
        </w:rPr>
        <w:t>روز پنجشنبه 16 اردیبهشت آقای شیخ عبدالمومن دالاهو عالم ، نویسنده و رهبر سنتی استان مسلمان نشین تماله در شمال غنا که به تازگی از سفر سه هفته ای تبلیغی خود به دعوت مسلمانان آمریکا به کشور بازگشته بود ضمن حضور در رایزنی با رایزن فرهنگی ملاقات و گفتگو نمود .</w:t>
      </w:r>
    </w:p>
    <w:p w:rsidR="00C034D6" w:rsidRDefault="00C034D6" w:rsidP="00E5228F">
      <w:pPr>
        <w:bidi/>
        <w:jc w:val="both"/>
        <w:rPr>
          <w:rFonts w:cs="B Nazanin"/>
          <w:sz w:val="28"/>
          <w:szCs w:val="28"/>
          <w:rtl/>
        </w:rPr>
      </w:pPr>
      <w:r>
        <w:rPr>
          <w:rFonts w:cs="B Nazanin" w:hint="cs"/>
          <w:sz w:val="28"/>
          <w:szCs w:val="28"/>
          <w:rtl/>
        </w:rPr>
        <w:t xml:space="preserve">در ابتدا و پس از گزارش کوتاهی از برنامه های تبلغی و دینی خود در آمریکا و با اشاره به افزایش فعالیت های وهابیت در این کشور و به خصوص در مناطق شمالی( استان تماله) ، </w:t>
      </w:r>
      <w:r w:rsidRPr="008B29A9">
        <w:rPr>
          <w:rFonts w:cs="B Nazanin" w:hint="cs"/>
          <w:sz w:val="28"/>
          <w:szCs w:val="28"/>
          <w:u w:val="single"/>
          <w:rtl/>
        </w:rPr>
        <w:t>فعالیت ضروری فعلی را پاسخگویی به دفع شبهات خطرناک این فرقه دانست و ادامه برنامه گذشته خود را در اجرای برنامه تبلیغی رادیویی آنلاین به صورت دو نوبت در هفته حداقل کاری دانست که با امکانات قلیل فعلی بتوان دربرابر هجمه تبلیغی وهابیت انجام داد .</w:t>
      </w:r>
    </w:p>
    <w:p w:rsidR="00C034D6" w:rsidRDefault="008D42E2" w:rsidP="004759E7">
      <w:pPr>
        <w:bidi/>
        <w:jc w:val="both"/>
        <w:rPr>
          <w:rFonts w:cs="B Nazanin"/>
          <w:sz w:val="28"/>
          <w:szCs w:val="28"/>
          <w:rtl/>
        </w:rPr>
      </w:pPr>
      <w:r>
        <w:rPr>
          <w:rFonts w:cs="B Nazanin" w:hint="cs"/>
          <w:sz w:val="28"/>
          <w:szCs w:val="28"/>
          <w:rtl/>
        </w:rPr>
        <w:t xml:space="preserve">شیخ با ابراز نگرانی از افزایش فعالیت های تبلیغی این فرقه که در </w:t>
      </w:r>
      <w:r w:rsidRPr="008B29A9">
        <w:rPr>
          <w:rFonts w:cs="B Nazanin" w:hint="cs"/>
          <w:sz w:val="28"/>
          <w:szCs w:val="28"/>
          <w:u w:val="single"/>
          <w:rtl/>
        </w:rPr>
        <w:t>حال حاضر در هفته چهار برنامه رادیویی زنده دارند</w:t>
      </w:r>
      <w:r>
        <w:rPr>
          <w:rFonts w:cs="B Nazanin" w:hint="cs"/>
          <w:sz w:val="28"/>
          <w:szCs w:val="28"/>
          <w:rtl/>
        </w:rPr>
        <w:t xml:space="preserve"> و باتوجه به فرارسیدن </w:t>
      </w:r>
      <w:r w:rsidRPr="008B29A9">
        <w:rPr>
          <w:rFonts w:cs="B Nazanin" w:hint="cs"/>
          <w:sz w:val="28"/>
          <w:szCs w:val="28"/>
          <w:u w:val="single"/>
          <w:rtl/>
        </w:rPr>
        <w:t>ماه مبارک رمضان که بیشترین فضای تبلیغاتی وهابیت را از طریق اجرای برنامه های قرآنی در بین مسلمانان این کشور شاهد خواهیم بود</w:t>
      </w:r>
      <w:r>
        <w:rPr>
          <w:rFonts w:cs="B Nazanin" w:hint="cs"/>
          <w:sz w:val="28"/>
          <w:szCs w:val="28"/>
          <w:rtl/>
        </w:rPr>
        <w:t xml:space="preserve"> متذکر گردید که بنا بر بررسی ها </w:t>
      </w:r>
      <w:r w:rsidRPr="008B29A9">
        <w:rPr>
          <w:rFonts w:cs="B Nazanin" w:hint="cs"/>
          <w:sz w:val="28"/>
          <w:szCs w:val="28"/>
          <w:u w:val="single"/>
          <w:rtl/>
        </w:rPr>
        <w:t>مقابله به این طرح تبلغی وهابیت از اهم واجبات بوده</w:t>
      </w:r>
      <w:r>
        <w:rPr>
          <w:rFonts w:cs="B Nazanin" w:hint="cs"/>
          <w:sz w:val="28"/>
          <w:szCs w:val="28"/>
          <w:rtl/>
        </w:rPr>
        <w:t xml:space="preserve"> و با عنایت به نقش و اهمیت جایگاه وی در میان مسلمانان و سایر ادیان ، رفع محدودیت مالی برای پوشش این برنامه زنده رادیویی در ماه رمضان </w:t>
      </w:r>
      <w:r w:rsidRPr="008B29A9">
        <w:rPr>
          <w:rFonts w:cs="B Nazanin" w:hint="cs"/>
          <w:sz w:val="28"/>
          <w:szCs w:val="28"/>
          <w:u w:val="single"/>
          <w:rtl/>
        </w:rPr>
        <w:t>( برابر 2000 یورو) برای اجرای دونوبت برنامه یک ساعته در روزهای ماه مبارک را مهمترین مساله دانست .</w:t>
      </w:r>
      <w:r w:rsidR="000A1BCD">
        <w:rPr>
          <w:rFonts w:cs="B Nazanin" w:hint="cs"/>
          <w:sz w:val="28"/>
          <w:szCs w:val="28"/>
          <w:rtl/>
        </w:rPr>
        <w:t xml:space="preserve"> شیخ تاثیرات برنامه های تبلیغی( تفسیر قرآن) خودش را در ماه رمضان در تماله بسیار مهم دان</w:t>
      </w:r>
      <w:r w:rsidR="004759E7">
        <w:rPr>
          <w:rFonts w:cs="B Nazanin" w:hint="cs"/>
          <w:sz w:val="28"/>
          <w:szCs w:val="28"/>
          <w:rtl/>
        </w:rPr>
        <w:t>س</w:t>
      </w:r>
      <w:r w:rsidR="000A1BCD">
        <w:rPr>
          <w:rFonts w:cs="B Nazanin" w:hint="cs"/>
          <w:sz w:val="28"/>
          <w:szCs w:val="28"/>
          <w:rtl/>
        </w:rPr>
        <w:t>ت .</w:t>
      </w:r>
    </w:p>
    <w:p w:rsidR="008D42E2" w:rsidRDefault="0071153F" w:rsidP="004759E7">
      <w:pPr>
        <w:bidi/>
        <w:jc w:val="both"/>
        <w:rPr>
          <w:rFonts w:cs="B Nazanin"/>
          <w:sz w:val="28"/>
          <w:szCs w:val="28"/>
          <w:rtl/>
        </w:rPr>
      </w:pPr>
      <w:r>
        <w:rPr>
          <w:rFonts w:cs="B Nazanin" w:hint="cs"/>
          <w:sz w:val="28"/>
          <w:szCs w:val="28"/>
          <w:rtl/>
        </w:rPr>
        <w:t>وی با اشاره به سرمایه گذاری خاص وهابیت بر برنامه های آموزشی قرآنی و ضمن ارائه گزارشی از فعالیت آموز</w:t>
      </w:r>
      <w:r w:rsidR="004759E7">
        <w:rPr>
          <w:rFonts w:cs="B Nazanin" w:hint="cs"/>
          <w:sz w:val="28"/>
          <w:szCs w:val="28"/>
          <w:rtl/>
        </w:rPr>
        <w:t xml:space="preserve">شی یکی از بزرگترین مراکز آموزشی </w:t>
      </w:r>
      <w:r>
        <w:rPr>
          <w:rFonts w:cs="B Nazanin" w:hint="cs"/>
          <w:sz w:val="28"/>
          <w:szCs w:val="28"/>
          <w:rtl/>
        </w:rPr>
        <w:t>وابسته به وهابیت در استان تماله ( با 2500 دانش آموز) تماله را مهم</w:t>
      </w:r>
      <w:r w:rsidR="004759E7">
        <w:rPr>
          <w:rFonts w:cs="B Nazanin" w:hint="cs"/>
          <w:sz w:val="28"/>
          <w:szCs w:val="28"/>
          <w:rtl/>
        </w:rPr>
        <w:t xml:space="preserve"> ترین مرکز کاری این فرقه دانست  وافزایش تبل</w:t>
      </w:r>
      <w:r w:rsidR="00D968D0">
        <w:rPr>
          <w:rFonts w:cs="B Nazanin" w:hint="cs"/>
          <w:sz w:val="28"/>
          <w:szCs w:val="28"/>
          <w:rtl/>
        </w:rPr>
        <w:t>ی</w:t>
      </w:r>
      <w:r w:rsidR="004759E7">
        <w:rPr>
          <w:rFonts w:cs="B Nazanin" w:hint="cs"/>
          <w:sz w:val="28"/>
          <w:szCs w:val="28"/>
          <w:rtl/>
        </w:rPr>
        <w:t>غی این فرقه را در نمازهای جمعه یکی دیگر از روش های آن ها خواند.</w:t>
      </w:r>
    </w:p>
    <w:p w:rsidR="00830C2D" w:rsidRDefault="00830C2D" w:rsidP="00F7420B">
      <w:pPr>
        <w:bidi/>
        <w:jc w:val="both"/>
        <w:rPr>
          <w:rFonts w:cs="B Nazanin"/>
          <w:sz w:val="28"/>
          <w:szCs w:val="28"/>
          <w:rtl/>
        </w:rPr>
      </w:pPr>
      <w:r>
        <w:rPr>
          <w:rFonts w:cs="B Nazanin" w:hint="cs"/>
          <w:sz w:val="28"/>
          <w:szCs w:val="28"/>
          <w:rtl/>
        </w:rPr>
        <w:t xml:space="preserve">شیخ با اشاره به عید سعید مبعث و </w:t>
      </w:r>
      <w:r w:rsidR="00D65647">
        <w:rPr>
          <w:rFonts w:cs="B Nazanin" w:hint="cs"/>
          <w:sz w:val="28"/>
          <w:szCs w:val="28"/>
          <w:rtl/>
        </w:rPr>
        <w:t>الگوی</w:t>
      </w:r>
      <w:r>
        <w:rPr>
          <w:rFonts w:cs="B Nazanin" w:hint="cs"/>
          <w:sz w:val="28"/>
          <w:szCs w:val="28"/>
          <w:rtl/>
        </w:rPr>
        <w:t xml:space="preserve"> اخلاق پیامبر اکرم(ص) روش تبلیغی خود را در برابر مناظرات با علمای این فرقه با استفاده از روش اخلاقی </w:t>
      </w:r>
      <w:r w:rsidR="00F7420B">
        <w:rPr>
          <w:rFonts w:cs="B Nazanin" w:hint="cs"/>
          <w:sz w:val="28"/>
          <w:szCs w:val="28"/>
          <w:rtl/>
        </w:rPr>
        <w:t xml:space="preserve"> آن حضرت (ص) </w:t>
      </w:r>
      <w:r>
        <w:rPr>
          <w:rFonts w:cs="B Nazanin" w:hint="cs"/>
          <w:sz w:val="28"/>
          <w:szCs w:val="28"/>
          <w:rtl/>
        </w:rPr>
        <w:t>بسیار سودمند و موثر دانست</w:t>
      </w:r>
      <w:r w:rsidR="00F7420B">
        <w:rPr>
          <w:rFonts w:cs="B Nazanin" w:hint="cs"/>
          <w:sz w:val="28"/>
          <w:szCs w:val="28"/>
          <w:rtl/>
        </w:rPr>
        <w:t>ه</w:t>
      </w:r>
      <w:r>
        <w:rPr>
          <w:rFonts w:cs="B Nazanin" w:hint="cs"/>
          <w:sz w:val="28"/>
          <w:szCs w:val="28"/>
          <w:rtl/>
        </w:rPr>
        <w:t xml:space="preserve"> </w:t>
      </w:r>
      <w:r w:rsidR="00F7420B">
        <w:rPr>
          <w:rFonts w:cs="B Nazanin" w:hint="cs"/>
          <w:sz w:val="28"/>
          <w:szCs w:val="28"/>
          <w:rtl/>
        </w:rPr>
        <w:t>ريا،</w:t>
      </w:r>
      <w:r>
        <w:rPr>
          <w:rFonts w:cs="B Nazanin" w:hint="cs"/>
          <w:sz w:val="28"/>
          <w:szCs w:val="28"/>
          <w:rtl/>
        </w:rPr>
        <w:t xml:space="preserve"> </w:t>
      </w:r>
      <w:r w:rsidR="0006108E">
        <w:rPr>
          <w:rFonts w:cs="B Nazanin" w:hint="cs"/>
          <w:sz w:val="28"/>
          <w:szCs w:val="28"/>
          <w:rtl/>
        </w:rPr>
        <w:t xml:space="preserve">تداوم آن را برگ برنده رویارویی با آن ها </w:t>
      </w:r>
      <w:r w:rsidR="00D968D0">
        <w:rPr>
          <w:rFonts w:cs="B Nazanin" w:hint="cs"/>
          <w:sz w:val="28"/>
          <w:szCs w:val="28"/>
          <w:rtl/>
        </w:rPr>
        <w:t>قلمداد نمود</w:t>
      </w:r>
      <w:r w:rsidR="0006108E">
        <w:rPr>
          <w:rFonts w:cs="B Nazanin" w:hint="cs"/>
          <w:sz w:val="28"/>
          <w:szCs w:val="28"/>
          <w:rtl/>
        </w:rPr>
        <w:t xml:space="preserve"> .</w:t>
      </w:r>
    </w:p>
    <w:p w:rsidR="00C034D6" w:rsidRDefault="0006108E" w:rsidP="00E5228F">
      <w:pPr>
        <w:bidi/>
        <w:jc w:val="both"/>
        <w:rPr>
          <w:rFonts w:cs="B Nazanin"/>
          <w:sz w:val="28"/>
          <w:szCs w:val="28"/>
          <w:rtl/>
        </w:rPr>
      </w:pPr>
      <w:r>
        <w:rPr>
          <w:rFonts w:cs="B Nazanin" w:hint="cs"/>
          <w:sz w:val="28"/>
          <w:szCs w:val="28"/>
          <w:rtl/>
        </w:rPr>
        <w:t>در ادامه وی با تشکر و تقدیر از حمایت دفتر مقام معظم رهبری( دام ظله العالی) در حمایت از تجدید چاپ کتابش : شیعه درست فهمیده نشده است ( در مرحله چاپ ) اهمیت فراوان لزوم دسترسی مسلمانان به این کتاب را یادآور شد.</w:t>
      </w:r>
    </w:p>
    <w:p w:rsidR="0006108E" w:rsidRPr="0006108E" w:rsidRDefault="0006108E" w:rsidP="00E5228F">
      <w:pPr>
        <w:bidi/>
        <w:jc w:val="both"/>
        <w:rPr>
          <w:rFonts w:cs="B Nazanin"/>
          <w:sz w:val="28"/>
          <w:szCs w:val="28"/>
          <w:rtl/>
        </w:rPr>
      </w:pPr>
    </w:p>
    <w:p w:rsidR="00F309C7" w:rsidRPr="00F7420B" w:rsidRDefault="00F309C7" w:rsidP="00F7420B">
      <w:pPr>
        <w:bidi/>
        <w:spacing w:line="360" w:lineRule="auto"/>
        <w:ind w:left="2880"/>
        <w:jc w:val="both"/>
        <w:rPr>
          <w:rFonts w:asciiTheme="minorBidi" w:hAnsiTheme="minorBidi" w:cs="B Nazanin"/>
          <w:b/>
          <w:bCs/>
          <w:sz w:val="30"/>
          <w:szCs w:val="30"/>
          <w:lang w:bidi="fa-IR"/>
        </w:rPr>
      </w:pPr>
      <w:r w:rsidRPr="00AB349A">
        <w:rPr>
          <w:rFonts w:asciiTheme="minorBidi" w:hAnsiTheme="minorBidi" w:cs="B Nazanin" w:hint="cs"/>
          <w:b/>
          <w:bCs/>
          <w:sz w:val="30"/>
          <w:szCs w:val="30"/>
          <w:rtl/>
        </w:rPr>
        <w:t xml:space="preserve">                  </w:t>
      </w:r>
      <w:r w:rsidR="00F7420B">
        <w:rPr>
          <w:rFonts w:asciiTheme="minorBidi" w:hAnsiTheme="minorBidi" w:cs="B Nazanin" w:hint="cs"/>
          <w:b/>
          <w:bCs/>
          <w:sz w:val="30"/>
          <w:szCs w:val="30"/>
          <w:rtl/>
        </w:rPr>
        <w:t xml:space="preserve">                           </w:t>
      </w:r>
      <w:r w:rsidRPr="00AB349A">
        <w:rPr>
          <w:rFonts w:asciiTheme="minorBidi" w:hAnsiTheme="minorBidi" w:cs="B Nazanin" w:hint="cs"/>
          <w:b/>
          <w:bCs/>
          <w:sz w:val="30"/>
          <w:szCs w:val="30"/>
          <w:rtl/>
        </w:rPr>
        <w:t xml:space="preserve">                                                                                                                                                                      </w:t>
      </w:r>
    </w:p>
    <w:p w:rsidR="00A415F1" w:rsidRDefault="00830C2D" w:rsidP="00E5228F">
      <w:pPr>
        <w:jc w:val="both"/>
        <w:rPr>
          <w:rFonts w:cs="B Nazanin"/>
          <w:noProof/>
          <w:rtl/>
        </w:rPr>
      </w:pPr>
      <w:r>
        <w:rPr>
          <w:rFonts w:cs="B Nazanin"/>
          <w:noProof/>
          <w:lang w:bidi="fa-IR"/>
        </w:rPr>
        <w:drawing>
          <wp:inline distT="0" distB="0" distL="0" distR="0">
            <wp:extent cx="1908127" cy="3390900"/>
            <wp:effectExtent l="19050" t="0" r="0" b="0"/>
            <wp:docPr id="2" name="Picture 1" descr="C:\Users\DIRECTOR\Pictures\شیخ عبدالمومن -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RECTOR\Pictures\شیخ عبدالمومن -95.JPG"/>
                    <pic:cNvPicPr>
                      <a:picLocks noChangeAspect="1" noChangeArrowheads="1"/>
                    </pic:cNvPicPr>
                  </pic:nvPicPr>
                  <pic:blipFill>
                    <a:blip r:embed="rId6"/>
                    <a:srcRect/>
                    <a:stretch>
                      <a:fillRect/>
                    </a:stretch>
                  </pic:blipFill>
                  <pic:spPr bwMode="auto">
                    <a:xfrm>
                      <a:off x="0" y="0"/>
                      <a:ext cx="1911171" cy="3396309"/>
                    </a:xfrm>
                    <a:prstGeom prst="rect">
                      <a:avLst/>
                    </a:prstGeom>
                    <a:noFill/>
                    <a:ln w="9525">
                      <a:noFill/>
                      <a:miter lim="800000"/>
                      <a:headEnd/>
                      <a:tailEnd/>
                    </a:ln>
                  </pic:spPr>
                </pic:pic>
              </a:graphicData>
            </a:graphic>
          </wp:inline>
        </w:drawing>
      </w:r>
      <w:r w:rsidRPr="00830C2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cs="B Nazanin" w:hint="cs"/>
          <w:noProof/>
          <w:rtl/>
        </w:rPr>
        <w:t xml:space="preserve">                               </w:t>
      </w:r>
      <w:r>
        <w:rPr>
          <w:rFonts w:cs="B Nazanin"/>
          <w:noProof/>
          <w:lang w:bidi="fa-IR"/>
        </w:rPr>
        <w:drawing>
          <wp:inline distT="0" distB="0" distL="0" distR="0">
            <wp:extent cx="3318435" cy="2489799"/>
            <wp:effectExtent l="19050" t="0" r="0" b="0"/>
            <wp:docPr id="3" name="Picture 2" descr="C:\Users\DIRECTOR\Pictures\ملاقات با شیخ عبدالمومن اردیبهشت 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RECTOR\Pictures\ملاقات با شیخ عبدالمومن اردیبهشت 95.JPG"/>
                    <pic:cNvPicPr>
                      <a:picLocks noChangeAspect="1" noChangeArrowheads="1"/>
                    </pic:cNvPicPr>
                  </pic:nvPicPr>
                  <pic:blipFill>
                    <a:blip r:embed="rId7"/>
                    <a:srcRect/>
                    <a:stretch>
                      <a:fillRect/>
                    </a:stretch>
                  </pic:blipFill>
                  <pic:spPr bwMode="auto">
                    <a:xfrm>
                      <a:off x="0" y="0"/>
                      <a:ext cx="3319102" cy="2490299"/>
                    </a:xfrm>
                    <a:prstGeom prst="rect">
                      <a:avLst/>
                    </a:prstGeom>
                    <a:noFill/>
                    <a:ln w="9525">
                      <a:noFill/>
                      <a:miter lim="800000"/>
                      <a:headEnd/>
                      <a:tailEnd/>
                    </a:ln>
                  </pic:spPr>
                </pic:pic>
              </a:graphicData>
            </a:graphic>
          </wp:inline>
        </w:drawing>
      </w:r>
    </w:p>
    <w:p w:rsidR="0006108E" w:rsidRDefault="0006108E" w:rsidP="00E5228F">
      <w:pPr>
        <w:jc w:val="both"/>
        <w:rPr>
          <w:rFonts w:cs="B Nazanin"/>
          <w:noProof/>
          <w:rtl/>
        </w:rPr>
      </w:pPr>
    </w:p>
    <w:p w:rsidR="0006108E" w:rsidRDefault="0006108E" w:rsidP="00E5228F">
      <w:pPr>
        <w:jc w:val="both"/>
        <w:rPr>
          <w:rFonts w:cs="B Nazanin"/>
          <w:noProof/>
          <w:rtl/>
        </w:rPr>
      </w:pPr>
    </w:p>
    <w:p w:rsidR="0006108E" w:rsidRPr="0006108E" w:rsidRDefault="0006108E" w:rsidP="000A1BCD">
      <w:pPr>
        <w:jc w:val="center"/>
        <w:rPr>
          <w:rFonts w:cs="B Nazanin"/>
          <w:noProof/>
          <w:rtl/>
          <w:lang w:bidi="fa-IR"/>
        </w:rPr>
      </w:pPr>
      <w:r w:rsidRPr="0006108E">
        <w:rPr>
          <w:rFonts w:cs="B Nazanin"/>
          <w:noProof/>
          <w:lang w:bidi="fa-IR"/>
        </w:rPr>
        <w:drawing>
          <wp:inline distT="0" distB="0" distL="0" distR="0">
            <wp:extent cx="3857625" cy="2584491"/>
            <wp:effectExtent l="19050" t="0" r="9525" b="0"/>
            <wp:docPr id="6" name="Picture 3" descr="C:\Users\DIRECTOR\Pictures\تصویر جلد کتاب شیعه درست فهمیده نشده است شیخ عبدالمومن-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RECTOR\Pictures\تصویر جلد کتاب شیعه درست فهمیده نشده است شیخ عبدالمومن-95.JPG"/>
                    <pic:cNvPicPr>
                      <a:picLocks noChangeAspect="1" noChangeArrowheads="1"/>
                    </pic:cNvPicPr>
                  </pic:nvPicPr>
                  <pic:blipFill>
                    <a:blip r:embed="rId8"/>
                    <a:srcRect/>
                    <a:stretch>
                      <a:fillRect/>
                    </a:stretch>
                  </pic:blipFill>
                  <pic:spPr bwMode="auto">
                    <a:xfrm>
                      <a:off x="0" y="0"/>
                      <a:ext cx="3855064" cy="2582775"/>
                    </a:xfrm>
                    <a:prstGeom prst="rect">
                      <a:avLst/>
                    </a:prstGeom>
                    <a:noFill/>
                    <a:ln w="9525">
                      <a:noFill/>
                      <a:miter lim="800000"/>
                      <a:headEnd/>
                      <a:tailEnd/>
                    </a:ln>
                  </pic:spPr>
                </pic:pic>
              </a:graphicData>
            </a:graphic>
          </wp:inline>
        </w:drawing>
      </w:r>
    </w:p>
    <w:sectPr w:rsidR="0006108E" w:rsidRPr="0006108E" w:rsidSect="00792DE9">
      <w:pgSz w:w="12240" w:h="15840" w:code="1"/>
      <w:pgMar w:top="851" w:right="851" w:bottom="851" w:left="851" w:header="720" w:footer="720" w:gutter="0"/>
      <w:pgBorders w:offsetFrom="page">
        <w:top w:val="thinThickThinSmallGap" w:sz="24" w:space="24" w:color="1F497D" w:themeColor="text2"/>
        <w:left w:val="thinThickThinSmallGap" w:sz="24" w:space="24" w:color="1F497D" w:themeColor="text2"/>
        <w:bottom w:val="thinThickThinSmallGap" w:sz="24" w:space="24" w:color="1F497D" w:themeColor="text2"/>
        <w:right w:val="thinThickThinSmallGap" w:sz="24" w:space="24" w:color="1F497D"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9C7"/>
    <w:rsid w:val="0006108E"/>
    <w:rsid w:val="00071F6A"/>
    <w:rsid w:val="000A1BCD"/>
    <w:rsid w:val="00126C03"/>
    <w:rsid w:val="0013427E"/>
    <w:rsid w:val="001C2D8E"/>
    <w:rsid w:val="0039097A"/>
    <w:rsid w:val="003F6EBB"/>
    <w:rsid w:val="00442C38"/>
    <w:rsid w:val="004759E7"/>
    <w:rsid w:val="004D0449"/>
    <w:rsid w:val="005F0B6F"/>
    <w:rsid w:val="0071153F"/>
    <w:rsid w:val="00745210"/>
    <w:rsid w:val="00826ABA"/>
    <w:rsid w:val="00830C2D"/>
    <w:rsid w:val="008B29A9"/>
    <w:rsid w:val="008D42E2"/>
    <w:rsid w:val="00990EB0"/>
    <w:rsid w:val="009D567A"/>
    <w:rsid w:val="00A415F1"/>
    <w:rsid w:val="00A423D4"/>
    <w:rsid w:val="00AB349A"/>
    <w:rsid w:val="00BC1548"/>
    <w:rsid w:val="00C034D6"/>
    <w:rsid w:val="00C173C2"/>
    <w:rsid w:val="00C6772C"/>
    <w:rsid w:val="00D629D8"/>
    <w:rsid w:val="00D65647"/>
    <w:rsid w:val="00D968D0"/>
    <w:rsid w:val="00E5228F"/>
    <w:rsid w:val="00EB52BC"/>
    <w:rsid w:val="00F309C7"/>
    <w:rsid w:val="00F7420B"/>
    <w:rsid w:val="00F811AB"/>
    <w:rsid w:val="00FB3F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F72"/>
  </w:style>
  <w:style w:type="paragraph" w:styleId="Heading1">
    <w:name w:val="heading 1"/>
    <w:basedOn w:val="Normal"/>
    <w:next w:val="Normal"/>
    <w:link w:val="Heading1Char"/>
    <w:qFormat/>
    <w:rsid w:val="00F309C7"/>
    <w:pPr>
      <w:keepNext/>
      <w:spacing w:before="240" w:after="60" w:line="480" w:lineRule="auto"/>
      <w:jc w:val="both"/>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09C7"/>
    <w:rPr>
      <w:rFonts w:ascii="Arial" w:eastAsia="Times New Roman" w:hAnsi="Arial" w:cs="Arial"/>
      <w:b/>
      <w:bCs/>
      <w:kern w:val="32"/>
      <w:sz w:val="32"/>
      <w:szCs w:val="32"/>
    </w:rPr>
  </w:style>
  <w:style w:type="character" w:styleId="Emphasis">
    <w:name w:val="Emphasis"/>
    <w:qFormat/>
    <w:rsid w:val="00F309C7"/>
    <w:rPr>
      <w:i/>
      <w:iCs/>
    </w:rPr>
  </w:style>
  <w:style w:type="paragraph" w:styleId="BalloonText">
    <w:name w:val="Balloon Text"/>
    <w:basedOn w:val="Normal"/>
    <w:link w:val="BalloonTextChar"/>
    <w:uiPriority w:val="99"/>
    <w:semiHidden/>
    <w:unhideWhenUsed/>
    <w:rsid w:val="00F30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9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F72"/>
  </w:style>
  <w:style w:type="paragraph" w:styleId="Heading1">
    <w:name w:val="heading 1"/>
    <w:basedOn w:val="Normal"/>
    <w:next w:val="Normal"/>
    <w:link w:val="Heading1Char"/>
    <w:qFormat/>
    <w:rsid w:val="00F309C7"/>
    <w:pPr>
      <w:keepNext/>
      <w:spacing w:before="240" w:after="60" w:line="480" w:lineRule="auto"/>
      <w:jc w:val="both"/>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09C7"/>
    <w:rPr>
      <w:rFonts w:ascii="Arial" w:eastAsia="Times New Roman" w:hAnsi="Arial" w:cs="Arial"/>
      <w:b/>
      <w:bCs/>
      <w:kern w:val="32"/>
      <w:sz w:val="32"/>
      <w:szCs w:val="32"/>
    </w:rPr>
  </w:style>
  <w:style w:type="character" w:styleId="Emphasis">
    <w:name w:val="Emphasis"/>
    <w:qFormat/>
    <w:rsid w:val="00F309C7"/>
    <w:rPr>
      <w:i/>
      <w:iCs/>
    </w:rPr>
  </w:style>
  <w:style w:type="paragraph" w:styleId="BalloonText">
    <w:name w:val="Balloon Text"/>
    <w:basedOn w:val="Normal"/>
    <w:link w:val="BalloonTextChar"/>
    <w:uiPriority w:val="99"/>
    <w:semiHidden/>
    <w:unhideWhenUsed/>
    <w:rsid w:val="00F309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9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DIRECTOR</dc:creator>
  <cp:lastModifiedBy>Hosein Moradi</cp:lastModifiedBy>
  <cp:revision>2</cp:revision>
  <dcterms:created xsi:type="dcterms:W3CDTF">2016-05-08T03:16:00Z</dcterms:created>
  <dcterms:modified xsi:type="dcterms:W3CDTF">2016-05-08T03:16:00Z</dcterms:modified>
</cp:coreProperties>
</file>