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ED8" w:rsidRPr="003807FA" w:rsidRDefault="003807FA" w:rsidP="003807FA">
      <w:pPr>
        <w:jc w:val="center"/>
        <w:rPr>
          <w:rFonts w:cs="B Titr"/>
          <w:sz w:val="32"/>
          <w:szCs w:val="32"/>
          <w:rtl/>
        </w:rPr>
      </w:pPr>
      <w:r w:rsidRPr="003807FA">
        <w:rPr>
          <w:rFonts w:cs="B Titr" w:hint="cs"/>
          <w:sz w:val="32"/>
          <w:szCs w:val="32"/>
          <w:rtl/>
        </w:rPr>
        <w:t>خانواده و آموزش جوانان</w:t>
      </w:r>
    </w:p>
    <w:p w:rsidR="003807FA" w:rsidRDefault="003807FA" w:rsidP="003807FA">
      <w:pPr>
        <w:jc w:val="right"/>
        <w:rPr>
          <w:rFonts w:cs="B Nazanin"/>
          <w:b/>
          <w:bCs/>
          <w:sz w:val="32"/>
          <w:szCs w:val="32"/>
          <w:rtl/>
        </w:rPr>
      </w:pPr>
      <w:r>
        <w:rPr>
          <w:rFonts w:cs="B Nazanin" w:hint="cs"/>
          <w:b/>
          <w:bCs/>
          <w:sz w:val="32"/>
          <w:szCs w:val="32"/>
          <w:rtl/>
        </w:rPr>
        <w:t>دكتر بهشتي</w:t>
      </w:r>
    </w:p>
    <w:p w:rsidR="003807FA" w:rsidRPr="003807FA" w:rsidRDefault="003807FA" w:rsidP="003807FA">
      <w:pPr>
        <w:jc w:val="both"/>
        <w:rPr>
          <w:rFonts w:cs="B Nazanin"/>
          <w:b/>
          <w:bCs/>
          <w:sz w:val="32"/>
          <w:szCs w:val="32"/>
          <w:rtl/>
        </w:rPr>
      </w:pPr>
      <w:r w:rsidRPr="003807FA">
        <w:rPr>
          <w:rFonts w:cs="B Nazanin" w:hint="cs"/>
          <w:b/>
          <w:bCs/>
          <w:sz w:val="32"/>
          <w:szCs w:val="32"/>
          <w:rtl/>
        </w:rPr>
        <w:t>چكيده:</w:t>
      </w:r>
    </w:p>
    <w:p w:rsidR="003807FA" w:rsidRDefault="003807FA" w:rsidP="003807FA">
      <w:pPr>
        <w:jc w:val="both"/>
        <w:rPr>
          <w:rFonts w:cs="B Nazanin"/>
          <w:sz w:val="32"/>
          <w:szCs w:val="32"/>
          <w:rtl/>
        </w:rPr>
      </w:pPr>
      <w:r w:rsidRPr="003807FA">
        <w:rPr>
          <w:rFonts w:cs="B Nazanin" w:hint="cs"/>
          <w:sz w:val="32"/>
          <w:szCs w:val="32"/>
          <w:rtl/>
        </w:rPr>
        <w:t xml:space="preserve">اديان </w:t>
      </w:r>
      <w:r>
        <w:rPr>
          <w:rFonts w:cs="B Nazanin" w:hint="cs"/>
          <w:sz w:val="32"/>
          <w:szCs w:val="32"/>
          <w:rtl/>
        </w:rPr>
        <w:t>الهي و آسماني در كنار همة برنامه‌هاي سازندة خود، عنايت ويژه‌اي به جوانان دارند.</w:t>
      </w:r>
    </w:p>
    <w:p w:rsidR="003807FA" w:rsidRDefault="003807FA" w:rsidP="003807FA">
      <w:pPr>
        <w:jc w:val="both"/>
        <w:rPr>
          <w:rFonts w:cs="B Nazanin"/>
          <w:sz w:val="32"/>
          <w:szCs w:val="32"/>
          <w:rtl/>
        </w:rPr>
      </w:pPr>
      <w:r>
        <w:rPr>
          <w:rFonts w:cs="B Nazanin" w:hint="cs"/>
          <w:sz w:val="32"/>
          <w:szCs w:val="32"/>
          <w:rtl/>
        </w:rPr>
        <w:t>جامعه و خانواده نسبت به آموزش جوانان وظائف سنگيني دارند و صد البته كه وظائف خانواده سنگين‌تر است.</w:t>
      </w:r>
    </w:p>
    <w:p w:rsidR="003807FA" w:rsidRDefault="003807FA" w:rsidP="003807FA">
      <w:pPr>
        <w:jc w:val="both"/>
        <w:rPr>
          <w:rFonts w:cs="B Nazanin"/>
          <w:sz w:val="32"/>
          <w:szCs w:val="32"/>
          <w:rtl/>
        </w:rPr>
      </w:pPr>
      <w:r>
        <w:rPr>
          <w:rFonts w:cs="B Nazanin" w:hint="cs"/>
          <w:sz w:val="32"/>
          <w:szCs w:val="32"/>
          <w:rtl/>
        </w:rPr>
        <w:t>در اين نوشتار با مراجعة به قرآن مجيد و نهج‌البلاغه و انجيل، سعي شده است كه وظايف خانواده نسبت به آموزش جوانان بيان شود.</w:t>
      </w:r>
    </w:p>
    <w:p w:rsidR="003807FA" w:rsidRDefault="003807FA" w:rsidP="003807FA">
      <w:pPr>
        <w:jc w:val="both"/>
        <w:rPr>
          <w:rFonts w:cs="B Nazanin"/>
          <w:sz w:val="32"/>
          <w:szCs w:val="32"/>
          <w:rtl/>
        </w:rPr>
      </w:pPr>
      <w:r>
        <w:rPr>
          <w:rFonts w:cs="B Nazanin" w:hint="cs"/>
          <w:sz w:val="32"/>
          <w:szCs w:val="32"/>
          <w:rtl/>
        </w:rPr>
        <w:t>كليد واژه‌ها: خانواده، جوان، قرآن، نهج البلاغه، انجيل.</w:t>
      </w:r>
    </w:p>
    <w:p w:rsidR="003807FA" w:rsidRDefault="003807FA" w:rsidP="003807FA">
      <w:pPr>
        <w:jc w:val="both"/>
        <w:rPr>
          <w:rFonts w:cs="B Nazanin"/>
          <w:sz w:val="32"/>
          <w:szCs w:val="32"/>
          <w:rtl/>
        </w:rPr>
      </w:pPr>
    </w:p>
    <w:p w:rsidR="003807FA" w:rsidRPr="003807FA" w:rsidRDefault="003807FA" w:rsidP="003807FA">
      <w:pPr>
        <w:jc w:val="both"/>
        <w:rPr>
          <w:rFonts w:cs="B Nazanin"/>
          <w:b/>
          <w:bCs/>
          <w:sz w:val="32"/>
          <w:szCs w:val="32"/>
          <w:rtl/>
        </w:rPr>
      </w:pPr>
      <w:r w:rsidRPr="003807FA">
        <w:rPr>
          <w:rFonts w:cs="B Nazanin" w:hint="cs"/>
          <w:b/>
          <w:bCs/>
          <w:sz w:val="32"/>
          <w:szCs w:val="32"/>
          <w:rtl/>
        </w:rPr>
        <w:t>مقدمه:</w:t>
      </w:r>
    </w:p>
    <w:p w:rsidR="003807FA" w:rsidRDefault="003807FA" w:rsidP="003807FA">
      <w:pPr>
        <w:jc w:val="both"/>
        <w:rPr>
          <w:rFonts w:cs="B Nazanin"/>
          <w:sz w:val="32"/>
          <w:szCs w:val="32"/>
          <w:rtl/>
        </w:rPr>
      </w:pPr>
      <w:r>
        <w:rPr>
          <w:rFonts w:cs="B Nazanin" w:hint="cs"/>
          <w:sz w:val="32"/>
          <w:szCs w:val="32"/>
          <w:rtl/>
        </w:rPr>
        <w:t>اديان الهي و آسماني خدمات بسيار مهم و بي‌مانندي براي بشريت، انجام داده‌اند. هر اندازه كه بشر از ......... و هرزگي و ظلم به خود و ديگران فاصله گرفته و به زندگي خود، صفاي اخلاق و معنويت بخشيده، به بركت رهنمودها و تلاش‌ها و مجاهدت‌ها و فداكاري‌هاي پيامبران و اولياي الهي است.</w:t>
      </w:r>
    </w:p>
    <w:p w:rsidR="003807FA" w:rsidRDefault="003807FA" w:rsidP="003807FA">
      <w:pPr>
        <w:jc w:val="both"/>
        <w:rPr>
          <w:rFonts w:cs="B Nazanin"/>
          <w:sz w:val="32"/>
          <w:szCs w:val="32"/>
          <w:rtl/>
        </w:rPr>
      </w:pPr>
      <w:r>
        <w:rPr>
          <w:rFonts w:cs="B Nazanin" w:hint="cs"/>
          <w:sz w:val="32"/>
          <w:szCs w:val="32"/>
          <w:rtl/>
        </w:rPr>
        <w:t>هر اندازه كه بشر از تعاليم انبيا دورتر شده، بدبخت‌تر و هر اندازه نزديك‌تر شده، خوش‌بخت‌تر شده است.</w:t>
      </w:r>
    </w:p>
    <w:p w:rsidR="003807FA" w:rsidRDefault="003807FA" w:rsidP="003807FA">
      <w:pPr>
        <w:jc w:val="both"/>
        <w:rPr>
          <w:rFonts w:cs="B Nazanin"/>
          <w:sz w:val="32"/>
          <w:szCs w:val="32"/>
          <w:rtl/>
        </w:rPr>
      </w:pPr>
      <w:r>
        <w:rPr>
          <w:rFonts w:cs="B Nazanin" w:hint="cs"/>
          <w:sz w:val="32"/>
          <w:szCs w:val="32"/>
          <w:rtl/>
        </w:rPr>
        <w:t>هر چند كه تعداد انبياء بسيار است؛ ولي در اصول با هم اتفاق دارند و اگر اختلافي هست، در شرايع پنج پيامبر اولوالعزم و صاحب شريعت، يعني: نوح و ابراهيم و موسي و عيسي و محمد (ص) است. اختلاف شرايط هم در كليات نيست. همة آنها پرستش خدا را واجب شمرده‌اند؛ گرچه ممكن است نحوة پرستش نزد آنها مختلف باشد. همة آنها زنا و لواط و دروغ و دزدي و خيانت در امانت و شراب خواري را حرام شمرده و تعليم و تربيت كودكان و نوجوانان را واجب شمرده‌اند.</w:t>
      </w:r>
    </w:p>
    <w:p w:rsidR="003807FA" w:rsidRDefault="003807FA" w:rsidP="003807FA">
      <w:pPr>
        <w:jc w:val="both"/>
        <w:rPr>
          <w:rFonts w:cs="B Nazanin"/>
          <w:sz w:val="32"/>
          <w:szCs w:val="32"/>
          <w:rtl/>
        </w:rPr>
      </w:pPr>
      <w:r>
        <w:rPr>
          <w:rFonts w:cs="B Nazanin" w:hint="cs"/>
          <w:sz w:val="32"/>
          <w:szCs w:val="32"/>
          <w:rtl/>
        </w:rPr>
        <w:lastRenderedPageBreak/>
        <w:t xml:space="preserve">يكي از وظايف مهم خانواده‌ها تعليم و تربيت فرزندان است. خانواده كانون سعادت انسان‌هاست. تحكيم خانواده براي دولتها و جوامع، امري ضروري است؛ زيرا تنها در محيط خانواده است كه انسانها‌ي سالم و دانشمند و داراي روحية سالم پروريده مي‌شوند؛ از اين رو لازم است خانواده‌ها به وظائف خود در قبال فرزندان آگاهي كامل داشته باشند، تا بتوانند به وظائف خود عمل كنند و </w:t>
      </w:r>
      <w:r w:rsidR="009A77DC">
        <w:rPr>
          <w:rFonts w:cs="B Nazanin" w:hint="cs"/>
          <w:sz w:val="32"/>
          <w:szCs w:val="32"/>
          <w:rtl/>
        </w:rPr>
        <w:t>گرفتار قصور و تقصير نشوند.</w:t>
      </w:r>
    </w:p>
    <w:p w:rsidR="009A77DC" w:rsidRDefault="009A77DC" w:rsidP="003807FA">
      <w:pPr>
        <w:jc w:val="both"/>
        <w:rPr>
          <w:rFonts w:cs="B Nazanin"/>
          <w:sz w:val="32"/>
          <w:szCs w:val="32"/>
          <w:rtl/>
        </w:rPr>
      </w:pPr>
      <w:r>
        <w:rPr>
          <w:rFonts w:cs="B Nazanin" w:hint="cs"/>
          <w:sz w:val="32"/>
          <w:szCs w:val="32"/>
          <w:rtl/>
        </w:rPr>
        <w:t>از آنجا كه آموزش جوانان همواره مورد عنايت پيامبران خدا بوده است، ما در اين نوشتار به سه منبع نظر داريم: يكي قرآن كه مكمل كتب انبياي پيشين است و بر آنها هيمنه دارد</w:t>
      </w:r>
      <w:r w:rsidR="00534243">
        <w:rPr>
          <w:rStyle w:val="FootnoteReference"/>
          <w:rFonts w:cs="B Nazanin"/>
          <w:sz w:val="32"/>
          <w:szCs w:val="32"/>
          <w:rtl/>
        </w:rPr>
        <w:footnoteReference w:id="1"/>
      </w:r>
      <w:r w:rsidR="00B528EC">
        <w:rPr>
          <w:rFonts w:cs="B Nazanin" w:hint="cs"/>
          <w:sz w:val="32"/>
          <w:szCs w:val="32"/>
          <w:rtl/>
        </w:rPr>
        <w:t xml:space="preserve"> و رهنمودهاي آن تكامل يافتة رهنمودهاي همة انبياي سلف است. ديگري نهج البلاغه كه در حقيقت تفسيري گويا و شرحي پويا بر قرآن و تعاليم همة انبياست، و سومي انجيل كه مكمل كتاب انبياي گذشته و حلقة واسط ميان قرآن و تورات است.</w:t>
      </w:r>
    </w:p>
    <w:p w:rsidR="00B528EC" w:rsidRDefault="00B528EC" w:rsidP="003807FA">
      <w:pPr>
        <w:jc w:val="both"/>
        <w:rPr>
          <w:rFonts w:cs="B Nazanin"/>
          <w:sz w:val="32"/>
          <w:szCs w:val="32"/>
          <w:rtl/>
        </w:rPr>
      </w:pPr>
      <w:r>
        <w:rPr>
          <w:rFonts w:cs="B Nazanin" w:hint="cs"/>
          <w:sz w:val="32"/>
          <w:szCs w:val="32"/>
          <w:rtl/>
        </w:rPr>
        <w:t>عيسي مصدق تورات و پيامبر اسلام مصدق تورات و انجيل است.</w:t>
      </w:r>
    </w:p>
    <w:p w:rsidR="00B528EC" w:rsidRDefault="00B528EC" w:rsidP="003807FA">
      <w:pPr>
        <w:jc w:val="both"/>
        <w:rPr>
          <w:rFonts w:cs="B Nazanin"/>
          <w:sz w:val="32"/>
          <w:szCs w:val="32"/>
          <w:rtl/>
        </w:rPr>
      </w:pPr>
      <w:r>
        <w:rPr>
          <w:rFonts w:cs="B Nazanin" w:hint="cs"/>
          <w:sz w:val="32"/>
          <w:szCs w:val="32"/>
          <w:rtl/>
        </w:rPr>
        <w:t>آن چه در اناجيل موجود و ضمائم آنها آمده، رواياتي است كه افراد بر حسب شنيده‌ها و نوشته‌ها از انجيل اصل نقل كرده‌اند و برخي از مطالب آنها مورد تأييد قرآن است نه همة آنها.</w:t>
      </w:r>
    </w:p>
    <w:p w:rsidR="00B528EC" w:rsidRDefault="00B528EC" w:rsidP="003807FA">
      <w:pPr>
        <w:jc w:val="both"/>
        <w:rPr>
          <w:rFonts w:cs="B Nazanin"/>
          <w:sz w:val="32"/>
          <w:szCs w:val="32"/>
          <w:rtl/>
        </w:rPr>
      </w:pPr>
      <w:r>
        <w:rPr>
          <w:rFonts w:cs="B Nazanin" w:hint="cs"/>
          <w:sz w:val="32"/>
          <w:szCs w:val="32"/>
          <w:rtl/>
        </w:rPr>
        <w:t xml:space="preserve">اگر در برخي از آيات قرآن تصديق تورات و انجيل مطرح شده، منظور تصديق في‌الجمله است، نه بالجمله. وانگهي تصديق </w:t>
      </w:r>
      <w:r w:rsidR="00B54471">
        <w:rPr>
          <w:rFonts w:cs="B Nazanin" w:hint="cs"/>
          <w:sz w:val="32"/>
          <w:szCs w:val="32"/>
          <w:rtl/>
        </w:rPr>
        <w:t>در اينجا به معناي مطابقت عملي است. يعني آنچه در قرآن آمده، عملاً با آنچه در كتب پيشين آمده، هماهنگ است. اين هماهنگي نيز في‌الجمله است نه بالجمله.</w:t>
      </w:r>
    </w:p>
    <w:p w:rsidR="00975620" w:rsidRDefault="00B54471" w:rsidP="003807FA">
      <w:pPr>
        <w:jc w:val="both"/>
        <w:rPr>
          <w:rFonts w:cs="B Nazanin" w:hint="cs"/>
          <w:sz w:val="32"/>
          <w:szCs w:val="32"/>
          <w:rtl/>
        </w:rPr>
      </w:pPr>
      <w:r>
        <w:rPr>
          <w:rFonts w:cs="B Nazanin" w:hint="cs"/>
          <w:sz w:val="32"/>
          <w:szCs w:val="32"/>
          <w:rtl/>
        </w:rPr>
        <w:t xml:space="preserve">اكنون كه مسألة اصلي اين نوشتار معلوم شد، </w:t>
      </w:r>
      <w:r w:rsidR="00644843">
        <w:rPr>
          <w:rFonts w:cs="B Nazanin" w:hint="cs"/>
          <w:sz w:val="32"/>
          <w:szCs w:val="32"/>
          <w:rtl/>
        </w:rPr>
        <w:t>به سراغ سرمنبعي كه به آنها اشاره شد، مي‌رويم.</w:t>
      </w:r>
    </w:p>
    <w:p w:rsidR="00644843" w:rsidRPr="00D829A1" w:rsidRDefault="00644843" w:rsidP="00644843">
      <w:pPr>
        <w:pStyle w:val="ListParagraph"/>
        <w:numPr>
          <w:ilvl w:val="0"/>
          <w:numId w:val="1"/>
        </w:numPr>
        <w:jc w:val="both"/>
        <w:rPr>
          <w:rFonts w:cs="B Nazanin"/>
          <w:b/>
          <w:bCs/>
          <w:sz w:val="32"/>
          <w:szCs w:val="32"/>
        </w:rPr>
      </w:pPr>
      <w:r w:rsidRPr="00D829A1">
        <w:rPr>
          <w:rFonts w:cs="B Nazanin" w:hint="cs"/>
          <w:b/>
          <w:bCs/>
          <w:sz w:val="32"/>
          <w:szCs w:val="32"/>
          <w:rtl/>
        </w:rPr>
        <w:t>قرآن مجيد</w:t>
      </w:r>
    </w:p>
    <w:p w:rsidR="00644843" w:rsidRDefault="00644843" w:rsidP="00644843">
      <w:pPr>
        <w:jc w:val="both"/>
        <w:rPr>
          <w:rFonts w:cs="B Nazanin" w:hint="cs"/>
          <w:sz w:val="32"/>
          <w:szCs w:val="32"/>
          <w:rtl/>
        </w:rPr>
      </w:pPr>
      <w:r>
        <w:rPr>
          <w:rFonts w:cs="B Nazanin" w:hint="cs"/>
          <w:sz w:val="32"/>
          <w:szCs w:val="32"/>
          <w:rtl/>
        </w:rPr>
        <w:t>خداي متعال در آيات متعددي از قرآن، تكاليف پدران و مادران را نسبت به فرزندان بيان كرده است.</w:t>
      </w:r>
    </w:p>
    <w:p w:rsidR="00644843" w:rsidRPr="00D829A1" w:rsidRDefault="00644843" w:rsidP="00644843">
      <w:pPr>
        <w:jc w:val="both"/>
        <w:rPr>
          <w:rFonts w:cs="B Nazanin" w:hint="cs"/>
          <w:b/>
          <w:bCs/>
          <w:sz w:val="32"/>
          <w:szCs w:val="32"/>
          <w:rtl/>
        </w:rPr>
      </w:pPr>
      <w:r w:rsidRPr="00D829A1">
        <w:rPr>
          <w:rFonts w:cs="B Nazanin" w:hint="cs"/>
          <w:b/>
          <w:bCs/>
          <w:sz w:val="32"/>
          <w:szCs w:val="32"/>
          <w:rtl/>
        </w:rPr>
        <w:t>الف- نگهباني</w:t>
      </w:r>
    </w:p>
    <w:p w:rsidR="00644843" w:rsidRDefault="00644843" w:rsidP="00644843">
      <w:pPr>
        <w:jc w:val="both"/>
        <w:rPr>
          <w:rFonts w:cs="B Nazanin"/>
          <w:b/>
          <w:bCs/>
          <w:sz w:val="32"/>
          <w:szCs w:val="32"/>
          <w:rtl/>
        </w:rPr>
      </w:pPr>
      <w:r w:rsidRPr="0067512A">
        <w:rPr>
          <w:rStyle w:val="Emphasis"/>
          <w:rFonts w:ascii="Arial" w:hAnsi="Arial" w:cs="B Badr"/>
          <w:sz w:val="32"/>
          <w:szCs w:val="32"/>
          <w:rtl/>
        </w:rPr>
        <w:lastRenderedPageBreak/>
        <w:t>يا أَيُّهَا الَّذِينَ آمَنُوا قُوا</w:t>
      </w:r>
      <w:r w:rsidRPr="0067512A">
        <w:rPr>
          <w:rStyle w:val="st1"/>
          <w:rFonts w:ascii="Arial" w:hAnsi="Arial" w:cs="B Badr"/>
          <w:sz w:val="32"/>
          <w:szCs w:val="32"/>
          <w:rtl/>
        </w:rPr>
        <w:t xml:space="preserve"> </w:t>
      </w:r>
      <w:r w:rsidRPr="0067512A">
        <w:rPr>
          <w:rStyle w:val="st1"/>
          <w:rFonts w:ascii="Arial" w:hAnsi="Arial" w:cs="B Badr"/>
          <w:b/>
          <w:bCs/>
          <w:sz w:val="32"/>
          <w:szCs w:val="32"/>
          <w:rtl/>
        </w:rPr>
        <w:t>أَنْفُسَكُمْ وَ أَهْلِيكُمْ ناراً</w:t>
      </w:r>
      <w:r>
        <w:rPr>
          <w:rStyle w:val="FootnoteReference"/>
          <w:rFonts w:cs="B Badr"/>
          <w:b/>
          <w:bCs/>
          <w:sz w:val="32"/>
          <w:szCs w:val="32"/>
          <w:rtl/>
        </w:rPr>
        <w:footnoteReference w:id="2"/>
      </w:r>
      <w:r>
        <w:rPr>
          <w:rFonts w:cs="B Badr" w:hint="cs"/>
          <w:b/>
          <w:bCs/>
          <w:sz w:val="32"/>
          <w:szCs w:val="32"/>
          <w:rtl/>
        </w:rPr>
        <w:t xml:space="preserve"> </w:t>
      </w:r>
    </w:p>
    <w:p w:rsidR="00644843" w:rsidRDefault="00644843" w:rsidP="00644843">
      <w:pPr>
        <w:jc w:val="both"/>
        <w:rPr>
          <w:rFonts w:cs="B Nazanin" w:hint="cs"/>
          <w:sz w:val="32"/>
          <w:szCs w:val="32"/>
          <w:rtl/>
        </w:rPr>
      </w:pPr>
      <w:r w:rsidRPr="00644843">
        <w:rPr>
          <w:rFonts w:cs="B Nazanin" w:hint="cs"/>
          <w:sz w:val="32"/>
          <w:szCs w:val="32"/>
          <w:rtl/>
        </w:rPr>
        <w:t>اي كساني</w:t>
      </w:r>
      <w:r>
        <w:rPr>
          <w:rFonts w:cs="B Nazanin" w:hint="cs"/>
          <w:sz w:val="32"/>
          <w:szCs w:val="32"/>
          <w:rtl/>
        </w:rPr>
        <w:t xml:space="preserve"> كه ايمان آورده‌ايد، خود و خانواده‌تان را از آتش حفظ كنيد.</w:t>
      </w:r>
    </w:p>
    <w:p w:rsidR="00644843" w:rsidRDefault="00644843" w:rsidP="00644843">
      <w:pPr>
        <w:jc w:val="both"/>
        <w:rPr>
          <w:rFonts w:cs="B Nazanin" w:hint="cs"/>
          <w:sz w:val="32"/>
          <w:szCs w:val="32"/>
          <w:rtl/>
        </w:rPr>
      </w:pPr>
      <w:r>
        <w:rPr>
          <w:rFonts w:cs="B Nazanin" w:hint="cs"/>
          <w:sz w:val="32"/>
          <w:szCs w:val="32"/>
          <w:rtl/>
        </w:rPr>
        <w:t>طبق اين آيه هم پدر نسبت به خانواده مسئول است و هم مادر. آن كه بيشتر نياز به نگهباني و حفظ و مراقبت دارد، فرزند خانواده است كه بايد با آموزش صحيح، او را از اخلاق و رفتاري كه موجب سقوط در آتش جهنم است، حفظ كرد. كدام نهاد اجتماعي بهتر از خانواده مي‌تواند اين وظيفة حياتي و حساس را برعهده گيرد؟!</w:t>
      </w:r>
    </w:p>
    <w:p w:rsidR="00644843" w:rsidRPr="00D829A1" w:rsidRDefault="00D829A1" w:rsidP="00644843">
      <w:pPr>
        <w:jc w:val="both"/>
        <w:rPr>
          <w:rFonts w:cs="B Nazanin" w:hint="cs"/>
          <w:b/>
          <w:bCs/>
          <w:sz w:val="32"/>
          <w:szCs w:val="32"/>
          <w:rtl/>
        </w:rPr>
      </w:pPr>
      <w:r w:rsidRPr="00D829A1">
        <w:rPr>
          <w:rFonts w:cs="B Nazanin" w:hint="cs"/>
          <w:b/>
          <w:bCs/>
          <w:sz w:val="32"/>
          <w:szCs w:val="32"/>
          <w:rtl/>
        </w:rPr>
        <w:t>ب- واداشتن به نماز با صبر و شكيبائي</w:t>
      </w:r>
    </w:p>
    <w:p w:rsidR="00D829A1" w:rsidRPr="00644843" w:rsidRDefault="00D829A1" w:rsidP="00D829A1">
      <w:pPr>
        <w:jc w:val="both"/>
        <w:rPr>
          <w:rFonts w:cs="B Nazanin"/>
          <w:sz w:val="32"/>
          <w:szCs w:val="32"/>
          <w:rtl/>
        </w:rPr>
      </w:pPr>
      <w:r>
        <w:rPr>
          <w:rFonts w:cs="B Nazanin" w:hint="cs"/>
          <w:sz w:val="32"/>
          <w:szCs w:val="32"/>
          <w:rtl/>
        </w:rPr>
        <w:t>خداي متعال به پيامبر خاتم (ص) فرمود:</w:t>
      </w:r>
    </w:p>
    <w:p w:rsidR="00975620" w:rsidRDefault="00975620" w:rsidP="003807FA">
      <w:pPr>
        <w:jc w:val="both"/>
        <w:rPr>
          <w:rStyle w:val="st1"/>
          <w:rFonts w:ascii="Arial" w:hAnsi="Arial" w:cs="B Badr"/>
          <w:sz w:val="32"/>
          <w:szCs w:val="32"/>
          <w:rtl/>
        </w:rPr>
      </w:pPr>
      <w:r w:rsidRPr="0067512A">
        <w:rPr>
          <w:rStyle w:val="Emphasis"/>
          <w:rFonts w:ascii="Arial" w:hAnsi="Arial" w:cs="B Badr"/>
          <w:sz w:val="32"/>
          <w:szCs w:val="32"/>
          <w:rtl/>
        </w:rPr>
        <w:t>وَ أْمُرْ أَهْلَكَ بِالصَّلاةِ</w:t>
      </w:r>
      <w:r w:rsidRPr="0067512A">
        <w:rPr>
          <w:rStyle w:val="st1"/>
          <w:rFonts w:ascii="Arial" w:hAnsi="Arial" w:cs="B Badr"/>
          <w:sz w:val="32"/>
          <w:szCs w:val="32"/>
          <w:rtl/>
        </w:rPr>
        <w:t xml:space="preserve"> </w:t>
      </w:r>
      <w:r w:rsidRPr="0067512A">
        <w:rPr>
          <w:rStyle w:val="st1"/>
          <w:rFonts w:ascii="Arial" w:hAnsi="Arial" w:cs="B Badr"/>
          <w:b/>
          <w:bCs/>
          <w:sz w:val="32"/>
          <w:szCs w:val="32"/>
          <w:rtl/>
        </w:rPr>
        <w:t>وَ اصْطَبِرْ عَلَيْها</w:t>
      </w:r>
      <w:r w:rsidR="00FD238F">
        <w:rPr>
          <w:rStyle w:val="FootnoteReference"/>
          <w:rFonts w:ascii="Arial" w:hAnsi="Arial" w:cs="B Badr"/>
          <w:b/>
          <w:bCs/>
          <w:sz w:val="32"/>
          <w:szCs w:val="32"/>
          <w:rtl/>
        </w:rPr>
        <w:footnoteReference w:id="3"/>
      </w:r>
    </w:p>
    <w:p w:rsidR="00FD238F" w:rsidRDefault="00FD238F" w:rsidP="003807FA">
      <w:pPr>
        <w:jc w:val="both"/>
        <w:rPr>
          <w:rStyle w:val="st1"/>
          <w:rFonts w:ascii="Arial" w:hAnsi="Arial" w:cs="B Nazanin" w:hint="cs"/>
          <w:sz w:val="32"/>
          <w:szCs w:val="32"/>
          <w:rtl/>
        </w:rPr>
      </w:pPr>
      <w:r>
        <w:rPr>
          <w:rStyle w:val="st1"/>
          <w:rFonts w:ascii="Arial" w:hAnsi="Arial" w:cs="B Nazanin" w:hint="cs"/>
          <w:sz w:val="32"/>
          <w:szCs w:val="32"/>
          <w:rtl/>
        </w:rPr>
        <w:t>خانواده‌ات را به نماز فرمان ده و بر آن، شكيبا باش.</w:t>
      </w:r>
    </w:p>
    <w:p w:rsidR="00FD238F" w:rsidRDefault="00FD238F" w:rsidP="003807FA">
      <w:pPr>
        <w:jc w:val="both"/>
        <w:rPr>
          <w:rStyle w:val="st1"/>
          <w:rFonts w:ascii="Arial" w:hAnsi="Arial" w:cs="B Nazanin" w:hint="cs"/>
          <w:sz w:val="32"/>
          <w:szCs w:val="32"/>
          <w:rtl/>
        </w:rPr>
      </w:pPr>
      <w:r>
        <w:rPr>
          <w:rStyle w:val="st1"/>
          <w:rFonts w:ascii="Arial" w:hAnsi="Arial" w:cs="B Nazanin" w:hint="cs"/>
          <w:sz w:val="32"/>
          <w:szCs w:val="32"/>
          <w:rtl/>
        </w:rPr>
        <w:t xml:space="preserve">اين آيه- اگرچه مخاطبش شخص پيامبر خاتم (ص) است، نيز تكليف پدر و مادر را نسبت به فرزندان  و به ويژه جوانان </w:t>
      </w:r>
      <w:r>
        <w:rPr>
          <w:rStyle w:val="st1"/>
          <w:rFonts w:ascii="Sakkal Majalla" w:hAnsi="Sakkal Majalla" w:cs="Sakkal Majalla" w:hint="cs"/>
          <w:sz w:val="32"/>
          <w:szCs w:val="32"/>
          <w:rtl/>
        </w:rPr>
        <w:t>–</w:t>
      </w:r>
      <w:r>
        <w:rPr>
          <w:rStyle w:val="st1"/>
          <w:rFonts w:ascii="Arial" w:hAnsi="Arial" w:cs="B Nazanin" w:hint="cs"/>
          <w:sz w:val="32"/>
          <w:szCs w:val="32"/>
          <w:rtl/>
        </w:rPr>
        <w:t xml:space="preserve"> كه به مراقبت بيشتر نياز دارند، معلوم مي‌كند. خانواده بايد نوجوانان را با تعليم و تربيت صحيح به سوي نماز كه عمود دين خدا است، سوق دهد. با نزول اين آيه، طبق برخي از روايات، پيامبر خاتم (ص) مدت هشت ماه يا نوزده ماه به در خانة امام علي (ع) مي‌آمد و مي‌فرمود:</w:t>
      </w:r>
    </w:p>
    <w:p w:rsidR="00FD238F" w:rsidRPr="00FD238F" w:rsidRDefault="00FD238F" w:rsidP="003807FA">
      <w:pPr>
        <w:jc w:val="both"/>
        <w:rPr>
          <w:rStyle w:val="st1"/>
          <w:rFonts w:ascii="Arial" w:hAnsi="Arial" w:cs="B Badr" w:hint="cs"/>
          <w:b/>
          <w:bCs/>
          <w:sz w:val="32"/>
          <w:szCs w:val="32"/>
          <w:rtl/>
        </w:rPr>
      </w:pPr>
      <w:r w:rsidRPr="00FD238F">
        <w:rPr>
          <w:rStyle w:val="st1"/>
          <w:rFonts w:ascii="Arial" w:hAnsi="Arial" w:cs="B Badr" w:hint="cs"/>
          <w:b/>
          <w:bCs/>
          <w:sz w:val="32"/>
          <w:szCs w:val="32"/>
          <w:rtl/>
        </w:rPr>
        <w:t>اَلصًّلاة، وَرحمَكُمُ الله</w:t>
      </w:r>
    </w:p>
    <w:p w:rsidR="00FD238F" w:rsidRDefault="00FD238F" w:rsidP="003807FA">
      <w:pPr>
        <w:jc w:val="both"/>
        <w:rPr>
          <w:rStyle w:val="st1"/>
          <w:rFonts w:ascii="Arial" w:hAnsi="Arial" w:cs="B Nazanin" w:hint="cs"/>
          <w:sz w:val="32"/>
          <w:szCs w:val="32"/>
          <w:rtl/>
        </w:rPr>
      </w:pPr>
      <w:r>
        <w:rPr>
          <w:rStyle w:val="st1"/>
          <w:rFonts w:ascii="Arial" w:hAnsi="Arial" w:cs="B Nazanin" w:hint="cs"/>
          <w:sz w:val="32"/>
          <w:szCs w:val="32"/>
          <w:rtl/>
        </w:rPr>
        <w:t>خدايتان رحمت كند. نماز بگذاريد.</w:t>
      </w:r>
    </w:p>
    <w:p w:rsidR="00FD238F" w:rsidRDefault="00FD238F" w:rsidP="003807FA">
      <w:pPr>
        <w:jc w:val="both"/>
        <w:rPr>
          <w:rStyle w:val="st1"/>
          <w:rFonts w:ascii="Arial" w:hAnsi="Arial" w:cs="B Nazanin" w:hint="cs"/>
          <w:sz w:val="32"/>
          <w:szCs w:val="32"/>
          <w:rtl/>
        </w:rPr>
      </w:pPr>
      <w:r>
        <w:rPr>
          <w:rStyle w:val="st1"/>
          <w:rFonts w:ascii="Arial" w:hAnsi="Arial" w:cs="B Nazanin" w:hint="cs"/>
          <w:sz w:val="32"/>
          <w:szCs w:val="32"/>
          <w:rtl/>
        </w:rPr>
        <w:t>برخي نقل كرده‌اند كه چهل بامداد، اين برنامه را تكرار مي‌كرد.</w:t>
      </w:r>
    </w:p>
    <w:p w:rsidR="00FD238F" w:rsidRDefault="00FD238F" w:rsidP="003807FA">
      <w:pPr>
        <w:jc w:val="both"/>
        <w:rPr>
          <w:rStyle w:val="st1"/>
          <w:rFonts w:ascii="Arial" w:hAnsi="Arial" w:cs="B Nazanin"/>
          <w:sz w:val="32"/>
          <w:szCs w:val="32"/>
          <w:rtl/>
        </w:rPr>
      </w:pPr>
      <w:r>
        <w:rPr>
          <w:rStyle w:val="st1"/>
          <w:rFonts w:ascii="Arial" w:hAnsi="Arial" w:cs="B Nazanin" w:hint="cs"/>
          <w:sz w:val="32"/>
          <w:szCs w:val="32"/>
          <w:rtl/>
        </w:rPr>
        <w:t>بنا به روايات حتمي، در مدينه اين برنامه تا آخر عمر آن حضرت ادامه داشت؛ هر چند كه آية فوق در مكه نازل شده بود.</w:t>
      </w:r>
      <w:r w:rsidR="000340D7">
        <w:rPr>
          <w:rStyle w:val="FootnoteReference"/>
          <w:rFonts w:ascii="Arial" w:hAnsi="Arial" w:cs="B Nazanin"/>
          <w:sz w:val="32"/>
          <w:szCs w:val="32"/>
          <w:rtl/>
        </w:rPr>
        <w:footnoteReference w:id="4"/>
      </w:r>
    </w:p>
    <w:p w:rsidR="000340D7" w:rsidRDefault="000340D7" w:rsidP="003807FA">
      <w:pPr>
        <w:jc w:val="both"/>
        <w:rPr>
          <w:rStyle w:val="st1"/>
          <w:rFonts w:ascii="Arial" w:hAnsi="Arial" w:cs="B Nazanin" w:hint="cs"/>
          <w:sz w:val="32"/>
          <w:szCs w:val="32"/>
          <w:rtl/>
        </w:rPr>
      </w:pPr>
      <w:r>
        <w:rPr>
          <w:rStyle w:val="st1"/>
          <w:rFonts w:ascii="Arial" w:hAnsi="Arial" w:cs="B Nazanin" w:hint="cs"/>
          <w:sz w:val="32"/>
          <w:szCs w:val="32"/>
          <w:rtl/>
        </w:rPr>
        <w:lastRenderedPageBreak/>
        <w:t>اين روش، الگوئي بود براي همة خانواده‌ها.</w:t>
      </w:r>
    </w:p>
    <w:p w:rsidR="000340D7" w:rsidRPr="001B4798" w:rsidRDefault="001B4798" w:rsidP="003807FA">
      <w:pPr>
        <w:jc w:val="both"/>
        <w:rPr>
          <w:rStyle w:val="st1"/>
          <w:rFonts w:ascii="Arial" w:hAnsi="Arial" w:cs="B Nazanin" w:hint="cs"/>
          <w:b/>
          <w:bCs/>
          <w:sz w:val="32"/>
          <w:szCs w:val="32"/>
          <w:rtl/>
        </w:rPr>
      </w:pPr>
      <w:r w:rsidRPr="001B4798">
        <w:rPr>
          <w:rStyle w:val="st1"/>
          <w:rFonts w:ascii="Arial" w:hAnsi="Arial" w:cs="B Nazanin" w:hint="cs"/>
          <w:b/>
          <w:bCs/>
          <w:sz w:val="32"/>
          <w:szCs w:val="32"/>
          <w:rtl/>
        </w:rPr>
        <w:t>ج- تقوا و گفتار استوار</w:t>
      </w:r>
    </w:p>
    <w:p w:rsidR="00975620" w:rsidRPr="0067512A" w:rsidRDefault="00975620" w:rsidP="003807FA">
      <w:pPr>
        <w:jc w:val="both"/>
        <w:rPr>
          <w:rFonts w:cs="B Badr"/>
          <w:b/>
          <w:bCs/>
          <w:sz w:val="32"/>
          <w:szCs w:val="32"/>
          <w:rtl/>
        </w:rPr>
      </w:pPr>
      <w:r w:rsidRPr="0067512A">
        <w:rPr>
          <w:rStyle w:val="Emphasis"/>
          <w:rFonts w:ascii="Arial" w:hAnsi="Arial" w:cs="B Badr"/>
          <w:sz w:val="32"/>
          <w:szCs w:val="32"/>
          <w:rtl/>
        </w:rPr>
        <w:t>وَ لْيَخْشَ الَّذِينَ</w:t>
      </w:r>
      <w:r w:rsidRPr="0067512A">
        <w:rPr>
          <w:rStyle w:val="st1"/>
          <w:rFonts w:ascii="Arial" w:hAnsi="Arial" w:cs="B Badr"/>
          <w:b/>
          <w:bCs/>
          <w:sz w:val="32"/>
          <w:szCs w:val="32"/>
          <w:rtl/>
        </w:rPr>
        <w:t xml:space="preserve"> لَوْ تَرَكُوا مِنْ خَلْفِهِمْ ذُرِّيَّةً ضِعافاً خافُوا عَلَيْهِمْ</w:t>
      </w:r>
      <w:r w:rsidR="001B4798">
        <w:rPr>
          <w:rStyle w:val="FootnoteReference"/>
          <w:rFonts w:cs="B Badr"/>
          <w:b/>
          <w:bCs/>
          <w:sz w:val="32"/>
          <w:szCs w:val="32"/>
          <w:rtl/>
        </w:rPr>
        <w:footnoteReference w:id="5"/>
      </w:r>
    </w:p>
    <w:p w:rsidR="001B4798" w:rsidRDefault="007A6A49"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آنهايي كه اگر پس از خود، فرزنداني ناتوان برجاي گذارند، از ضايع شدن حقوق ايشان بيم دارند، بايد نسبت به يتيمان مردم از خدا بترسند و حقوق آنها را ضايع نكنند.</w:t>
      </w:r>
    </w:p>
    <w:p w:rsidR="007A6A49" w:rsidRPr="007A6A49" w:rsidRDefault="007A6A49" w:rsidP="003807FA">
      <w:pPr>
        <w:jc w:val="both"/>
        <w:rPr>
          <w:rStyle w:val="Emphasis"/>
          <w:rFonts w:ascii="Arial" w:hAnsi="Arial" w:cs="B Nazanin"/>
          <w:b w:val="0"/>
          <w:bCs w:val="0"/>
          <w:sz w:val="32"/>
          <w:szCs w:val="32"/>
          <w:rtl/>
        </w:rPr>
      </w:pPr>
      <w:r>
        <w:rPr>
          <w:rStyle w:val="Emphasis"/>
          <w:rFonts w:ascii="Arial" w:hAnsi="Arial" w:cs="B Nazanin" w:hint="cs"/>
          <w:b w:val="0"/>
          <w:bCs w:val="0"/>
          <w:sz w:val="32"/>
          <w:szCs w:val="32"/>
          <w:rtl/>
        </w:rPr>
        <w:t>در ادامه مي‌فرمايد:</w:t>
      </w:r>
    </w:p>
    <w:p w:rsidR="00975620" w:rsidRDefault="00087232" w:rsidP="003807FA">
      <w:pPr>
        <w:jc w:val="both"/>
        <w:rPr>
          <w:rStyle w:val="st1"/>
          <w:rFonts w:ascii="Arial" w:hAnsi="Arial" w:cs="B Badr"/>
          <w:b/>
          <w:bCs/>
          <w:sz w:val="32"/>
          <w:szCs w:val="32"/>
          <w:rtl/>
        </w:rPr>
      </w:pPr>
      <w:r w:rsidRPr="0067512A">
        <w:rPr>
          <w:rStyle w:val="Emphasis"/>
          <w:rFonts w:ascii="Arial" w:hAnsi="Arial" w:cs="B Badr"/>
          <w:sz w:val="32"/>
          <w:szCs w:val="32"/>
          <w:rtl/>
        </w:rPr>
        <w:t>فَلْيَتَّقُوا اللَّهَ وَلْيَقُولُوا</w:t>
      </w:r>
      <w:r w:rsidRPr="0067512A">
        <w:rPr>
          <w:rStyle w:val="st1"/>
          <w:rFonts w:ascii="Arial" w:hAnsi="Arial" w:cs="B Badr"/>
          <w:b/>
          <w:bCs/>
          <w:sz w:val="32"/>
          <w:szCs w:val="32"/>
          <w:rtl/>
        </w:rPr>
        <w:t xml:space="preserve"> قَوْلا سَدِيدًا</w:t>
      </w:r>
    </w:p>
    <w:p w:rsidR="007A6A49" w:rsidRDefault="00A67D10" w:rsidP="003807FA">
      <w:pPr>
        <w:jc w:val="both"/>
        <w:rPr>
          <w:rStyle w:val="st1"/>
          <w:rFonts w:ascii="Arial" w:hAnsi="Arial" w:cs="B Nazanin" w:hint="cs"/>
          <w:sz w:val="32"/>
          <w:szCs w:val="32"/>
          <w:rtl/>
        </w:rPr>
      </w:pPr>
      <w:r w:rsidRPr="00A67D10">
        <w:rPr>
          <w:rStyle w:val="st1"/>
          <w:rFonts w:ascii="Arial" w:hAnsi="Arial" w:cs="B Nazanin" w:hint="cs"/>
          <w:sz w:val="32"/>
          <w:szCs w:val="32"/>
          <w:rtl/>
        </w:rPr>
        <w:t>بايد</w:t>
      </w:r>
      <w:r>
        <w:rPr>
          <w:rStyle w:val="st1"/>
          <w:rFonts w:ascii="Arial" w:hAnsi="Arial" w:cs="B Nazanin" w:hint="cs"/>
          <w:sz w:val="32"/>
          <w:szCs w:val="32"/>
          <w:rtl/>
        </w:rPr>
        <w:t xml:space="preserve"> تقوا پيشه كنند و سخن استوار بگويند.</w:t>
      </w:r>
    </w:p>
    <w:p w:rsidR="00A67D10" w:rsidRDefault="00A67D10" w:rsidP="003807FA">
      <w:pPr>
        <w:jc w:val="both"/>
        <w:rPr>
          <w:rStyle w:val="st1"/>
          <w:rFonts w:ascii="Arial" w:hAnsi="Arial" w:cs="B Nazanin" w:hint="cs"/>
          <w:sz w:val="32"/>
          <w:szCs w:val="32"/>
          <w:rtl/>
        </w:rPr>
      </w:pPr>
      <w:r>
        <w:rPr>
          <w:rStyle w:val="st1"/>
          <w:rFonts w:ascii="Arial" w:hAnsi="Arial" w:cs="B Nazanin" w:hint="cs"/>
          <w:sz w:val="32"/>
          <w:szCs w:val="32"/>
          <w:rtl/>
        </w:rPr>
        <w:t>مي‌توان از آية بلند پاية فوق استفاده كرد كه انسان هم مسئول فرزندان خويش است و هم مسئول فرزندان ديگران؛ به خصوص آنها كه سرپرست خود را از كف داده‌اند؛ خواه در قبال حقوق مالي آنها و خواه حقوق اخلاقي و تربيتي آنها.</w:t>
      </w:r>
    </w:p>
    <w:p w:rsidR="00A67D10" w:rsidRDefault="00A67D10" w:rsidP="003807FA">
      <w:pPr>
        <w:jc w:val="both"/>
        <w:rPr>
          <w:rStyle w:val="st1"/>
          <w:rFonts w:ascii="Arial" w:hAnsi="Arial" w:cs="B Nazanin" w:hint="cs"/>
          <w:sz w:val="32"/>
          <w:szCs w:val="32"/>
          <w:rtl/>
        </w:rPr>
      </w:pPr>
      <w:r>
        <w:rPr>
          <w:rStyle w:val="st1"/>
          <w:rFonts w:ascii="Arial" w:hAnsi="Arial" w:cs="B Nazanin" w:hint="cs"/>
          <w:sz w:val="32"/>
          <w:szCs w:val="32"/>
          <w:rtl/>
        </w:rPr>
        <w:t>نبايد تنها به فرزندان جسمي توجه كرد. همه جوانان، فرزندان روحي شمرده مي‌شوند؛ اعم از اين كه نسبت جسمي داشته باشند، يا نداشته باشند.</w:t>
      </w:r>
    </w:p>
    <w:p w:rsidR="00A67D10" w:rsidRPr="006349C9" w:rsidRDefault="006349C9" w:rsidP="003807FA">
      <w:pPr>
        <w:jc w:val="both"/>
        <w:rPr>
          <w:rStyle w:val="st1"/>
          <w:rFonts w:ascii="Arial" w:hAnsi="Arial" w:cs="B Nazanin" w:hint="cs"/>
          <w:b/>
          <w:bCs/>
          <w:sz w:val="32"/>
          <w:szCs w:val="32"/>
          <w:rtl/>
        </w:rPr>
      </w:pPr>
      <w:r w:rsidRPr="006349C9">
        <w:rPr>
          <w:rStyle w:val="st1"/>
          <w:rFonts w:ascii="Arial" w:hAnsi="Arial" w:cs="B Nazanin" w:hint="cs"/>
          <w:b/>
          <w:bCs/>
          <w:sz w:val="32"/>
          <w:szCs w:val="32"/>
          <w:rtl/>
        </w:rPr>
        <w:t>د- دوران شيرخوارگي</w:t>
      </w:r>
    </w:p>
    <w:p w:rsidR="00087232" w:rsidRDefault="005E6FA3" w:rsidP="003807FA">
      <w:pPr>
        <w:jc w:val="both"/>
        <w:rPr>
          <w:rStyle w:val="st1"/>
          <w:rFonts w:ascii="Arial" w:hAnsi="Arial" w:cs="B Badr"/>
          <w:b/>
          <w:bCs/>
          <w:sz w:val="32"/>
          <w:szCs w:val="32"/>
          <w:rtl/>
        </w:rPr>
      </w:pPr>
      <w:r w:rsidRPr="0067512A">
        <w:rPr>
          <w:rStyle w:val="Emphasis"/>
          <w:rFonts w:ascii="Arial" w:hAnsi="Arial" w:cs="B Badr"/>
          <w:sz w:val="32"/>
          <w:szCs w:val="32"/>
          <w:rtl/>
        </w:rPr>
        <w:t>وَ الْوالِداتُ يُرْضِعْنَ</w:t>
      </w:r>
      <w:r w:rsidRPr="0067512A">
        <w:rPr>
          <w:rStyle w:val="st1"/>
          <w:rFonts w:ascii="Arial" w:hAnsi="Arial" w:cs="B Badr"/>
          <w:b/>
          <w:bCs/>
          <w:sz w:val="32"/>
          <w:szCs w:val="32"/>
          <w:rtl/>
        </w:rPr>
        <w:t xml:space="preserve"> أَوْلادَهُنَّ حَوْلَيْنِ کامِلَيْنِ لِمَنْ أَرادَ أَنْ يُتِمَّ الرَّضاعَةَ وَ عَلَي الْمَوْلُودِ لَهُ رِزْقُهُنَّ وَ کِسْوَتُهُنَّ بِالْمَعْرُوفِ</w:t>
      </w:r>
      <w:r w:rsidR="00E36A0A" w:rsidRPr="00E36A0A">
        <w:rPr>
          <w:rStyle w:val="FootnoteReference"/>
          <w:rFonts w:ascii="Arial" w:hAnsi="Arial" w:cs="B Badr"/>
          <w:sz w:val="32"/>
          <w:szCs w:val="32"/>
          <w:rtl/>
        </w:rPr>
        <w:footnoteReference w:id="6"/>
      </w:r>
    </w:p>
    <w:p w:rsidR="006349C9" w:rsidRDefault="00E36A0A" w:rsidP="00E36A0A">
      <w:pPr>
        <w:jc w:val="both"/>
        <w:rPr>
          <w:rStyle w:val="st1"/>
          <w:rFonts w:ascii="Arial" w:hAnsi="Arial" w:cs="B Nazanin" w:hint="cs"/>
          <w:sz w:val="32"/>
          <w:szCs w:val="32"/>
          <w:rtl/>
        </w:rPr>
      </w:pPr>
      <w:r>
        <w:rPr>
          <w:rStyle w:val="st1"/>
          <w:rFonts w:ascii="Arial" w:hAnsi="Arial" w:cs="B Nazanin" w:hint="cs"/>
          <w:sz w:val="32"/>
          <w:szCs w:val="32"/>
          <w:rtl/>
        </w:rPr>
        <w:t>مادراني كه مي‌خواهند دوران شيرخواردگي فرزندان را تمام كنند، بايد دو سال تمام آنها را شير دهند. تأمين خوراك و پوشاك مادران به طور شايسته برعهدة پدران است.</w:t>
      </w:r>
    </w:p>
    <w:p w:rsidR="00B64B67" w:rsidRDefault="00E36A0A" w:rsidP="00E36A0A">
      <w:pPr>
        <w:jc w:val="both"/>
        <w:rPr>
          <w:rStyle w:val="st1"/>
          <w:rFonts w:ascii="Arial" w:hAnsi="Arial" w:cs="B Nazanin"/>
          <w:sz w:val="32"/>
          <w:szCs w:val="32"/>
          <w:rtl/>
        </w:rPr>
      </w:pPr>
      <w:r>
        <w:rPr>
          <w:rStyle w:val="st1"/>
          <w:rFonts w:ascii="Arial" w:hAnsi="Arial" w:cs="B Nazanin" w:hint="cs"/>
          <w:sz w:val="32"/>
          <w:szCs w:val="32"/>
          <w:rtl/>
        </w:rPr>
        <w:t xml:space="preserve">معلوم مي‌شود مراقبت فرزندان و آموزش و پرورش صحيح آنها تنها در جواني نيست، پدران و مادران، حتي نسبت به تغذية صحيح فرزندان، بايد احساس مسئوليت كنند، تا بدني سالم داشته </w:t>
      </w:r>
      <w:r>
        <w:rPr>
          <w:rStyle w:val="st1"/>
          <w:rFonts w:ascii="Arial" w:hAnsi="Arial" w:cs="B Nazanin" w:hint="cs"/>
          <w:sz w:val="32"/>
          <w:szCs w:val="32"/>
          <w:rtl/>
        </w:rPr>
        <w:lastRenderedPageBreak/>
        <w:t>باشند؛ زيرا از قديم گفته‌اند: عقل سالم در بدن سالم است. نكند خانواده‌ها از دوران شيرخوارگي فرزندان خود غافل باشند و دوران كودكي آنها را كم اهميت تلقي كنند. اگر جواني را نامطلوب مي‌يابند، بايد آنها را مصداق آن ضرب المثلي دانست كه به زني گفتند: «</w:t>
      </w:r>
      <w:r w:rsidR="007D37CB" w:rsidRPr="0067512A">
        <w:rPr>
          <w:rStyle w:val="Emphasis"/>
          <w:rFonts w:ascii="Arial" w:hAnsi="Arial" w:cs="B Badr"/>
          <w:sz w:val="32"/>
          <w:szCs w:val="32"/>
          <w:rtl/>
        </w:rPr>
        <w:t>الصَّيْفَ ضَيَّعْتِ</w:t>
      </w:r>
      <w:r w:rsidR="007D37CB" w:rsidRPr="0067512A">
        <w:rPr>
          <w:rStyle w:val="st1"/>
          <w:rFonts w:ascii="Arial" w:hAnsi="Arial" w:cs="B Badr"/>
          <w:b/>
          <w:bCs/>
          <w:sz w:val="32"/>
          <w:szCs w:val="32"/>
          <w:rtl/>
        </w:rPr>
        <w:t xml:space="preserve"> اللبن</w:t>
      </w:r>
      <w:r w:rsidRPr="00E36A0A">
        <w:rPr>
          <w:rStyle w:val="st1"/>
          <w:rFonts w:ascii="Arial" w:hAnsi="Arial" w:cs="B Nazanin" w:hint="cs"/>
          <w:b/>
          <w:bCs/>
          <w:sz w:val="32"/>
          <w:szCs w:val="32"/>
          <w:rtl/>
        </w:rPr>
        <w:t>»</w:t>
      </w:r>
      <w:r>
        <w:rPr>
          <w:rStyle w:val="st1"/>
          <w:rFonts w:ascii="Arial" w:hAnsi="Arial" w:cs="B Nazanin" w:hint="cs"/>
          <w:b/>
          <w:bCs/>
          <w:sz w:val="32"/>
          <w:szCs w:val="32"/>
          <w:rtl/>
        </w:rPr>
        <w:t xml:space="preserve"> </w:t>
      </w:r>
      <w:r w:rsidRPr="00E36A0A">
        <w:rPr>
          <w:rStyle w:val="st1"/>
          <w:rFonts w:ascii="Arial" w:hAnsi="Arial" w:cs="B Nazanin" w:hint="cs"/>
          <w:sz w:val="32"/>
          <w:szCs w:val="32"/>
          <w:rtl/>
        </w:rPr>
        <w:t>شير را در تابستان ضايع كرده‌اي!</w:t>
      </w:r>
    </w:p>
    <w:p w:rsidR="00E36A0A" w:rsidRPr="00F47F9D" w:rsidRDefault="00F47F9D" w:rsidP="00E36A0A">
      <w:pPr>
        <w:jc w:val="both"/>
        <w:rPr>
          <w:rStyle w:val="st1"/>
          <w:rFonts w:ascii="Arial" w:hAnsi="Arial" w:cs="B Nazanin" w:hint="cs"/>
          <w:b/>
          <w:bCs/>
          <w:sz w:val="32"/>
          <w:szCs w:val="32"/>
          <w:rtl/>
        </w:rPr>
      </w:pPr>
      <w:r w:rsidRPr="00F47F9D">
        <w:rPr>
          <w:rStyle w:val="st1"/>
          <w:rFonts w:ascii="Arial" w:hAnsi="Arial" w:cs="B Nazanin" w:hint="cs"/>
          <w:b/>
          <w:bCs/>
          <w:sz w:val="32"/>
          <w:szCs w:val="32"/>
          <w:rtl/>
        </w:rPr>
        <w:t>ه‍- يازده رهنمود لقماني</w:t>
      </w:r>
    </w:p>
    <w:p w:rsidR="00F47F9D" w:rsidRDefault="00F47F9D" w:rsidP="00E36A0A">
      <w:pPr>
        <w:jc w:val="both"/>
        <w:rPr>
          <w:rStyle w:val="st1"/>
          <w:rFonts w:ascii="Arial" w:hAnsi="Arial" w:cs="B Nazanin" w:hint="cs"/>
          <w:sz w:val="32"/>
          <w:szCs w:val="32"/>
          <w:rtl/>
        </w:rPr>
      </w:pPr>
      <w:r w:rsidRPr="00F47F9D">
        <w:rPr>
          <w:rStyle w:val="st1"/>
          <w:rFonts w:ascii="Arial" w:hAnsi="Arial" w:cs="B Nazanin" w:hint="cs"/>
          <w:sz w:val="32"/>
          <w:szCs w:val="32"/>
          <w:rtl/>
        </w:rPr>
        <w:t>لقمان</w:t>
      </w:r>
      <w:r>
        <w:rPr>
          <w:rStyle w:val="st1"/>
          <w:rFonts w:ascii="Arial" w:hAnsi="Arial" w:cs="B Nazanin" w:hint="cs"/>
          <w:sz w:val="32"/>
          <w:szCs w:val="32"/>
          <w:rtl/>
        </w:rPr>
        <w:t>ي كه در قرآن معرفي شده، پدري است نمونه و الگو براي همة پدران و مادران و خانواده‌هايي كه مي‌خواهند محبت و عشق خود به سعادت جوانان را در جام تعليم و تربيت صحيح بريزند و همچون شربتي گوارا نوش جان آنها كنند. در نخستين آيه‌اي كه بيانگر علاقة او به سعادت جوان خويش است، چنين مي‌خوانيم:</w:t>
      </w:r>
    </w:p>
    <w:p w:rsidR="007D37CB" w:rsidRPr="0067512A" w:rsidRDefault="00DD70A8" w:rsidP="003807FA">
      <w:pPr>
        <w:jc w:val="both"/>
        <w:rPr>
          <w:rFonts w:cs="B Badr"/>
          <w:b/>
          <w:bCs/>
          <w:sz w:val="32"/>
          <w:szCs w:val="32"/>
          <w:rtl/>
        </w:rPr>
      </w:pPr>
      <w:r w:rsidRPr="0067512A">
        <w:rPr>
          <w:rStyle w:val="st1"/>
          <w:rFonts w:ascii="Arial" w:hAnsi="Arial" w:cs="B Badr"/>
          <w:b/>
          <w:bCs/>
          <w:sz w:val="32"/>
          <w:szCs w:val="32"/>
          <w:rtl/>
        </w:rPr>
        <w:t xml:space="preserve">وَإِذْ </w:t>
      </w:r>
      <w:r w:rsidRPr="0067512A">
        <w:rPr>
          <w:rStyle w:val="Emphasis"/>
          <w:rFonts w:ascii="Arial" w:hAnsi="Arial" w:cs="B Badr"/>
          <w:sz w:val="32"/>
          <w:szCs w:val="32"/>
          <w:rtl/>
        </w:rPr>
        <w:t>قَالَ لُقْمَانُ</w:t>
      </w:r>
      <w:r w:rsidRPr="0067512A">
        <w:rPr>
          <w:rStyle w:val="st1"/>
          <w:rFonts w:ascii="Arial" w:hAnsi="Arial" w:cs="B Badr"/>
          <w:b/>
          <w:bCs/>
          <w:sz w:val="32"/>
          <w:szCs w:val="32"/>
          <w:rtl/>
        </w:rPr>
        <w:t xml:space="preserve"> لِابْنِهِ وَهُوَ يَعِظُهُ يَا بُنَيَّ لَا تُشْرِكْ بِاللَّهِ إِنَّ الشِّرْكَ لَظُلْمٌ عَظِيمٌ</w:t>
      </w:r>
      <w:r w:rsidR="00F47F9D">
        <w:rPr>
          <w:rStyle w:val="FootnoteReference"/>
          <w:rFonts w:ascii="Arial" w:hAnsi="Arial" w:cs="B Badr"/>
          <w:b/>
          <w:bCs/>
          <w:sz w:val="32"/>
          <w:szCs w:val="32"/>
          <w:rtl/>
        </w:rPr>
        <w:footnoteReference w:id="7"/>
      </w:r>
    </w:p>
    <w:p w:rsidR="00781E34" w:rsidRDefault="00781E34"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به ياد آور زماني كه لقمان در حالي كه فرزند خود را اندرز مي‌داد، گفت: پسرم، به خدا شرك نورز كه شرك ستمي بزرگ است.</w:t>
      </w:r>
    </w:p>
    <w:p w:rsidR="00781E34" w:rsidRDefault="00781E34" w:rsidP="00781E3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او طي آية فوق و آيه‌هاي بعد، سه بار فرزند را با كلمة «بُنَيَّ» خطاب مي‌كند. اين كلمه منعكس كنندة مهر و محبت شديد به فرزند و حساسيت نسبت به اخلاق و رفتار اوست.</w:t>
      </w:r>
    </w:p>
    <w:p w:rsidR="00781E34" w:rsidRDefault="00781E34" w:rsidP="00781E3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مگر ممكن است بدون اظهار مهر و محبت، نوجوانان و نوخاستگان را تحت تأثير مواعظ و رهنمودها قرار داد؟!</w:t>
      </w:r>
    </w:p>
    <w:p w:rsidR="00781E34" w:rsidRDefault="00CF340A" w:rsidP="00781E3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اين بود رهنمود اول.</w:t>
      </w:r>
    </w:p>
    <w:p w:rsidR="00CF340A" w:rsidRDefault="00CF340A" w:rsidP="00781E3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دوم، سفارش لقمان نسبت به والدين است.</w:t>
      </w:r>
    </w:p>
    <w:p w:rsidR="00CF340A" w:rsidRDefault="00CF340A" w:rsidP="00781E3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هرچند كه خداي متعال، اين مطلب مهم و اين رهنمود سرنوشت‌ساز را در قالبي كلي بيان كرده و فرموده است:</w:t>
      </w:r>
    </w:p>
    <w:p w:rsidR="00511091" w:rsidRDefault="000D40D4" w:rsidP="003807FA">
      <w:pPr>
        <w:jc w:val="both"/>
        <w:rPr>
          <w:rStyle w:val="st1"/>
          <w:rFonts w:ascii="Arial" w:hAnsi="Arial" w:cs="B Badr"/>
          <w:b/>
          <w:bCs/>
          <w:sz w:val="32"/>
          <w:szCs w:val="32"/>
          <w:rtl/>
        </w:rPr>
      </w:pPr>
      <w:r w:rsidRPr="0067512A">
        <w:rPr>
          <w:rStyle w:val="Emphasis"/>
          <w:rFonts w:ascii="Arial" w:hAnsi="Arial" w:cs="B Badr"/>
          <w:sz w:val="32"/>
          <w:szCs w:val="32"/>
          <w:rtl/>
        </w:rPr>
        <w:t>وَ وَصَّیْنَا الإِنسَانَ</w:t>
      </w:r>
      <w:r w:rsidRPr="0067512A">
        <w:rPr>
          <w:rStyle w:val="st1"/>
          <w:rFonts w:ascii="Arial" w:hAnsi="Arial" w:cs="B Badr"/>
          <w:b/>
          <w:bCs/>
          <w:sz w:val="32"/>
          <w:szCs w:val="32"/>
          <w:rtl/>
        </w:rPr>
        <w:t xml:space="preserve"> بِوَالِدَیْهِ</w:t>
      </w:r>
      <w:r w:rsidR="003B4725">
        <w:rPr>
          <w:rStyle w:val="st1"/>
          <w:rFonts w:ascii="Arial" w:hAnsi="Arial" w:cs="B Badr" w:hint="cs"/>
          <w:b/>
          <w:bCs/>
          <w:sz w:val="32"/>
          <w:szCs w:val="32"/>
          <w:rtl/>
        </w:rPr>
        <w:t>...</w:t>
      </w:r>
    </w:p>
    <w:p w:rsidR="00CF340A" w:rsidRDefault="003B4725" w:rsidP="003807FA">
      <w:pPr>
        <w:jc w:val="both"/>
        <w:rPr>
          <w:rStyle w:val="st1"/>
          <w:rFonts w:ascii="Arial" w:hAnsi="Arial" w:cs="B Nazanin" w:hint="cs"/>
          <w:sz w:val="32"/>
          <w:szCs w:val="32"/>
          <w:rtl/>
        </w:rPr>
      </w:pPr>
      <w:r>
        <w:rPr>
          <w:rStyle w:val="st1"/>
          <w:rFonts w:ascii="Arial" w:hAnsi="Arial" w:cs="B Nazanin" w:hint="cs"/>
          <w:sz w:val="32"/>
          <w:szCs w:val="32"/>
          <w:rtl/>
        </w:rPr>
        <w:lastRenderedPageBreak/>
        <w:t>ما انسان را در مورد پدر و مادرش سفارش كرده‌ايم.</w:t>
      </w:r>
    </w:p>
    <w:p w:rsidR="003B4725" w:rsidRDefault="003B4725" w:rsidP="003807FA">
      <w:pPr>
        <w:jc w:val="both"/>
        <w:rPr>
          <w:rStyle w:val="st1"/>
          <w:rFonts w:ascii="Arial" w:hAnsi="Arial" w:cs="B Nazanin" w:hint="cs"/>
          <w:sz w:val="32"/>
          <w:szCs w:val="32"/>
          <w:rtl/>
        </w:rPr>
      </w:pPr>
      <w:r>
        <w:rPr>
          <w:rStyle w:val="st1"/>
          <w:rFonts w:ascii="Arial" w:hAnsi="Arial" w:cs="B Nazanin" w:hint="cs"/>
          <w:sz w:val="32"/>
          <w:szCs w:val="32"/>
          <w:rtl/>
        </w:rPr>
        <w:t>قرآن اطاعت پدر و مادر را بر فرزندان واجب شمرده است، مگر اين كه اطاعت آ،ها مستلزم معصيت خدا باشد.</w:t>
      </w:r>
    </w:p>
    <w:p w:rsidR="003B4725" w:rsidRDefault="003B4725" w:rsidP="003807FA">
      <w:pPr>
        <w:jc w:val="both"/>
        <w:rPr>
          <w:rStyle w:val="st1"/>
          <w:rFonts w:ascii="Arial" w:hAnsi="Arial" w:cs="B Nazanin" w:hint="cs"/>
          <w:sz w:val="32"/>
          <w:szCs w:val="32"/>
          <w:rtl/>
        </w:rPr>
      </w:pPr>
      <w:r>
        <w:rPr>
          <w:rStyle w:val="st1"/>
          <w:rFonts w:ascii="Arial" w:hAnsi="Arial" w:cs="B Nazanin" w:hint="cs"/>
          <w:sz w:val="32"/>
          <w:szCs w:val="32"/>
          <w:rtl/>
        </w:rPr>
        <w:t>و در اين صورت مي‌فرمايد:</w:t>
      </w:r>
    </w:p>
    <w:p w:rsidR="00DD70A8" w:rsidRPr="0067512A" w:rsidRDefault="00522629" w:rsidP="0067512A">
      <w:pPr>
        <w:jc w:val="both"/>
        <w:rPr>
          <w:rStyle w:val="st1"/>
          <w:rFonts w:ascii="Arial" w:hAnsi="Arial" w:cs="B Badr"/>
          <w:b/>
          <w:bCs/>
          <w:sz w:val="32"/>
          <w:szCs w:val="32"/>
          <w:rtl/>
        </w:rPr>
      </w:pPr>
      <w:r w:rsidRPr="0067512A">
        <w:rPr>
          <w:rStyle w:val="st1"/>
          <w:rFonts w:ascii="Arial" w:hAnsi="Arial" w:cs="B Badr"/>
          <w:b/>
          <w:bCs/>
          <w:sz w:val="32"/>
          <w:szCs w:val="32"/>
          <w:rtl/>
        </w:rPr>
        <w:t xml:space="preserve">فَلَا </w:t>
      </w:r>
      <w:r w:rsidRPr="0067512A">
        <w:rPr>
          <w:rStyle w:val="Emphasis"/>
          <w:rFonts w:ascii="Arial" w:hAnsi="Arial" w:cs="B Badr"/>
          <w:sz w:val="32"/>
          <w:szCs w:val="32"/>
          <w:rtl/>
        </w:rPr>
        <w:t>تُطِع</w:t>
      </w:r>
      <w:r w:rsidRPr="0067512A">
        <w:rPr>
          <w:rStyle w:val="Emphasis"/>
          <w:rFonts w:ascii="Arial" w:hAnsi="Arial" w:cs="B Badr" w:hint="cs"/>
          <w:sz w:val="32"/>
          <w:szCs w:val="32"/>
          <w:rtl/>
        </w:rPr>
        <w:t>هُمَا</w:t>
      </w:r>
      <w:r w:rsidRPr="0067512A">
        <w:rPr>
          <w:rStyle w:val="Emphasis"/>
          <w:rFonts w:ascii="Arial" w:hAnsi="Arial" w:cs="B Badr"/>
          <w:sz w:val="32"/>
          <w:szCs w:val="32"/>
          <w:rtl/>
        </w:rPr>
        <w:t xml:space="preserve"> </w:t>
      </w:r>
      <w:r w:rsidRPr="0067512A">
        <w:rPr>
          <w:rStyle w:val="Emphasis"/>
          <w:rFonts w:ascii="Arial" w:hAnsi="Arial" w:cs="B Badr" w:hint="cs"/>
          <w:sz w:val="32"/>
          <w:szCs w:val="32"/>
          <w:rtl/>
        </w:rPr>
        <w:t>وَصَاحِبهُمَا</w:t>
      </w:r>
      <w:r w:rsidRPr="0067512A">
        <w:rPr>
          <w:rStyle w:val="st1"/>
          <w:rFonts w:ascii="Arial" w:hAnsi="Arial" w:cs="B Badr"/>
          <w:b/>
          <w:bCs/>
          <w:sz w:val="32"/>
          <w:szCs w:val="32"/>
          <w:rtl/>
        </w:rPr>
        <w:t xml:space="preserve"> فِي </w:t>
      </w:r>
      <w:r w:rsidRPr="0067512A">
        <w:rPr>
          <w:rStyle w:val="st1"/>
          <w:rFonts w:ascii="Sakkal Majalla" w:hAnsi="Sakkal Majalla" w:cs="Sakkal Majalla" w:hint="cs"/>
          <w:b/>
          <w:bCs/>
          <w:sz w:val="32"/>
          <w:szCs w:val="32"/>
          <w:rtl/>
        </w:rPr>
        <w:t>ٱ</w:t>
      </w:r>
      <w:r w:rsidRPr="0067512A">
        <w:rPr>
          <w:rStyle w:val="st1"/>
          <w:rFonts w:ascii="Arial" w:hAnsi="Arial" w:cs="B Badr" w:hint="cs"/>
          <w:b/>
          <w:bCs/>
          <w:sz w:val="32"/>
          <w:szCs w:val="32"/>
          <w:rtl/>
        </w:rPr>
        <w:t>لدُّنيَا</w:t>
      </w:r>
      <w:r w:rsidRPr="0067512A">
        <w:rPr>
          <w:rStyle w:val="st1"/>
          <w:rFonts w:ascii="Arial" w:hAnsi="Arial" w:cs="B Badr"/>
          <w:b/>
          <w:bCs/>
          <w:sz w:val="32"/>
          <w:szCs w:val="32"/>
          <w:rtl/>
        </w:rPr>
        <w:t xml:space="preserve"> </w:t>
      </w:r>
      <w:r w:rsidRPr="0067512A">
        <w:rPr>
          <w:rStyle w:val="st1"/>
          <w:rFonts w:ascii="Arial" w:hAnsi="Arial" w:cs="B Badr" w:hint="cs"/>
          <w:b/>
          <w:bCs/>
          <w:sz w:val="32"/>
          <w:szCs w:val="32"/>
          <w:rtl/>
        </w:rPr>
        <w:t>مَعرُوف</w:t>
      </w:r>
      <w:r w:rsidR="00183574">
        <w:rPr>
          <w:rStyle w:val="st1"/>
          <w:rFonts w:ascii="Arial" w:hAnsi="Arial" w:cs="B Badr" w:hint="cs"/>
          <w:b/>
          <w:bCs/>
          <w:sz w:val="32"/>
          <w:szCs w:val="32"/>
          <w:rtl/>
        </w:rPr>
        <w:t>ا</w:t>
      </w:r>
      <w:r w:rsidR="00183574">
        <w:rPr>
          <w:rStyle w:val="FootnoteReference"/>
          <w:rFonts w:ascii="Arial" w:hAnsi="Arial" w:cs="B Badr"/>
          <w:b/>
          <w:bCs/>
          <w:sz w:val="32"/>
          <w:szCs w:val="32"/>
          <w:rtl/>
        </w:rPr>
        <w:footnoteReference w:id="8"/>
      </w:r>
    </w:p>
    <w:p w:rsidR="003B4725" w:rsidRDefault="00183574" w:rsidP="0018357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آنها را اطاعت كن و با آنها با شيوه‌اي نيكو معاشرت كن.</w:t>
      </w:r>
    </w:p>
    <w:p w:rsidR="00183574" w:rsidRDefault="00183574" w:rsidP="00183574">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سوم، راجع به آخرت و قيامت و بازده اعمال است.</w:t>
      </w:r>
    </w:p>
    <w:p w:rsidR="00183574" w:rsidRDefault="00183574" w:rsidP="00183574">
      <w:pPr>
        <w:jc w:val="both"/>
        <w:rPr>
          <w:rStyle w:val="Emphasis"/>
          <w:rFonts w:ascii="Arial" w:hAnsi="Arial" w:cs="B Nazanin"/>
          <w:b w:val="0"/>
          <w:bCs w:val="0"/>
          <w:sz w:val="32"/>
          <w:szCs w:val="32"/>
          <w:rtl/>
        </w:rPr>
      </w:pPr>
      <w:r>
        <w:rPr>
          <w:rStyle w:val="Emphasis"/>
          <w:rFonts w:ascii="Arial" w:hAnsi="Arial" w:cs="B Nazanin" w:hint="cs"/>
          <w:b w:val="0"/>
          <w:bCs w:val="0"/>
          <w:sz w:val="32"/>
          <w:szCs w:val="32"/>
          <w:rtl/>
        </w:rPr>
        <w:t>او هشدار مي‌دهد كه اگر عمل انسان به اندازة دانة خردلي و در درون سنگي يا در آسمان‌ها يا در زمين باشد، خدا آن را در قيامت براي حسابرسي حاضر مي‌كند.</w:t>
      </w:r>
      <w:r w:rsidR="00EE44F9">
        <w:rPr>
          <w:rStyle w:val="FootnoteReference"/>
          <w:rFonts w:ascii="Arial" w:hAnsi="Arial" w:cs="B Nazanin"/>
          <w:sz w:val="32"/>
          <w:szCs w:val="32"/>
          <w:rtl/>
        </w:rPr>
        <w:footnoteReference w:id="9"/>
      </w:r>
    </w:p>
    <w:p w:rsidR="00EE44F9" w:rsidRDefault="00EE44F9" w:rsidP="00EE44F9">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اعتقاد به مبدء و معاد، اساس دينداري است؛ از اين رو اولين و سومين</w:t>
      </w:r>
      <w:r w:rsidR="008F11F0">
        <w:rPr>
          <w:rStyle w:val="Emphasis"/>
          <w:rFonts w:ascii="Arial" w:hAnsi="Arial" w:cs="B Nazanin" w:hint="cs"/>
          <w:b w:val="0"/>
          <w:bCs w:val="0"/>
          <w:sz w:val="32"/>
          <w:szCs w:val="32"/>
          <w:rtl/>
        </w:rPr>
        <w:t xml:space="preserve"> دستور بر محور مبدء و معاد است.</w:t>
      </w:r>
    </w:p>
    <w:p w:rsidR="008F11F0" w:rsidRDefault="008F11F0" w:rsidP="00EE44F9">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و اما علت اين كه سفارش مربوط به والدين، بعد از رهنمود مربوط به يكتاپرستي آمده، به خاطر اين است كه فرموده است:</w:t>
      </w:r>
    </w:p>
    <w:p w:rsidR="000D40D4" w:rsidRPr="0067512A" w:rsidRDefault="009565CC" w:rsidP="003807FA">
      <w:pPr>
        <w:jc w:val="both"/>
        <w:rPr>
          <w:rFonts w:cs="B Badr"/>
          <w:b/>
          <w:bCs/>
          <w:sz w:val="32"/>
          <w:szCs w:val="32"/>
          <w:rtl/>
        </w:rPr>
      </w:pPr>
      <w:r w:rsidRPr="0067512A">
        <w:rPr>
          <w:rStyle w:val="Emphasis"/>
          <w:rFonts w:ascii="Arial" w:hAnsi="Arial" w:cs="B Badr"/>
          <w:sz w:val="32"/>
          <w:szCs w:val="32"/>
          <w:rtl/>
        </w:rPr>
        <w:t>أَنِ</w:t>
      </w:r>
      <w:r w:rsidRPr="0067512A">
        <w:rPr>
          <w:rStyle w:val="st1"/>
          <w:rFonts w:ascii="Arial" w:hAnsi="Arial" w:cs="B Badr"/>
          <w:b/>
          <w:bCs/>
          <w:sz w:val="32"/>
          <w:szCs w:val="32"/>
          <w:rtl/>
        </w:rPr>
        <w:t xml:space="preserve"> اشْكُرْ لِي </w:t>
      </w:r>
      <w:r w:rsidRPr="0067512A">
        <w:rPr>
          <w:rStyle w:val="Emphasis"/>
          <w:rFonts w:ascii="Arial" w:hAnsi="Arial" w:cs="B Badr"/>
          <w:sz w:val="32"/>
          <w:szCs w:val="32"/>
          <w:rtl/>
        </w:rPr>
        <w:t>وَلِوَالِدَيْكَ</w:t>
      </w:r>
      <w:r w:rsidR="001C5A86">
        <w:rPr>
          <w:rStyle w:val="st1"/>
          <w:rFonts w:ascii="Arial" w:hAnsi="Arial" w:cs="B Badr"/>
          <w:b/>
          <w:bCs/>
          <w:sz w:val="32"/>
          <w:szCs w:val="32"/>
          <w:rtl/>
        </w:rPr>
        <w:t xml:space="preserve"> إِلَيَّ الْمَصِيرُ</w:t>
      </w:r>
      <w:r w:rsidR="001C5A86">
        <w:rPr>
          <w:rStyle w:val="FootnoteReference"/>
          <w:rFonts w:ascii="Arial" w:hAnsi="Arial" w:cs="B Badr"/>
          <w:b/>
          <w:bCs/>
          <w:sz w:val="32"/>
          <w:szCs w:val="32"/>
          <w:rtl/>
        </w:rPr>
        <w:footnoteReference w:id="10"/>
      </w:r>
    </w:p>
    <w:p w:rsidR="001C5A86" w:rsidRDefault="001C5A86" w:rsidP="0067512A">
      <w:pPr>
        <w:jc w:val="both"/>
        <w:rPr>
          <w:rStyle w:val="Emphasis"/>
          <w:rFonts w:ascii="Arial" w:hAnsi="Arial" w:cs="B Nazanin" w:hint="cs"/>
          <w:b w:val="0"/>
          <w:bCs w:val="0"/>
          <w:sz w:val="32"/>
          <w:szCs w:val="32"/>
          <w:rtl/>
        </w:rPr>
      </w:pPr>
      <w:r w:rsidRPr="001C5A86">
        <w:rPr>
          <w:rStyle w:val="Emphasis"/>
          <w:rFonts w:ascii="Arial" w:hAnsi="Arial" w:cs="B Nazanin" w:hint="cs"/>
          <w:b w:val="0"/>
          <w:bCs w:val="0"/>
          <w:sz w:val="32"/>
          <w:szCs w:val="32"/>
          <w:rtl/>
        </w:rPr>
        <w:t xml:space="preserve">مرا و والدينت را سپاسگزار </w:t>
      </w:r>
      <w:r>
        <w:rPr>
          <w:rStyle w:val="Emphasis"/>
          <w:rFonts w:ascii="Arial" w:hAnsi="Arial" w:cs="B Nazanin" w:hint="cs"/>
          <w:b w:val="0"/>
          <w:bCs w:val="0"/>
          <w:sz w:val="32"/>
          <w:szCs w:val="32"/>
          <w:rtl/>
        </w:rPr>
        <w:t>باش كه بازگشت همگان به سوي من است.</w:t>
      </w:r>
    </w:p>
    <w:p w:rsidR="001C5A86" w:rsidRDefault="001C5A86" w:rsidP="0067512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از اين آيه معلوم مي‌شود كه شكر خدا و پدر و مادر متلازمند و شكر هيچ يك بدون شكر ديگري كارساز نيست.</w:t>
      </w:r>
    </w:p>
    <w:p w:rsidR="001C5A86" w:rsidRDefault="001C5A86" w:rsidP="0067512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چهارم تا هفتم راجع به نماز، امر به معروف و نهي از منكر و صبر در برابر مصيبت‌هاست و ملازمت اينها را از واجبات و حتميات جوان شمرده است؛ زيرا پس از رهنمودهاي چهارگانه مي‌فرمايد:</w:t>
      </w:r>
    </w:p>
    <w:p w:rsidR="00522629" w:rsidRPr="0067512A" w:rsidRDefault="00110192" w:rsidP="0067512A">
      <w:pPr>
        <w:jc w:val="both"/>
        <w:rPr>
          <w:rStyle w:val="Emphasis"/>
          <w:rFonts w:ascii="Arial" w:hAnsi="Arial" w:cs="B Badr"/>
          <w:sz w:val="32"/>
          <w:szCs w:val="32"/>
          <w:rtl/>
        </w:rPr>
      </w:pPr>
      <w:r w:rsidRPr="0067512A">
        <w:rPr>
          <w:rStyle w:val="Emphasis"/>
          <w:rFonts w:ascii="Arial" w:hAnsi="Arial" w:cs="B Badr"/>
          <w:sz w:val="32"/>
          <w:szCs w:val="32"/>
          <w:rtl/>
        </w:rPr>
        <w:lastRenderedPageBreak/>
        <w:t>إِنَّ ذَ</w:t>
      </w:r>
      <w:r w:rsidRPr="0067512A">
        <w:rPr>
          <w:rStyle w:val="Emphasis"/>
          <w:rFonts w:ascii="Arial" w:hAnsi="Arial" w:cs="B Badr" w:hint="cs"/>
          <w:sz w:val="32"/>
          <w:szCs w:val="32"/>
          <w:rtl/>
        </w:rPr>
        <w:t>لِكَ</w:t>
      </w:r>
      <w:r w:rsidRPr="0067512A">
        <w:rPr>
          <w:rStyle w:val="st1"/>
          <w:rFonts w:ascii="Arial" w:hAnsi="Arial" w:cs="B Badr"/>
          <w:b/>
          <w:bCs/>
          <w:sz w:val="32"/>
          <w:szCs w:val="32"/>
          <w:rtl/>
        </w:rPr>
        <w:t xml:space="preserve"> مِنْ </w:t>
      </w:r>
      <w:r w:rsidRPr="0067512A">
        <w:rPr>
          <w:rStyle w:val="Emphasis"/>
          <w:rFonts w:ascii="Arial" w:hAnsi="Arial" w:cs="B Badr"/>
          <w:sz w:val="32"/>
          <w:szCs w:val="32"/>
          <w:rtl/>
        </w:rPr>
        <w:t>عَزْمِ الْأُمُورِ</w:t>
      </w:r>
      <w:r w:rsidR="001C5A86">
        <w:rPr>
          <w:rStyle w:val="FootnoteReference"/>
          <w:rFonts w:ascii="Arial" w:hAnsi="Arial" w:cs="B Badr"/>
          <w:b/>
          <w:bCs/>
          <w:sz w:val="32"/>
          <w:szCs w:val="32"/>
          <w:rtl/>
        </w:rPr>
        <w:footnoteReference w:id="11"/>
      </w:r>
    </w:p>
    <w:p w:rsidR="001C5A86" w:rsidRDefault="001C5A86"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آن امور، از حتميات است.</w:t>
      </w:r>
    </w:p>
    <w:p w:rsidR="001C5A86" w:rsidRDefault="001C5A86"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هشتم ترك بي‌اعتنائي به مردم است. در اين باره مي‌فرمايد:</w:t>
      </w:r>
    </w:p>
    <w:p w:rsidR="00110192" w:rsidRDefault="00F36761" w:rsidP="003807FA">
      <w:pPr>
        <w:jc w:val="both"/>
        <w:rPr>
          <w:rStyle w:val="Emphasis"/>
          <w:rFonts w:ascii="Arial" w:hAnsi="Arial" w:cs="B Badr"/>
          <w:sz w:val="32"/>
          <w:szCs w:val="32"/>
          <w:rtl/>
        </w:rPr>
      </w:pPr>
      <w:r w:rsidRPr="0067512A">
        <w:rPr>
          <w:rStyle w:val="Emphasis"/>
          <w:rFonts w:ascii="Arial" w:hAnsi="Arial" w:cs="B Badr"/>
          <w:sz w:val="32"/>
          <w:szCs w:val="32"/>
          <w:rtl/>
        </w:rPr>
        <w:t>وَلَا تُصَعِّرْ خَدَّكَ لِلنَّاسِ</w:t>
      </w:r>
      <w:r w:rsidR="001C5A86">
        <w:rPr>
          <w:rStyle w:val="FootnoteReference"/>
          <w:rFonts w:ascii="Arial" w:hAnsi="Arial" w:cs="B Badr"/>
          <w:b/>
          <w:bCs/>
          <w:sz w:val="32"/>
          <w:szCs w:val="32"/>
          <w:rtl/>
        </w:rPr>
        <w:footnoteReference w:id="12"/>
      </w:r>
    </w:p>
    <w:p w:rsidR="001C5A86" w:rsidRDefault="001C5A86"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با بي‌اعتنائي از مردم روي مگردان.</w:t>
      </w:r>
    </w:p>
    <w:p w:rsidR="001C5A86" w:rsidRDefault="001C5A86"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 xml:space="preserve">كسي كه به خلق خدا بي‌اعتنائي مي‌كند، در حقيقت از خداي </w:t>
      </w:r>
      <w:r w:rsidR="00CD501F">
        <w:rPr>
          <w:rStyle w:val="Emphasis"/>
          <w:rFonts w:ascii="Arial" w:hAnsi="Arial" w:cs="B Nazanin" w:hint="cs"/>
          <w:b w:val="0"/>
          <w:bCs w:val="0"/>
          <w:sz w:val="32"/>
          <w:szCs w:val="32"/>
          <w:rtl/>
        </w:rPr>
        <w:t>خود و مردم روي گردان شده است.</w:t>
      </w:r>
    </w:p>
    <w:p w:rsidR="00CD501F" w:rsidRPr="001C5A86" w:rsidRDefault="00CD501F" w:rsidP="003807FA">
      <w:pPr>
        <w:jc w:val="both"/>
        <w:rPr>
          <w:rStyle w:val="Emphasis"/>
          <w:rFonts w:ascii="Arial" w:hAnsi="Arial" w:cs="B Nazanin"/>
          <w:b w:val="0"/>
          <w:bCs w:val="0"/>
          <w:sz w:val="32"/>
          <w:szCs w:val="32"/>
          <w:rtl/>
        </w:rPr>
      </w:pPr>
      <w:r>
        <w:rPr>
          <w:rStyle w:val="Emphasis"/>
          <w:rFonts w:ascii="Arial" w:hAnsi="Arial" w:cs="B Nazanin" w:hint="cs"/>
          <w:b w:val="0"/>
          <w:bCs w:val="0"/>
          <w:sz w:val="32"/>
          <w:szCs w:val="32"/>
          <w:rtl/>
        </w:rPr>
        <w:t xml:space="preserve">رهنمود نهم، ترك راه رفتن مغرورانه در روي زمين است.  بر كاري كه از مظاهر غرور و تكبر باشد، ناپسند است. خانواده بايد آموزشگاه تواضع و فروتني باشد، نه غرور و تكبر؛ زيرا خداي متعال مي‌فرمايد: </w:t>
      </w:r>
    </w:p>
    <w:p w:rsidR="00F36761" w:rsidRDefault="002A7F00" w:rsidP="003807FA">
      <w:pPr>
        <w:jc w:val="both"/>
        <w:rPr>
          <w:rStyle w:val="Emphasis"/>
          <w:rFonts w:ascii="Arial" w:hAnsi="Arial" w:cs="B Badr"/>
          <w:sz w:val="32"/>
          <w:szCs w:val="32"/>
          <w:rtl/>
        </w:rPr>
      </w:pPr>
      <w:r w:rsidRPr="0067512A">
        <w:rPr>
          <w:rStyle w:val="Emphasis"/>
          <w:rFonts w:ascii="Arial" w:hAnsi="Arial" w:cs="B Badr"/>
          <w:sz w:val="32"/>
          <w:szCs w:val="32"/>
          <w:rtl/>
        </w:rPr>
        <w:t>إِنَّ اللَّهَ</w:t>
      </w:r>
      <w:r w:rsidRPr="0067512A">
        <w:rPr>
          <w:rStyle w:val="st1"/>
          <w:rFonts w:ascii="Arial" w:hAnsi="Arial" w:cs="B Badr"/>
          <w:b/>
          <w:bCs/>
          <w:sz w:val="32"/>
          <w:szCs w:val="32"/>
          <w:rtl/>
        </w:rPr>
        <w:t xml:space="preserve"> لا يُحِبُّ </w:t>
      </w:r>
      <w:r w:rsidRPr="0067512A">
        <w:rPr>
          <w:rStyle w:val="Emphasis"/>
          <w:rFonts w:ascii="Arial" w:hAnsi="Arial" w:cs="B Badr"/>
          <w:sz w:val="32"/>
          <w:szCs w:val="32"/>
          <w:rtl/>
        </w:rPr>
        <w:t>كُلَّ مُخْتالٍ فَخُورٍ</w:t>
      </w:r>
      <w:r w:rsidR="008F0A60">
        <w:rPr>
          <w:rStyle w:val="FootnoteReference"/>
          <w:rFonts w:ascii="Arial" w:hAnsi="Arial" w:cs="B Badr"/>
          <w:b/>
          <w:bCs/>
          <w:sz w:val="32"/>
          <w:szCs w:val="32"/>
          <w:rtl/>
        </w:rPr>
        <w:footnoteReference w:id="13"/>
      </w:r>
    </w:p>
    <w:p w:rsidR="008F0A60" w:rsidRDefault="008F0A60"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خدا هيچ متكبر فخرفروشي را دوست نمي‌دارد.</w:t>
      </w:r>
    </w:p>
    <w:p w:rsidR="008F0A60" w:rsidRDefault="008F0A60"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دهم رعايت اعتدال در راه رفتن، بلكه در خط مشي زندگي است. كسي كه از جادة اعتدال خارج شود، هم به خود ضرر مي‌زند و هم به خانواده و هم به جامعه.</w:t>
      </w:r>
    </w:p>
    <w:p w:rsidR="008F0A60" w:rsidRDefault="008F0A60"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رهنمود يازدهم فرو پوشيدن صدا و ترك فرياد و عربده است. افرادي كه بي‌خود، فرياد مي‌زنند، بايد بدانند كه:</w:t>
      </w:r>
    </w:p>
    <w:p w:rsidR="002A7F00" w:rsidRPr="0067512A" w:rsidRDefault="0029348A" w:rsidP="003807FA">
      <w:pPr>
        <w:jc w:val="both"/>
        <w:rPr>
          <w:rStyle w:val="st1"/>
          <w:rFonts w:ascii="Arial" w:hAnsi="Arial" w:cs="B Badr"/>
          <w:b/>
          <w:bCs/>
          <w:sz w:val="32"/>
          <w:szCs w:val="32"/>
          <w:rtl/>
        </w:rPr>
      </w:pPr>
      <w:r w:rsidRPr="0067512A">
        <w:rPr>
          <w:rStyle w:val="Emphasis"/>
          <w:rFonts w:ascii="Arial" w:hAnsi="Arial" w:cs="B Badr"/>
          <w:sz w:val="32"/>
          <w:szCs w:val="32"/>
          <w:rtl/>
        </w:rPr>
        <w:t>إِنَّ أَنْكَرَ الْأَصْواتِ لَصَوْتُ</w:t>
      </w:r>
      <w:r w:rsidRPr="0067512A">
        <w:rPr>
          <w:rStyle w:val="st1"/>
          <w:rFonts w:ascii="Arial" w:hAnsi="Arial" w:cs="B Badr"/>
          <w:b/>
          <w:bCs/>
          <w:sz w:val="32"/>
          <w:szCs w:val="32"/>
          <w:rtl/>
        </w:rPr>
        <w:t xml:space="preserve"> الْحَمِيرِ</w:t>
      </w:r>
      <w:r w:rsidR="008F0A60">
        <w:rPr>
          <w:rStyle w:val="FootnoteReference"/>
          <w:rFonts w:ascii="Arial" w:hAnsi="Arial" w:cs="B Badr"/>
          <w:b/>
          <w:bCs/>
          <w:sz w:val="32"/>
          <w:szCs w:val="32"/>
          <w:rtl/>
        </w:rPr>
        <w:footnoteReference w:id="14"/>
      </w:r>
    </w:p>
    <w:p w:rsidR="008F0A60" w:rsidRDefault="008F0A60" w:rsidP="003807FA">
      <w:pPr>
        <w:jc w:val="both"/>
        <w:rPr>
          <w:rStyle w:val="Emphasis"/>
          <w:rFonts w:ascii="Arial" w:hAnsi="Arial" w:cs="B Nazanin" w:hint="cs"/>
          <w:b w:val="0"/>
          <w:bCs w:val="0"/>
          <w:sz w:val="32"/>
          <w:szCs w:val="32"/>
          <w:rtl/>
        </w:rPr>
      </w:pPr>
      <w:r>
        <w:rPr>
          <w:rStyle w:val="Emphasis"/>
          <w:rFonts w:ascii="Arial" w:hAnsi="Arial" w:cs="B Nazanin" w:hint="cs"/>
          <w:b w:val="0"/>
          <w:bCs w:val="0"/>
          <w:sz w:val="32"/>
          <w:szCs w:val="32"/>
          <w:rtl/>
        </w:rPr>
        <w:t>معلوم است كه نوع افرادي كه فرياد مي‌زنند، فريادشان همراه بدگوئي است كه خدا آن را دوست نمي‌دارد، مگر اين كه مظلوم باشند؛ چنان كه مي‌فرمايد:</w:t>
      </w:r>
    </w:p>
    <w:p w:rsidR="0029348A" w:rsidRDefault="009A0468" w:rsidP="003807FA">
      <w:pPr>
        <w:jc w:val="both"/>
        <w:rPr>
          <w:rFonts w:cs="B Badr"/>
          <w:b/>
          <w:bCs/>
          <w:sz w:val="32"/>
          <w:szCs w:val="32"/>
          <w:rtl/>
        </w:rPr>
      </w:pPr>
      <w:r w:rsidRPr="0067512A">
        <w:rPr>
          <w:rStyle w:val="Emphasis"/>
          <w:rFonts w:ascii="Arial" w:hAnsi="Arial" w:cs="B Badr"/>
          <w:sz w:val="32"/>
          <w:szCs w:val="32"/>
          <w:rtl/>
        </w:rPr>
        <w:lastRenderedPageBreak/>
        <w:t>لَّا يُحِبُّ اللَّهُ الْجَهْرَ بِالسُّوءِ</w:t>
      </w:r>
      <w:r w:rsidRPr="0067512A">
        <w:rPr>
          <w:rStyle w:val="st1"/>
          <w:rFonts w:ascii="Arial" w:hAnsi="Arial" w:cs="B Badr"/>
          <w:b/>
          <w:bCs/>
          <w:sz w:val="32"/>
          <w:szCs w:val="32"/>
          <w:rtl/>
        </w:rPr>
        <w:t xml:space="preserve"> مِنَ الْقَوْلِ إِلَّا مَن ظُلِمَ</w:t>
      </w:r>
      <w:r w:rsidR="008F0A60">
        <w:rPr>
          <w:rStyle w:val="FootnoteReference"/>
          <w:rFonts w:ascii="Arial" w:hAnsi="Arial" w:cs="B Badr"/>
          <w:b/>
          <w:bCs/>
          <w:sz w:val="32"/>
          <w:szCs w:val="32"/>
          <w:rtl/>
        </w:rPr>
        <w:footnoteReference w:id="15"/>
      </w:r>
    </w:p>
    <w:p w:rsidR="00BD06C4" w:rsidRDefault="00BD06C4" w:rsidP="003807FA">
      <w:pPr>
        <w:jc w:val="both"/>
        <w:rPr>
          <w:rFonts w:cs="B Nazanin"/>
          <w:sz w:val="32"/>
          <w:szCs w:val="32"/>
          <w:rtl/>
        </w:rPr>
      </w:pPr>
      <w:r>
        <w:rPr>
          <w:rFonts w:cs="B Nazanin" w:hint="cs"/>
          <w:sz w:val="32"/>
          <w:szCs w:val="32"/>
          <w:rtl/>
        </w:rPr>
        <w:t>خداي متعال تجاهر به بدي ديگران را دوست ندارد، مگر اين كه كسي مظلوم باشد.</w:t>
      </w:r>
    </w:p>
    <w:p w:rsidR="004022C1" w:rsidRPr="004022C1" w:rsidRDefault="004022C1" w:rsidP="004022C1">
      <w:pPr>
        <w:pStyle w:val="ListParagraph"/>
        <w:numPr>
          <w:ilvl w:val="0"/>
          <w:numId w:val="1"/>
        </w:numPr>
        <w:jc w:val="both"/>
        <w:rPr>
          <w:rFonts w:cs="B Nazanin" w:hint="cs"/>
          <w:b/>
          <w:bCs/>
          <w:sz w:val="32"/>
          <w:szCs w:val="32"/>
        </w:rPr>
      </w:pPr>
      <w:r w:rsidRPr="004022C1">
        <w:rPr>
          <w:rFonts w:cs="B Nazanin" w:hint="cs"/>
          <w:b/>
          <w:bCs/>
          <w:sz w:val="32"/>
          <w:szCs w:val="32"/>
          <w:rtl/>
        </w:rPr>
        <w:t>نهج البلاغه</w:t>
      </w:r>
    </w:p>
    <w:p w:rsidR="004022C1" w:rsidRDefault="004022C1" w:rsidP="004022C1">
      <w:pPr>
        <w:jc w:val="both"/>
        <w:rPr>
          <w:rFonts w:cs="B Nazanin" w:hint="cs"/>
          <w:sz w:val="32"/>
          <w:szCs w:val="32"/>
          <w:rtl/>
        </w:rPr>
      </w:pPr>
      <w:r>
        <w:rPr>
          <w:rFonts w:cs="B Nazanin" w:hint="cs"/>
          <w:sz w:val="32"/>
          <w:szCs w:val="32"/>
          <w:rtl/>
        </w:rPr>
        <w:t>در نامة 31 نهج البلاغه، امام علي (ع) هشتاد و پنج رهنمود به فرزند جوان خويش ارائه فرموده و راه و رسم صحيح آموزش جوانان را به همة خانواده‌هاي دلسوز و متعهد نشان داده است.</w:t>
      </w:r>
    </w:p>
    <w:p w:rsidR="004022C1" w:rsidRDefault="004022C1" w:rsidP="004022C1">
      <w:pPr>
        <w:jc w:val="both"/>
        <w:rPr>
          <w:rFonts w:cs="B Nazanin" w:hint="cs"/>
          <w:sz w:val="32"/>
          <w:szCs w:val="32"/>
          <w:rtl/>
        </w:rPr>
      </w:pPr>
      <w:r>
        <w:rPr>
          <w:rFonts w:cs="B Nazanin" w:hint="cs"/>
          <w:sz w:val="32"/>
          <w:szCs w:val="32"/>
          <w:rtl/>
        </w:rPr>
        <w:t>در اين نامه حضرتش در درجة اول مهر و محبت خود را به فرزند برومندش در سطحي بسيار عالي و بي‌نظير ابراز داشته و فرموده است:</w:t>
      </w:r>
    </w:p>
    <w:p w:rsidR="005E6FA3" w:rsidRPr="0067512A" w:rsidRDefault="00D53203" w:rsidP="003807FA">
      <w:pPr>
        <w:jc w:val="both"/>
        <w:rPr>
          <w:rStyle w:val="st1"/>
          <w:rFonts w:ascii="Arial" w:hAnsi="Arial" w:cs="B Badr"/>
          <w:b/>
          <w:bCs/>
          <w:sz w:val="32"/>
          <w:szCs w:val="32"/>
          <w:rtl/>
        </w:rPr>
      </w:pPr>
      <w:r w:rsidRPr="0067512A">
        <w:rPr>
          <w:rStyle w:val="st1"/>
          <w:rFonts w:ascii="Arial" w:hAnsi="Arial" w:cs="B Badr"/>
          <w:b/>
          <w:bCs/>
          <w:sz w:val="32"/>
          <w:szCs w:val="32"/>
          <w:rtl/>
        </w:rPr>
        <w:t xml:space="preserve">وَوَ جَدْتُكَ </w:t>
      </w:r>
      <w:r w:rsidRPr="0067512A">
        <w:rPr>
          <w:rStyle w:val="Emphasis"/>
          <w:rFonts w:ascii="Arial" w:hAnsi="Arial" w:cs="B Badr"/>
          <w:sz w:val="32"/>
          <w:szCs w:val="32"/>
          <w:rtl/>
        </w:rPr>
        <w:t>بَعْضِي بَلْ وَجَدْتُكَ كُلِّي</w:t>
      </w:r>
      <w:r w:rsidRPr="0067512A">
        <w:rPr>
          <w:rStyle w:val="st1"/>
          <w:rFonts w:ascii="Arial" w:hAnsi="Arial" w:cs="B Badr"/>
          <w:b/>
          <w:bCs/>
          <w:sz w:val="32"/>
          <w:szCs w:val="32"/>
          <w:rtl/>
        </w:rPr>
        <w:t xml:space="preserve"> حَتَّى كَأَنَّ شَيْئاً لَوْ أَصَابَكَ أَصَابَنِي وَكَأَنَّ الْمَوْتَ لَوْ أَتَاكَ أَتَانِي</w:t>
      </w:r>
    </w:p>
    <w:p w:rsidR="00D53203" w:rsidRDefault="00395006" w:rsidP="00395006">
      <w:pPr>
        <w:jc w:val="both"/>
        <w:rPr>
          <w:rStyle w:val="st1"/>
          <w:rFonts w:ascii="Arial" w:hAnsi="Arial" w:cs="B Badr"/>
          <w:b/>
          <w:bCs/>
          <w:sz w:val="32"/>
          <w:szCs w:val="32"/>
          <w:rtl/>
        </w:rPr>
      </w:pPr>
      <w:r w:rsidRPr="0067512A">
        <w:rPr>
          <w:rStyle w:val="Emphasis"/>
          <w:rFonts w:ascii="Arial" w:hAnsi="Arial" w:cs="B Badr"/>
          <w:sz w:val="32"/>
          <w:szCs w:val="32"/>
          <w:rtl/>
        </w:rPr>
        <w:t>إنَّ لِلْوَلَدِ عَلَى الْوَالِدِ</w:t>
      </w:r>
      <w:r w:rsidRPr="0067512A">
        <w:rPr>
          <w:rStyle w:val="st1"/>
          <w:rFonts w:ascii="Arial" w:hAnsi="Arial" w:cs="B Badr"/>
          <w:b/>
          <w:bCs/>
          <w:sz w:val="32"/>
          <w:szCs w:val="32"/>
          <w:rtl/>
        </w:rPr>
        <w:t xml:space="preserve"> حَقّاً، وَإِنَّ </w:t>
      </w:r>
      <w:r w:rsidRPr="0067512A">
        <w:rPr>
          <w:rStyle w:val="Emphasis"/>
          <w:rFonts w:ascii="Arial" w:hAnsi="Arial" w:cs="B Badr"/>
          <w:sz w:val="32"/>
          <w:szCs w:val="32"/>
          <w:rtl/>
        </w:rPr>
        <w:t>لِلْوَالِدِ عَلَى الْوَلَدِ</w:t>
      </w:r>
      <w:r w:rsidRPr="0067512A">
        <w:rPr>
          <w:rStyle w:val="st1"/>
          <w:rFonts w:ascii="Arial" w:hAnsi="Arial" w:cs="B Badr"/>
          <w:b/>
          <w:bCs/>
          <w:sz w:val="32"/>
          <w:szCs w:val="32"/>
          <w:rtl/>
        </w:rPr>
        <w:t xml:space="preserve"> حَقّاً</w:t>
      </w:r>
      <w:r w:rsidR="00A51453">
        <w:rPr>
          <w:rStyle w:val="FootnoteReference"/>
          <w:rFonts w:ascii="Arial" w:hAnsi="Arial" w:cs="B Badr"/>
          <w:b/>
          <w:bCs/>
          <w:sz w:val="32"/>
          <w:szCs w:val="32"/>
          <w:rtl/>
        </w:rPr>
        <w:footnoteReference w:id="16"/>
      </w:r>
    </w:p>
    <w:p w:rsidR="004022C1" w:rsidRDefault="0080224E" w:rsidP="00395006">
      <w:pPr>
        <w:jc w:val="both"/>
        <w:rPr>
          <w:rStyle w:val="st1"/>
          <w:rFonts w:ascii="Arial" w:hAnsi="Arial" w:cs="B Nazanin" w:hint="cs"/>
          <w:sz w:val="32"/>
          <w:szCs w:val="32"/>
          <w:rtl/>
        </w:rPr>
      </w:pPr>
      <w:r>
        <w:rPr>
          <w:rStyle w:val="st1"/>
          <w:rFonts w:ascii="Arial" w:hAnsi="Arial" w:cs="B Nazanin" w:hint="cs"/>
          <w:sz w:val="32"/>
          <w:szCs w:val="32"/>
          <w:rtl/>
        </w:rPr>
        <w:t>تود را پاره‌اي از وجود خود، بلكه همة وجود خود يافتم، تا آنجا كه اگر مصيبتي به تو رسد، گوئي به من رسيده و اگر مرگ تو فرا رسد، گوئي مرگ من فرا رسيده است.</w:t>
      </w:r>
    </w:p>
    <w:p w:rsidR="0080224E" w:rsidRDefault="0080224E" w:rsidP="00395006">
      <w:pPr>
        <w:jc w:val="both"/>
        <w:rPr>
          <w:rStyle w:val="st1"/>
          <w:rFonts w:ascii="Arial" w:hAnsi="Arial" w:cs="B Nazanin" w:hint="cs"/>
          <w:sz w:val="32"/>
          <w:szCs w:val="32"/>
          <w:rtl/>
        </w:rPr>
      </w:pPr>
      <w:r>
        <w:rPr>
          <w:rStyle w:val="st1"/>
          <w:rFonts w:ascii="Arial" w:hAnsi="Arial" w:cs="B Nazanin" w:hint="cs"/>
          <w:sz w:val="32"/>
          <w:szCs w:val="32"/>
          <w:rtl/>
        </w:rPr>
        <w:t>خانواده‌هايي كه با جوانان خود از بيگانگي به يگانگي و از كثرت به وحدت رسيده‌اند، در راه آموزش و ارشاد آنها موفق‌ترند.</w:t>
      </w:r>
    </w:p>
    <w:p w:rsidR="0080224E" w:rsidRDefault="0080224E" w:rsidP="00395006">
      <w:pPr>
        <w:jc w:val="both"/>
        <w:rPr>
          <w:rStyle w:val="st1"/>
          <w:rFonts w:ascii="Arial" w:hAnsi="Arial" w:cs="B Nazanin" w:hint="cs"/>
          <w:sz w:val="32"/>
          <w:szCs w:val="32"/>
          <w:rtl/>
        </w:rPr>
      </w:pPr>
      <w:r>
        <w:rPr>
          <w:rStyle w:val="st1"/>
          <w:rFonts w:ascii="Arial" w:hAnsi="Arial" w:cs="B Nazanin" w:hint="cs"/>
          <w:sz w:val="32"/>
          <w:szCs w:val="32"/>
          <w:rtl/>
        </w:rPr>
        <w:t xml:space="preserve">فرزند بر خانواده حقوقي دارد. خانواده متكلف است كه حقوق او را ادا كند. متاقبلاً خانواده هم بر فرزند حقوقي دارد. او نيز مكلف است كه آن حقوق را ادا كند. حق و تكليف، </w:t>
      </w:r>
      <w:r w:rsidR="007853DD">
        <w:rPr>
          <w:rStyle w:val="st1"/>
          <w:rFonts w:ascii="Arial" w:hAnsi="Arial" w:cs="B Nazanin" w:hint="cs"/>
          <w:sz w:val="32"/>
          <w:szCs w:val="32"/>
          <w:rtl/>
        </w:rPr>
        <w:t>متلازمند. نه حق بدون تكليف اعتباري دارد و نه تكليف بدون حق؛ از اين رو امام علي (ع) فرمود:</w:t>
      </w:r>
    </w:p>
    <w:p w:rsidR="00395006" w:rsidRDefault="005E02E3" w:rsidP="00A51453">
      <w:pPr>
        <w:jc w:val="both"/>
        <w:rPr>
          <w:rFonts w:cs="B Badr"/>
          <w:b/>
          <w:bCs/>
          <w:sz w:val="32"/>
          <w:szCs w:val="32"/>
          <w:rtl/>
        </w:rPr>
      </w:pPr>
      <w:r w:rsidRPr="0067512A">
        <w:rPr>
          <w:rStyle w:val="st1"/>
          <w:rFonts w:ascii="Arial" w:hAnsi="Arial" w:cs="B Badr"/>
          <w:b/>
          <w:bCs/>
          <w:sz w:val="32"/>
          <w:szCs w:val="32"/>
          <w:rtl/>
        </w:rPr>
        <w:t xml:space="preserve">إنّما </w:t>
      </w:r>
      <w:r w:rsidRPr="0067512A">
        <w:rPr>
          <w:rStyle w:val="Emphasis"/>
          <w:rFonts w:ascii="Arial" w:hAnsi="Arial" w:cs="B Badr"/>
          <w:sz w:val="32"/>
          <w:szCs w:val="32"/>
          <w:rtl/>
        </w:rPr>
        <w:t>قَلْبُ الحَدَثِ كالأرضِ الخالِيةِ</w:t>
      </w:r>
      <w:r w:rsidRPr="0067512A">
        <w:rPr>
          <w:rStyle w:val="st1"/>
          <w:rFonts w:ascii="Arial" w:hAnsi="Arial" w:cs="B Badr"/>
          <w:b/>
          <w:bCs/>
          <w:sz w:val="32"/>
          <w:szCs w:val="32"/>
          <w:rtl/>
        </w:rPr>
        <w:t xml:space="preserve"> ما اُلقِيَ فيها مِنْ شيءٍ قَبِلَتْهُ ، فبادَرْتُكَ بالأدبِ قبلَ </w:t>
      </w:r>
      <w:r w:rsidRPr="0067512A">
        <w:rPr>
          <w:rStyle w:val="Emphasis"/>
          <w:rFonts w:ascii="Arial" w:hAnsi="Arial" w:cs="B Badr"/>
          <w:sz w:val="32"/>
          <w:szCs w:val="32"/>
          <w:rtl/>
        </w:rPr>
        <w:t>أن</w:t>
      </w:r>
      <w:r w:rsidRPr="0067512A">
        <w:rPr>
          <w:rStyle w:val="st1"/>
          <w:rFonts w:ascii="Arial" w:hAnsi="Arial" w:cs="B Badr"/>
          <w:b/>
          <w:bCs/>
          <w:sz w:val="32"/>
          <w:szCs w:val="32"/>
          <w:rtl/>
        </w:rPr>
        <w:t xml:space="preserve"> يَقْسُوَ قلبُكَ و يَشتغِلَ لُبّكَ</w:t>
      </w:r>
    </w:p>
    <w:p w:rsidR="007853DD" w:rsidRDefault="007C2D2C" w:rsidP="00395006">
      <w:pPr>
        <w:jc w:val="both"/>
        <w:rPr>
          <w:rFonts w:cs="B Nazanin" w:hint="cs"/>
          <w:sz w:val="32"/>
          <w:szCs w:val="32"/>
          <w:rtl/>
        </w:rPr>
      </w:pPr>
      <w:r>
        <w:rPr>
          <w:rFonts w:cs="B Nazanin" w:hint="cs"/>
          <w:sz w:val="32"/>
          <w:szCs w:val="32"/>
          <w:rtl/>
        </w:rPr>
        <w:t xml:space="preserve">دل جوان مانند زمين خالي و بكر است كه هرچه در آن كاشته شود، مي‌پذيرد؛ از اين رو پيش </w:t>
      </w:r>
      <w:r w:rsidR="00873165">
        <w:rPr>
          <w:rFonts w:cs="B Nazanin" w:hint="cs"/>
          <w:sz w:val="32"/>
          <w:szCs w:val="32"/>
          <w:rtl/>
        </w:rPr>
        <w:t>از آن كه قساوت قلب پيدا كني و خردت مشغول گردد، به تربيت تو همت گماشتم.</w:t>
      </w:r>
    </w:p>
    <w:p w:rsidR="00873165" w:rsidRPr="00A51453" w:rsidRDefault="00873165" w:rsidP="00395006">
      <w:pPr>
        <w:jc w:val="both"/>
        <w:rPr>
          <w:rFonts w:cs="B Nazanin"/>
          <w:sz w:val="32"/>
          <w:szCs w:val="32"/>
          <w:rtl/>
        </w:rPr>
      </w:pPr>
      <w:r>
        <w:rPr>
          <w:rFonts w:cs="B Nazanin" w:hint="cs"/>
          <w:sz w:val="32"/>
          <w:szCs w:val="32"/>
          <w:rtl/>
        </w:rPr>
        <w:lastRenderedPageBreak/>
        <w:t>حضرتش به همة خانواده‌ها هشدار داده و اعلام كرده است كه فرق است ميان انسان و حيوان؛ زيرا انسان صاحب عقل، و حيوان فاقد عقل است. برخورد ما با موجود عاقل، بايد عقلاني باشد. خانواده بايد به تربيت انساني و عقلاني روي آورد، نه تربيت حيواني و شهواني. او در اين باره فرمود:</w:t>
      </w:r>
    </w:p>
    <w:p w:rsidR="005E02E3" w:rsidRDefault="00FF4D4B" w:rsidP="00395006">
      <w:pPr>
        <w:jc w:val="both"/>
        <w:rPr>
          <w:rFonts w:cs="B Badr"/>
          <w:b/>
          <w:bCs/>
          <w:sz w:val="32"/>
          <w:szCs w:val="32"/>
          <w:rtl/>
        </w:rPr>
      </w:pPr>
      <w:r w:rsidRPr="0067512A">
        <w:rPr>
          <w:rStyle w:val="Emphasis"/>
          <w:rFonts w:ascii="Arial" w:hAnsi="Arial" w:cs="B Badr"/>
          <w:sz w:val="32"/>
          <w:szCs w:val="32"/>
          <w:rtl/>
        </w:rPr>
        <w:t>إنَّ العاقِلَ يَتَّعِظُ بِالأدَبِ</w:t>
      </w:r>
      <w:r w:rsidRPr="0067512A">
        <w:rPr>
          <w:rStyle w:val="st1"/>
          <w:rFonts w:ascii="Arial" w:hAnsi="Arial" w:cs="B Badr"/>
          <w:b/>
          <w:bCs/>
          <w:sz w:val="32"/>
          <w:szCs w:val="32"/>
          <w:rtl/>
        </w:rPr>
        <w:t>، و البَهائمُ لا تَتَّعِظُ إلاّ بِالضَّربِ</w:t>
      </w:r>
    </w:p>
    <w:p w:rsidR="00873165" w:rsidRDefault="004645D0" w:rsidP="00395006">
      <w:pPr>
        <w:jc w:val="both"/>
        <w:rPr>
          <w:rFonts w:cs="B Nazanin" w:hint="cs"/>
          <w:sz w:val="32"/>
          <w:szCs w:val="32"/>
          <w:rtl/>
        </w:rPr>
      </w:pPr>
      <w:r>
        <w:rPr>
          <w:rFonts w:cs="B Nazanin" w:hint="cs"/>
          <w:sz w:val="32"/>
          <w:szCs w:val="32"/>
          <w:rtl/>
        </w:rPr>
        <w:t>عاقل به آداب و اخلاق پند مي‌پذيرد و حيوانات جز به زدن پند نمي‌پذيرند.</w:t>
      </w:r>
    </w:p>
    <w:p w:rsidR="004645D0" w:rsidRDefault="004645D0" w:rsidP="00395006">
      <w:pPr>
        <w:jc w:val="both"/>
        <w:rPr>
          <w:rFonts w:cs="B Nazanin" w:hint="cs"/>
          <w:sz w:val="32"/>
          <w:szCs w:val="32"/>
          <w:rtl/>
        </w:rPr>
      </w:pPr>
      <w:r>
        <w:rPr>
          <w:rFonts w:cs="B Nazanin" w:hint="cs"/>
          <w:sz w:val="32"/>
          <w:szCs w:val="32"/>
          <w:rtl/>
        </w:rPr>
        <w:t>آيا سگ‌ها و گربة دزد و مار و عقرب و شير و پلنگ را بدون سنگ و چوب و تفنگ مي‌توان دفع كرد؟! اگر جوان‌ها را هم رها كنيم و خوي ..... پيدا كنند، بايد با ضرب و جرح دفع شوند.</w:t>
      </w:r>
    </w:p>
    <w:p w:rsidR="004645D0" w:rsidRDefault="004645D0" w:rsidP="00395006">
      <w:pPr>
        <w:jc w:val="both"/>
        <w:rPr>
          <w:rFonts w:cs="B Nazanin" w:hint="cs"/>
          <w:sz w:val="32"/>
          <w:szCs w:val="32"/>
          <w:rtl/>
        </w:rPr>
      </w:pPr>
      <w:r>
        <w:rPr>
          <w:rFonts w:cs="B Nazanin" w:hint="cs"/>
          <w:sz w:val="32"/>
          <w:szCs w:val="32"/>
          <w:rtl/>
        </w:rPr>
        <w:t>رهنمودي كه شاعري در شعر زير داده، نه عقلاني است، نه ديني.</w:t>
      </w:r>
    </w:p>
    <w:p w:rsidR="004645D0" w:rsidRDefault="004645D0" w:rsidP="00395006">
      <w:pPr>
        <w:jc w:val="both"/>
        <w:rPr>
          <w:rFonts w:cs="B Nazanin" w:hint="cs"/>
          <w:sz w:val="32"/>
          <w:szCs w:val="32"/>
          <w:rtl/>
        </w:rPr>
      </w:pPr>
      <w:r>
        <w:rPr>
          <w:rFonts w:cs="B Nazanin" w:hint="cs"/>
          <w:sz w:val="32"/>
          <w:szCs w:val="32"/>
          <w:rtl/>
        </w:rPr>
        <w:t xml:space="preserve">دارادب درس معلم نگاه </w:t>
      </w:r>
      <w:r>
        <w:rPr>
          <w:rFonts w:cs="B Nazanin" w:hint="cs"/>
          <w:sz w:val="32"/>
          <w:szCs w:val="32"/>
          <w:rtl/>
        </w:rPr>
        <w:tab/>
      </w:r>
      <w:r>
        <w:rPr>
          <w:rFonts w:cs="B Nazanin"/>
          <w:sz w:val="32"/>
          <w:szCs w:val="32"/>
          <w:rtl/>
        </w:rPr>
        <w:tab/>
      </w:r>
      <w:r>
        <w:rPr>
          <w:rFonts w:cs="B Nazanin" w:hint="cs"/>
          <w:sz w:val="32"/>
          <w:szCs w:val="32"/>
          <w:rtl/>
        </w:rPr>
        <w:t>تا نشوي طبلك تعليم گاه</w:t>
      </w:r>
    </w:p>
    <w:p w:rsidR="004645D0" w:rsidRDefault="004645D0" w:rsidP="00395006">
      <w:pPr>
        <w:jc w:val="both"/>
        <w:rPr>
          <w:rFonts w:cs="B Nazanin" w:hint="cs"/>
          <w:sz w:val="32"/>
          <w:szCs w:val="32"/>
          <w:rtl/>
        </w:rPr>
      </w:pPr>
      <w:r>
        <w:rPr>
          <w:rFonts w:cs="B Nazanin" w:hint="cs"/>
          <w:sz w:val="32"/>
          <w:szCs w:val="32"/>
          <w:rtl/>
        </w:rPr>
        <w:t>سيلي او گرچه فضيلت ده است</w:t>
      </w:r>
      <w:r>
        <w:rPr>
          <w:rFonts w:cs="B Nazanin" w:hint="cs"/>
          <w:sz w:val="32"/>
          <w:szCs w:val="32"/>
          <w:rtl/>
        </w:rPr>
        <w:tab/>
        <w:t>گر تو به سيلي نرساني به است</w:t>
      </w:r>
    </w:p>
    <w:p w:rsidR="00477341" w:rsidRDefault="004645D0" w:rsidP="00395006">
      <w:pPr>
        <w:jc w:val="both"/>
        <w:rPr>
          <w:rFonts w:cs="B Nazanin"/>
          <w:sz w:val="32"/>
          <w:szCs w:val="32"/>
          <w:rtl/>
        </w:rPr>
      </w:pPr>
      <w:r>
        <w:rPr>
          <w:rFonts w:cs="B Nazanin" w:hint="cs"/>
          <w:sz w:val="32"/>
          <w:szCs w:val="32"/>
          <w:rtl/>
        </w:rPr>
        <w:t xml:space="preserve">البته خانواده‌اي كه مي‌خواهد ادب آموز باشد، بايد </w:t>
      </w:r>
      <w:r w:rsidR="00477341">
        <w:rPr>
          <w:rFonts w:cs="B Nazanin" w:hint="cs"/>
          <w:sz w:val="32"/>
          <w:szCs w:val="32"/>
          <w:rtl/>
        </w:rPr>
        <w:t xml:space="preserve">خود، مؤدّب به آداب عقلي و ديني باشد و الا بايد گفت: </w:t>
      </w:r>
    </w:p>
    <w:p w:rsidR="004645D0" w:rsidRDefault="00477341" w:rsidP="00395006">
      <w:pPr>
        <w:jc w:val="both"/>
        <w:rPr>
          <w:rFonts w:cs="B Nazanin" w:hint="cs"/>
          <w:sz w:val="32"/>
          <w:szCs w:val="32"/>
          <w:rtl/>
        </w:rPr>
      </w:pPr>
      <w:r>
        <w:rPr>
          <w:rFonts w:cs="B Nazanin" w:hint="cs"/>
          <w:sz w:val="32"/>
          <w:szCs w:val="32"/>
          <w:rtl/>
        </w:rPr>
        <w:t xml:space="preserve">ذات نايافته از هستي بخش </w:t>
      </w:r>
      <w:r>
        <w:rPr>
          <w:rFonts w:cs="B Nazanin" w:hint="cs"/>
          <w:sz w:val="32"/>
          <w:szCs w:val="32"/>
          <w:rtl/>
        </w:rPr>
        <w:tab/>
      </w:r>
      <w:r>
        <w:rPr>
          <w:rFonts w:cs="B Nazanin"/>
          <w:sz w:val="32"/>
          <w:szCs w:val="32"/>
          <w:rtl/>
        </w:rPr>
        <w:tab/>
      </w:r>
      <w:r>
        <w:rPr>
          <w:rFonts w:cs="B Nazanin" w:hint="cs"/>
          <w:sz w:val="32"/>
          <w:szCs w:val="32"/>
          <w:rtl/>
        </w:rPr>
        <w:t>كي تواند كه شود هستي بخش</w:t>
      </w:r>
    </w:p>
    <w:p w:rsidR="00477341" w:rsidRDefault="00477341" w:rsidP="00395006">
      <w:pPr>
        <w:jc w:val="both"/>
        <w:rPr>
          <w:rFonts w:cs="B Nazanin" w:hint="cs"/>
          <w:sz w:val="32"/>
          <w:szCs w:val="32"/>
          <w:rtl/>
        </w:rPr>
      </w:pPr>
      <w:r>
        <w:rPr>
          <w:rFonts w:cs="B Nazanin" w:hint="cs"/>
          <w:sz w:val="32"/>
          <w:szCs w:val="32"/>
          <w:rtl/>
        </w:rPr>
        <w:t>خشك ابري كه بود ز آب تهي</w:t>
      </w:r>
      <w:r>
        <w:rPr>
          <w:rFonts w:cs="B Nazanin" w:hint="cs"/>
          <w:sz w:val="32"/>
          <w:szCs w:val="32"/>
          <w:rtl/>
        </w:rPr>
        <w:tab/>
      </w:r>
      <w:r>
        <w:rPr>
          <w:rFonts w:cs="B Nazanin" w:hint="cs"/>
          <w:sz w:val="32"/>
          <w:szCs w:val="32"/>
          <w:rtl/>
        </w:rPr>
        <w:tab/>
        <w:t>نايد از وي صفت آبدهي</w:t>
      </w:r>
    </w:p>
    <w:p w:rsidR="00477341" w:rsidRDefault="00477341" w:rsidP="00395006">
      <w:pPr>
        <w:jc w:val="both"/>
        <w:rPr>
          <w:rFonts w:cs="B Nazanin" w:hint="cs"/>
          <w:sz w:val="32"/>
          <w:szCs w:val="32"/>
          <w:rtl/>
        </w:rPr>
      </w:pPr>
      <w:r>
        <w:rPr>
          <w:rFonts w:cs="B Nazanin" w:hint="cs"/>
          <w:sz w:val="32"/>
          <w:szCs w:val="32"/>
          <w:rtl/>
        </w:rPr>
        <w:t>گويند: جواني پدرش را مي‌زد. مردم او را نهي كردند و از او خواستند كه حقوق پدر را مراعات كند.</w:t>
      </w:r>
    </w:p>
    <w:p w:rsidR="00477341" w:rsidRDefault="00477341" w:rsidP="00395006">
      <w:pPr>
        <w:jc w:val="both"/>
        <w:rPr>
          <w:rFonts w:cs="B Nazanin" w:hint="cs"/>
          <w:sz w:val="32"/>
          <w:szCs w:val="32"/>
          <w:rtl/>
        </w:rPr>
      </w:pPr>
      <w:r>
        <w:rPr>
          <w:rFonts w:cs="B Nazanin" w:hint="cs"/>
          <w:sz w:val="32"/>
          <w:szCs w:val="32"/>
          <w:rtl/>
        </w:rPr>
        <w:t>جوان گفت: اين پدر هيچ حقي بر من ندارد. او قرآن به من نياموخته و در تربيتم نكوشيده و نام نيكو بر من ننهاده و مرا بر غوث (....) ناميده و از همه بدتر اين است كه من اكنون هيجده ساله‌ام و مرا ختنها نكرده است!</w:t>
      </w:r>
    </w:p>
    <w:p w:rsidR="00477341" w:rsidRPr="00477341" w:rsidRDefault="00477341" w:rsidP="00477341">
      <w:pPr>
        <w:pStyle w:val="ListParagraph"/>
        <w:numPr>
          <w:ilvl w:val="0"/>
          <w:numId w:val="1"/>
        </w:numPr>
        <w:jc w:val="both"/>
        <w:rPr>
          <w:rFonts w:cs="B Nazanin" w:hint="cs"/>
          <w:b/>
          <w:bCs/>
          <w:sz w:val="32"/>
          <w:szCs w:val="32"/>
        </w:rPr>
      </w:pPr>
      <w:r w:rsidRPr="00477341">
        <w:rPr>
          <w:rFonts w:cs="B Nazanin" w:hint="cs"/>
          <w:b/>
          <w:bCs/>
          <w:sz w:val="32"/>
          <w:szCs w:val="32"/>
          <w:rtl/>
        </w:rPr>
        <w:t>كتب عهد جديد</w:t>
      </w:r>
    </w:p>
    <w:p w:rsidR="00477341" w:rsidRDefault="00477341" w:rsidP="00477341">
      <w:pPr>
        <w:jc w:val="both"/>
        <w:rPr>
          <w:rFonts w:cs="B Nazanin" w:hint="cs"/>
          <w:sz w:val="32"/>
          <w:szCs w:val="32"/>
          <w:rtl/>
        </w:rPr>
      </w:pPr>
      <w:r>
        <w:rPr>
          <w:rFonts w:cs="B Nazanin" w:hint="cs"/>
          <w:sz w:val="32"/>
          <w:szCs w:val="32"/>
          <w:rtl/>
        </w:rPr>
        <w:lastRenderedPageBreak/>
        <w:t>در نوشته‌هايي كه شاگردان بلاواسطه و مع الواسطة حضرت مسيح از خود به يادگار گذاشته و مطالبي از آن جناب نقل كرده‌اند، در رابطه با موضوع بحث رهنمودها كم نيست و اگر نگارنده براي مطالعة همة آنها فرصت كافي داشت، اين مقاله كامل‌تر مي‌شد. فعلاً از باب مشت نمونة خروار، به آن چه يافته‌ايم، اكتفا مي‌كنيم.</w:t>
      </w:r>
    </w:p>
    <w:p w:rsidR="00477341" w:rsidRDefault="00477341" w:rsidP="00477341">
      <w:pPr>
        <w:jc w:val="both"/>
        <w:rPr>
          <w:rFonts w:cs="B Nazanin" w:hint="cs"/>
          <w:sz w:val="32"/>
          <w:szCs w:val="32"/>
          <w:rtl/>
        </w:rPr>
      </w:pPr>
      <w:r>
        <w:rPr>
          <w:rFonts w:cs="B Nazanin" w:hint="cs"/>
          <w:sz w:val="32"/>
          <w:szCs w:val="32"/>
          <w:rtl/>
        </w:rPr>
        <w:t xml:space="preserve">در انجيل مرقس آمده است كه زني از عيسي (ع) استدعا </w:t>
      </w:r>
      <w:r w:rsidR="00D16E4A">
        <w:rPr>
          <w:rFonts w:cs="B Nazanin" w:hint="cs"/>
          <w:sz w:val="32"/>
          <w:szCs w:val="32"/>
          <w:rtl/>
        </w:rPr>
        <w:t>داشت كه جني را از دخترش دور كند. «لكن عيسي وي را فرمود: بگذار اول فرزندان سير شوند؛ زيرا نان فرزندان را گرفتن و پيش سگان انداختن نيكو نيست» (باب 7، آية 17)</w:t>
      </w:r>
    </w:p>
    <w:p w:rsidR="00D16E4A" w:rsidRDefault="00D16E4A" w:rsidP="00477341">
      <w:pPr>
        <w:jc w:val="both"/>
        <w:rPr>
          <w:rFonts w:cs="B Nazanin" w:hint="cs"/>
          <w:sz w:val="32"/>
          <w:szCs w:val="32"/>
          <w:rtl/>
        </w:rPr>
      </w:pPr>
      <w:r>
        <w:rPr>
          <w:rFonts w:cs="B Nazanin" w:hint="cs"/>
          <w:sz w:val="32"/>
          <w:szCs w:val="32"/>
          <w:rtl/>
        </w:rPr>
        <w:t>و در عبرانيان چنين آمده است: «و نصيحتي را فراموش نموده‌ايد كه با شما چون با پسران مكالمه مي‌كند كه اي پسر من، تأديب خداوند را خوار مشمار و وقتي كه از او سرزنش يابي، خسته خاطر مشو» (ب 12، آية 7)</w:t>
      </w:r>
    </w:p>
    <w:p w:rsidR="00D16E4A" w:rsidRDefault="00D16E4A" w:rsidP="00D16E4A">
      <w:pPr>
        <w:jc w:val="both"/>
        <w:rPr>
          <w:rFonts w:cs="B Nazanin" w:hint="cs"/>
          <w:sz w:val="32"/>
          <w:szCs w:val="32"/>
          <w:rtl/>
        </w:rPr>
      </w:pPr>
      <w:r>
        <w:rPr>
          <w:rFonts w:cs="B Nazanin" w:hint="cs"/>
          <w:sz w:val="32"/>
          <w:szCs w:val="32"/>
          <w:rtl/>
        </w:rPr>
        <w:t>عيسي خود نسبت به مردم پدري مي‌كند، از اين رو مي‌گويد: «اي اورشليم اورشليم كه كشندة پيغمبران و سنگسار كنندة آنان كه به تو فرستاده شده‌اند، مي‌باشي، چند بار كه فرزندان تو را چنانكه مرغ جوجه‌هاي خود را زير بال خود جمع مي‌نمايد، جمع نمايم و ابا نموديد» (انجيل متّي، ب 23، آية 37).</w:t>
      </w:r>
    </w:p>
    <w:p w:rsidR="00D16E4A" w:rsidRDefault="00D16E4A" w:rsidP="00D16E4A">
      <w:pPr>
        <w:jc w:val="both"/>
        <w:rPr>
          <w:rFonts w:cs="B Nazanin" w:hint="cs"/>
          <w:sz w:val="32"/>
          <w:szCs w:val="32"/>
          <w:rtl/>
        </w:rPr>
      </w:pPr>
      <w:r>
        <w:rPr>
          <w:rFonts w:cs="B Nazanin" w:hint="cs"/>
          <w:sz w:val="32"/>
          <w:szCs w:val="32"/>
          <w:rtl/>
        </w:rPr>
        <w:t xml:space="preserve">پدران و مادران بايد از حضرتش الهام گيرند و فرزندان را به سان مرغ‌ها زير پر و بال قرار دهند و آداب زندگي عقلائي را به آنها بياموزند. اگر او پدر روحي است، خانواده‌ها نبايد فقط پدر و مادر جسمي باشند، بلكه به لحاظ روحي </w:t>
      </w:r>
      <w:r>
        <w:rPr>
          <w:rFonts w:ascii="Sakkal Majalla" w:hAnsi="Sakkal Majalla" w:cs="Sakkal Majalla" w:hint="cs"/>
          <w:sz w:val="32"/>
          <w:szCs w:val="32"/>
          <w:rtl/>
        </w:rPr>
        <w:t>–</w:t>
      </w:r>
      <w:r>
        <w:rPr>
          <w:rFonts w:cs="B Nazanin" w:hint="cs"/>
          <w:sz w:val="32"/>
          <w:szCs w:val="32"/>
          <w:rtl/>
        </w:rPr>
        <w:t xml:space="preserve"> عقلي و عاطفي- نيز پدر و مادر باشند.</w:t>
      </w:r>
    </w:p>
    <w:p w:rsidR="00D16E4A" w:rsidRDefault="00B94455" w:rsidP="00D16E4A">
      <w:pPr>
        <w:jc w:val="both"/>
        <w:rPr>
          <w:rFonts w:cs="B Nazanin" w:hint="cs"/>
          <w:sz w:val="32"/>
          <w:szCs w:val="32"/>
          <w:rtl/>
        </w:rPr>
      </w:pPr>
      <w:r>
        <w:rPr>
          <w:rFonts w:cs="B Nazanin" w:hint="cs"/>
          <w:sz w:val="32"/>
          <w:szCs w:val="32"/>
          <w:rtl/>
        </w:rPr>
        <w:t>عيسي مسيح كودكان را دوست مي‌داشت و كساني را كه اسباب رنجش آنها را فراهم مي‌كردند، نكوهش مي‌كرد. در انجيل مرقس آمده است كه: «طفلي چندي را نزد وي آوردند، كه آنها را مَسّ نمايد و شاگردانش آورندگان را نهيب نمودند و عيسي ملاحظه فرموده، او را ناخوش آمد و آنها را فرمود كه كودكان را اجازت دهيد كه نزد من آيند و ايشان را نهيب ننماييد؛ زيرا كه ملكوت خدا امثال ايشان راست و به درستي كه به شما مي‌گويم كه هر كس كه ملكوت خدا را چون طفلي نپذيرد، هرگز در آن، داخل نخواهد گشت. پس آنها را در آغوش كشيد و دست بر آنها نهاد و در حق ايشان دعا فرمود» (باب 10، آية 13 تا 16)</w:t>
      </w:r>
    </w:p>
    <w:p w:rsidR="00B94455" w:rsidRDefault="00B94455" w:rsidP="00D16E4A">
      <w:pPr>
        <w:jc w:val="both"/>
        <w:rPr>
          <w:rFonts w:cs="B Nazanin" w:hint="cs"/>
          <w:sz w:val="32"/>
          <w:szCs w:val="32"/>
          <w:rtl/>
        </w:rPr>
      </w:pPr>
      <w:r>
        <w:rPr>
          <w:rFonts w:cs="B Nazanin" w:hint="cs"/>
          <w:sz w:val="32"/>
          <w:szCs w:val="32"/>
          <w:rtl/>
        </w:rPr>
        <w:lastRenderedPageBreak/>
        <w:t>در نامة اول پطرس چنين مي‌خوانيم: « اي جوانان، مطيع پيران باشيد؛ بلكه همه با يكديگر فروتني را بر خود ببنديد؛ زيرا خدا با متكبران مقاومت مي‌كند و بر فروتنان مي‌بخشد» (باب 5، آية 5)</w:t>
      </w:r>
    </w:p>
    <w:p w:rsidR="00B94455" w:rsidRDefault="00B94455" w:rsidP="00D16E4A">
      <w:pPr>
        <w:jc w:val="both"/>
        <w:rPr>
          <w:rFonts w:cs="B Nazanin" w:hint="cs"/>
          <w:sz w:val="32"/>
          <w:szCs w:val="32"/>
          <w:rtl/>
        </w:rPr>
      </w:pPr>
      <w:r>
        <w:rPr>
          <w:rFonts w:cs="B Nazanin" w:hint="cs"/>
          <w:sz w:val="32"/>
          <w:szCs w:val="32"/>
          <w:rtl/>
        </w:rPr>
        <w:t xml:space="preserve">در نامة اِفسِسيان كه از سوي پولس حواري نگاشته شده چنين آمده است: «اي پدران، فرزندان خود را به </w:t>
      </w:r>
      <w:r w:rsidR="00B6491D">
        <w:rPr>
          <w:rFonts w:cs="B Nazanin" w:hint="cs"/>
          <w:sz w:val="32"/>
          <w:szCs w:val="32"/>
          <w:rtl/>
        </w:rPr>
        <w:t>خشم نياوريد؛ بلكه ايشان را به تأديب و نصيحت خداوند تربيت نماييد» (باب 6، آية 4)</w:t>
      </w:r>
    </w:p>
    <w:p w:rsidR="00B6491D" w:rsidRDefault="00B6491D" w:rsidP="00D16E4A">
      <w:pPr>
        <w:jc w:val="both"/>
        <w:rPr>
          <w:rFonts w:cs="B Nazanin" w:hint="cs"/>
          <w:sz w:val="32"/>
          <w:szCs w:val="32"/>
          <w:rtl/>
        </w:rPr>
      </w:pPr>
      <w:r>
        <w:rPr>
          <w:rFonts w:cs="B Nazanin" w:hint="cs"/>
          <w:sz w:val="32"/>
          <w:szCs w:val="32"/>
          <w:rtl/>
        </w:rPr>
        <w:t>در نامة كولوسيان آمده است: «اي فرزندان، والدين خود را در همه چيز اطاعت كنيد؛ زيرا كه اين، پسنديده است بر خداوند» (باب 3، آية 20)</w:t>
      </w:r>
    </w:p>
    <w:p w:rsidR="00B6491D" w:rsidRDefault="00B6491D" w:rsidP="00D16E4A">
      <w:pPr>
        <w:jc w:val="both"/>
        <w:rPr>
          <w:rFonts w:cs="B Nazanin" w:hint="cs"/>
          <w:sz w:val="32"/>
          <w:szCs w:val="32"/>
          <w:rtl/>
        </w:rPr>
      </w:pPr>
      <w:r>
        <w:rPr>
          <w:rFonts w:cs="B Nazanin" w:hint="cs"/>
          <w:sz w:val="32"/>
          <w:szCs w:val="32"/>
          <w:rtl/>
        </w:rPr>
        <w:t>در نامة تيموتيوس نوشته است: «اگر بيوه زني فرزندان يا نواده‌ها دارد، آموخته شوند كه خانة خود را با دين داري نگاه دارند و حقوق اجداد خود را ادا كنند كه اين در حضور خدا نيكو و پسنديده است» (باب 5، آية 4)</w:t>
      </w:r>
    </w:p>
    <w:p w:rsidR="00B6491D" w:rsidRPr="00B6491D" w:rsidRDefault="00B6491D" w:rsidP="00D16E4A">
      <w:pPr>
        <w:jc w:val="both"/>
        <w:rPr>
          <w:rFonts w:cs="B Nazanin" w:hint="cs"/>
          <w:b/>
          <w:bCs/>
          <w:sz w:val="32"/>
          <w:szCs w:val="32"/>
          <w:rtl/>
        </w:rPr>
      </w:pPr>
      <w:r w:rsidRPr="00B6491D">
        <w:rPr>
          <w:rFonts w:cs="B Nazanin" w:hint="cs"/>
          <w:b/>
          <w:bCs/>
          <w:sz w:val="32"/>
          <w:szCs w:val="32"/>
          <w:rtl/>
        </w:rPr>
        <w:t>نتيجه:</w:t>
      </w:r>
    </w:p>
    <w:p w:rsidR="00B6491D" w:rsidRDefault="0020579B" w:rsidP="00D16E4A">
      <w:pPr>
        <w:jc w:val="both"/>
        <w:rPr>
          <w:rFonts w:cs="B Nazanin" w:hint="cs"/>
          <w:sz w:val="32"/>
          <w:szCs w:val="32"/>
          <w:rtl/>
        </w:rPr>
      </w:pPr>
      <w:r>
        <w:rPr>
          <w:rFonts w:cs="B Nazanin" w:hint="cs"/>
          <w:sz w:val="32"/>
          <w:szCs w:val="32"/>
          <w:rtl/>
        </w:rPr>
        <w:t>با مروري بر منابع دست اول اسلام و مسيحيت معلوم مي‌شود كه آموزش جوانان از وظائف بسيار مهم خانواده‌هاست و كوتاهي از انجام اين وظيفة مهم، گناهي بزرگ و نابخشودني است.</w:t>
      </w:r>
    </w:p>
    <w:p w:rsidR="0020579B" w:rsidRDefault="0020579B" w:rsidP="00D16E4A">
      <w:pPr>
        <w:jc w:val="both"/>
        <w:rPr>
          <w:rFonts w:cs="B Nazanin" w:hint="cs"/>
          <w:sz w:val="32"/>
          <w:szCs w:val="32"/>
          <w:rtl/>
        </w:rPr>
      </w:pPr>
      <w:r>
        <w:rPr>
          <w:rFonts w:cs="B Nazanin" w:hint="cs"/>
          <w:sz w:val="32"/>
          <w:szCs w:val="32"/>
          <w:rtl/>
        </w:rPr>
        <w:t>معلوم مي‌شود همة انبياي پيشين، به اين مسأله عنايت داشته‌اند. امروز هم اين مسأله از مسائل دست اول بشريت است. اعلامية ده ماده‌اي حقوق كودك، شاهد گوياي اين مدّعاست.</w:t>
      </w:r>
    </w:p>
    <w:p w:rsidR="0020579B" w:rsidRPr="00477341" w:rsidRDefault="0020579B" w:rsidP="00D16E4A">
      <w:pPr>
        <w:jc w:val="both"/>
        <w:rPr>
          <w:rFonts w:cs="B Nazanin"/>
          <w:sz w:val="32"/>
          <w:szCs w:val="32"/>
          <w:rtl/>
        </w:rPr>
      </w:pPr>
      <w:bookmarkStart w:id="0" w:name="_GoBack"/>
      <w:bookmarkEnd w:id="0"/>
    </w:p>
    <w:p w:rsidR="00FF4D4B" w:rsidRDefault="00FF4D4B" w:rsidP="00395006">
      <w:pPr>
        <w:jc w:val="both"/>
        <w:rPr>
          <w:rFonts w:cs="B Badr"/>
          <w:sz w:val="36"/>
          <w:szCs w:val="36"/>
          <w:rtl/>
        </w:rPr>
      </w:pPr>
    </w:p>
    <w:p w:rsidR="00395006" w:rsidRPr="00975620" w:rsidRDefault="00395006" w:rsidP="003807FA">
      <w:pPr>
        <w:jc w:val="both"/>
        <w:rPr>
          <w:rFonts w:cs="B Badr"/>
          <w:sz w:val="36"/>
          <w:szCs w:val="36"/>
        </w:rPr>
      </w:pPr>
    </w:p>
    <w:sectPr w:rsidR="00395006" w:rsidRPr="00975620" w:rsidSect="00423B89">
      <w:footerReference w:type="default" r:id="rId8"/>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D3E" w:rsidRDefault="00821D3E" w:rsidP="003807FA">
      <w:pPr>
        <w:spacing w:after="0" w:line="240" w:lineRule="auto"/>
      </w:pPr>
      <w:r>
        <w:separator/>
      </w:r>
    </w:p>
  </w:endnote>
  <w:endnote w:type="continuationSeparator" w:id="0">
    <w:p w:rsidR="00821D3E" w:rsidRDefault="00821D3E" w:rsidP="0038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5461489"/>
      <w:docPartObj>
        <w:docPartGallery w:val="Page Numbers (Bottom of Page)"/>
        <w:docPartUnique/>
      </w:docPartObj>
    </w:sdtPr>
    <w:sdtEndPr>
      <w:rPr>
        <w:noProof/>
      </w:rPr>
    </w:sdtEndPr>
    <w:sdtContent>
      <w:p w:rsidR="003807FA" w:rsidRDefault="003807FA">
        <w:pPr>
          <w:pStyle w:val="Footer"/>
          <w:jc w:val="center"/>
        </w:pPr>
        <w:r>
          <w:fldChar w:fldCharType="begin"/>
        </w:r>
        <w:r>
          <w:instrText xml:space="preserve"> PAGE   \* MERGEFORMAT </w:instrText>
        </w:r>
        <w:r>
          <w:fldChar w:fldCharType="separate"/>
        </w:r>
        <w:r w:rsidR="0020579B">
          <w:rPr>
            <w:noProof/>
            <w:rtl/>
          </w:rPr>
          <w:t>10</w:t>
        </w:r>
        <w:r>
          <w:rPr>
            <w:noProof/>
          </w:rPr>
          <w:fldChar w:fldCharType="end"/>
        </w:r>
      </w:p>
    </w:sdtContent>
  </w:sdt>
  <w:p w:rsidR="003807FA" w:rsidRDefault="003807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D3E" w:rsidRDefault="00821D3E" w:rsidP="003807FA">
      <w:pPr>
        <w:spacing w:after="0" w:line="240" w:lineRule="auto"/>
      </w:pPr>
      <w:r>
        <w:separator/>
      </w:r>
    </w:p>
  </w:footnote>
  <w:footnote w:type="continuationSeparator" w:id="0">
    <w:p w:rsidR="00821D3E" w:rsidRDefault="00821D3E" w:rsidP="003807FA">
      <w:pPr>
        <w:spacing w:after="0" w:line="240" w:lineRule="auto"/>
      </w:pPr>
      <w:r>
        <w:continuationSeparator/>
      </w:r>
    </w:p>
  </w:footnote>
  <w:footnote w:id="1">
    <w:p w:rsidR="00534243" w:rsidRPr="00534243" w:rsidRDefault="00534243">
      <w:pPr>
        <w:pStyle w:val="FootnoteText"/>
        <w:rPr>
          <w:rFonts w:cs="B Nazanin"/>
        </w:rPr>
      </w:pPr>
      <w:r w:rsidRPr="00534243">
        <w:rPr>
          <w:rStyle w:val="FootnoteReference"/>
          <w:rFonts w:cs="B Badr"/>
        </w:rPr>
        <w:footnoteRef/>
      </w:r>
      <w:r w:rsidRPr="00534243">
        <w:rPr>
          <w:rFonts w:cs="B Badr"/>
          <w:rtl/>
        </w:rPr>
        <w:t xml:space="preserve"> </w:t>
      </w:r>
      <w:r w:rsidRPr="00534243">
        <w:rPr>
          <w:rFonts w:cs="B Badr" w:hint="cs"/>
          <w:rtl/>
        </w:rPr>
        <w:t xml:space="preserve">. </w:t>
      </w:r>
      <w:r w:rsidRPr="00534243">
        <w:rPr>
          <w:rStyle w:val="st1"/>
          <w:rFonts w:ascii="Arial" w:hAnsi="Arial" w:cs="B Badr"/>
          <w:sz w:val="21"/>
          <w:szCs w:val="21"/>
          <w:rtl/>
        </w:rPr>
        <w:t>وَأَنْزَلْنَا إِلَيْكَ الْكِتَابَ بِالْحَقِّ مُصَدِّقًا لِمَا بَيْنَ يَدَيْهِ مِنَ الْكِتَابِ وَمُهَيْمِنًا عَلَيْهِ</w:t>
      </w:r>
      <w:r>
        <w:rPr>
          <w:rFonts w:cs="B Badr" w:hint="cs"/>
          <w:rtl/>
        </w:rPr>
        <w:t xml:space="preserve"> </w:t>
      </w:r>
      <w:r>
        <w:rPr>
          <w:rFonts w:cs="B Nazanin" w:hint="cs"/>
          <w:rtl/>
        </w:rPr>
        <w:t>(مائده، آية 48)، ما اين كتاب را به حق بر تو نازل كرديم كه تصديق كنندة كتب پيشين و نگهبان و گواه بر آن‌هاست.</w:t>
      </w:r>
    </w:p>
  </w:footnote>
  <w:footnote w:id="2">
    <w:p w:rsidR="00644843" w:rsidRPr="00644843" w:rsidRDefault="00644843">
      <w:pPr>
        <w:pStyle w:val="FootnoteText"/>
        <w:rPr>
          <w:rFonts w:cs="B Nazanin" w:hint="cs"/>
          <w:rtl/>
        </w:rPr>
      </w:pPr>
      <w:r>
        <w:rPr>
          <w:rStyle w:val="FootnoteReference"/>
        </w:rPr>
        <w:footnoteRef/>
      </w:r>
      <w:r>
        <w:rPr>
          <w:rtl/>
        </w:rPr>
        <w:t xml:space="preserve"> </w:t>
      </w:r>
      <w:r>
        <w:rPr>
          <w:rFonts w:cs="B Nazanin" w:hint="cs"/>
          <w:rtl/>
        </w:rPr>
        <w:t>. تحريم، آية 6</w:t>
      </w:r>
    </w:p>
  </w:footnote>
  <w:footnote w:id="3">
    <w:p w:rsidR="00FD238F" w:rsidRPr="00FD238F" w:rsidRDefault="00FD238F">
      <w:pPr>
        <w:pStyle w:val="FootnoteText"/>
        <w:rPr>
          <w:rFonts w:cs="B Nazanin" w:hint="cs"/>
        </w:rPr>
      </w:pPr>
      <w:r>
        <w:rPr>
          <w:rStyle w:val="FootnoteReference"/>
        </w:rPr>
        <w:footnoteRef/>
      </w:r>
      <w:r>
        <w:rPr>
          <w:rtl/>
        </w:rPr>
        <w:t xml:space="preserve"> </w:t>
      </w:r>
      <w:r>
        <w:rPr>
          <w:rFonts w:cs="B Nazanin" w:hint="cs"/>
          <w:rtl/>
        </w:rPr>
        <w:t>. طه، آية 132</w:t>
      </w:r>
    </w:p>
  </w:footnote>
  <w:footnote w:id="4">
    <w:p w:rsidR="000340D7" w:rsidRPr="000340D7" w:rsidRDefault="000340D7">
      <w:pPr>
        <w:pStyle w:val="FootnoteText"/>
        <w:rPr>
          <w:rFonts w:cs="B Nazanin" w:hint="cs"/>
        </w:rPr>
      </w:pPr>
      <w:r>
        <w:rPr>
          <w:rStyle w:val="FootnoteReference"/>
        </w:rPr>
        <w:footnoteRef/>
      </w:r>
      <w:r>
        <w:rPr>
          <w:rtl/>
        </w:rPr>
        <w:t xml:space="preserve"> </w:t>
      </w:r>
      <w:r>
        <w:rPr>
          <w:rFonts w:cs="B Nazanin" w:hint="cs"/>
          <w:rtl/>
        </w:rPr>
        <w:t>. نگاه كنيد به تفسير الميزان از علامة طباطبائي، ج 14، ص 262 و 263 (تهران، دارالكتب الإسلاميّه)</w:t>
      </w:r>
    </w:p>
  </w:footnote>
  <w:footnote w:id="5">
    <w:p w:rsidR="001B4798" w:rsidRPr="001B4798" w:rsidRDefault="001B4798">
      <w:pPr>
        <w:pStyle w:val="FootnoteText"/>
        <w:rPr>
          <w:rFonts w:cs="B Nazanin" w:hint="cs"/>
          <w:rtl/>
        </w:rPr>
      </w:pPr>
      <w:r>
        <w:rPr>
          <w:rStyle w:val="FootnoteReference"/>
        </w:rPr>
        <w:footnoteRef/>
      </w:r>
      <w:r>
        <w:rPr>
          <w:rtl/>
        </w:rPr>
        <w:t xml:space="preserve"> </w:t>
      </w:r>
      <w:r>
        <w:rPr>
          <w:rFonts w:cs="B Nazanin" w:hint="cs"/>
          <w:rtl/>
        </w:rPr>
        <w:t>. نساء، آية 9</w:t>
      </w:r>
    </w:p>
  </w:footnote>
  <w:footnote w:id="6">
    <w:p w:rsidR="00E36A0A" w:rsidRPr="00E36A0A" w:rsidRDefault="00E36A0A">
      <w:pPr>
        <w:pStyle w:val="FootnoteText"/>
        <w:rPr>
          <w:rFonts w:cs="B Nazanin" w:hint="cs"/>
          <w:rtl/>
        </w:rPr>
      </w:pPr>
      <w:r>
        <w:rPr>
          <w:rStyle w:val="FootnoteReference"/>
        </w:rPr>
        <w:footnoteRef/>
      </w:r>
      <w:r>
        <w:rPr>
          <w:rtl/>
        </w:rPr>
        <w:t xml:space="preserve"> </w:t>
      </w:r>
      <w:r>
        <w:rPr>
          <w:rFonts w:cs="B Nazanin" w:hint="cs"/>
          <w:rtl/>
        </w:rPr>
        <w:t>. بقره، آية 233</w:t>
      </w:r>
    </w:p>
  </w:footnote>
  <w:footnote w:id="7">
    <w:p w:rsidR="00F47F9D" w:rsidRPr="00F47F9D" w:rsidRDefault="00F47F9D" w:rsidP="00F47F9D">
      <w:pPr>
        <w:pStyle w:val="FootnoteText"/>
        <w:rPr>
          <w:rFonts w:cs="B Nazanin" w:hint="cs"/>
        </w:rPr>
      </w:pPr>
      <w:r>
        <w:rPr>
          <w:rStyle w:val="FootnoteReference"/>
        </w:rPr>
        <w:footnoteRef/>
      </w:r>
      <w:r>
        <w:rPr>
          <w:rtl/>
        </w:rPr>
        <w:t xml:space="preserve"> </w:t>
      </w:r>
      <w:r>
        <w:rPr>
          <w:rFonts w:cs="B Nazanin" w:hint="cs"/>
          <w:rtl/>
        </w:rPr>
        <w:t>. لقمان، آية 13. اين رهنمودها تا آية 19 ادامه دارد.</w:t>
      </w:r>
    </w:p>
  </w:footnote>
  <w:footnote w:id="8">
    <w:p w:rsidR="00183574" w:rsidRPr="00183574" w:rsidRDefault="00183574">
      <w:pPr>
        <w:pStyle w:val="FootnoteText"/>
        <w:rPr>
          <w:rFonts w:cs="B Nazanin" w:hint="cs"/>
          <w:rtl/>
        </w:rPr>
      </w:pPr>
      <w:r>
        <w:rPr>
          <w:rStyle w:val="FootnoteReference"/>
        </w:rPr>
        <w:footnoteRef/>
      </w:r>
      <w:r>
        <w:rPr>
          <w:rtl/>
        </w:rPr>
        <w:t xml:space="preserve"> </w:t>
      </w:r>
      <w:r>
        <w:rPr>
          <w:rFonts w:cs="B Nazanin" w:hint="cs"/>
          <w:rtl/>
        </w:rPr>
        <w:t>. همان، آية 15</w:t>
      </w:r>
    </w:p>
  </w:footnote>
  <w:footnote w:id="9">
    <w:p w:rsidR="00EE44F9" w:rsidRPr="00EE44F9" w:rsidRDefault="00EE44F9">
      <w:pPr>
        <w:pStyle w:val="FootnoteText"/>
        <w:rPr>
          <w:rFonts w:cs="B Nazanin" w:hint="cs"/>
        </w:rPr>
      </w:pPr>
      <w:r>
        <w:rPr>
          <w:rStyle w:val="FootnoteReference"/>
        </w:rPr>
        <w:footnoteRef/>
      </w:r>
      <w:r>
        <w:rPr>
          <w:rtl/>
        </w:rPr>
        <w:t xml:space="preserve"> </w:t>
      </w:r>
      <w:r>
        <w:rPr>
          <w:rFonts w:cs="B Nazanin" w:hint="cs"/>
          <w:rtl/>
        </w:rPr>
        <w:t>. همان، آية 16</w:t>
      </w:r>
    </w:p>
  </w:footnote>
  <w:footnote w:id="10">
    <w:p w:rsidR="001C5A86" w:rsidRPr="001C5A86" w:rsidRDefault="001C5A86">
      <w:pPr>
        <w:pStyle w:val="FootnoteText"/>
        <w:rPr>
          <w:rFonts w:cs="B Nazanin" w:hint="cs"/>
        </w:rPr>
      </w:pPr>
      <w:r>
        <w:rPr>
          <w:rStyle w:val="FootnoteReference"/>
        </w:rPr>
        <w:footnoteRef/>
      </w:r>
      <w:r>
        <w:rPr>
          <w:rtl/>
        </w:rPr>
        <w:t xml:space="preserve"> </w:t>
      </w:r>
      <w:r>
        <w:rPr>
          <w:rFonts w:cs="B Nazanin" w:hint="cs"/>
          <w:rtl/>
        </w:rPr>
        <w:t>. همان، آية 14</w:t>
      </w:r>
    </w:p>
  </w:footnote>
  <w:footnote w:id="11">
    <w:p w:rsidR="001C5A86" w:rsidRPr="001C5A86" w:rsidRDefault="001C5A86">
      <w:pPr>
        <w:pStyle w:val="FootnoteText"/>
        <w:rPr>
          <w:rFonts w:cs="B Nazanin" w:hint="cs"/>
          <w:rtl/>
        </w:rPr>
      </w:pPr>
      <w:r>
        <w:rPr>
          <w:rStyle w:val="FootnoteReference"/>
        </w:rPr>
        <w:footnoteRef/>
      </w:r>
      <w:r>
        <w:rPr>
          <w:rtl/>
        </w:rPr>
        <w:t xml:space="preserve"> </w:t>
      </w:r>
      <w:r>
        <w:rPr>
          <w:rFonts w:cs="B Nazanin" w:hint="cs"/>
          <w:rtl/>
        </w:rPr>
        <w:t>. همان، آية 17</w:t>
      </w:r>
    </w:p>
  </w:footnote>
  <w:footnote w:id="12">
    <w:p w:rsidR="001C5A86" w:rsidRPr="001C5A86" w:rsidRDefault="001C5A86">
      <w:pPr>
        <w:pStyle w:val="FootnoteText"/>
        <w:rPr>
          <w:rFonts w:cs="B Nazanin" w:hint="cs"/>
        </w:rPr>
      </w:pPr>
      <w:r>
        <w:rPr>
          <w:rStyle w:val="FootnoteReference"/>
        </w:rPr>
        <w:footnoteRef/>
      </w:r>
      <w:r>
        <w:rPr>
          <w:rtl/>
        </w:rPr>
        <w:t xml:space="preserve"> </w:t>
      </w:r>
      <w:r>
        <w:rPr>
          <w:rFonts w:cs="B Nazanin" w:hint="cs"/>
          <w:rtl/>
        </w:rPr>
        <w:t>. همان، آية 18</w:t>
      </w:r>
    </w:p>
  </w:footnote>
  <w:footnote w:id="13">
    <w:p w:rsidR="008F0A60" w:rsidRPr="008F0A60" w:rsidRDefault="008F0A60">
      <w:pPr>
        <w:pStyle w:val="FootnoteText"/>
        <w:rPr>
          <w:rFonts w:cs="B Nazanin" w:hint="cs"/>
        </w:rPr>
      </w:pPr>
      <w:r>
        <w:rPr>
          <w:rStyle w:val="FootnoteReference"/>
        </w:rPr>
        <w:footnoteRef/>
      </w:r>
      <w:r>
        <w:rPr>
          <w:rtl/>
        </w:rPr>
        <w:t xml:space="preserve"> </w:t>
      </w:r>
      <w:r>
        <w:rPr>
          <w:rFonts w:cs="B Nazanin" w:hint="cs"/>
          <w:rtl/>
        </w:rPr>
        <w:t>. همان، آية 18</w:t>
      </w:r>
    </w:p>
  </w:footnote>
  <w:footnote w:id="14">
    <w:p w:rsidR="008F0A60" w:rsidRPr="008F0A60" w:rsidRDefault="008F0A60">
      <w:pPr>
        <w:pStyle w:val="FootnoteText"/>
        <w:rPr>
          <w:rFonts w:cs="B Nazanin" w:hint="cs"/>
        </w:rPr>
      </w:pPr>
      <w:r>
        <w:rPr>
          <w:rStyle w:val="FootnoteReference"/>
        </w:rPr>
        <w:footnoteRef/>
      </w:r>
      <w:r>
        <w:rPr>
          <w:rtl/>
        </w:rPr>
        <w:t xml:space="preserve"> </w:t>
      </w:r>
      <w:r>
        <w:rPr>
          <w:rFonts w:cs="B Nazanin" w:hint="cs"/>
          <w:rtl/>
        </w:rPr>
        <w:t>. همان، آية 19 (بدترين صدا، صداي خران است)</w:t>
      </w:r>
    </w:p>
  </w:footnote>
  <w:footnote w:id="15">
    <w:p w:rsidR="008F0A60" w:rsidRPr="008F0A60" w:rsidRDefault="008F0A60">
      <w:pPr>
        <w:pStyle w:val="FootnoteText"/>
        <w:rPr>
          <w:rFonts w:cs="B Nazanin" w:hint="cs"/>
        </w:rPr>
      </w:pPr>
      <w:r>
        <w:rPr>
          <w:rStyle w:val="FootnoteReference"/>
        </w:rPr>
        <w:footnoteRef/>
      </w:r>
      <w:r>
        <w:rPr>
          <w:rtl/>
        </w:rPr>
        <w:t xml:space="preserve"> </w:t>
      </w:r>
      <w:r>
        <w:rPr>
          <w:rFonts w:cs="B Nazanin" w:hint="cs"/>
          <w:rtl/>
        </w:rPr>
        <w:t>. نساء، آية 148</w:t>
      </w:r>
    </w:p>
  </w:footnote>
  <w:footnote w:id="16">
    <w:p w:rsidR="00A51453" w:rsidRDefault="00A51453">
      <w:pPr>
        <w:pStyle w:val="FootnoteText"/>
        <w:rPr>
          <w:rFonts w:hint="cs"/>
          <w:rtl/>
        </w:rPr>
      </w:pPr>
      <w:r>
        <w:rPr>
          <w:rStyle w:val="FootnoteReference"/>
        </w:rPr>
        <w:footnoteRef/>
      </w:r>
      <w:r>
        <w:rPr>
          <w:rtl/>
        </w:rPr>
        <w:t xml:space="preserve"> </w:t>
      </w:r>
      <w:r>
        <w:rPr>
          <w:rFonts w:cs="B Nazanin" w:hint="cs"/>
          <w:rtl/>
        </w:rPr>
        <w:t>نهج‌البلاغه، حكمت 399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D22525"/>
    <w:multiLevelType w:val="hybridMultilevel"/>
    <w:tmpl w:val="29B45CE8"/>
    <w:lvl w:ilvl="0" w:tplc="4D6C8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A84"/>
    <w:rsid w:val="000340D7"/>
    <w:rsid w:val="00087232"/>
    <w:rsid w:val="000D40D4"/>
    <w:rsid w:val="00110192"/>
    <w:rsid w:val="00183574"/>
    <w:rsid w:val="001B4798"/>
    <w:rsid w:val="001C5A86"/>
    <w:rsid w:val="001E2A84"/>
    <w:rsid w:val="0020579B"/>
    <w:rsid w:val="0029348A"/>
    <w:rsid w:val="002A7F00"/>
    <w:rsid w:val="003807FA"/>
    <w:rsid w:val="00395006"/>
    <w:rsid w:val="003B4725"/>
    <w:rsid w:val="004022C1"/>
    <w:rsid w:val="00423B89"/>
    <w:rsid w:val="004645D0"/>
    <w:rsid w:val="00477341"/>
    <w:rsid w:val="00511091"/>
    <w:rsid w:val="00522629"/>
    <w:rsid w:val="00534243"/>
    <w:rsid w:val="005E02E3"/>
    <w:rsid w:val="005E6FA3"/>
    <w:rsid w:val="006349C9"/>
    <w:rsid w:val="00644843"/>
    <w:rsid w:val="0067512A"/>
    <w:rsid w:val="00781E34"/>
    <w:rsid w:val="007853DD"/>
    <w:rsid w:val="007A6A49"/>
    <w:rsid w:val="007C2D2C"/>
    <w:rsid w:val="007D37CB"/>
    <w:rsid w:val="0080224E"/>
    <w:rsid w:val="00821D3E"/>
    <w:rsid w:val="00873165"/>
    <w:rsid w:val="008F0A60"/>
    <w:rsid w:val="008F11F0"/>
    <w:rsid w:val="009565CC"/>
    <w:rsid w:val="00975620"/>
    <w:rsid w:val="009A0468"/>
    <w:rsid w:val="009A77DC"/>
    <w:rsid w:val="00A51453"/>
    <w:rsid w:val="00A67D10"/>
    <w:rsid w:val="00B528EC"/>
    <w:rsid w:val="00B53ED8"/>
    <w:rsid w:val="00B54471"/>
    <w:rsid w:val="00B6491D"/>
    <w:rsid w:val="00B64B67"/>
    <w:rsid w:val="00B94455"/>
    <w:rsid w:val="00BD06C4"/>
    <w:rsid w:val="00BF3EEE"/>
    <w:rsid w:val="00CD501F"/>
    <w:rsid w:val="00CF340A"/>
    <w:rsid w:val="00D16E4A"/>
    <w:rsid w:val="00D53203"/>
    <w:rsid w:val="00D829A1"/>
    <w:rsid w:val="00DD70A8"/>
    <w:rsid w:val="00E15E44"/>
    <w:rsid w:val="00E36A0A"/>
    <w:rsid w:val="00EE44F9"/>
    <w:rsid w:val="00F36761"/>
    <w:rsid w:val="00F47F9D"/>
    <w:rsid w:val="00FD238F"/>
    <w:rsid w:val="00FF4D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B47C2-ADDF-4F3A-97FF-D4023C4F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7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7FA"/>
  </w:style>
  <w:style w:type="paragraph" w:styleId="Footer">
    <w:name w:val="footer"/>
    <w:basedOn w:val="Normal"/>
    <w:link w:val="FooterChar"/>
    <w:uiPriority w:val="99"/>
    <w:unhideWhenUsed/>
    <w:rsid w:val="003807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7FA"/>
  </w:style>
  <w:style w:type="paragraph" w:styleId="FootnoteText">
    <w:name w:val="footnote text"/>
    <w:basedOn w:val="Normal"/>
    <w:link w:val="FootnoteTextChar"/>
    <w:uiPriority w:val="99"/>
    <w:semiHidden/>
    <w:unhideWhenUsed/>
    <w:rsid w:val="005342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4243"/>
    <w:rPr>
      <w:sz w:val="20"/>
      <w:szCs w:val="20"/>
    </w:rPr>
  </w:style>
  <w:style w:type="character" w:styleId="FootnoteReference">
    <w:name w:val="footnote reference"/>
    <w:basedOn w:val="DefaultParagraphFont"/>
    <w:uiPriority w:val="99"/>
    <w:semiHidden/>
    <w:unhideWhenUsed/>
    <w:rsid w:val="00534243"/>
    <w:rPr>
      <w:vertAlign w:val="superscript"/>
    </w:rPr>
  </w:style>
  <w:style w:type="character" w:customStyle="1" w:styleId="st1">
    <w:name w:val="st1"/>
    <w:basedOn w:val="DefaultParagraphFont"/>
    <w:rsid w:val="00534243"/>
  </w:style>
  <w:style w:type="character" w:styleId="Emphasis">
    <w:name w:val="Emphasis"/>
    <w:basedOn w:val="DefaultParagraphFont"/>
    <w:uiPriority w:val="20"/>
    <w:qFormat/>
    <w:rsid w:val="00975620"/>
    <w:rPr>
      <w:b/>
      <w:bCs/>
      <w:i w:val="0"/>
      <w:iCs w:val="0"/>
    </w:rPr>
  </w:style>
  <w:style w:type="paragraph" w:styleId="ListParagraph">
    <w:name w:val="List Paragraph"/>
    <w:basedOn w:val="Normal"/>
    <w:uiPriority w:val="34"/>
    <w:qFormat/>
    <w:rsid w:val="00644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3E0D6-687B-4F6C-AA04-236E2E38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11</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Asadi Bor Khyly</dc:creator>
  <cp:keywords/>
  <dc:description/>
  <cp:lastModifiedBy>Roya Asadi Bor Khyly</cp:lastModifiedBy>
  <cp:revision>59</cp:revision>
  <dcterms:created xsi:type="dcterms:W3CDTF">2019-11-09T10:47:00Z</dcterms:created>
  <dcterms:modified xsi:type="dcterms:W3CDTF">2019-11-09T15:13:00Z</dcterms:modified>
</cp:coreProperties>
</file>