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ADE" w:rsidRPr="00E30ACD" w:rsidRDefault="006D0ADE" w:rsidP="006D0ADE">
      <w:pPr>
        <w:spacing w:after="0" w:line="240" w:lineRule="auto"/>
        <w:jc w:val="center"/>
        <w:rPr>
          <w:rFonts w:ascii="Calibri" w:eastAsia="Calibri" w:hAnsi="Calibri" w:cs="B Nazanin"/>
          <w:b/>
          <w:bCs/>
          <w:color w:val="000000"/>
          <w:sz w:val="28"/>
          <w:szCs w:val="28"/>
          <w:rtl/>
        </w:rPr>
      </w:pPr>
      <w:bookmarkStart w:id="0" w:name="_GoBack"/>
      <w:bookmarkEnd w:id="0"/>
      <w:r w:rsidRPr="00E30ACD">
        <w:rPr>
          <w:rFonts w:ascii="Calibri" w:eastAsia="Calibri" w:hAnsi="Calibri" w:cs="B Nazanin" w:hint="cs"/>
          <w:b/>
          <w:bCs/>
          <w:color w:val="000000"/>
          <w:sz w:val="28"/>
          <w:szCs w:val="28"/>
          <w:rtl/>
        </w:rPr>
        <w:t xml:space="preserve">فرقه های تصوف و صوفیان </w:t>
      </w:r>
      <w:r w:rsidRPr="00E30ACD">
        <w:rPr>
          <w:rFonts w:ascii="Calibri" w:eastAsia="Calibri" w:hAnsi="Calibri" w:cs="B Nazanin" w:hint="cs"/>
          <w:b/>
          <w:bCs/>
          <w:color w:val="000000"/>
          <w:sz w:val="28"/>
          <w:szCs w:val="28"/>
          <w:rtl/>
          <w:lang w:bidi="ar-SA"/>
        </w:rPr>
        <w:t>در افغانستان</w:t>
      </w:r>
      <w:r w:rsidRPr="00E30ACD">
        <w:rPr>
          <w:rFonts w:ascii="Calibri" w:eastAsia="Calibri" w:hAnsi="Calibri" w:cs="B Nazanin" w:hint="cs"/>
          <w:b/>
          <w:bCs/>
          <w:color w:val="000000"/>
          <w:sz w:val="28"/>
          <w:szCs w:val="28"/>
          <w:rtl/>
        </w:rPr>
        <w:t xml:space="preserve"> </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Calibri" w:eastAsia="Calibri" w:hAnsi="Calibri" w:cs="B Nazanin" w:hint="cs"/>
          <w:sz w:val="28"/>
          <w:szCs w:val="28"/>
          <w:rtl/>
          <w:lang w:bidi="ar-SA"/>
        </w:rPr>
        <w:t>افغانستان به عنوان بخش عظیمی از خراسان بزرگ یکی از میراث داران جریان تصوف بوده و هست. با نگاهی به مکان نشو و نمای بزرگان صوفیه در می یابیم که بسیاری از ایشان در همان محدوده فرهنگ پرور خراسان پرورش یافته اند. بزرگانی مانند ابراهیم ادهم، شقیق بلخی، حاتم اصم، احمد خضرویه و خواجه عبدالله انصاری از آن جمله اند. به عبارت دیگر، تصوف در افغانستان امروزی فرزند خلف همان تصوف در خراسان بزرگ 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مخدم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رهین، وزیرسابق اطلاعات و فرهنگ 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قرن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پنجم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هجری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قمری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گسترش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توسط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شماری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قاره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منتقل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w:t>
      </w:r>
      <w:r w:rsidRPr="006D0ADE">
        <w:rPr>
          <w:rFonts w:ascii="Tahoma" w:eastAsia="Calibri" w:hAnsi="Tahoma" w:cs="B Nazanin" w:hint="cs"/>
          <w:sz w:val="28"/>
          <w:szCs w:val="28"/>
          <w:rtl/>
        </w:rPr>
        <w:t xml:space="preserve">. </w:t>
      </w:r>
      <w:r w:rsidRPr="006D0ADE">
        <w:rPr>
          <w:rFonts w:ascii="Tahoma" w:eastAsia="Calibri" w:hAnsi="Tahoma" w:cs="B Nazanin" w:hint="cs"/>
          <w:sz w:val="28"/>
          <w:szCs w:val="28"/>
          <w:rtl/>
          <w:lang w:bidi="ar-SA"/>
        </w:rPr>
        <w:t>تاج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محمد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زریر،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دانشگاه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تعلیم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تربیت می گوید:"ابوالحسن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مشهور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هجوری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غزنوی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عرفای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نخستین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نوشتن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کتابی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بنام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المحجوب،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اذکار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مقامات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مشخص</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کرد</w:t>
      </w:r>
      <w:r w:rsidRPr="006D0ADE">
        <w:rPr>
          <w:rFonts w:ascii="Tahoma" w:eastAsia="Calibri" w:hAnsi="Tahoma" w:cs="B Nazanin" w:hint="cs"/>
          <w:sz w:val="28"/>
          <w:szCs w:val="28"/>
          <w:rtl/>
        </w:rPr>
        <w:t>.</w:t>
      </w:r>
      <w:r w:rsidRPr="006D0ADE">
        <w:rPr>
          <w:rFonts w:ascii="Calibri" w:eastAsia="Calibri" w:hAnsi="Calibri" w:cs="B Nazanin"/>
          <w:sz w:val="28"/>
          <w:szCs w:val="28"/>
          <w:lang w:bidi="ar-SA"/>
        </w:rPr>
        <w:t xml:space="preserve">  </w:t>
      </w:r>
      <w:r w:rsidRPr="006D0ADE">
        <w:rPr>
          <w:rFonts w:ascii="Tahoma" w:eastAsia="Calibri" w:hAnsi="Tahoma" w:cs="B Nazanin" w:hint="cs"/>
          <w:sz w:val="28"/>
          <w:szCs w:val="28"/>
          <w:rtl/>
          <w:lang w:bidi="ar-SA"/>
        </w:rPr>
        <w:t>کتاب</w:t>
      </w:r>
      <w:r w:rsidRPr="006D0ADE">
        <w:rPr>
          <w:rFonts w:ascii="Arial" w:eastAsia="Calibri" w:hAnsi="Arial" w:cs="B Nazanin" w:hint="cs"/>
          <w:sz w:val="28"/>
          <w:szCs w:val="28"/>
          <w:rtl/>
          <w:lang w:bidi="ar-SA"/>
        </w:rPr>
        <w:t xml:space="preserve"> کشف المحجوب </w:t>
      </w:r>
      <w:r w:rsidRPr="006D0ADE">
        <w:rPr>
          <w:rFonts w:ascii="Tahoma" w:eastAsia="Calibri" w:hAnsi="Tahoma" w:cs="B Nazanin" w:hint="cs"/>
          <w:sz w:val="28"/>
          <w:szCs w:val="28"/>
          <w:rtl/>
          <w:lang w:bidi="ar-SA"/>
        </w:rPr>
        <w:t>نخستین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تاریخ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سرزمین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برای بررسی تصوف در افغانستان بجاست به جایگاه اجتماعی صوفیه در این سرزمین اشاره ای داشته باشیم</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Calibri" w:eastAsia="Calibri" w:hAnsi="Calibri" w:cs="B Nazanin" w:hint="cs"/>
          <w:sz w:val="28"/>
          <w:szCs w:val="28"/>
          <w:rtl/>
          <w:lang w:bidi="ar-SA"/>
        </w:rPr>
        <w:t>در جامعه سنتی افغانستان و در تقسیم بندی ساختار طبقاتی آن، هنگامی که به نام صوفی که معمولاً با عنوان پیر یا عارف خوانده می شود برمی خوریم، می بینیم که مردم بر طبق باور عمومی آن را از طبقه روحانی به شمار می آورند. پیر یا عارف به آن علت به درجه تقدس نائل شده که در پی دستیابی به تقرب به خداوند است و غالباً به یکی از فرق صوفیه تعلق دارد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در افغانستان دو نوع تصوف داریم: یکی تصوف سنت گرا یا همان رابطه مرید و پیر؛ و نوع دوم متابعات جمعی یک قبیله از یک پیر که معمولاً پیران طریقت را در این نوع به جای مرید، مخلص می نامند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از نکات جالب توجه در افغانستان این است که تصوف در میان قبایل پشتون تبلور سیاسی یافته است، اما در سایر مناطق افغانستان تصوف تأییدی است بر پیروی دقیق از اسلام راستین که این نوع تصوف سنت گرا، بی چون و چرا برای فقیه و شریعت اسلامی احترامی خاص قائل است و در این موارد بسیار اتفاق می افتد که پیر یک عالم دینی نیز هست. دیدگاهی وجود دارد که تصوف سنت گرا در افغانستان از تبعات اصلاحات شیخ احمد سرهندی (مجدد الف ثانی) و شاه ولی الله دهلوی 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Calibri" w:eastAsia="Calibri" w:hAnsi="Calibri" w:cs="B Nazanin" w:hint="cs"/>
          <w:sz w:val="28"/>
          <w:szCs w:val="28"/>
          <w:rtl/>
          <w:lang w:bidi="ar-SA"/>
        </w:rPr>
        <w:t>صوفی های شناخته شده دارای یک زندگی شدیداً روحانی اند، ولی تظاهر به آن نمی کنند.آنها عموماً در گروههای کوچک و در مکانی دورتر از اغنیا (خانقاه) که غالباً به یک مدرسه متصل است گرد هم می آیند و به رهبری پیر خود به ذکر می پردازند. از نمونه های بارز این عمل در عصر حاضر افغانستان، می توان به مجامع صوفیه هرات در کنار مدفن خواجه عبدالله انصاری در شهر هرات باستان اشاره کرد</w:t>
      </w:r>
      <w:r w:rsidRPr="006D0ADE">
        <w:rPr>
          <w:rFonts w:ascii="Calibri" w:eastAsia="Calibri" w:hAnsi="Calibri" w:cs="B Nazanin"/>
          <w:sz w:val="28"/>
          <w:szCs w:val="28"/>
          <w:lang w:bidi="ar-SA"/>
        </w:rPr>
        <w:t xml:space="preserve"> .</w:t>
      </w:r>
      <w:r w:rsidRPr="006D0ADE">
        <w:rPr>
          <w:rFonts w:ascii="Calibri" w:eastAsia="Calibri" w:hAnsi="Calibri" w:cs="B Nazanin" w:hint="cs"/>
          <w:sz w:val="28"/>
          <w:szCs w:val="28"/>
          <w:rtl/>
          <w:lang w:bidi="ar-SA"/>
        </w:rPr>
        <w:t>صوفی در زندگی روزمره خود را به یک نظم فکری مقید کرده است که این نظم فکری بدون آنکه او را از دیگران جدا سازد، از دیگران متمایز ساخته است. پیوند میان ادبیات فارسی و تصوف در افغانستان پیوندی بسیار قوی است و این به خصوص به علت وجود نویسندگان محبوبی چون خواجه عبدالله انصاری، جامی و مولوی بلخی است.</w:t>
      </w:r>
    </w:p>
    <w:p w:rsidR="006D0ADE" w:rsidRDefault="006D0ADE" w:rsidP="006D0ADE">
      <w:pPr>
        <w:spacing w:after="0" w:line="240" w:lineRule="auto"/>
        <w:jc w:val="lowKashida"/>
        <w:rPr>
          <w:rFonts w:ascii="inherit" w:eastAsia="Calibri" w:hAnsi="inherit" w:cs="B Nazanin"/>
          <w:b/>
          <w:bCs/>
          <w:sz w:val="28"/>
          <w:szCs w:val="28"/>
          <w:rtl/>
          <w:lang w:bidi="ar-SA"/>
        </w:rPr>
      </w:pPr>
    </w:p>
    <w:p w:rsidR="006D0ADE" w:rsidRDefault="006D0ADE" w:rsidP="006D0ADE">
      <w:pPr>
        <w:spacing w:after="0" w:line="240" w:lineRule="auto"/>
        <w:jc w:val="lowKashida"/>
        <w:rPr>
          <w:rFonts w:ascii="inherit" w:eastAsia="Calibri" w:hAnsi="inherit" w:cs="B Nazanin"/>
          <w:b/>
          <w:bCs/>
          <w:sz w:val="28"/>
          <w:szCs w:val="28"/>
          <w:rtl/>
          <w:lang w:bidi="ar-SA"/>
        </w:rPr>
      </w:pPr>
    </w:p>
    <w:p w:rsidR="006D0ADE" w:rsidRPr="006D0ADE" w:rsidRDefault="006D0ADE" w:rsidP="006D0ADE">
      <w:pPr>
        <w:spacing w:after="0" w:line="240" w:lineRule="auto"/>
        <w:jc w:val="lowKashida"/>
        <w:rPr>
          <w:rFonts w:ascii="inherit" w:eastAsia="Calibri" w:hAnsi="inherit" w:cs="B Nazanin"/>
          <w:b/>
          <w:bCs/>
          <w:sz w:val="28"/>
          <w:szCs w:val="28"/>
          <w:rtl/>
          <w:lang w:bidi="ar-SA"/>
        </w:rPr>
      </w:pPr>
      <w:r w:rsidRPr="006D0ADE">
        <w:rPr>
          <w:rFonts w:ascii="inherit" w:eastAsia="Calibri" w:hAnsi="inherit" w:cs="B Nazanin" w:hint="cs"/>
          <w:b/>
          <w:bCs/>
          <w:sz w:val="28"/>
          <w:szCs w:val="28"/>
          <w:rtl/>
          <w:lang w:bidi="ar-SA"/>
        </w:rPr>
        <w:lastRenderedPageBreak/>
        <w:t>فرق صوفیه</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فرق صوفیه جایگاه و نقش والایی در تاریخ افغانستان مخصوصاً در نهضت مقاومت این کشور داراست. تصوف در این کشور در سه فرقه نقشبندیه، قادریه و چشتیه متجلی شده است که در بین طبقات متوسط شهرها و اطراف شهرها نفوذ دارد. طریقت سهروردیه را نیز می توان به عنوان چهارمین سلسله نام برد. لیکن این</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سلسله</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در</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افغانستان</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پیروان</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اندکی</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دارد</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و</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بیشتر پیروان آن</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در</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پاکستان</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و</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هند</w:t>
      </w:r>
      <w:r w:rsidRPr="006D0ADE">
        <w:rPr>
          <w:rFonts w:ascii="Calibri" w:eastAsia="Calibri" w:hAnsi="Calibri" w:cs="B Nazanin"/>
          <w:sz w:val="28"/>
          <w:szCs w:val="28"/>
          <w:rtl/>
          <w:lang w:bidi="ar-SA"/>
        </w:rPr>
        <w:t xml:space="preserve"> </w:t>
      </w:r>
      <w:r w:rsidRPr="006D0ADE">
        <w:rPr>
          <w:rFonts w:ascii="Calibri" w:eastAsia="Calibri" w:hAnsi="Calibri" w:cs="B Nazanin" w:hint="cs"/>
          <w:sz w:val="28"/>
          <w:szCs w:val="28"/>
          <w:rtl/>
          <w:lang w:bidi="ar-SA"/>
        </w:rPr>
        <w:t xml:space="preserve">می باشند.  </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b/>
          <w:bCs/>
          <w:sz w:val="28"/>
          <w:szCs w:val="28"/>
          <w:rtl/>
          <w:lang w:bidi="ar-SA"/>
        </w:rPr>
        <w:t>قادریه</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قادریه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شاخه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بیشترین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دارد</w:t>
      </w:r>
      <w:r w:rsidRPr="006D0ADE">
        <w:rPr>
          <w:rFonts w:ascii="inherit" w:eastAsia="Calibri" w:hAnsi="inherit" w:cs="B Nazanin" w:hint="cs"/>
          <w:b/>
          <w:bCs/>
          <w:sz w:val="28"/>
          <w:szCs w:val="28"/>
          <w:rtl/>
          <w:lang w:bidi="ar-SA"/>
        </w:rPr>
        <w:t xml:space="preserve">. </w:t>
      </w:r>
      <w:r w:rsidRPr="006D0ADE">
        <w:rPr>
          <w:rFonts w:ascii="Calibri" w:eastAsia="Calibri" w:hAnsi="Calibri" w:cs="B Nazanin" w:hint="cs"/>
          <w:sz w:val="28"/>
          <w:szCs w:val="28"/>
          <w:rtl/>
          <w:lang w:bidi="ar-SA"/>
        </w:rPr>
        <w:t>این فرقه در قرن شانزدهم میلادی در هند مستقر شد و از همان جا برخی از پشتونها را به سوی خود جذب نمود. در میان قبایل پشتون که در افغانستان از اکثریت برخوردارند، فرقه قادریه پیروان بسیاری دارد که رهبری آن به دست خاندان گیلانی است.</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حضرت نقیب صاحب، پدر سید احمد گیلانی، در دهه دوم قرن نوزدهم میلادی در حومه جلال آباد در شرق افغانستان رهبری این فرقه را بر عهده داشت که پس از او رهبری به فرزندش (احمد گیلانی) رسید. ایشان نیز در کنار رهبری فرقه قادریه به کارهای سیاسی و تأسیس حزب محاذ ملی افغانستان پرداخت که این حزب در کنار سایر تنظیمهای جهادی در جنگ علیه روسها نقش فعالی داشت. خاندان گیلانی از اقوام سببی محمد ظاهرشاه می باشند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Tahoma" w:eastAsia="Calibri" w:hAnsi="Tahoma" w:cs="B Nazanin"/>
          <w:sz w:val="28"/>
          <w:szCs w:val="28"/>
          <w:lang w:bidi="ar-SA"/>
        </w:rPr>
      </w:pPr>
      <w:r w:rsidRPr="006D0ADE">
        <w:rPr>
          <w:rFonts w:ascii="Tahoma" w:eastAsia="Calibri" w:hAnsi="Tahoma" w:cs="B Nazanin" w:hint="cs"/>
          <w:b/>
          <w:bCs/>
          <w:sz w:val="28"/>
          <w:szCs w:val="28"/>
          <w:rtl/>
          <w:lang w:bidi="ar-SA"/>
        </w:rPr>
        <w:t>نقشبندیه</w:t>
      </w:r>
      <w:r w:rsidRPr="006D0ADE">
        <w:rPr>
          <w:rFonts w:ascii="Tahoma" w:eastAsia="Calibri" w:hAnsi="Tahoma" w:cs="B Nazanin" w:hint="cs"/>
          <w:sz w:val="28"/>
          <w:szCs w:val="28"/>
          <w:rtl/>
          <w:lang w:bidi="ar-SA"/>
        </w:rPr>
        <w:t xml:space="preserve"> </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فرقه نقشبندیه، در میان قبایل پشتون و دیگر مردمان افغانستان از احترام و جایگاه خاصی برخوردار 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تصوف نقشبندی، سنتی معتدل و میانه رو است که اصول آن را می توان در پیروی از سنت و حفظ آداب شریعت و دوری از بدعت بیان کرد که در آن نه خلوت است نه عزلت و نه ذکر جهر و نه سماع</w:t>
      </w:r>
      <w:r w:rsidRPr="006D0ADE">
        <w:rPr>
          <w:rFonts w:ascii="Calibri" w:eastAsia="Calibri" w:hAnsi="Calibri" w:cs="B Nazanin" w:hint="cs"/>
          <w:sz w:val="28"/>
          <w:szCs w:val="28"/>
          <w:highlight w:val="cyan"/>
          <w:rtl/>
          <w:lang w:bidi="ar-SA"/>
        </w:rPr>
        <w:t>.</w:t>
      </w:r>
      <w:r w:rsidRPr="006D0ADE">
        <w:rPr>
          <w:rFonts w:ascii="Calibri" w:eastAsia="Calibri" w:hAnsi="Calibri" w:cs="B Nazanin" w:hint="cs"/>
          <w:sz w:val="28"/>
          <w:szCs w:val="28"/>
          <w:rtl/>
          <w:lang w:bidi="ar-SA"/>
        </w:rPr>
        <w:t xml:space="preserve"> همین آسانی و سادگی و اعتدال سلوک نقشبندی یکی از علل رواج آن شد؛ چنان که این طریقه به سرعت از ایالات مسلمان نشین غرب چین و هند تا مصر و شام و از بلخ تا بصره و بغداد انتشار یافت</w:t>
      </w:r>
      <w:r w:rsidRPr="006D0ADE">
        <w:rPr>
          <w:rFonts w:ascii="Calibri" w:eastAsia="Calibri" w:hAnsi="Calibri" w:cs="B Nazanin"/>
          <w:sz w:val="28"/>
          <w:szCs w:val="28"/>
          <w:lang w:bidi="ar-SA"/>
        </w:rPr>
        <w:t>.</w:t>
      </w:r>
      <w:r w:rsidRPr="006D0ADE">
        <w:rPr>
          <w:rFonts w:ascii="Calibri" w:eastAsia="Calibri" w:hAnsi="Calibri" w:cs="B Nazanin" w:hint="cs"/>
          <w:sz w:val="28"/>
          <w:szCs w:val="28"/>
          <w:rtl/>
        </w:rPr>
        <w:t xml:space="preserve"> </w:t>
      </w:r>
      <w:r w:rsidRPr="006D0ADE">
        <w:rPr>
          <w:rFonts w:ascii="Calibri" w:eastAsia="Calibri" w:hAnsi="Calibri" w:cs="B Nazanin" w:hint="cs"/>
          <w:sz w:val="28"/>
          <w:szCs w:val="28"/>
          <w:rtl/>
          <w:lang w:bidi="ar-SA"/>
        </w:rPr>
        <w:t>از مراکز مهم تجمع نقشبندیان در افغانستان کابل و هرات است. سعدالدین کاشغری و عبدالرحمن جامی این طریقه را در هرات برای اولین بار رواج دادند. در افغانستان این فرقه شعب زیادی پیدا کرده است، ولی دو تمایل آن پررنگ تر 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شاخه غربی و شمالی کشور: (مشهور به خواجه احرار) این شاخه با مهد فرقه یعنی آسیای میانه ارتباط دارد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شعبه شرق و قندهار: این شعبه مستقیماً به خانواده مجددیها وابسته اند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 xml:space="preserve">مجددیها خود را از اولاد شیخ احمد فاروق کابلی می دانند که در قرن شانزدهم در جنوب کابل زاده شد و در زمان سلطنت اکبرشاه از سلسله مغولان هند به آن دیار مسافرت نمود و در طریقت صوفیه مشهور گشت. ایشان خود را منسوب به </w:t>
      </w:r>
      <w:r w:rsidRPr="00110B6F">
        <w:rPr>
          <w:rFonts w:ascii="Calibri" w:eastAsia="Calibri" w:hAnsi="Calibri" w:cs="B Nazanin" w:hint="cs"/>
          <w:sz w:val="28"/>
          <w:szCs w:val="28"/>
          <w:rtl/>
          <w:lang w:bidi="ar-SA"/>
        </w:rPr>
        <w:t>حضرتها15</w:t>
      </w:r>
      <w:r w:rsidRPr="006D0ADE">
        <w:rPr>
          <w:rFonts w:ascii="Calibri" w:eastAsia="Calibri" w:hAnsi="Calibri" w:cs="B Nazanin" w:hint="cs"/>
          <w:sz w:val="28"/>
          <w:szCs w:val="28"/>
          <w:rtl/>
          <w:lang w:bidi="ar-SA"/>
        </w:rPr>
        <w:t xml:space="preserve"> که نسبشان به خلیفه دوم می رسد می دانند. ضمناً گفته می شود شیخ احمد سرهندی (ملقب به مجدد الف ثانی) از همین خانواده است و خانواده مجددی نام خود را از لقب همین شخص گرفته است. در قرن نوزدهم میلادی اعضایی از این خانواده به کابل بازگشتند و یک مدرسه و خانقاه در شور بازار کابل تأسیس نمودند که بعدها مرکز تأثیرات مهم مذهبی و سیاسی در افغانستان شد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lastRenderedPageBreak/>
        <w:t>محمد ظاهرشاه قلعه جواد را در 1936م به این خانواده بخشید و ایشان تا قتل عام خانواده شان به وسلیه نظام کمونیستی(آوریل 1979م) در آنجا به سر می بردند. خانواده مجددی همواره با دربارهای شاهی افغانستان وابستگی داشته اند و از طریق خویشاوندی، بیش از پیش با دربار نزدیک و از احترام زیادی برخوردار شدند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مجددیها به حیث پیرهای پرنفوذ، غیر ازکابل به عنوان مرکز اصلی قدرت، چندین مرکز دیگر نیز داشتند. شعبه دیگر این خانواده با لقب حضرت صاحب گازرگاه در هرات قراردارد که از لحاظ نفوذ سیاسی هرگز به پایه شعبه کابل نمی رسد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با تجاوز شوروی به کشور و شروع جهاد علیه نیروهای متجاوز، احزاب و تنظیمهای اسلامی به تدریج به منظور جهاد با کمونیسم و از پا درآوردن رژیم دست نشانده شوروی ایجاد می شوند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در جنبش مقاومت بر ضد تجاوز شوروی(دهه 80) شخصیتهای روحانی که گاه نماینده فرقه ای از فرق صوفیه در افغانستان نیز هستند، مبدل به سران احزاب سیاسی می شوند؛ اشخاصی مانند پیرسیداحمد گیلانی، رهبر محاذ ملی، مولوی محمدیونس خالص، رهبر حزب اسلامی، مولوی محمدنبی محمدی، رهبرحرکت انقلاب اسلامی، آقای صبغت الله مجددی، رهبر نجات ملی، آقای برهان الدین ربانی، استاد سابق دانشکده شرعیات دانشگاه کابل و رهبر جمعیت اسلامی، آقای عبدالرب رسول سیاف، استاد سابق دانشکده شرعیات دانشگاه کابل و رهبر اتحاد اسلامی، شیخ محمد آصف محسنی قندهاری، رهبر حرکت اسلامی، قاضی وقاد، رهبر شاخه حزب اسلامی، قاضی محمدامین وردک، رهبر بخشی از جنبش اسلامی مقاومت و گلبدین حکمتیار، عضو برجسته و نامدار اخوان المسلمین مصر و رهبر حزب اسلامی. این تنظیمها با مشارکت جانبازانه تمام گروهها و طبقات مردم نقش چشمگیری در شکست شوروی و سرنگونی دولت کمونیستی افغانستان داشتند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Calibri" w:eastAsia="Calibri" w:hAnsi="Calibri" w:cs="B Nazanin" w:hint="cs"/>
          <w:sz w:val="28"/>
          <w:szCs w:val="28"/>
          <w:rtl/>
          <w:lang w:bidi="ar-SA"/>
        </w:rPr>
        <w:t>صبغت الله مجددی، رهبر تنظیم نجات ملی، از خانواده حضرت شوربازار با صراحت می گوید اولین کسی است که قیام بر ضد رژیم خلقی کمونیستی را در مارس سال 1979م در هرات اعلان نموده و تا آن نظام را سرنگون نساخته از پای ننشسته است. ایشان در گذشته ریاست مجلس سنای افغانستان را بر عهده داشت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b/>
          <w:bCs/>
          <w:sz w:val="28"/>
          <w:szCs w:val="28"/>
          <w:rtl/>
          <w:lang w:bidi="ar-SA"/>
        </w:rPr>
      </w:pPr>
      <w:r w:rsidRPr="006D0ADE">
        <w:rPr>
          <w:rFonts w:ascii="Tahoma" w:eastAsia="Calibri" w:hAnsi="Tahoma" w:cs="B Nazanin" w:hint="cs"/>
          <w:b/>
          <w:bCs/>
          <w:sz w:val="28"/>
          <w:szCs w:val="28"/>
          <w:rtl/>
          <w:lang w:bidi="ar-SA"/>
        </w:rPr>
        <w:t>چشتیه</w:t>
      </w:r>
      <w:r w:rsidRPr="006D0ADE">
        <w:rPr>
          <w:rFonts w:ascii="Tahoma" w:eastAsia="Calibri" w:hAnsi="Tahoma" w:cs="B Nazanin" w:hint="cs"/>
          <w:sz w:val="28"/>
          <w:szCs w:val="28"/>
          <w:rtl/>
          <w:lang w:bidi="ar-SA"/>
        </w:rPr>
        <w:t xml:space="preserve"> </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اتصال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حضرت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نسبت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دهند</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بسیاری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محققان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تولید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روایات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مختلفی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ابواسحق</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خوانند</w:t>
      </w:r>
      <w:r w:rsidRPr="006D0ADE">
        <w:rPr>
          <w:rFonts w:ascii="Calibri" w:eastAsia="Calibri" w:hAnsi="Calibri" w:cs="B Nazanin" w:hint="cs"/>
          <w:sz w:val="28"/>
          <w:szCs w:val="28"/>
          <w:rtl/>
          <w:lang w:bidi="ar-SA"/>
        </w:rPr>
        <w:t>،</w:t>
      </w:r>
      <w:r w:rsidRPr="006D0ADE">
        <w:rPr>
          <w:rFonts w:ascii="Calibri" w:eastAsia="Calibri" w:hAnsi="Calibri" w:cs="B Nazanin" w:hint="cs"/>
          <w:sz w:val="28"/>
          <w:szCs w:val="28"/>
          <w:rtl/>
        </w:rPr>
        <w:t xml:space="preserve"> </w:t>
      </w:r>
      <w:r w:rsidRPr="006D0ADE">
        <w:rPr>
          <w:rFonts w:ascii="Tahoma" w:eastAsia="Calibri" w:hAnsi="Tahoma" w:cs="B Nazanin" w:hint="cs"/>
          <w:sz w:val="28"/>
          <w:szCs w:val="28"/>
          <w:rtl/>
          <w:lang w:bidi="ar-SA"/>
        </w:rPr>
        <w:t>شمار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احمد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ابدال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حسنی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تعدادی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حسن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سنجری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مشهور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الدین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ولسوالی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ولایت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زاده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دانند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مونس،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محققان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پختگی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توسط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جمله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الدین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قاره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گسترش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w:t>
      </w:r>
      <w:r w:rsidRPr="006D0ADE">
        <w:rPr>
          <w:rFonts w:ascii="Calibri" w:eastAsia="Calibri" w:hAnsi="Calibri" w:cs="B Nazanin"/>
          <w:sz w:val="28"/>
          <w:szCs w:val="28"/>
          <w:lang w:bidi="ar-SA"/>
        </w:rPr>
        <w:t>.</w:t>
      </w:r>
      <w:r w:rsidRPr="006D0ADE">
        <w:rPr>
          <w:rFonts w:ascii="Calibri" w:eastAsia="Calibri" w:hAnsi="Calibri" w:cs="B Nazanin"/>
          <w:sz w:val="28"/>
          <w:szCs w:val="28"/>
          <w:rtl/>
          <w:lang w:bidi="ar-SA"/>
        </w:rPr>
        <w:t xml:space="preserve"> </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Calibri" w:eastAsia="Calibri" w:hAnsi="Calibri" w:cs="B Nazanin"/>
          <w:sz w:val="28"/>
          <w:szCs w:val="28"/>
          <w:lang w:bidi="ar-SA"/>
        </w:rPr>
        <w:t> </w:t>
      </w:r>
      <w:r w:rsidRPr="006D0ADE">
        <w:rPr>
          <w:rFonts w:ascii="Tahoma" w:eastAsia="Calibri" w:hAnsi="Tahoma" w:cs="B Nazanin" w:hint="cs"/>
          <w:sz w:val="28"/>
          <w:szCs w:val="28"/>
          <w:rtl/>
          <w:lang w:bidi="ar-SA"/>
        </w:rPr>
        <w:t>پيروان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نسبت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ديگر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متصوفه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سرزمين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نقشبنديه،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قادريه</w:t>
      </w:r>
      <w:r w:rsidRPr="006D0ADE">
        <w:rPr>
          <w:rFonts w:ascii="Arial" w:eastAsia="Calibri" w:hAnsi="Arial" w:cs="B Nazanin" w:hint="cs"/>
          <w:sz w:val="28"/>
          <w:szCs w:val="28"/>
          <w:rtl/>
          <w:lang w:bidi="ar-SA"/>
        </w:rPr>
        <w:t>)</w:t>
      </w:r>
      <w:r w:rsidRPr="006D0ADE">
        <w:rPr>
          <w:rFonts w:ascii="Tahoma" w:eastAsia="Calibri" w:hAnsi="Tahoma" w:cs="B Nazanin" w:hint="cs"/>
          <w:sz w:val="28"/>
          <w:szCs w:val="28"/>
          <w:rtl/>
          <w:lang w:bidi="ar-SA"/>
        </w:rPr>
        <w:t>،</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اقليت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هستند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مكان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مرکزي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تجمع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روستاي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شريف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كنار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هريرود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rPr>
        <w:t xml:space="preserve"> </w:t>
      </w:r>
      <w:r w:rsidRPr="006D0ADE">
        <w:rPr>
          <w:rFonts w:ascii="Arial" w:eastAsia="Calibri" w:hAnsi="Arial" w:cs="B Nazanin" w:hint="cs"/>
          <w:sz w:val="28"/>
          <w:szCs w:val="28"/>
          <w:rtl/>
        </w:rPr>
        <w:lastRenderedPageBreak/>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علماي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اند.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ابدال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مودود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نظام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الدين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اولياء</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بزرگان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طريقتند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نزديك</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ترين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تشيع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ارادت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فراواني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بيت</w:t>
      </w:r>
      <w:r w:rsidRPr="006D0ADE">
        <w:rPr>
          <w:rFonts w:ascii="Arial" w:eastAsia="Calibri" w:hAnsi="Arial" w:cs="B Nazanin" w:hint="cs"/>
          <w:sz w:val="28"/>
          <w:szCs w:val="28"/>
          <w:rtl/>
          <w:lang w:bidi="ar-SA"/>
        </w:rPr>
        <w:t xml:space="preserve">(ع) </w:t>
      </w:r>
      <w:r w:rsidRPr="006D0ADE">
        <w:rPr>
          <w:rFonts w:ascii="Tahoma" w:eastAsia="Calibri" w:hAnsi="Tahoma" w:cs="B Nazanin" w:hint="cs"/>
          <w:sz w:val="28"/>
          <w:szCs w:val="28"/>
          <w:rtl/>
          <w:lang w:bidi="ar-SA"/>
        </w:rPr>
        <w:t>دارند</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شجره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ابراهيم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ادهم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حسن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بصري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حضرت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علي</w:t>
      </w:r>
      <w:r w:rsidRPr="006D0ADE">
        <w:rPr>
          <w:rFonts w:ascii="Arial" w:eastAsia="Calibri" w:hAnsi="Arial" w:cs="B Nazanin" w:hint="cs"/>
          <w:sz w:val="28"/>
          <w:szCs w:val="28"/>
          <w:rtl/>
          <w:lang w:bidi="ar-SA"/>
        </w:rPr>
        <w:t xml:space="preserve">(ع)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پيامبر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اكرم</w:t>
      </w:r>
      <w:r w:rsidRPr="006D0ADE">
        <w:rPr>
          <w:rFonts w:ascii="Arial" w:eastAsia="Calibri" w:hAnsi="Arial" w:cs="B Nazanin" w:hint="cs"/>
          <w:sz w:val="28"/>
          <w:szCs w:val="28"/>
          <w:rtl/>
          <w:lang w:bidi="ar-SA"/>
        </w:rPr>
        <w:t xml:space="preserve">(ع)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رسد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 xml:space="preserve"> </w:t>
      </w:r>
    </w:p>
    <w:p w:rsidR="006D0ADE" w:rsidRPr="006D0ADE" w:rsidRDefault="006D0ADE" w:rsidP="006D0ADE">
      <w:pPr>
        <w:spacing w:after="0" w:line="240" w:lineRule="auto"/>
        <w:jc w:val="lowKashida"/>
        <w:rPr>
          <w:rFonts w:ascii="Tahoma" w:eastAsia="Calibri" w:hAnsi="Tahoma" w:cs="B Nazanin"/>
          <w:sz w:val="28"/>
          <w:szCs w:val="28"/>
          <w:rtl/>
          <w:lang w:bidi="ar-SA"/>
        </w:rPr>
      </w:pP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سال</w:t>
      </w:r>
      <w:r w:rsidRPr="006D0ADE">
        <w:rPr>
          <w:rFonts w:ascii="Arial" w:eastAsia="Calibri" w:hAnsi="Arial" w:cs="B Nazanin" w:hint="cs"/>
          <w:sz w:val="28"/>
          <w:szCs w:val="28"/>
          <w:rtl/>
          <w:lang w:bidi="ar-SA"/>
        </w:rPr>
        <w:t xml:space="preserve"> 1981 </w:t>
      </w:r>
      <w:r w:rsidRPr="006D0ADE">
        <w:rPr>
          <w:rFonts w:ascii="Tahoma" w:eastAsia="Calibri" w:hAnsi="Tahoma" w:cs="B Nazanin" w:hint="cs"/>
          <w:sz w:val="28"/>
          <w:szCs w:val="28"/>
          <w:rtl/>
          <w:lang w:bidi="ar-SA"/>
        </w:rPr>
        <w:t>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حدود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بيست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مدرسه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مجهز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كتاب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خانه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نظارت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داشت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اكنون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شريف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مدرسه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كتابخانه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خوبي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هستند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واضحي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دخالت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سياسي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پرهيز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كنند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قيل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دنياي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مدرن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دنياي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ادامه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دهند،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بدين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معنا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نيست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قبال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مسائل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سياسي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باشند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انزوا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گوشه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گيري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اختيار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كرده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باشند،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بلكه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بعضي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بزرگان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مشايخ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درگير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گونه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مسائل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نسبت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مسائل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سياسي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واكنش</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هايي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ابراز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داشته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يا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اظهار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كرده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اند</w:t>
      </w:r>
      <w:r w:rsidRPr="006D0ADE">
        <w:rPr>
          <w:rFonts w:ascii="Arial" w:eastAsia="Calibri" w:hAnsi="Arial" w:cs="B Nazanin" w:hint="cs"/>
          <w:sz w:val="28"/>
          <w:szCs w:val="28"/>
          <w:rtl/>
          <w:lang w:bidi="ar-SA"/>
        </w:rPr>
        <w:t xml:space="preserve">. </w:t>
      </w:r>
    </w:p>
    <w:p w:rsidR="006D0ADE" w:rsidRPr="006D0ADE" w:rsidRDefault="006D0ADE" w:rsidP="006D0ADE">
      <w:pPr>
        <w:spacing w:after="0" w:line="240" w:lineRule="auto"/>
        <w:jc w:val="lowKashida"/>
        <w:rPr>
          <w:rFonts w:ascii="Arial" w:eastAsia="Calibri" w:hAnsi="Arial" w:cs="B Nazanin"/>
          <w:sz w:val="28"/>
          <w:szCs w:val="28"/>
          <w:rtl/>
          <w:lang w:bidi="ar-SA"/>
        </w:rPr>
      </w:pP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اكنون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نيز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مريداني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خانقاهي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مربوط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جمع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شوند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سماع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حلقه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ذكر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برگزار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كنند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حاضر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شيخ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ظاهري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تنها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مربوط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باشد،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ندارد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البته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افراد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ديگري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هستند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كنار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ديگر،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نيز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ارشاد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همچنين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خاستگاه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اوليه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اش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يعني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طرفداران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مريدان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زيادي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مشايخ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مربوط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شوند</w:t>
      </w:r>
      <w:r w:rsidRPr="006D0ADE">
        <w:rPr>
          <w:rFonts w:ascii="Arial" w:eastAsia="Calibri" w:hAnsi="Arial" w:cs="B Nazanin" w:hint="cs"/>
          <w:sz w:val="28"/>
          <w:szCs w:val="28"/>
          <w:rtl/>
          <w:lang w:bidi="ar-SA"/>
        </w:rPr>
        <w:t>.(</w:t>
      </w:r>
      <w:r w:rsidRPr="006D0ADE">
        <w:rPr>
          <w:rFonts w:ascii="Tahoma" w:eastAsia="Calibri" w:hAnsi="Tahoma" w:cs="B Nazanin" w:hint="cs"/>
          <w:sz w:val="28"/>
          <w:szCs w:val="28"/>
          <w:rtl/>
          <w:lang w:bidi="ar-SA"/>
        </w:rPr>
        <w:t xml:space="preserve"> طريقت</w:t>
      </w:r>
      <w:r w:rsidRPr="006D0ADE">
        <w:rPr>
          <w:rFonts w:ascii="Calibri" w:eastAsia="Calibri" w:hAnsi="Calibri" w:cs="B Nazanin" w:hint="cs"/>
          <w:sz w:val="28"/>
          <w:szCs w:val="28"/>
          <w:lang w:bidi="ar-SA"/>
        </w:rPr>
        <w:t>‌</w:t>
      </w:r>
      <w:r w:rsidRPr="006D0ADE">
        <w:rPr>
          <w:rFonts w:ascii="Tahoma" w:eastAsia="Calibri" w:hAnsi="Tahoma" w:cs="B Nazanin" w:hint="cs"/>
          <w:sz w:val="28"/>
          <w:szCs w:val="28"/>
          <w:rtl/>
          <w:lang w:bidi="ar-SA"/>
        </w:rPr>
        <w:t>هاي</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ص</w:t>
      </w:r>
      <w:r w:rsidRPr="006D0ADE">
        <w:rPr>
          <w:rFonts w:ascii="Calibri" w:eastAsia="Calibri" w:hAnsi="Calibri" w:cs="B Nazanin" w:hint="cs"/>
          <w:sz w:val="28"/>
          <w:szCs w:val="28"/>
          <w:rtl/>
          <w:lang w:bidi="ar-SA"/>
        </w:rPr>
        <w:t xml:space="preserve"> 120</w:t>
      </w:r>
      <w:r w:rsidRPr="006D0ADE">
        <w:rPr>
          <w:rFonts w:ascii="Calibri" w:eastAsia="Calibri" w:hAnsi="Calibri" w:cs="B Nazanin"/>
          <w:sz w:val="28"/>
          <w:szCs w:val="28"/>
          <w:lang w:bidi="ar-SA"/>
        </w:rPr>
        <w:t>.</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سازماندهي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داخلي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فرقه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انسجام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خوبي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هستند</w:t>
      </w:r>
      <w:r w:rsidRPr="006D0ADE">
        <w:rPr>
          <w:rFonts w:ascii="Arial" w:eastAsia="Calibri" w:hAnsi="Arial" w:cs="B Nazanin" w:hint="cs"/>
          <w:sz w:val="28"/>
          <w:szCs w:val="28"/>
          <w:rtl/>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شیوه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برگزاری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باورهای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متفاوتی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دارد</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 xml:space="preserve"> 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مشایخ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گذشته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برگزاری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آلات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طریقه</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استفاده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بکار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گرفتند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بسیاری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ارادتمندان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 طریقت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استفاده 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آلات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را </w:t>
      </w:r>
      <w:r w:rsidRPr="006D0ADE">
        <w:rPr>
          <w:rFonts w:ascii="Tahoma" w:eastAsia="Calibri" w:hAnsi="Tahoma" w:cs="B Nazanin" w:hint="cs"/>
          <w:sz w:val="28"/>
          <w:szCs w:val="28"/>
          <w:rtl/>
          <w:lang w:bidi="ar-SA"/>
        </w:rPr>
        <w:t>برای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برگزاری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ضروری</w:t>
      </w:r>
      <w:r w:rsidRPr="006D0ADE">
        <w:rPr>
          <w:rFonts w:ascii="Arial" w:eastAsia="Calibri" w:hAnsi="Arial" w:cs="B Nazanin" w:hint="cs"/>
          <w:sz w:val="28"/>
          <w:szCs w:val="28"/>
          <w:rtl/>
          <w:lang w:bidi="ar-SA"/>
        </w:rPr>
        <w:t xml:space="preserve"> </w:t>
      </w:r>
      <w:r w:rsidRPr="006D0ADE">
        <w:rPr>
          <w:rFonts w:ascii="Calibri" w:eastAsia="Calibri" w:hAnsi="Calibri" w:cs="B Nazanin" w:hint="cs"/>
          <w:sz w:val="28"/>
          <w:szCs w:val="28"/>
          <w:rtl/>
          <w:lang w:bidi="ar-SA"/>
        </w:rPr>
        <w:t xml:space="preserve">و موسیقی را </w:t>
      </w:r>
      <w:r w:rsidRPr="006D0ADE">
        <w:rPr>
          <w:rFonts w:ascii="Tahoma" w:eastAsia="Calibri" w:hAnsi="Tahoma" w:cs="B Nazanin" w:hint="cs"/>
          <w:sz w:val="28"/>
          <w:szCs w:val="28"/>
          <w:rtl/>
          <w:lang w:bidi="ar-SA"/>
        </w:rPr>
        <w:t>وسیله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رسیدن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معنویات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عالم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 دانند.</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احمد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مددی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مرشد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خانقاه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آلات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مجالس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چیشته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استفاده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جدا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وسایل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محافل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غیرعرفانی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نواخته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شود</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 xml:space="preserve"> او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گوید</w:t>
      </w:r>
      <w:r w:rsidRPr="006D0ADE">
        <w:rPr>
          <w:rFonts w:ascii="Arial" w:eastAsia="Calibri" w:hAnsi="Arial" w:cs="B Nazanin" w:hint="cs"/>
          <w:sz w:val="28"/>
          <w:szCs w:val="28"/>
          <w:rtl/>
          <w:lang w:bidi="ar-SA"/>
        </w:rPr>
        <w:t>: «</w:t>
      </w:r>
      <w:r w:rsidRPr="006D0ADE">
        <w:rPr>
          <w:rFonts w:ascii="Tahoma" w:eastAsia="Calibri" w:hAnsi="Tahoma" w:cs="B Nazanin" w:hint="cs"/>
          <w:sz w:val="28"/>
          <w:szCs w:val="28"/>
          <w:rtl/>
          <w:lang w:bidi="ar-SA"/>
        </w:rPr>
        <w:t>سماع،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سرود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شنویم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دوست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آخرین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بشر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زندگی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دفاع</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او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گوید</w:t>
      </w:r>
      <w:r w:rsidRPr="006D0ADE">
        <w:rPr>
          <w:rFonts w:ascii="Arial" w:eastAsia="Calibri" w:hAnsi="Arial" w:cs="B Nazanin" w:hint="cs"/>
          <w:sz w:val="28"/>
          <w:szCs w:val="28"/>
          <w:rtl/>
          <w:lang w:bidi="ar-SA"/>
        </w:rPr>
        <w:t>: «</w:t>
      </w:r>
      <w:r w:rsidRPr="006D0ADE">
        <w:rPr>
          <w:rFonts w:ascii="Tahoma" w:eastAsia="Calibri" w:hAnsi="Tahoma" w:cs="B Nazanin" w:hint="cs"/>
          <w:sz w:val="28"/>
          <w:szCs w:val="28"/>
          <w:rtl/>
          <w:lang w:bidi="ar-SA"/>
        </w:rPr>
        <w:t>موسیقی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مبتذلی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شریعت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کنیم</w:t>
      </w:r>
      <w:r w:rsidRPr="006D0ADE">
        <w:rPr>
          <w:rFonts w:ascii="Arial" w:eastAsia="Calibri" w:hAnsi="Arial" w:cs="B Nazanin" w:hint="cs"/>
          <w:sz w:val="28"/>
          <w:szCs w:val="28"/>
          <w:rtl/>
          <w:lang w:bidi="ar-SA"/>
        </w:rPr>
        <w:t xml:space="preserve">. </w:t>
      </w:r>
    </w:p>
    <w:p w:rsidR="006D0ADE" w:rsidRPr="006D0ADE" w:rsidRDefault="006D0ADE" w:rsidP="006D0ADE">
      <w:pPr>
        <w:spacing w:after="0" w:line="240" w:lineRule="auto"/>
        <w:jc w:val="lowKashida"/>
        <w:rPr>
          <w:rFonts w:ascii="Calibri" w:eastAsia="Calibri" w:hAnsi="Calibri" w:cs="B Nazanin"/>
          <w:sz w:val="28"/>
          <w:szCs w:val="28"/>
          <w:rtl/>
        </w:rPr>
      </w:pPr>
      <w:r w:rsidRPr="006D0ADE">
        <w:rPr>
          <w:rFonts w:ascii="Tahoma" w:eastAsia="Calibri" w:hAnsi="Tahoma" w:cs="B Nazanin" w:hint="cs"/>
          <w:sz w:val="28"/>
          <w:szCs w:val="28"/>
          <w:rtl/>
          <w:lang w:bidi="ar-SA"/>
        </w:rPr>
        <w:t>يكي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ديگر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مراسم</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مراسم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قوالي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 امير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خسرو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دهلوي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سنگچاركي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متولد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سنگچارك</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نواحي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بلخ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قديم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قرن</w:t>
      </w:r>
      <w:r w:rsidRPr="006D0ADE">
        <w:rPr>
          <w:rFonts w:ascii="Arial" w:eastAsia="Calibri" w:hAnsi="Arial" w:cs="B Nazanin" w:hint="cs"/>
          <w:sz w:val="28"/>
          <w:szCs w:val="28"/>
          <w:rtl/>
          <w:lang w:bidi="ar-SA"/>
        </w:rPr>
        <w:t xml:space="preserve"> 8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زيسته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پيشتازان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چشتيه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خاطر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ترويج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بيشتر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قوالي</w:t>
      </w:r>
      <w:r w:rsidRPr="006D0ADE">
        <w:rPr>
          <w:rFonts w:ascii="Arial" w:eastAsia="Calibri" w:hAnsi="Arial" w:cs="B Nazanin" w:hint="cs"/>
          <w:sz w:val="28"/>
          <w:szCs w:val="28"/>
          <w:rtl/>
          <w:lang w:bidi="ar-SA"/>
        </w:rPr>
        <w:t>»</w:t>
      </w:r>
      <w:r w:rsidRPr="006D0ADE">
        <w:rPr>
          <w:rFonts w:ascii="Tahoma" w:eastAsia="Calibri" w:hAnsi="Tahoma" w:cs="B Nazanin" w:hint="cs"/>
          <w:sz w:val="28"/>
          <w:szCs w:val="28"/>
          <w:rtl/>
          <w:lang w:bidi="ar-SA"/>
        </w:rPr>
        <w:t>،</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يعني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قول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خواندن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موسيقي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كلاسيك</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ايجاد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نمود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مطربان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پيروان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اين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طريقت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بتوانند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همراهي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سازها،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اشعار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عرفاني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مذهبي</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خانقاه</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ها،</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خوانده،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يك</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عبادت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نمايند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ديگر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آمده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لذت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ببرند،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برهمنان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كه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معابدشان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بجن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مي</w:t>
      </w:r>
      <w:r w:rsidRPr="006D0ADE">
        <w:rPr>
          <w:rFonts w:ascii="Arial" w:eastAsia="Calibri" w:hAnsi="Arial" w:cs="B Nazanin" w:hint="cs"/>
          <w:sz w:val="28"/>
          <w:szCs w:val="28"/>
          <w:lang w:bidi="ar-SA"/>
        </w:rPr>
        <w:t>‌</w:t>
      </w:r>
      <w:r w:rsidRPr="006D0ADE">
        <w:rPr>
          <w:rFonts w:ascii="Tahoma" w:eastAsia="Calibri" w:hAnsi="Tahoma" w:cs="B Nazanin" w:hint="cs"/>
          <w:sz w:val="28"/>
          <w:szCs w:val="28"/>
          <w:rtl/>
          <w:lang w:bidi="ar-SA"/>
        </w:rPr>
        <w:t>خواندند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رقابت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نمايند. 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طریقت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قوالی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توسط</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مولوی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lastRenderedPageBreak/>
        <w:t>یار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محمد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نیازی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هندوستان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مولوی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محمد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نیازی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چشتی،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رایج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کردن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حدود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حکام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معتصب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محکوم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سنگسار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Tahoma" w:eastAsia="Calibri" w:hAnsi="Tahoma" w:cs="B Nazanin" w:hint="cs"/>
          <w:sz w:val="28"/>
          <w:szCs w:val="28"/>
          <w:rtl/>
          <w:lang w:bidi="ar-SA"/>
        </w:rPr>
        <w:t>داوود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اعظمی،</w:t>
      </w:r>
      <w:r w:rsidRPr="006D0ADE">
        <w:rPr>
          <w:rFonts w:ascii="Arial" w:eastAsia="Calibri" w:hAnsi="Arial" w:cs="B Nazanin" w:hint="cs"/>
          <w:sz w:val="28"/>
          <w:szCs w:val="28"/>
          <w:rtl/>
          <w:lang w:bidi="ar-SA"/>
        </w:rPr>
        <w:t xml:space="preserve"> از پژوهشگران </w:t>
      </w:r>
      <w:r w:rsidRPr="006D0ADE">
        <w:rPr>
          <w:rFonts w:ascii="Tahoma" w:eastAsia="Calibri" w:hAnsi="Tahoma" w:cs="B Nazanin" w:hint="cs"/>
          <w:sz w:val="28"/>
          <w:szCs w:val="28"/>
          <w:rtl/>
          <w:lang w:bidi="ar-SA"/>
        </w:rPr>
        <w:t>عرصه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گوید</w:t>
      </w:r>
      <w:r w:rsidRPr="006D0ADE">
        <w:rPr>
          <w:rFonts w:ascii="Arial" w:eastAsia="Calibri" w:hAnsi="Arial" w:cs="B Nazanin" w:hint="cs"/>
          <w:sz w:val="28"/>
          <w:szCs w:val="28"/>
          <w:rtl/>
          <w:lang w:bidi="ar-SA"/>
        </w:rPr>
        <w:t xml:space="preserve"> که </w:t>
      </w:r>
      <w:r w:rsidRPr="006D0ADE">
        <w:rPr>
          <w:rFonts w:ascii="Tahoma" w:eastAsia="Calibri" w:hAnsi="Tahoma" w:cs="B Nazanin" w:hint="cs"/>
          <w:sz w:val="28"/>
          <w:szCs w:val="28"/>
          <w:rtl/>
          <w:lang w:bidi="ar-SA"/>
        </w:rPr>
        <w:t>افزون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چهار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شاخه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عمده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نیز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داشته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کاهش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حالا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ندارند</w:t>
      </w:r>
      <w:r w:rsidRPr="006D0ADE">
        <w:rPr>
          <w:rFonts w:ascii="Calibri" w:eastAsia="Calibri" w:hAnsi="Calibri" w:cs="B Nazanin" w:hint="cs"/>
          <w:sz w:val="28"/>
          <w:szCs w:val="28"/>
          <w:rtl/>
          <w:lang w:bidi="ar-SA"/>
        </w:rPr>
        <w:t>که از این میان می توان به روشانیه، مولویه، خلوتیه و ادهمیه اشاره کرد.</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inherit" w:eastAsia="Calibri" w:hAnsi="inherit" w:cs="B Nazanin" w:hint="cs"/>
          <w:b/>
          <w:bCs/>
          <w:sz w:val="28"/>
          <w:szCs w:val="28"/>
          <w:rtl/>
          <w:lang w:bidi="ar-SA"/>
        </w:rPr>
        <w:t>پراکندگی جغرافیایی تصوف</w:t>
      </w:r>
    </w:p>
    <w:p w:rsidR="006D0ADE" w:rsidRPr="006D0ADE" w:rsidRDefault="006D0ADE" w:rsidP="006D0ADE">
      <w:pPr>
        <w:spacing w:after="0" w:line="240" w:lineRule="auto"/>
        <w:jc w:val="lowKashida"/>
        <w:rPr>
          <w:rFonts w:ascii="inherit" w:eastAsia="Calibri" w:hAnsi="inherit" w:cs="B Nazanin"/>
          <w:sz w:val="28"/>
          <w:szCs w:val="28"/>
          <w:u w:val="single"/>
          <w:lang w:bidi="ar-SA"/>
        </w:rPr>
      </w:pPr>
      <w:r w:rsidRPr="006D0ADE">
        <w:rPr>
          <w:rFonts w:ascii="inherit" w:eastAsia="Calibri" w:hAnsi="inherit" w:cs="B Nazanin" w:hint="cs"/>
          <w:sz w:val="28"/>
          <w:szCs w:val="28"/>
          <w:u w:val="single"/>
          <w:rtl/>
          <w:lang w:bidi="ar-SA"/>
        </w:rPr>
        <w:t>هرات</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این شهر دارای پراکندگی و گوناگونی بسیار جالبی از فرق صوفیه است. تعداد زیاد مقابر صوفیه و پیرها (زیارتها) در این شهر گویای این مطلب است که هر کدام برای خود مریدانی کم یا زیاد داشته اند. هم اکنون حلقات صوفیه به صورت فعال و پویا و با آزادی کامل مراسم مذهبی خود را انجام می دهند. این مراسم عمدتاً در آرامگاه خواجه عبدالله انصاری برگزار می شود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inherit" w:eastAsia="Calibri" w:hAnsi="inherit" w:cs="B Nazanin"/>
          <w:sz w:val="28"/>
          <w:szCs w:val="28"/>
          <w:u w:val="single"/>
          <w:lang w:bidi="ar-SA"/>
        </w:rPr>
      </w:pPr>
      <w:r w:rsidRPr="006D0ADE">
        <w:rPr>
          <w:rFonts w:ascii="inherit" w:eastAsia="Calibri" w:hAnsi="inherit" w:cs="B Nazanin" w:hint="cs"/>
          <w:sz w:val="28"/>
          <w:szCs w:val="28"/>
          <w:u w:val="single"/>
          <w:rtl/>
          <w:lang w:bidi="ar-SA"/>
        </w:rPr>
        <w:t>شمال</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در نواحی اطراف میمنه در فاریاب و قندوز و مزار شریف، گروههای بزرگ نقشبندیه حضور دارند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inherit" w:eastAsia="Calibri" w:hAnsi="inherit" w:cs="B Nazanin"/>
          <w:sz w:val="28"/>
          <w:szCs w:val="28"/>
          <w:u w:val="single"/>
          <w:lang w:bidi="ar-SA"/>
        </w:rPr>
      </w:pPr>
      <w:r w:rsidRPr="006D0ADE">
        <w:rPr>
          <w:rFonts w:ascii="inherit" w:eastAsia="Calibri" w:hAnsi="inherit" w:cs="B Nazanin" w:hint="cs"/>
          <w:sz w:val="28"/>
          <w:szCs w:val="28"/>
          <w:u w:val="single"/>
          <w:rtl/>
          <w:lang w:bidi="ar-SA"/>
        </w:rPr>
        <w:t>شرق</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ایالات شرقی پشتون نشین افغانستان، مخصوصاً وردک، پکتیا، ننگرهار و اقوام کوچ نشین، تحت تأثیر قادریه هستند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inherit" w:eastAsia="Calibri" w:hAnsi="inherit" w:cs="B Nazanin"/>
          <w:sz w:val="28"/>
          <w:szCs w:val="28"/>
          <w:u w:val="single"/>
          <w:lang w:bidi="ar-SA"/>
        </w:rPr>
      </w:pPr>
      <w:r w:rsidRPr="006D0ADE">
        <w:rPr>
          <w:rFonts w:ascii="inherit" w:eastAsia="Calibri" w:hAnsi="inherit" w:cs="B Nazanin" w:hint="cs"/>
          <w:sz w:val="28"/>
          <w:szCs w:val="28"/>
          <w:u w:val="single"/>
          <w:rtl/>
          <w:lang w:bidi="ar-SA"/>
        </w:rPr>
        <w:t>جنوب و جنوب غربی</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در این نواحی به مرکزیت قندهار شاهد پراکندگی و تنوع فرق صوفیه هستیم، ولی حضور نقشبندیه و قادریه در این نواحی در کنار فرق کوچک تر پر رنگ تر است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inherit" w:eastAsia="Calibri" w:hAnsi="inherit" w:cs="B Nazanin"/>
          <w:sz w:val="28"/>
          <w:szCs w:val="28"/>
          <w:u w:val="single"/>
          <w:lang w:bidi="ar-SA"/>
        </w:rPr>
      </w:pPr>
      <w:r w:rsidRPr="006D0ADE">
        <w:rPr>
          <w:rFonts w:ascii="inherit" w:eastAsia="Calibri" w:hAnsi="inherit" w:cs="B Nazanin" w:hint="cs"/>
          <w:sz w:val="28"/>
          <w:szCs w:val="28"/>
          <w:u w:val="single"/>
          <w:rtl/>
          <w:lang w:bidi="ar-SA"/>
        </w:rPr>
        <w:t>مناطق مرکزی (هزاره جات)</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Calibri" w:eastAsia="Calibri" w:hAnsi="Calibri" w:cs="B Nazanin" w:hint="cs"/>
          <w:sz w:val="28"/>
          <w:szCs w:val="28"/>
          <w:rtl/>
          <w:lang w:bidi="ar-SA"/>
        </w:rPr>
        <w:t>در این مناطق تصوف با سادات رابطه تنگاتنگی دارد. هنگامی که ما بخواهیم اولین نشانه های ورود سادات به افغانستان را جست وجو کنیم، خواهیم یافت که جدا از ورود سادات در ایام دشوار امویان و عباسیان و مهاجرت به خراسان، ایشان اغلب بعد از سرکوب قیام سربداران در حد فاصل سالهای 737 الی 788ق از سبزوار به سوی دیگر مناطق مهاجرت نموده اند. خانواده های بزرگ سادات سبزوار در شهرهای بامیان، سنگلاخ، وردک و شمال قندهار اقامت اختیار نمودند. این سادات همچون سید قلندر، سید یخ سوز و دیگران اغلب وابسته به شاخه نعمت اللهیه از شاخه های شیعی تصوف می باشند.</w:t>
      </w:r>
    </w:p>
    <w:p w:rsidR="006D0ADE" w:rsidRPr="006D0ADE" w:rsidRDefault="006D0ADE" w:rsidP="006D0ADE">
      <w:pPr>
        <w:spacing w:after="0" w:line="240" w:lineRule="auto"/>
        <w:jc w:val="lowKashida"/>
        <w:rPr>
          <w:rFonts w:ascii="inherit" w:eastAsia="Calibri" w:hAnsi="inherit" w:cs="B Nazanin"/>
          <w:b/>
          <w:bCs/>
          <w:sz w:val="28"/>
          <w:szCs w:val="28"/>
          <w:lang w:bidi="ar-SA"/>
        </w:rPr>
      </w:pPr>
      <w:r w:rsidRPr="006D0ADE">
        <w:rPr>
          <w:rFonts w:ascii="inherit" w:eastAsia="Calibri" w:hAnsi="inherit" w:cs="B Nazanin" w:hint="cs"/>
          <w:b/>
          <w:bCs/>
          <w:sz w:val="28"/>
          <w:szCs w:val="28"/>
          <w:rtl/>
          <w:lang w:bidi="ar-SA"/>
        </w:rPr>
        <w:t>وهابیت و تصوف</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اواخر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پنجم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اوائل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ششم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هجری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اوج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ولایات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بلخ،</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هرات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غزنی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مراکز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اسلامی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حساب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رفتند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 حمله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چنگیز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خراسان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سیزدهم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تخریب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بسیاری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شهرهای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بزرگ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کشور،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سخت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آسیب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دیدند</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محققان،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حادثه،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اسلامی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دچار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دگرگونی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ریشه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اصالت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نداشت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پدیده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منفی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جمله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توجه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بیکارگی،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مفت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علاقگی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کسب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علم</w:t>
      </w:r>
      <w:r w:rsidRPr="006D0ADE">
        <w:rPr>
          <w:rFonts w:ascii="Arial" w:eastAsia="Calibri" w:hAnsi="Arial" w:cs="B Nazanin" w:hint="cs"/>
          <w:sz w:val="28"/>
          <w:szCs w:val="28"/>
          <w:rtl/>
          <w:lang w:bidi="ar-SA"/>
        </w:rPr>
        <w:t>»</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وارد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w:t>
      </w:r>
      <w:r w:rsidRPr="006D0ADE">
        <w:rPr>
          <w:rFonts w:ascii="Calibri" w:eastAsia="Calibri" w:hAnsi="Calibri" w:cs="B Nazanin"/>
          <w:sz w:val="28"/>
          <w:szCs w:val="28"/>
          <w:lang w:bidi="ar-SA"/>
        </w:rPr>
        <w:t>.</w:t>
      </w:r>
      <w:r w:rsidRPr="006D0ADE">
        <w:rPr>
          <w:rFonts w:ascii="Tahoma" w:eastAsia="Calibri" w:hAnsi="Tahoma" w:cs="B Nazanin" w:hint="cs"/>
          <w:sz w:val="28"/>
          <w:szCs w:val="28"/>
          <w:rtl/>
          <w:lang w:bidi="ar-SA"/>
        </w:rPr>
        <w:t xml:space="preserve"> دهه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اخیر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نیز،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عصر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نشیب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فرازی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lastRenderedPageBreak/>
        <w:t>مشکلات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مختلف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سیاسی،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جنگ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دهه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اخیر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تحت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تاثیر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قرار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Calibri" w:eastAsia="Calibri" w:hAnsi="Calibri" w:cs="B Nazanin"/>
          <w:sz w:val="28"/>
          <w:szCs w:val="28"/>
          <w:lang w:bidi="ar-SA"/>
        </w:rPr>
        <w:t xml:space="preserve"> .</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یکی از پژوهشگران،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عرصه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پژوهش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اختلاف بین صوفیان و متشرعان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افزایش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شماری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مجاهدین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مدارس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مذهبی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گروه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وهابی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تمویل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فارغ</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التحصیل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شدند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 xml:space="preserve"> </w:t>
      </w:r>
      <w:r w:rsidRPr="006D0ADE">
        <w:rPr>
          <w:rFonts w:ascii="Tahoma" w:eastAsia="Calibri" w:hAnsi="Tahoma" w:cs="B Nazanin" w:hint="cs"/>
          <w:sz w:val="28"/>
          <w:szCs w:val="28"/>
          <w:rtl/>
          <w:lang w:bidi="ar-SA"/>
        </w:rPr>
        <w:t>وی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میگوید</w:t>
      </w:r>
      <w:r w:rsidRPr="006D0ADE">
        <w:rPr>
          <w:rFonts w:ascii="Arial" w:eastAsia="Calibri" w:hAnsi="Arial" w:cs="B Nazanin" w:hint="cs"/>
          <w:sz w:val="28"/>
          <w:szCs w:val="28"/>
          <w:rtl/>
          <w:lang w:bidi="ar-SA"/>
        </w:rPr>
        <w:t>: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معدود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کشورهایی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اختلاف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فکری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متشرعان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بسیار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نداشته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اکثر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علمای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سالهای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جهاد،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دهها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هزار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نفر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کشورهای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عربی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بخاطر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جهاد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عقاید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مختلف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جمله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مذهب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وهابیت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نیز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کردند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او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افزود</w:t>
      </w:r>
      <w:r w:rsidRPr="006D0ADE">
        <w:rPr>
          <w:rFonts w:ascii="Arial" w:eastAsia="Calibri" w:hAnsi="Arial" w:cs="B Nazanin" w:hint="cs"/>
          <w:sz w:val="28"/>
          <w:szCs w:val="28"/>
          <w:rtl/>
          <w:lang w:bidi="ar-SA"/>
        </w:rPr>
        <w:t>: «</w:t>
      </w:r>
      <w:r w:rsidRPr="006D0ADE">
        <w:rPr>
          <w:rFonts w:ascii="Tahoma" w:eastAsia="Calibri" w:hAnsi="Tahoma" w:cs="B Nazanin" w:hint="cs"/>
          <w:sz w:val="28"/>
          <w:szCs w:val="28"/>
          <w:rtl/>
          <w:lang w:bidi="ar-SA"/>
        </w:rPr>
        <w:t>وهابیت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عقیده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رفورمیست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اصلاح</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طلب</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عربستان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امروزی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وجود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آمده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وهابی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اسلام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تعبیر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لفظی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دارند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آنها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بسیاری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موارد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اعمال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کنند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w:t>
      </w:r>
    </w:p>
    <w:p w:rsidR="006D0ADE" w:rsidRPr="006D0ADE" w:rsidRDefault="006D0ADE" w:rsidP="006D0ADE">
      <w:pPr>
        <w:spacing w:after="0" w:line="240" w:lineRule="auto"/>
        <w:jc w:val="lowKashida"/>
        <w:rPr>
          <w:rFonts w:ascii="Calibri" w:eastAsia="Calibri" w:hAnsi="Calibri" w:cs="B Nazanin"/>
          <w:sz w:val="28"/>
          <w:szCs w:val="28"/>
          <w:rtl/>
        </w:rPr>
      </w:pPr>
      <w:r w:rsidRPr="006D0ADE">
        <w:rPr>
          <w:rFonts w:ascii="Calibri" w:eastAsia="Calibri" w:hAnsi="Calibri" w:cs="B Nazanin" w:hint="cs"/>
          <w:sz w:val="28"/>
          <w:szCs w:val="28"/>
          <w:rtl/>
          <w:lang w:bidi="ar-SA"/>
        </w:rPr>
        <w:t>«</w:t>
      </w:r>
      <w:r w:rsidRPr="006D0ADE">
        <w:rPr>
          <w:rFonts w:ascii="Tahoma" w:eastAsia="Calibri" w:hAnsi="Tahoma" w:cs="B Nazanin" w:hint="cs"/>
          <w:sz w:val="28"/>
          <w:szCs w:val="28"/>
          <w:rtl/>
          <w:lang w:bidi="ar-SA"/>
        </w:rPr>
        <w:t>حالا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وهابیت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زیادی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پیدا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کرده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سالهای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جهاد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شاهد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بوده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اختلاف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نظرها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متشرعان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بیشتر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پس</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سالهای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جهاد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اختلاف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نظرها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گسترش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زمان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حاکمیت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طالبان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تنش</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اوج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حالا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اختلاف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نظرها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گستردگی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افغانستان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برجا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w:t>
      </w:r>
    </w:p>
    <w:p w:rsidR="006D0ADE" w:rsidRPr="006D0ADE" w:rsidRDefault="006D0ADE" w:rsidP="006D0ADE">
      <w:pPr>
        <w:spacing w:after="0" w:line="240" w:lineRule="auto"/>
        <w:jc w:val="lowKashida"/>
        <w:rPr>
          <w:rFonts w:ascii="Calibri" w:eastAsia="Calibri" w:hAnsi="Calibri" w:cs="B Nazanin"/>
          <w:sz w:val="28"/>
          <w:szCs w:val="28"/>
        </w:rPr>
      </w:pPr>
      <w:r w:rsidRPr="006D0ADE">
        <w:rPr>
          <w:rFonts w:ascii="Calibri" w:eastAsia="Calibri" w:hAnsi="Calibri" w:cs="B Nazanin" w:hint="cs"/>
          <w:sz w:val="28"/>
          <w:szCs w:val="28"/>
          <w:rtl/>
          <w:lang w:bidi="ar-SA"/>
        </w:rPr>
        <w:t>با این حال در دوران طالبان نیز تصوف به حیات خود ادامه داد</w:t>
      </w:r>
      <w:r w:rsidRPr="006D0ADE">
        <w:rPr>
          <w:rFonts w:ascii="Calibri" w:eastAsia="Calibri" w:hAnsi="Calibri" w:cs="B Nazanin"/>
          <w:sz w:val="28"/>
          <w:szCs w:val="28"/>
          <w:lang w:bidi="ar-SA"/>
        </w:rPr>
        <w:t xml:space="preserve"> .</w:t>
      </w:r>
      <w:r w:rsidRPr="006D0ADE">
        <w:rPr>
          <w:rFonts w:ascii="Calibri" w:eastAsia="Calibri" w:hAnsi="Calibri" w:cs="B Nazanin" w:hint="cs"/>
          <w:sz w:val="28"/>
          <w:szCs w:val="28"/>
          <w:rtl/>
          <w:lang w:bidi="ar-SA"/>
        </w:rPr>
        <w:t>از میان فرق مختلف صوفیه، چشتیه بیشتر از دیگران مورد آزار طالبان قرار گرفت، زیرا مراسم ذکر و تشریفات صوفیانه ایشان همراه با موسیقی و آواز گروهی است که طالبان به علت آنکه اصولاً موسیقی را حرام می دانستند، به شدت با انجام مراسم فرقه چشتیه مخالف بودند. پیروان چشتیه در دوران طالبان در خفا و پنهانی مراسم خود را انجام می دادند. اما دو فرقه عمده دیگر بدون مشکل خاصی به حیات خود ادامه دادند، حتی نظری وجود دارد که می گوید خود ملاعمر، رهبر مذهبی طالبان، از اعضای فرقه نقشبندیه است.</w:t>
      </w:r>
    </w:p>
    <w:p w:rsidR="006D0ADE" w:rsidRPr="006D0ADE" w:rsidRDefault="006D0ADE" w:rsidP="006D0ADE">
      <w:pPr>
        <w:spacing w:after="0" w:line="240" w:lineRule="auto"/>
        <w:jc w:val="lowKashida"/>
        <w:rPr>
          <w:rFonts w:ascii="Calibri" w:eastAsia="Calibri" w:hAnsi="Calibri" w:cs="B Nazanin"/>
          <w:sz w:val="28"/>
          <w:szCs w:val="28"/>
          <w:rtl/>
          <w:lang w:bidi="ar-SA"/>
        </w:rPr>
      </w:pPr>
      <w:r w:rsidRPr="006D0ADE">
        <w:rPr>
          <w:rFonts w:ascii="Tahoma" w:eastAsia="Calibri" w:hAnsi="Tahoma" w:cs="B Nazanin" w:hint="cs"/>
          <w:sz w:val="28"/>
          <w:szCs w:val="28"/>
          <w:rtl/>
          <w:lang w:bidi="ar-SA"/>
        </w:rPr>
        <w:t>سید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محمود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گیلانی،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یکی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خلفای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سلسله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قادریه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گروه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افراطی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تهدیدی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خواند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 xml:space="preserve"> و می گوید: </w:t>
      </w:r>
      <w:r w:rsidRPr="006D0ADE">
        <w:rPr>
          <w:rFonts w:ascii="Arial" w:eastAsia="Calibri" w:hAnsi="Arial" w:cs="B Nazanin" w:hint="cs"/>
          <w:sz w:val="28"/>
          <w:szCs w:val="28"/>
          <w:rtl/>
          <w:lang w:bidi="ar-SA"/>
        </w:rPr>
        <w:t>«</w:t>
      </w:r>
      <w:r w:rsidRPr="006D0ADE">
        <w:rPr>
          <w:rFonts w:ascii="Tahoma" w:eastAsia="Calibri" w:hAnsi="Tahoma" w:cs="B Nazanin" w:hint="cs"/>
          <w:sz w:val="28"/>
          <w:szCs w:val="28"/>
          <w:rtl/>
          <w:lang w:bidi="ar-SA"/>
        </w:rPr>
        <w:t>افراط گرایی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هم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تهدیدی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دیگر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مناطق</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ناامن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بینیم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شماری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افراد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ضد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خود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تصور می کنند چون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اجتماعات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مردم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حق</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باطل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نشان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داده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شود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کشتار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مردم</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تاکید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تامین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صلح</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برادری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مسلمانان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کند</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w:t>
      </w:r>
    </w:p>
    <w:p w:rsidR="006D0ADE" w:rsidRPr="006D0ADE" w:rsidRDefault="006D0ADE" w:rsidP="006D0ADE">
      <w:pPr>
        <w:spacing w:after="0" w:line="240" w:lineRule="auto"/>
        <w:jc w:val="lowKashida"/>
        <w:rPr>
          <w:rFonts w:ascii="Calibri" w:eastAsia="Calibri" w:hAnsi="Calibri" w:cs="B Nazanin"/>
          <w:sz w:val="28"/>
          <w:szCs w:val="28"/>
          <w:lang w:bidi="ar-SA"/>
        </w:rPr>
      </w:pPr>
      <w:r w:rsidRPr="006D0ADE">
        <w:rPr>
          <w:rFonts w:ascii="Tahoma" w:eastAsia="Calibri" w:hAnsi="Tahoma" w:cs="B Nazanin" w:hint="cs"/>
          <w:sz w:val="28"/>
          <w:szCs w:val="28"/>
          <w:rtl/>
          <w:lang w:bidi="ar-SA"/>
        </w:rPr>
        <w:t>هرچند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برخی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از</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متشرعین،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رهروان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بیراهه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روان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اند</w:t>
      </w:r>
      <w:r w:rsidRPr="006D0ADE">
        <w:rPr>
          <w:rFonts w:ascii="Arial" w:eastAsia="Calibri" w:hAnsi="Arial" w:cs="B Nazanin" w:hint="cs"/>
          <w:sz w:val="28"/>
          <w:szCs w:val="28"/>
          <w:rtl/>
          <w:lang w:bidi="ar-SA"/>
        </w:rPr>
        <w:t>»</w:t>
      </w:r>
      <w:r w:rsidRPr="006D0ADE">
        <w:rPr>
          <w:rFonts w:ascii="Tahoma" w:eastAsia="Calibri" w:hAnsi="Tahoma" w:cs="B Nazanin" w:hint="cs"/>
          <w:sz w:val="28"/>
          <w:szCs w:val="28"/>
          <w:rtl/>
          <w:lang w:bidi="ar-SA"/>
        </w:rPr>
        <w:t>،</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اما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اهل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صوفیه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گویند</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حاضر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معنویت گرایی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افراطی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تقابل</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با</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مادیگرایی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افراطی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در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سراسر</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جهان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رواج</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یافته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تصوف</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واقعی،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پاسخی</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است</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به</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این</w:t>
      </w:r>
      <w:r w:rsidRPr="006D0ADE">
        <w:rPr>
          <w:rFonts w:ascii="Arial" w:eastAsia="Calibri" w:hAnsi="Arial" w:cs="B Nazanin" w:hint="cs"/>
          <w:sz w:val="28"/>
          <w:szCs w:val="28"/>
          <w:rtl/>
          <w:lang w:bidi="ar-SA"/>
        </w:rPr>
        <w:t xml:space="preserve"> </w:t>
      </w:r>
      <w:r w:rsidRPr="006D0ADE">
        <w:rPr>
          <w:rFonts w:ascii="Tahoma" w:eastAsia="Calibri" w:hAnsi="Tahoma" w:cs="B Nazanin" w:hint="cs"/>
          <w:sz w:val="28"/>
          <w:szCs w:val="28"/>
          <w:rtl/>
          <w:lang w:bidi="ar-SA"/>
        </w:rPr>
        <w:t>مشکلات</w:t>
      </w:r>
      <w:r w:rsidRPr="006D0ADE">
        <w:rPr>
          <w:rFonts w:ascii="Calibri" w:eastAsia="Calibri" w:hAnsi="Calibri" w:cs="B Nazanin"/>
          <w:sz w:val="28"/>
          <w:szCs w:val="28"/>
          <w:lang w:bidi="ar-SA"/>
        </w:rPr>
        <w:t>.</w:t>
      </w:r>
    </w:p>
    <w:p w:rsidR="006D0ADE" w:rsidRPr="006D0ADE" w:rsidRDefault="006D0ADE" w:rsidP="006D0ADE">
      <w:pPr>
        <w:spacing w:after="0" w:line="240" w:lineRule="auto"/>
        <w:jc w:val="lowKashida"/>
        <w:rPr>
          <w:rFonts w:ascii="Calibri" w:eastAsia="Calibri" w:hAnsi="Calibri" w:cs="B Nazanin"/>
          <w:b/>
          <w:bCs/>
          <w:sz w:val="28"/>
          <w:szCs w:val="28"/>
          <w:rtl/>
          <w:lang w:bidi="ar-SA"/>
        </w:rPr>
      </w:pPr>
      <w:r w:rsidRPr="006D0ADE">
        <w:rPr>
          <w:rFonts w:ascii="Calibri" w:eastAsia="Calibri" w:hAnsi="Calibri" w:cs="B Nazanin" w:hint="cs"/>
          <w:sz w:val="28"/>
          <w:szCs w:val="28"/>
          <w:rtl/>
          <w:lang w:bidi="ar-SA"/>
        </w:rPr>
        <w:t>در پايان بايد گفت:</w:t>
      </w:r>
      <w:r w:rsidRPr="006D0ADE">
        <w:rPr>
          <w:rFonts w:ascii="Calibri" w:eastAsia="Calibri" w:hAnsi="Calibri" w:cs="B Nazanin" w:hint="cs"/>
          <w:b/>
          <w:bCs/>
          <w:sz w:val="28"/>
          <w:szCs w:val="28"/>
          <w:rtl/>
          <w:lang w:bidi="ar-SA"/>
        </w:rPr>
        <w:t xml:space="preserve"> </w:t>
      </w:r>
      <w:r w:rsidRPr="006D0ADE">
        <w:rPr>
          <w:rFonts w:ascii="Calibri" w:eastAsia="Calibri" w:hAnsi="Calibri" w:cs="B Nazanin" w:hint="cs"/>
          <w:sz w:val="28"/>
          <w:szCs w:val="28"/>
          <w:rtl/>
          <w:lang w:bidi="ar-SA"/>
        </w:rPr>
        <w:t>آنچه گذشت مختصری از آشنایی با فرق صوفیه در افغانستان از نگاه تاریخ نگاران و پژوهشگران افغانستان بود. اکنون نیز کماکان این فرق به حیات خود ادامه می دهند و همان پایگاههای سابق را برای خود حفظ کرده اند، ولی با گذشت زمان و دخالت عناصر و عوامل جدید در وضعیت سیاسی افغانستان، به نظر می آید از نفوذ ایشان کاسته شده است</w:t>
      </w:r>
      <w:r w:rsidRPr="006D0ADE">
        <w:rPr>
          <w:rFonts w:ascii="Calibri" w:eastAsia="Calibri" w:hAnsi="Calibri" w:cs="B Nazanin"/>
          <w:sz w:val="28"/>
          <w:szCs w:val="28"/>
          <w:lang w:bidi="ar-SA"/>
        </w:rPr>
        <w:t>.</w:t>
      </w:r>
      <w:r w:rsidRPr="006D0ADE">
        <w:rPr>
          <w:rFonts w:ascii="Calibri" w:eastAsia="Calibri" w:hAnsi="Calibri" w:cs="B Nazanin" w:hint="cs"/>
          <w:sz w:val="28"/>
          <w:szCs w:val="28"/>
          <w:rtl/>
          <w:lang w:bidi="ar-SA"/>
        </w:rPr>
        <w:t xml:space="preserve"> نکته قابل توجه و بی نظیر در افغانستان، عدم خصومت علمای دینی و رهبران صوفیه با یکدیگر ـ برخلاف تقابل معمول دو جریان فقها و صوفیه ـ است. </w:t>
      </w:r>
      <w:r w:rsidRPr="006D0ADE">
        <w:rPr>
          <w:rFonts w:ascii="Calibri" w:eastAsia="Calibri" w:hAnsi="Calibri" w:cs="B Nazanin" w:hint="cs"/>
          <w:sz w:val="28"/>
          <w:szCs w:val="28"/>
          <w:rtl/>
          <w:lang w:bidi="ar-SA"/>
        </w:rPr>
        <w:lastRenderedPageBreak/>
        <w:t>حتی در بسیاری از موارد رابطه بسیار نزدیک و برادرانه ای با یکدیگر دارند. مورد دیگر احترام شایان توجه مردم عادی به صوفیهاست که ایشان را دارای کرامت و منشأ خیر و برکت می دانند و به همین لحاظ احترام و تکریم صوفیها را بر خود واجب می دانند. به همین علت تصوف در میان مردم قدرت فراوانی دارد. نکته دیگر اینکه اغلب مزارهای صوفیه به زیارتگاه تبدیل می شوند</w:t>
      </w:r>
      <w:r w:rsidRPr="006D0ADE">
        <w:rPr>
          <w:rFonts w:ascii="Calibri" w:eastAsia="Calibri" w:hAnsi="Calibri" w:cs="B Nazanin"/>
          <w:sz w:val="28"/>
          <w:szCs w:val="28"/>
          <w:lang w:bidi="ar-SA"/>
        </w:rPr>
        <w:t>.</w:t>
      </w:r>
    </w:p>
    <w:p w:rsidR="006D0ADE" w:rsidRPr="006D0ADE" w:rsidRDefault="006D0ADE" w:rsidP="006D0ADE">
      <w:pPr>
        <w:tabs>
          <w:tab w:val="left" w:pos="6240"/>
          <w:tab w:val="right" w:pos="9360"/>
        </w:tabs>
        <w:spacing w:after="0" w:line="240" w:lineRule="auto"/>
        <w:jc w:val="lowKashida"/>
        <w:rPr>
          <w:rFonts w:ascii="IranNastaliq" w:eastAsia="Calibri" w:hAnsi="IranNastaliq" w:cs="B Nazanin"/>
          <w:color w:val="000000"/>
          <w:sz w:val="28"/>
          <w:szCs w:val="28"/>
          <w:rtl/>
        </w:rPr>
      </w:pPr>
    </w:p>
    <w:p w:rsidR="009F2D62" w:rsidRDefault="00810B9C" w:rsidP="006D0ADE">
      <w:pPr>
        <w:spacing w:after="0"/>
      </w:pPr>
    </w:p>
    <w:sectPr w:rsidR="009F2D62" w:rsidSect="00F4712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96D74"/>
    <w:multiLevelType w:val="hybridMultilevel"/>
    <w:tmpl w:val="6B480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92F8E"/>
    <w:multiLevelType w:val="hybridMultilevel"/>
    <w:tmpl w:val="40CE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C22FA"/>
    <w:multiLevelType w:val="hybridMultilevel"/>
    <w:tmpl w:val="FDB47D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9F77443"/>
    <w:multiLevelType w:val="hybridMultilevel"/>
    <w:tmpl w:val="18BE7BD4"/>
    <w:lvl w:ilvl="0" w:tplc="CFE4FC1A">
      <w:numFmt w:val="bullet"/>
      <w:lvlText w:val="-"/>
      <w:lvlJc w:val="left"/>
      <w:pPr>
        <w:ind w:left="720" w:hanging="360"/>
      </w:pPr>
      <w:rPr>
        <w:rFonts w:ascii="Calibri" w:eastAsiaTheme="minorHAnsi" w:hAnsi="Calibr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678E4"/>
    <w:multiLevelType w:val="hybridMultilevel"/>
    <w:tmpl w:val="DD2A409A"/>
    <w:lvl w:ilvl="0" w:tplc="DA5EC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E2AB6"/>
    <w:multiLevelType w:val="hybridMultilevel"/>
    <w:tmpl w:val="095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973EC"/>
    <w:multiLevelType w:val="hybridMultilevel"/>
    <w:tmpl w:val="04A0C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C422A8"/>
    <w:multiLevelType w:val="hybridMultilevel"/>
    <w:tmpl w:val="46A0CA24"/>
    <w:lvl w:ilvl="0" w:tplc="68109728">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FD2201"/>
    <w:multiLevelType w:val="hybridMultilevel"/>
    <w:tmpl w:val="6382D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F51437"/>
    <w:multiLevelType w:val="hybridMultilevel"/>
    <w:tmpl w:val="06B2587C"/>
    <w:lvl w:ilvl="0" w:tplc="042C643E">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10" w15:restartNumberingAfterBreak="0">
    <w:nsid w:val="1C6D4A14"/>
    <w:multiLevelType w:val="hybridMultilevel"/>
    <w:tmpl w:val="7CDA3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25B"/>
    <w:multiLevelType w:val="hybridMultilevel"/>
    <w:tmpl w:val="D7A67456"/>
    <w:lvl w:ilvl="0" w:tplc="A8E017DC">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2" w15:restartNumberingAfterBreak="0">
    <w:nsid w:val="327E3F25"/>
    <w:multiLevelType w:val="hybridMultilevel"/>
    <w:tmpl w:val="F996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F6A3E"/>
    <w:multiLevelType w:val="hybridMultilevel"/>
    <w:tmpl w:val="59F2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44A73"/>
    <w:multiLevelType w:val="hybridMultilevel"/>
    <w:tmpl w:val="7BC6C068"/>
    <w:lvl w:ilvl="0" w:tplc="4EAEF49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1D76EB"/>
    <w:multiLevelType w:val="hybridMultilevel"/>
    <w:tmpl w:val="C4267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E0D9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500520B4"/>
    <w:multiLevelType w:val="hybridMultilevel"/>
    <w:tmpl w:val="54641AD0"/>
    <w:lvl w:ilvl="0" w:tplc="BE08EDE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D704F92"/>
    <w:multiLevelType w:val="hybridMultilevel"/>
    <w:tmpl w:val="86EA31F4"/>
    <w:lvl w:ilvl="0" w:tplc="AE7ECD96">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9" w15:restartNumberingAfterBreak="0">
    <w:nsid w:val="607F358C"/>
    <w:multiLevelType w:val="hybridMultilevel"/>
    <w:tmpl w:val="8EBA14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7267AB"/>
    <w:multiLevelType w:val="hybridMultilevel"/>
    <w:tmpl w:val="E90C35F0"/>
    <w:lvl w:ilvl="0" w:tplc="DD209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88741F8"/>
    <w:multiLevelType w:val="hybridMultilevel"/>
    <w:tmpl w:val="1DD2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B36FBA"/>
    <w:multiLevelType w:val="hybridMultilevel"/>
    <w:tmpl w:val="7C6A4E64"/>
    <w:lvl w:ilvl="0" w:tplc="76F87F0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36B2452"/>
    <w:multiLevelType w:val="hybridMultilevel"/>
    <w:tmpl w:val="45F0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E92D38"/>
    <w:multiLevelType w:val="hybridMultilevel"/>
    <w:tmpl w:val="7714D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617E12"/>
    <w:multiLevelType w:val="hybridMultilevel"/>
    <w:tmpl w:val="73D05B8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
  </w:num>
  <w:num w:numId="2">
    <w:abstractNumId w:val="17"/>
  </w:num>
  <w:num w:numId="3">
    <w:abstractNumId w:val="22"/>
  </w:num>
  <w:num w:numId="4">
    <w:abstractNumId w:val="9"/>
  </w:num>
  <w:num w:numId="5">
    <w:abstractNumId w:val="11"/>
  </w:num>
  <w:num w:numId="6">
    <w:abstractNumId w:val="5"/>
  </w:num>
  <w:num w:numId="7">
    <w:abstractNumId w:val="12"/>
  </w:num>
  <w:num w:numId="8">
    <w:abstractNumId w:val="7"/>
  </w:num>
  <w:num w:numId="9">
    <w:abstractNumId w:val="10"/>
  </w:num>
  <w:num w:numId="10">
    <w:abstractNumId w:val="4"/>
  </w:num>
  <w:num w:numId="11">
    <w:abstractNumId w:val="14"/>
  </w:num>
  <w:num w:numId="12">
    <w:abstractNumId w:val="24"/>
  </w:num>
  <w:num w:numId="13">
    <w:abstractNumId w:val="15"/>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3"/>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8"/>
  </w:num>
  <w:num w:numId="21">
    <w:abstractNumId w:val="19"/>
  </w:num>
  <w:num w:numId="22">
    <w:abstractNumId w:val="2"/>
  </w:num>
  <w:num w:numId="23">
    <w:abstractNumId w:val="25"/>
  </w:num>
  <w:num w:numId="24">
    <w:abstractNumId w:val="16"/>
  </w:num>
  <w:num w:numId="25">
    <w:abstractNumId w:val="2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ADE"/>
    <w:rsid w:val="00110B6F"/>
    <w:rsid w:val="006D0ADE"/>
    <w:rsid w:val="00810B9C"/>
    <w:rsid w:val="00811143"/>
    <w:rsid w:val="00F4712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CEB60C-A0AD-41B2-948B-2908B30F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ADE"/>
    <w:pPr>
      <w:bidi/>
    </w:pPr>
  </w:style>
  <w:style w:type="paragraph" w:styleId="Heading1">
    <w:name w:val="heading 1"/>
    <w:basedOn w:val="Normal"/>
    <w:next w:val="Normal"/>
    <w:link w:val="Heading1Char"/>
    <w:uiPriority w:val="9"/>
    <w:qFormat/>
    <w:rsid w:val="006D0ADE"/>
    <w:pPr>
      <w:keepNext/>
      <w:bidi w:val="0"/>
      <w:spacing w:before="240" w:after="60" w:line="240" w:lineRule="auto"/>
      <w:jc w:val="right"/>
      <w:outlineLvl w:val="0"/>
    </w:pPr>
    <w:rPr>
      <w:rFonts w:ascii="Arial" w:eastAsia="Times New Roman" w:hAnsi="Arial" w:cs="B Titr"/>
      <w:b/>
      <w:bCs/>
      <w:color w:val="365F91"/>
      <w:kern w:val="32"/>
      <w:sz w:val="32"/>
      <w:szCs w:val="28"/>
      <w:lang w:bidi="ar-SA"/>
    </w:rPr>
  </w:style>
  <w:style w:type="paragraph" w:styleId="Heading2">
    <w:name w:val="heading 2"/>
    <w:basedOn w:val="Normal"/>
    <w:next w:val="Normal"/>
    <w:link w:val="Heading2Char"/>
    <w:uiPriority w:val="9"/>
    <w:semiHidden/>
    <w:unhideWhenUsed/>
    <w:qFormat/>
    <w:rsid w:val="006D0ADE"/>
    <w:pPr>
      <w:keepNext/>
      <w:bidi w:val="0"/>
      <w:spacing w:before="240" w:after="60" w:line="276" w:lineRule="auto"/>
      <w:outlineLvl w:val="1"/>
    </w:pPr>
    <w:rPr>
      <w:rFonts w:ascii="Cambria" w:eastAsia="Times New Roman" w:hAnsi="Cambria" w:cs="Times New Roman"/>
      <w:b/>
      <w:bCs/>
      <w:i/>
      <w:iCs/>
      <w:sz w:val="28"/>
      <w:szCs w:val="28"/>
      <w:lang w:bidi="ar-SA"/>
    </w:rPr>
  </w:style>
  <w:style w:type="paragraph" w:styleId="Heading3">
    <w:name w:val="heading 3"/>
    <w:basedOn w:val="Normal"/>
    <w:next w:val="Normal"/>
    <w:link w:val="Heading3Char"/>
    <w:uiPriority w:val="9"/>
    <w:qFormat/>
    <w:rsid w:val="006D0ADE"/>
    <w:pPr>
      <w:keepNext/>
      <w:bidi w:val="0"/>
      <w:spacing w:before="240" w:after="60" w:line="240" w:lineRule="auto"/>
      <w:jc w:val="right"/>
      <w:outlineLvl w:val="2"/>
    </w:pPr>
    <w:rPr>
      <w:rFonts w:ascii="Arial" w:eastAsia="Calibri" w:hAnsi="Arial" w:cs="B Titr"/>
      <w:b/>
      <w:bCs/>
      <w:color w:val="31849B"/>
      <w:sz w:val="26"/>
      <w:szCs w:val="24"/>
      <w:lang w:bidi="ar-SA"/>
    </w:rPr>
  </w:style>
  <w:style w:type="paragraph" w:styleId="Heading4">
    <w:name w:val="heading 4"/>
    <w:basedOn w:val="Normal"/>
    <w:link w:val="Heading4Char"/>
    <w:uiPriority w:val="9"/>
    <w:semiHidden/>
    <w:unhideWhenUsed/>
    <w:qFormat/>
    <w:rsid w:val="006D0ADE"/>
    <w:pPr>
      <w:bidi w:val="0"/>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ADE"/>
    <w:rPr>
      <w:rFonts w:ascii="Arial" w:eastAsia="Times New Roman" w:hAnsi="Arial" w:cs="B Titr"/>
      <w:b/>
      <w:bCs/>
      <w:color w:val="365F91"/>
      <w:kern w:val="32"/>
      <w:sz w:val="32"/>
      <w:szCs w:val="28"/>
      <w:lang w:bidi="ar-SA"/>
    </w:rPr>
  </w:style>
  <w:style w:type="character" w:customStyle="1" w:styleId="Heading2Char">
    <w:name w:val="Heading 2 Char"/>
    <w:basedOn w:val="DefaultParagraphFont"/>
    <w:link w:val="Heading2"/>
    <w:uiPriority w:val="9"/>
    <w:semiHidden/>
    <w:rsid w:val="006D0ADE"/>
    <w:rPr>
      <w:rFonts w:ascii="Cambria" w:eastAsia="Times New Roman" w:hAnsi="Cambria" w:cs="Times New Roman"/>
      <w:b/>
      <w:bCs/>
      <w:i/>
      <w:iCs/>
      <w:sz w:val="28"/>
      <w:szCs w:val="28"/>
      <w:lang w:bidi="ar-SA"/>
    </w:rPr>
  </w:style>
  <w:style w:type="character" w:customStyle="1" w:styleId="Heading3Char">
    <w:name w:val="Heading 3 Char"/>
    <w:basedOn w:val="DefaultParagraphFont"/>
    <w:link w:val="Heading3"/>
    <w:uiPriority w:val="9"/>
    <w:rsid w:val="006D0ADE"/>
    <w:rPr>
      <w:rFonts w:ascii="Arial" w:eastAsia="Calibri" w:hAnsi="Arial" w:cs="B Titr"/>
      <w:b/>
      <w:bCs/>
      <w:color w:val="31849B"/>
      <w:sz w:val="26"/>
      <w:szCs w:val="24"/>
      <w:lang w:bidi="ar-SA"/>
    </w:rPr>
  </w:style>
  <w:style w:type="character" w:customStyle="1" w:styleId="Heading4Char">
    <w:name w:val="Heading 4 Char"/>
    <w:basedOn w:val="DefaultParagraphFont"/>
    <w:link w:val="Heading4"/>
    <w:uiPriority w:val="9"/>
    <w:semiHidden/>
    <w:rsid w:val="006D0ADE"/>
    <w:rPr>
      <w:rFonts w:ascii="Times New Roman" w:eastAsia="Times New Roman" w:hAnsi="Times New Roman" w:cs="Times New Roman"/>
      <w:b/>
      <w:bCs/>
      <w:sz w:val="24"/>
      <w:szCs w:val="24"/>
      <w:lang w:bidi="ar-SA"/>
    </w:rPr>
  </w:style>
  <w:style w:type="paragraph" w:styleId="FootnoteText">
    <w:name w:val="footnote text"/>
    <w:basedOn w:val="Normal"/>
    <w:link w:val="FootnoteTextChar"/>
    <w:unhideWhenUsed/>
    <w:rsid w:val="006D0ADE"/>
    <w:pPr>
      <w:spacing w:after="0" w:line="240" w:lineRule="auto"/>
    </w:pPr>
    <w:rPr>
      <w:sz w:val="20"/>
      <w:szCs w:val="20"/>
    </w:rPr>
  </w:style>
  <w:style w:type="character" w:customStyle="1" w:styleId="FootnoteTextChar">
    <w:name w:val="Footnote Text Char"/>
    <w:basedOn w:val="DefaultParagraphFont"/>
    <w:link w:val="FootnoteText"/>
    <w:rsid w:val="006D0ADE"/>
    <w:rPr>
      <w:sz w:val="20"/>
      <w:szCs w:val="20"/>
    </w:rPr>
  </w:style>
  <w:style w:type="character" w:styleId="FootnoteReference">
    <w:name w:val="footnote reference"/>
    <w:basedOn w:val="DefaultParagraphFont"/>
    <w:unhideWhenUsed/>
    <w:rsid w:val="006D0ADE"/>
    <w:rPr>
      <w:vertAlign w:val="superscript"/>
    </w:rPr>
  </w:style>
  <w:style w:type="paragraph" w:styleId="ListParagraph">
    <w:name w:val="List Paragraph"/>
    <w:basedOn w:val="Normal"/>
    <w:uiPriority w:val="34"/>
    <w:qFormat/>
    <w:rsid w:val="006D0ADE"/>
    <w:pPr>
      <w:spacing w:after="200" w:line="276" w:lineRule="auto"/>
      <w:ind w:left="720"/>
      <w:contextualSpacing/>
    </w:pPr>
  </w:style>
  <w:style w:type="paragraph" w:styleId="Header">
    <w:name w:val="header"/>
    <w:basedOn w:val="Normal"/>
    <w:link w:val="HeaderChar"/>
    <w:uiPriority w:val="99"/>
    <w:unhideWhenUsed/>
    <w:rsid w:val="006D0A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ADE"/>
  </w:style>
  <w:style w:type="paragraph" w:styleId="Footer">
    <w:name w:val="footer"/>
    <w:basedOn w:val="Normal"/>
    <w:link w:val="FooterChar"/>
    <w:uiPriority w:val="99"/>
    <w:unhideWhenUsed/>
    <w:rsid w:val="006D0A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ADE"/>
  </w:style>
  <w:style w:type="table" w:styleId="MediumGrid2-Accent2">
    <w:name w:val="Medium Grid 2 Accent 2"/>
    <w:basedOn w:val="TableNormal"/>
    <w:uiPriority w:val="68"/>
    <w:rsid w:val="006D0ADE"/>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6D0AD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6D0ADE"/>
    <w:pPr>
      <w:spacing w:after="0" w:line="240" w:lineRule="auto"/>
    </w:pPr>
    <w:rPr>
      <w:rFonts w:ascii="Calibri" w:eastAsia="Calibri" w:hAnsi="Calibri" w:cs="Arial"/>
      <w:lang w:bidi="ar-SA"/>
    </w:rPr>
  </w:style>
  <w:style w:type="character" w:styleId="Strong">
    <w:name w:val="Strong"/>
    <w:basedOn w:val="DefaultParagraphFont"/>
    <w:uiPriority w:val="22"/>
    <w:qFormat/>
    <w:rsid w:val="006D0ADE"/>
    <w:rPr>
      <w:b/>
      <w:bCs/>
    </w:rPr>
  </w:style>
  <w:style w:type="numbering" w:customStyle="1" w:styleId="NoList1">
    <w:name w:val="No List1"/>
    <w:next w:val="NoList"/>
    <w:uiPriority w:val="99"/>
    <w:semiHidden/>
    <w:unhideWhenUsed/>
    <w:rsid w:val="006D0ADE"/>
  </w:style>
  <w:style w:type="table" w:customStyle="1" w:styleId="MediumGrid2-Accent21">
    <w:name w:val="Medium Grid 2 - Accent 21"/>
    <w:basedOn w:val="TableNormal"/>
    <w:next w:val="MediumGrid2-Accent2"/>
    <w:uiPriority w:val="68"/>
    <w:rsid w:val="006D0ADE"/>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qFormat/>
    <w:rsid w:val="006D0ADE"/>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qFormat/>
    <w:rsid w:val="006D0ADE"/>
    <w:rPr>
      <w:rFonts w:ascii="Times New Roman" w:eastAsia="Calibri" w:hAnsi="Times New Roman" w:cs="B Nazanin"/>
      <w:sz w:val="24"/>
      <w:szCs w:val="24"/>
      <w:lang w:bidi="ar-SA"/>
    </w:rPr>
  </w:style>
  <w:style w:type="character" w:styleId="Hyperlink">
    <w:name w:val="Hyperlink"/>
    <w:uiPriority w:val="99"/>
    <w:semiHidden/>
    <w:unhideWhenUsed/>
    <w:rsid w:val="006D0ADE"/>
    <w:rPr>
      <w:color w:val="0000FF"/>
      <w:u w:val="single"/>
    </w:rPr>
  </w:style>
  <w:style w:type="character" w:styleId="FollowedHyperlink">
    <w:name w:val="FollowedHyperlink"/>
    <w:basedOn w:val="DefaultParagraphFont"/>
    <w:uiPriority w:val="99"/>
    <w:semiHidden/>
    <w:unhideWhenUsed/>
    <w:rsid w:val="006D0ADE"/>
    <w:rPr>
      <w:color w:val="954F72" w:themeColor="followedHyperlink"/>
      <w:u w:val="single"/>
    </w:rPr>
  </w:style>
  <w:style w:type="paragraph" w:customStyle="1" w:styleId="name">
    <w:name w:val="name"/>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6D0AD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6D0ADE"/>
  </w:style>
  <w:style w:type="paragraph" w:styleId="BalloonText">
    <w:name w:val="Balloon Text"/>
    <w:basedOn w:val="Normal"/>
    <w:link w:val="BalloonTextChar"/>
    <w:uiPriority w:val="99"/>
    <w:semiHidden/>
    <w:unhideWhenUsed/>
    <w:rsid w:val="006D0ADE"/>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semiHidden/>
    <w:rsid w:val="006D0ADE"/>
    <w:rPr>
      <w:rFonts w:ascii="Tahoma" w:eastAsia="Calibri" w:hAnsi="Tahoma" w:cs="Tahoma"/>
      <w:sz w:val="16"/>
      <w:szCs w:val="16"/>
      <w:lang w:bidi="ar-SA"/>
    </w:rPr>
  </w:style>
  <w:style w:type="paragraph" w:customStyle="1" w:styleId="rtejustify">
    <w:name w:val="rtejustify"/>
    <w:basedOn w:val="Normal"/>
    <w:rsid w:val="006D0ADE"/>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uiPriority w:val="1"/>
    <w:rsid w:val="006D0ADE"/>
    <w:rPr>
      <w:rFonts w:ascii="Calibri" w:eastAsia="Calibri" w:hAnsi="Calibri" w:cs="Arial"/>
      <w:lang w:bidi="ar-SA"/>
    </w:rPr>
  </w:style>
  <w:style w:type="table" w:customStyle="1" w:styleId="GridTable5Dark-Accent11">
    <w:name w:val="Grid Table 5 Dark - Accent 11"/>
    <w:basedOn w:val="TableNormal"/>
    <w:uiPriority w:val="50"/>
    <w:rsid w:val="006D0AD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6D0ADE"/>
  </w:style>
  <w:style w:type="table" w:styleId="TableGrid">
    <w:name w:val="Table Grid"/>
    <w:basedOn w:val="TableNormal"/>
    <w:uiPriority w:val="59"/>
    <w:rsid w:val="006D0ADE"/>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Sedehi</dc:creator>
  <cp:keywords/>
  <dc:description/>
  <cp:lastModifiedBy>Maryam Sedehi</cp:lastModifiedBy>
  <cp:revision>2</cp:revision>
  <dcterms:created xsi:type="dcterms:W3CDTF">2019-01-28T08:02:00Z</dcterms:created>
  <dcterms:modified xsi:type="dcterms:W3CDTF">2019-01-28T08:02:00Z</dcterms:modified>
</cp:coreProperties>
</file>