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218" w:rsidRDefault="0092333A" w:rsidP="0092333A">
      <w:pPr>
        <w:jc w:val="center"/>
      </w:pPr>
      <w:r>
        <w:rPr>
          <w:rFonts w:cs="B Nazanin"/>
          <w:b/>
          <w:bCs/>
          <w:noProof/>
          <w:sz w:val="24"/>
          <w:rtl/>
        </w:rPr>
        <w:drawing>
          <wp:inline distT="0" distB="0" distL="0" distR="0" wp14:anchorId="59DDE477" wp14:editId="30928A30">
            <wp:extent cx="1780674" cy="704850"/>
            <wp:effectExtent l="0" t="0" r="0" b="0"/>
            <wp:docPr id="13" name="Picture 13" descr="D:\Users\rayzani\Desktop\culural-logo-noENG-300x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Users\rayzani\Desktop\culural-logo-noENG-300x1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0674" cy="704850"/>
                    </a:xfrm>
                    <a:prstGeom prst="rect">
                      <a:avLst/>
                    </a:prstGeom>
                    <a:noFill/>
                    <a:ln>
                      <a:noFill/>
                    </a:ln>
                  </pic:spPr>
                </pic:pic>
              </a:graphicData>
            </a:graphic>
          </wp:inline>
        </w:drawing>
      </w:r>
    </w:p>
    <w:p w:rsidR="0092333A" w:rsidRDefault="0092333A"/>
    <w:p w:rsidR="0092333A" w:rsidRDefault="0092333A" w:rsidP="0092333A">
      <w:pPr>
        <w:jc w:val="center"/>
      </w:pPr>
    </w:p>
    <w:p w:rsidR="0092333A" w:rsidRDefault="0092333A" w:rsidP="0092333A">
      <w:pPr>
        <w:jc w:val="center"/>
      </w:pPr>
    </w:p>
    <w:p w:rsidR="0092333A" w:rsidRDefault="0092333A" w:rsidP="0092333A">
      <w:pPr>
        <w:jc w:val="center"/>
      </w:pPr>
    </w:p>
    <w:p w:rsidR="0092333A" w:rsidRDefault="0092333A" w:rsidP="0092333A">
      <w:pPr>
        <w:jc w:val="center"/>
      </w:pPr>
    </w:p>
    <w:p w:rsidR="0092333A" w:rsidRPr="00FD5987" w:rsidRDefault="0092333A" w:rsidP="0092333A">
      <w:pPr>
        <w:jc w:val="center"/>
        <w:rPr>
          <w:rFonts w:asciiTheme="majorEastAsia" w:eastAsiaTheme="majorEastAsia" w:hAnsiTheme="majorEastAsia"/>
          <w:b/>
          <w:bCs/>
          <w:sz w:val="36"/>
          <w:szCs w:val="36"/>
        </w:rPr>
      </w:pPr>
      <w:r w:rsidRPr="00FD5987">
        <w:rPr>
          <w:rFonts w:asciiTheme="majorEastAsia" w:eastAsiaTheme="majorEastAsia" w:hAnsiTheme="majorEastAsia" w:hint="eastAsia"/>
          <w:b/>
          <w:bCs/>
          <w:sz w:val="36"/>
          <w:szCs w:val="36"/>
        </w:rPr>
        <w:t>東京における</w:t>
      </w:r>
      <w:bookmarkStart w:id="0" w:name="_GoBack"/>
      <w:bookmarkEnd w:id="0"/>
    </w:p>
    <w:p w:rsidR="0092333A" w:rsidRPr="00FD5987" w:rsidRDefault="0092333A" w:rsidP="0092333A">
      <w:pPr>
        <w:jc w:val="center"/>
        <w:rPr>
          <w:rFonts w:asciiTheme="majorEastAsia" w:eastAsiaTheme="majorEastAsia" w:hAnsiTheme="majorEastAsia"/>
          <w:b/>
          <w:bCs/>
          <w:sz w:val="36"/>
          <w:szCs w:val="36"/>
        </w:rPr>
      </w:pPr>
      <w:r w:rsidRPr="00FD5987">
        <w:rPr>
          <w:rFonts w:asciiTheme="majorEastAsia" w:eastAsiaTheme="majorEastAsia" w:hAnsiTheme="majorEastAsia" w:hint="eastAsia"/>
          <w:b/>
          <w:bCs/>
          <w:sz w:val="36"/>
          <w:szCs w:val="36"/>
        </w:rPr>
        <w:t>第一回「イランと日本の文化対話」</w:t>
      </w:r>
    </w:p>
    <w:p w:rsidR="0092333A" w:rsidRPr="00FD5987" w:rsidRDefault="0092333A" w:rsidP="0092333A">
      <w:pPr>
        <w:jc w:val="center"/>
        <w:rPr>
          <w:rFonts w:asciiTheme="majorEastAsia" w:eastAsiaTheme="majorEastAsia" w:hAnsiTheme="majorEastAsia"/>
          <w:b/>
          <w:bCs/>
          <w:sz w:val="36"/>
          <w:szCs w:val="36"/>
        </w:rPr>
      </w:pPr>
      <w:r w:rsidRPr="00FD5987">
        <w:rPr>
          <w:rFonts w:asciiTheme="majorEastAsia" w:eastAsiaTheme="majorEastAsia" w:hAnsiTheme="majorEastAsia" w:hint="eastAsia"/>
          <w:b/>
          <w:bCs/>
          <w:sz w:val="36"/>
          <w:szCs w:val="36"/>
        </w:rPr>
        <w:t>開催企画書</w:t>
      </w:r>
      <w:r w:rsidR="007F05CD" w:rsidRPr="00FD5987">
        <w:rPr>
          <w:rFonts w:asciiTheme="majorEastAsia" w:eastAsiaTheme="majorEastAsia" w:hAnsiTheme="majorEastAsia" w:hint="eastAsia"/>
          <w:b/>
          <w:bCs/>
          <w:sz w:val="36"/>
          <w:szCs w:val="36"/>
        </w:rPr>
        <w:t>（第一案）</w:t>
      </w:r>
    </w:p>
    <w:p w:rsidR="0092333A" w:rsidRDefault="0092333A"/>
    <w:p w:rsidR="0092333A" w:rsidRDefault="0092333A" w:rsidP="00003903">
      <w:pPr>
        <w:rPr>
          <w:rFonts w:hint="eastAsia"/>
          <w:lang w:bidi="fa-IR"/>
        </w:rPr>
      </w:pPr>
    </w:p>
    <w:p w:rsidR="0092333A" w:rsidRDefault="0092333A"/>
    <w:p w:rsidR="0092333A" w:rsidRDefault="0092333A"/>
    <w:p w:rsidR="0092333A" w:rsidRDefault="0092333A"/>
    <w:p w:rsidR="0092333A" w:rsidRDefault="0092333A"/>
    <w:p w:rsidR="0092333A" w:rsidRDefault="0092333A" w:rsidP="00E1478A">
      <w:pPr>
        <w:rPr>
          <w:rFonts w:hint="eastAsia"/>
          <w:lang w:bidi="fa-IR"/>
        </w:rPr>
      </w:pPr>
    </w:p>
    <w:p w:rsidR="0092333A" w:rsidRDefault="0092333A"/>
    <w:p w:rsidR="0092333A" w:rsidRDefault="0092333A"/>
    <w:p w:rsidR="0092333A" w:rsidRDefault="0092333A"/>
    <w:p w:rsidR="0092333A" w:rsidRDefault="0092333A"/>
    <w:p w:rsidR="0092333A" w:rsidRDefault="0092333A" w:rsidP="007F05CD">
      <w:pPr>
        <w:jc w:val="center"/>
      </w:pPr>
      <w:r>
        <w:rPr>
          <w:rFonts w:hint="eastAsia"/>
        </w:rPr>
        <w:t>駐日イラン・イスラム共和国大使館文化参事室（イラン文化センター）</w:t>
      </w:r>
    </w:p>
    <w:p w:rsidR="0092333A" w:rsidRDefault="0092333A" w:rsidP="007F05CD">
      <w:pPr>
        <w:jc w:val="center"/>
      </w:pPr>
      <w:r>
        <w:t>2020</w:t>
      </w:r>
      <w:r>
        <w:rPr>
          <w:rFonts w:hint="eastAsia"/>
        </w:rPr>
        <w:t>年１月</w:t>
      </w:r>
    </w:p>
    <w:p w:rsidR="0092333A" w:rsidRDefault="0092333A" w:rsidP="007F05CD">
      <w:pPr>
        <w:jc w:val="center"/>
      </w:pPr>
    </w:p>
    <w:p w:rsidR="0092333A" w:rsidRDefault="0092333A"/>
    <w:p w:rsidR="0092333A" w:rsidRDefault="0092333A"/>
    <w:p w:rsidR="0092333A" w:rsidRDefault="0092333A"/>
    <w:p w:rsidR="0092333A" w:rsidRDefault="0092333A"/>
    <w:p w:rsidR="0092333A" w:rsidRDefault="0092333A" w:rsidP="0092333A">
      <w:pPr>
        <w:widowControl/>
        <w:jc w:val="left"/>
      </w:pPr>
      <w:r>
        <w:br w:type="page"/>
      </w:r>
    </w:p>
    <w:p w:rsidR="0092333A" w:rsidRPr="00FD5987" w:rsidRDefault="0092333A" w:rsidP="0092333A">
      <w:pPr>
        <w:rPr>
          <w:rFonts w:asciiTheme="majorEastAsia" w:eastAsiaTheme="majorEastAsia" w:hAnsiTheme="majorEastAsia"/>
          <w:b/>
          <w:bCs/>
        </w:rPr>
      </w:pPr>
      <w:r w:rsidRPr="00FD5987">
        <w:rPr>
          <w:rFonts w:asciiTheme="majorEastAsia" w:eastAsiaTheme="majorEastAsia" w:hAnsiTheme="majorEastAsia" w:hint="eastAsia"/>
          <w:b/>
          <w:bCs/>
        </w:rPr>
        <w:lastRenderedPageBreak/>
        <w:t>１．はじめに</w:t>
      </w:r>
    </w:p>
    <w:p w:rsidR="0092333A" w:rsidRDefault="0092333A" w:rsidP="00661836">
      <w:pPr>
        <w:ind w:leftChars="200" w:left="420"/>
      </w:pPr>
      <w:r>
        <w:rPr>
          <w:rFonts w:hint="eastAsia"/>
        </w:rPr>
        <w:t>文化が、経済、政治、社会を問わず多様なトピックにおける最良の理解と交流の発展に寄与し、何にも増して重要なのは、国家の文化思想に関する相互理解の促進を促すものであることは疑いない。</w:t>
      </w:r>
    </w:p>
    <w:p w:rsidR="0092333A" w:rsidRDefault="0092333A" w:rsidP="00661836">
      <w:pPr>
        <w:ind w:leftChars="200" w:left="420"/>
      </w:pPr>
    </w:p>
    <w:p w:rsidR="0092333A" w:rsidRDefault="0092333A" w:rsidP="00661836">
      <w:pPr>
        <w:ind w:leftChars="200" w:left="420"/>
      </w:pPr>
      <w:r>
        <w:rPr>
          <w:rFonts w:hint="eastAsia"/>
        </w:rPr>
        <w:t>それゆえ国家間の文化対話も長期的に相互理解の創出することに加え、機会や脅威、規模、影響力、必要性を正確に把握しながら協力や交流を促すことができる。</w:t>
      </w:r>
    </w:p>
    <w:p w:rsidR="0092333A" w:rsidRDefault="0092333A" w:rsidP="00661836">
      <w:pPr>
        <w:ind w:leftChars="200" w:left="420"/>
      </w:pPr>
    </w:p>
    <w:p w:rsidR="0092333A" w:rsidRDefault="0092333A" w:rsidP="00661836">
      <w:pPr>
        <w:ind w:leftChars="200" w:left="420"/>
      </w:pPr>
      <w:r>
        <w:rPr>
          <w:rFonts w:hint="eastAsia"/>
        </w:rPr>
        <w:t>イラン・イスラム共和国は、この重要性を鑑み、イスラム文化交流庁に文化関係戦略研究センター内に文化対話事務局を設置し、各国駐在大使館イラン文化センターと協力し、国家間の対話の実現に関して２〜３形式を実施して、価値ある成果を求めていく。</w:t>
      </w:r>
    </w:p>
    <w:p w:rsidR="0092333A" w:rsidRDefault="0092333A" w:rsidP="00661836">
      <w:pPr>
        <w:ind w:leftChars="200" w:left="420"/>
      </w:pPr>
    </w:p>
    <w:p w:rsidR="0092333A" w:rsidRDefault="0092333A" w:rsidP="00661836">
      <w:pPr>
        <w:ind w:leftChars="200" w:left="420"/>
      </w:pPr>
      <w:r>
        <w:rPr>
          <w:rFonts w:hint="eastAsia"/>
        </w:rPr>
        <w:t>したがって、駐日イラン・イスラム共和国大使館文化参事室（イラン文化センター）は、アジアの東西に位置する日本とイラン両大国の文化関係および、一方で双務的な影響と、他方でアジアとの関係を考慮し、第一回日本・イラン文化対話会議の開催を提案する。</w:t>
      </w:r>
    </w:p>
    <w:p w:rsidR="0092333A" w:rsidRDefault="0092333A" w:rsidP="00661836">
      <w:pPr>
        <w:ind w:leftChars="200" w:left="420"/>
      </w:pPr>
    </w:p>
    <w:p w:rsidR="0092333A" w:rsidRDefault="0092333A" w:rsidP="00661836">
      <w:pPr>
        <w:ind w:leftChars="200" w:left="420"/>
      </w:pPr>
      <w:r>
        <w:rPr>
          <w:rFonts w:hint="eastAsia"/>
        </w:rPr>
        <w:t>なお、駐日イラン・イスラム共和国大使館文化参事室は、皇學館大学と伊勢神宮の協力により第一回日本イラン宗教対話会議を「イスラームと神道における家族観」のテーマで伊勢市において開催し、数々の成果をあげた。同会議で作成した資料を文化対話会議の参考資料として添付する。</w:t>
      </w:r>
    </w:p>
    <w:p w:rsidR="0092333A" w:rsidRDefault="0092333A" w:rsidP="0092333A"/>
    <w:p w:rsidR="0092333A" w:rsidRPr="00FD5987" w:rsidRDefault="0092333A" w:rsidP="0092333A">
      <w:pPr>
        <w:rPr>
          <w:b/>
          <w:bCs/>
        </w:rPr>
      </w:pPr>
      <w:r w:rsidRPr="00FD5987">
        <w:rPr>
          <w:rFonts w:hint="eastAsia"/>
          <w:b/>
          <w:bCs/>
        </w:rPr>
        <w:t>２．イランと世界各国で開催された会議等の内訳</w:t>
      </w:r>
    </w:p>
    <w:p w:rsidR="0092333A" w:rsidRDefault="0092333A" w:rsidP="0092333A"/>
    <w:p w:rsidR="0092333A" w:rsidRDefault="0092333A" w:rsidP="0092333A">
      <w:pPr>
        <w:ind w:leftChars="165" w:left="562" w:hangingChars="103" w:hanging="216"/>
      </w:pPr>
      <w:r>
        <w:rPr>
          <w:rFonts w:hint="eastAsia"/>
        </w:rPr>
        <w:t>・ニューデリーにおいて在インド・イラン大使館文化参事室とインド文化交流会による第一回｢イランとインド亜大陸の文化対話」開催（インド第一副大統領も出席）。</w:t>
      </w:r>
    </w:p>
    <w:p w:rsidR="0092333A" w:rsidRDefault="0092333A" w:rsidP="0092333A">
      <w:pPr>
        <w:ind w:leftChars="165" w:left="562" w:hangingChars="103" w:hanging="216"/>
      </w:pPr>
      <w:r>
        <w:rPr>
          <w:rFonts w:hint="eastAsia"/>
        </w:rPr>
        <w:t>・ローマにおいて在イタリア・イラン大使館文化参事室と</w:t>
      </w:r>
      <w:r>
        <w:t>Alfabeto Treccaniイタリア百科事典社による第３回｢イランとイタリアの文化対話｣開催（テヘラン大学およびアッラーメ・タバータバーイー大学との共催）。</w:t>
      </w:r>
    </w:p>
    <w:p w:rsidR="0092333A" w:rsidRDefault="0092333A" w:rsidP="0092333A">
      <w:pPr>
        <w:ind w:leftChars="165" w:left="562" w:hangingChars="103" w:hanging="216"/>
      </w:pPr>
      <w:r>
        <w:rPr>
          <w:rFonts w:hint="eastAsia"/>
        </w:rPr>
        <w:t>・テヘラン大学付属ネガーレスターン田園空間博物館庭園における第２回｢イランとイタリアの文化対話｣は｢学術・文化交流と協力拡大における芸術の役割｣と題され開催された。</w:t>
      </w:r>
    </w:p>
    <w:p w:rsidR="0092333A" w:rsidRDefault="0092333A" w:rsidP="0092333A">
      <w:pPr>
        <w:ind w:leftChars="165" w:left="562" w:hangingChars="103" w:hanging="216"/>
      </w:pPr>
      <w:r>
        <w:rPr>
          <w:rFonts w:hint="eastAsia"/>
        </w:rPr>
        <w:t>・チュニスのチュニジア・マヌーバ大学において在チュニジア・イラン大使館文化参事室により｢イラン・アラブ世界文化対話｣会議を開催。</w:t>
      </w:r>
    </w:p>
    <w:p w:rsidR="0092333A" w:rsidRDefault="0092333A" w:rsidP="0092333A">
      <w:pPr>
        <w:ind w:leftChars="165" w:left="562" w:hangingChars="103" w:hanging="216"/>
      </w:pPr>
      <w:r>
        <w:rPr>
          <w:rFonts w:hint="eastAsia"/>
        </w:rPr>
        <w:t>・北京において在中国イラン大使館文化参事室と中国社会科学院により第三回｢イランと中国との文化関係シンポジウム｣を開催。</w:t>
      </w:r>
    </w:p>
    <w:p w:rsidR="0092333A" w:rsidRDefault="0092333A" w:rsidP="0092333A">
      <w:pPr>
        <w:ind w:leftChars="165" w:left="562" w:hangingChars="103" w:hanging="216"/>
      </w:pPr>
      <w:r>
        <w:rPr>
          <w:rFonts w:hint="eastAsia"/>
        </w:rPr>
        <w:lastRenderedPageBreak/>
        <w:t>・イスラム文化交流庁の文化的交流戦略研究所による｢イランにおけるアジア文化対話｣。</w:t>
      </w:r>
    </w:p>
    <w:p w:rsidR="0092333A" w:rsidRDefault="0092333A" w:rsidP="0092333A">
      <w:pPr>
        <w:ind w:leftChars="165" w:left="562" w:hangingChars="103" w:hanging="216"/>
      </w:pPr>
      <w:r>
        <w:rPr>
          <w:rFonts w:hint="eastAsia"/>
        </w:rPr>
        <w:t>・南アフリカ共和国プレトリアにおいて同国駐在イラン大使館文化参事室と南アフリカ人文科学研究所により第一回｢イラン・南アフリカ文化対話｣を開催。</w:t>
      </w:r>
    </w:p>
    <w:p w:rsidR="0092333A" w:rsidRDefault="0092333A" w:rsidP="0092333A">
      <w:pPr>
        <w:ind w:leftChars="165" w:left="562" w:hangingChars="103" w:hanging="216"/>
      </w:pPr>
      <w:r>
        <w:rPr>
          <w:rFonts w:hint="eastAsia"/>
        </w:rPr>
        <w:t>・トルコ共和国コンヤのサルジュク大学において在アンカラ・イラン大使館文化参事室とトルコ文化・言語・歴史財団により｢イランをトルコの文化対話｣を開催。</w:t>
      </w:r>
    </w:p>
    <w:p w:rsidR="0092333A" w:rsidRDefault="0092333A" w:rsidP="0092333A">
      <w:pPr>
        <w:ind w:leftChars="165" w:left="562" w:hangingChars="103" w:hanging="216"/>
      </w:pPr>
      <w:r>
        <w:rPr>
          <w:rFonts w:hint="eastAsia"/>
        </w:rPr>
        <w:t>・イスラム文化交流庁文化交流戦略研究所により第一回｢イランとアフリカの文化対話｣国際会議をテヘランにて開催。</w:t>
      </w:r>
    </w:p>
    <w:p w:rsidR="0092333A" w:rsidRDefault="0092333A" w:rsidP="0092333A">
      <w:pPr>
        <w:ind w:leftChars="165" w:left="562" w:hangingChars="103" w:hanging="216"/>
      </w:pPr>
      <w:r>
        <w:rPr>
          <w:rFonts w:hint="eastAsia"/>
        </w:rPr>
        <w:t>・タンザニア共和国のダルエスサラーム大学と同国駐在イラン大使館文化参事室により｢イランと東アフリカの学術・文化・歴史関係｣に関するシンポジウムを開催。</w:t>
      </w:r>
    </w:p>
    <w:p w:rsidR="0092333A" w:rsidRDefault="0092333A" w:rsidP="0092333A">
      <w:pPr>
        <w:ind w:leftChars="165" w:left="562" w:hangingChars="103" w:hanging="216"/>
      </w:pPr>
      <w:r>
        <w:rPr>
          <w:rFonts w:hint="eastAsia"/>
        </w:rPr>
        <w:t>・カーブル大学においてアフガニスタン駐在イラン大使館文化室により第１回｢イラン・アフガニスタン文化対話｣を開催。</w:t>
      </w:r>
    </w:p>
    <w:p w:rsidR="0092333A" w:rsidRDefault="0092333A" w:rsidP="0092333A">
      <w:pPr>
        <w:ind w:leftChars="165" w:left="562" w:hangingChars="103" w:hanging="216"/>
      </w:pPr>
      <w:r>
        <w:rPr>
          <w:rFonts w:hint="eastAsia"/>
        </w:rPr>
        <w:t>・テヘランにおいてイスラム文化交流庁文化的交流戦略研究所により第一回｢イランとポーランドの文化対話｣（ポーランド副首相も出席）を開催。</w:t>
      </w:r>
    </w:p>
    <w:p w:rsidR="0092333A" w:rsidRDefault="0092333A" w:rsidP="0092333A">
      <w:pPr>
        <w:ind w:leftChars="165" w:left="562" w:hangingChars="103" w:hanging="216"/>
      </w:pPr>
      <w:r>
        <w:rPr>
          <w:rFonts w:hint="eastAsia"/>
        </w:rPr>
        <w:t>・テヘランにおいて「イランとスペインの文化対話｣国際シンポジウムを開催。</w:t>
      </w:r>
    </w:p>
    <w:p w:rsidR="0092333A" w:rsidRDefault="0092333A" w:rsidP="0092333A">
      <w:pPr>
        <w:ind w:leftChars="165" w:left="562" w:hangingChars="103" w:hanging="216"/>
      </w:pPr>
      <w:r>
        <w:rPr>
          <w:rFonts w:hint="eastAsia"/>
        </w:rPr>
        <w:t>・イランにおいて「イランと中国の文明・文化対話｣シンポジウムを開催。</w:t>
      </w:r>
    </w:p>
    <w:p w:rsidR="0092333A" w:rsidRDefault="0092333A" w:rsidP="0092333A">
      <w:pPr>
        <w:ind w:leftChars="165" w:left="562" w:hangingChars="103" w:hanging="216"/>
      </w:pPr>
      <w:r>
        <w:rPr>
          <w:rFonts w:hint="eastAsia"/>
        </w:rPr>
        <w:t>・マシュハドのフェルドウスィー大学において第一回｢イランとアラブ世界の文化対話会議｣を開催。</w:t>
      </w:r>
    </w:p>
    <w:p w:rsidR="0092333A" w:rsidRDefault="0092333A" w:rsidP="0092333A">
      <w:pPr>
        <w:ind w:leftChars="165" w:left="562" w:hangingChars="103" w:hanging="216"/>
      </w:pPr>
      <w:r>
        <w:rPr>
          <w:rFonts w:hint="eastAsia"/>
        </w:rPr>
        <w:t>・パキスタンのイスラマバードにおいて同国駐在イラン大使館文化参事室とパキスタン国立現代語大学［</w:t>
      </w:r>
      <w:r>
        <w:t>National University of Modern Languages］の共催により｢イランとパキスタンの言語・文化の関連性｣に関する会議を開催。</w:t>
      </w:r>
    </w:p>
    <w:p w:rsidR="0092333A" w:rsidRDefault="0092333A" w:rsidP="0092333A">
      <w:pPr>
        <w:ind w:leftChars="165" w:left="562" w:hangingChars="103" w:hanging="216"/>
      </w:pPr>
      <w:r>
        <w:rPr>
          <w:rFonts w:hint="eastAsia"/>
        </w:rPr>
        <w:t>・カタールのカタール財団における「イランとアラブ世界の文化対話｣にイラン、カタール、クウェート、エジプト、パレスチナ、スペイン、アメリカからの思想家らが出席。</w:t>
      </w:r>
    </w:p>
    <w:p w:rsidR="0092333A" w:rsidRDefault="0092333A" w:rsidP="0092333A">
      <w:pPr>
        <w:ind w:leftChars="165" w:left="562" w:hangingChars="103" w:hanging="216"/>
      </w:pPr>
      <w:r>
        <w:rPr>
          <w:rFonts w:hint="eastAsia"/>
        </w:rPr>
        <w:t>・イランにおいて「イランとダゲスタン共和国の文化対話」を開催。</w:t>
      </w:r>
    </w:p>
    <w:p w:rsidR="0092333A" w:rsidRDefault="0092333A" w:rsidP="0092333A">
      <w:pPr>
        <w:ind w:leftChars="165" w:left="562" w:hangingChars="103" w:hanging="216"/>
      </w:pPr>
      <w:r>
        <w:rPr>
          <w:rFonts w:hint="eastAsia"/>
        </w:rPr>
        <w:t>・「イランとインドの文化関係｣に関する国際会議をムンバイ（ボンベイ）にて開催。</w:t>
      </w:r>
    </w:p>
    <w:p w:rsidR="0092333A" w:rsidRDefault="0092333A" w:rsidP="0092333A">
      <w:pPr>
        <w:ind w:leftChars="165" w:left="562" w:hangingChars="103" w:hanging="216"/>
      </w:pPr>
      <w:r>
        <w:rPr>
          <w:rFonts w:hint="eastAsia"/>
        </w:rPr>
        <w:t>・モスクワのロシア国立図書館において同国駐在イラン大使館イラン文化センターにより｢イランとロシアの文化対話会議｣を開催。</w:t>
      </w:r>
    </w:p>
    <w:p w:rsidR="0092333A" w:rsidRDefault="0092333A" w:rsidP="0092333A">
      <w:pPr>
        <w:ind w:leftChars="165" w:left="562" w:hangingChars="103" w:hanging="216"/>
      </w:pPr>
      <w:r>
        <w:rPr>
          <w:rFonts w:hint="eastAsia"/>
        </w:rPr>
        <w:t>・テヘランのアッラーメ・タバータバーイー大学において「イランとロシアの文化対話会議」を開催。</w:t>
      </w:r>
    </w:p>
    <w:p w:rsidR="0092333A" w:rsidRDefault="0092333A" w:rsidP="0092333A"/>
    <w:p w:rsidR="0092333A" w:rsidRDefault="0092333A" w:rsidP="0092333A"/>
    <w:p w:rsidR="00661836" w:rsidRDefault="00661836">
      <w:pPr>
        <w:widowControl/>
        <w:jc w:val="left"/>
      </w:pPr>
      <w:r>
        <w:br w:type="page"/>
      </w:r>
    </w:p>
    <w:tbl>
      <w:tblPr>
        <w:tblStyle w:val="a4"/>
        <w:tblW w:w="0" w:type="auto"/>
        <w:tblLook w:val="04A0" w:firstRow="1" w:lastRow="0" w:firstColumn="1" w:lastColumn="0" w:noHBand="0" w:noVBand="1"/>
      </w:tblPr>
      <w:tblGrid>
        <w:gridCol w:w="1505"/>
        <w:gridCol w:w="609"/>
        <w:gridCol w:w="1041"/>
        <w:gridCol w:w="1109"/>
        <w:gridCol w:w="1727"/>
        <w:gridCol w:w="2497"/>
      </w:tblGrid>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lastRenderedPageBreak/>
              <w:t>タイトル</w:t>
            </w:r>
          </w:p>
        </w:tc>
      </w:tr>
      <w:tr w:rsidR="00661836" w:rsidRPr="00A007CD" w:rsidTr="00E308CB">
        <w:tc>
          <w:tcPr>
            <w:tcW w:w="1668" w:type="dxa"/>
          </w:tcPr>
          <w:p w:rsidR="00661836" w:rsidRPr="00A007CD" w:rsidRDefault="00661836" w:rsidP="00E308CB">
            <w:pPr>
              <w:spacing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提案タイトル</w:t>
            </w:r>
          </w:p>
        </w:tc>
        <w:tc>
          <w:tcPr>
            <w:tcW w:w="7908" w:type="dxa"/>
            <w:gridSpan w:val="5"/>
          </w:tcPr>
          <w:p w:rsidR="00661836" w:rsidRPr="00A007CD" w:rsidRDefault="00661836" w:rsidP="00E308CB">
            <w:pPr>
              <w:spacing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第一回「イランと日本の文化対話」</w:t>
            </w:r>
          </w:p>
        </w:tc>
      </w:tr>
      <w:tr w:rsidR="00661836" w:rsidRPr="00A007CD" w:rsidTr="00E308CB">
        <w:tc>
          <w:tcPr>
            <w:tcW w:w="1668" w:type="dxa"/>
          </w:tcPr>
          <w:p w:rsidR="00661836" w:rsidRPr="00A007CD" w:rsidRDefault="00661836" w:rsidP="00E308CB">
            <w:pPr>
              <w:spacing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提案サブタイトル</w:t>
            </w:r>
          </w:p>
        </w:tc>
        <w:tc>
          <w:tcPr>
            <w:tcW w:w="7908" w:type="dxa"/>
            <w:gridSpan w:val="5"/>
          </w:tcPr>
          <w:p w:rsidR="00661836" w:rsidRPr="00A007CD" w:rsidRDefault="00661836" w:rsidP="00DB3482">
            <w:pPr>
              <w:pStyle w:val="a3"/>
              <w:numPr>
                <w:ilvl w:val="0"/>
                <w:numId w:val="1"/>
              </w:numPr>
              <w:spacing w:after="0" w:line="24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イランと日本の文化交流を拡大するための可能性と必要性の研究。</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イランと日本の文化交流の展望。</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イランと日本の文化交流史の研究。</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可能性の認識を向上させ、可能性を利用するための｢イランと日本の文化対話会｣の設定の必要性。</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アジア地域統合におけるイランと日本の文化交流の大きな役割。</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文化協力を発展させるための機会とチャレンジ。</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イランと日本の文化交流におけるシルクロードの役割の研究。</w:t>
            </w:r>
          </w:p>
          <w:p w:rsidR="00661836" w:rsidRPr="00A007CD" w:rsidRDefault="00661836" w:rsidP="00DB3482">
            <w:pPr>
              <w:pStyle w:val="a3"/>
              <w:numPr>
                <w:ilvl w:val="0"/>
                <w:numId w:val="1"/>
              </w:numPr>
              <w:spacing w:after="0" w:line="360" w:lineRule="auto"/>
              <w:ind w:left="519" w:hanging="283"/>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イランに対する日本人の見方、日本に対するイラン人の見方。</w:t>
            </w: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t>目的</w:t>
            </w:r>
          </w:p>
        </w:tc>
      </w:tr>
      <w:tr w:rsidR="00661836" w:rsidRPr="00A007CD" w:rsidTr="00E308CB">
        <w:tc>
          <w:tcPr>
            <w:tcW w:w="9576" w:type="dxa"/>
            <w:gridSpan w:val="6"/>
          </w:tcPr>
          <w:p w:rsidR="00661836" w:rsidRPr="00A007CD" w:rsidRDefault="00661836" w:rsidP="00E308CB">
            <w:pPr>
              <w:pStyle w:val="a3"/>
              <w:numPr>
                <w:ilvl w:val="0"/>
                <w:numId w:val="3"/>
              </w:numPr>
              <w:spacing w:after="0"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イランと日本の相互理解を深めること。</w:t>
            </w:r>
          </w:p>
          <w:p w:rsidR="00661836" w:rsidRPr="00A007CD" w:rsidRDefault="00661836" w:rsidP="00E308CB">
            <w:pPr>
              <w:pStyle w:val="a3"/>
              <w:numPr>
                <w:ilvl w:val="0"/>
                <w:numId w:val="3"/>
              </w:numPr>
              <w:spacing w:after="0"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イランと日本の文化的交流の拡大。</w:t>
            </w:r>
          </w:p>
          <w:p w:rsidR="00661836" w:rsidRPr="00A007CD" w:rsidRDefault="00661836" w:rsidP="00E308CB">
            <w:pPr>
              <w:pStyle w:val="a3"/>
              <w:numPr>
                <w:ilvl w:val="0"/>
                <w:numId w:val="3"/>
              </w:numPr>
              <w:spacing w:after="0"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w:t>
            </w:r>
          </w:p>
          <w:p w:rsidR="00661836" w:rsidRPr="00A007CD" w:rsidRDefault="00661836" w:rsidP="00E308CB">
            <w:pPr>
              <w:pStyle w:val="a3"/>
              <w:numPr>
                <w:ilvl w:val="0"/>
                <w:numId w:val="3"/>
              </w:numPr>
              <w:spacing w:after="0"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w:t>
            </w: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t>講演</w:t>
            </w:r>
            <w:r>
              <w:rPr>
                <w:rFonts w:asciiTheme="majorEastAsia" w:eastAsiaTheme="majorEastAsia" w:hAnsiTheme="majorEastAsia" w:hint="eastAsia"/>
                <w:b/>
                <w:bCs/>
                <w:sz w:val="21"/>
                <w:szCs w:val="21"/>
              </w:rPr>
              <w:t>発表</w:t>
            </w:r>
            <w:r w:rsidRPr="00A007CD">
              <w:rPr>
                <w:rFonts w:asciiTheme="majorEastAsia" w:eastAsiaTheme="majorEastAsia" w:hAnsiTheme="majorEastAsia" w:hint="eastAsia"/>
                <w:b/>
                <w:bCs/>
                <w:sz w:val="21"/>
                <w:szCs w:val="21"/>
              </w:rPr>
              <w:t>者</w:t>
            </w:r>
          </w:p>
        </w:tc>
      </w:tr>
      <w:tr w:rsidR="00661836" w:rsidRPr="00A007CD" w:rsidTr="00E308CB">
        <w:tc>
          <w:tcPr>
            <w:tcW w:w="9576" w:type="dxa"/>
            <w:gridSpan w:val="6"/>
          </w:tcPr>
          <w:p w:rsidR="00661836" w:rsidRPr="00A007CD" w:rsidRDefault="00661836" w:rsidP="00E308CB">
            <w:pPr>
              <w:spacing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アジア、イラン、日本分野の専門家</w:t>
            </w:r>
          </w:p>
        </w:tc>
      </w:tr>
      <w:tr w:rsidR="00661836" w:rsidRPr="00A007CD" w:rsidTr="00E308CB">
        <w:tc>
          <w:tcPr>
            <w:tcW w:w="4786" w:type="dxa"/>
            <w:gridSpan w:val="4"/>
          </w:tcPr>
          <w:p w:rsidR="00661836" w:rsidRPr="00A007CD" w:rsidRDefault="00661836" w:rsidP="00E308CB">
            <w:pPr>
              <w:spacing w:line="360" w:lineRule="auto"/>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イラン側</w:t>
            </w:r>
          </w:p>
        </w:tc>
        <w:tc>
          <w:tcPr>
            <w:tcW w:w="4790" w:type="dxa"/>
            <w:gridSpan w:val="2"/>
          </w:tcPr>
          <w:p w:rsidR="00661836" w:rsidRPr="00A007CD" w:rsidRDefault="00661836" w:rsidP="00E308CB">
            <w:pPr>
              <w:spacing w:line="360" w:lineRule="auto"/>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日本側</w:t>
            </w:r>
          </w:p>
        </w:tc>
      </w:tr>
      <w:tr w:rsidR="00661836" w:rsidRPr="00A007CD" w:rsidTr="00E308CB">
        <w:tc>
          <w:tcPr>
            <w:tcW w:w="4786" w:type="dxa"/>
            <w:gridSpan w:val="4"/>
          </w:tcPr>
          <w:p w:rsidR="00661836" w:rsidRPr="00A007CD" w:rsidRDefault="00661836" w:rsidP="00E308CB">
            <w:pPr>
              <w:pStyle w:val="a3"/>
              <w:numPr>
                <w:ilvl w:val="0"/>
                <w:numId w:val="4"/>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未定</w:t>
            </w:r>
          </w:p>
          <w:p w:rsidR="00661836" w:rsidRPr="00A007CD" w:rsidRDefault="00661836" w:rsidP="00E308CB">
            <w:pPr>
              <w:pStyle w:val="a3"/>
              <w:numPr>
                <w:ilvl w:val="0"/>
                <w:numId w:val="4"/>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未定</w:t>
            </w:r>
          </w:p>
          <w:p w:rsidR="00661836" w:rsidRDefault="00661836" w:rsidP="00E308CB">
            <w:pPr>
              <w:pStyle w:val="a3"/>
              <w:numPr>
                <w:ilvl w:val="0"/>
                <w:numId w:val="4"/>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未定</w:t>
            </w:r>
          </w:p>
          <w:p w:rsidR="00661836" w:rsidRDefault="00661836" w:rsidP="00E308CB">
            <w:pPr>
              <w:pStyle w:val="a3"/>
              <w:spacing w:after="0" w:line="240" w:lineRule="auto"/>
              <w:rPr>
                <w:rFonts w:asciiTheme="majorEastAsia" w:eastAsiaTheme="majorEastAsia" w:hAnsiTheme="majorEastAsia"/>
                <w:sz w:val="21"/>
                <w:szCs w:val="21"/>
              </w:rPr>
            </w:pPr>
          </w:p>
          <w:p w:rsidR="00481364" w:rsidRDefault="00481364" w:rsidP="00E308CB">
            <w:pPr>
              <w:pStyle w:val="a3"/>
              <w:spacing w:after="0" w:line="240" w:lineRule="auto"/>
              <w:rPr>
                <w:rFonts w:asciiTheme="majorEastAsia" w:eastAsiaTheme="majorEastAsia" w:hAnsiTheme="majorEastAsia"/>
                <w:sz w:val="21"/>
                <w:szCs w:val="21"/>
              </w:rPr>
            </w:pPr>
          </w:p>
          <w:p w:rsidR="00DB3482" w:rsidRDefault="00DB3482" w:rsidP="00E308CB">
            <w:pPr>
              <w:pStyle w:val="a3"/>
              <w:spacing w:after="0" w:line="240" w:lineRule="auto"/>
              <w:rPr>
                <w:rFonts w:asciiTheme="majorEastAsia" w:eastAsiaTheme="majorEastAsia" w:hAnsiTheme="majorEastAsia" w:hint="eastAsia"/>
                <w:sz w:val="21"/>
                <w:szCs w:val="21"/>
              </w:rPr>
            </w:pPr>
          </w:p>
          <w:p w:rsidR="00481364" w:rsidRDefault="00481364" w:rsidP="00E308CB">
            <w:pPr>
              <w:pStyle w:val="a3"/>
              <w:spacing w:after="0" w:line="240" w:lineRule="auto"/>
              <w:rPr>
                <w:rFonts w:asciiTheme="majorEastAsia" w:eastAsiaTheme="majorEastAsia" w:hAnsiTheme="majorEastAsia" w:hint="eastAsia"/>
                <w:sz w:val="21"/>
                <w:szCs w:val="21"/>
              </w:rPr>
            </w:pPr>
          </w:p>
          <w:p w:rsidR="00661836" w:rsidRPr="00A007CD" w:rsidRDefault="00661836" w:rsidP="00E308CB">
            <w:pPr>
              <w:pStyle w:val="a3"/>
              <w:spacing w:after="0" w:line="240" w:lineRule="auto"/>
              <w:rPr>
                <w:rFonts w:asciiTheme="majorEastAsia" w:eastAsiaTheme="majorEastAsia" w:hAnsiTheme="majorEastAsia" w:hint="eastAsia"/>
                <w:sz w:val="21"/>
                <w:szCs w:val="21"/>
              </w:rPr>
            </w:pPr>
          </w:p>
        </w:tc>
        <w:tc>
          <w:tcPr>
            <w:tcW w:w="4790" w:type="dxa"/>
            <w:gridSpan w:val="2"/>
          </w:tcPr>
          <w:p w:rsidR="00661836" w:rsidRPr="00A007CD" w:rsidRDefault="00661836" w:rsidP="00E308CB">
            <w:pPr>
              <w:pStyle w:val="a3"/>
              <w:numPr>
                <w:ilvl w:val="0"/>
                <w:numId w:val="5"/>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未定</w:t>
            </w:r>
          </w:p>
          <w:p w:rsidR="00661836" w:rsidRPr="00A007CD" w:rsidRDefault="00661836" w:rsidP="00E308CB">
            <w:pPr>
              <w:pStyle w:val="a3"/>
              <w:numPr>
                <w:ilvl w:val="0"/>
                <w:numId w:val="5"/>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未定</w:t>
            </w:r>
          </w:p>
          <w:p w:rsidR="00661836" w:rsidRDefault="00661836" w:rsidP="00E308CB">
            <w:pPr>
              <w:pStyle w:val="a3"/>
              <w:numPr>
                <w:ilvl w:val="0"/>
                <w:numId w:val="5"/>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未定</w:t>
            </w:r>
          </w:p>
          <w:p w:rsidR="00661836" w:rsidRDefault="00661836" w:rsidP="00E308CB">
            <w:pPr>
              <w:pStyle w:val="a3"/>
              <w:spacing w:after="0" w:line="240" w:lineRule="auto"/>
              <w:rPr>
                <w:rFonts w:asciiTheme="majorEastAsia" w:eastAsiaTheme="majorEastAsia" w:hAnsiTheme="majorEastAsia"/>
                <w:sz w:val="21"/>
                <w:szCs w:val="21"/>
              </w:rPr>
            </w:pPr>
          </w:p>
          <w:p w:rsidR="00661836" w:rsidRPr="00A007CD" w:rsidRDefault="00661836" w:rsidP="00E308CB">
            <w:pPr>
              <w:pStyle w:val="a3"/>
              <w:spacing w:after="0" w:line="240" w:lineRule="auto"/>
              <w:rPr>
                <w:rFonts w:asciiTheme="majorEastAsia" w:eastAsiaTheme="majorEastAsia" w:hAnsiTheme="majorEastAsia" w:hint="eastAsia"/>
                <w:sz w:val="21"/>
                <w:szCs w:val="21"/>
              </w:rPr>
            </w:pP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lastRenderedPageBreak/>
              <w:t>招待客</w:t>
            </w:r>
          </w:p>
        </w:tc>
      </w:tr>
      <w:tr w:rsidR="00661836" w:rsidRPr="00A007CD" w:rsidTr="00E308CB">
        <w:tc>
          <w:tcPr>
            <w:tcW w:w="9576" w:type="dxa"/>
            <w:gridSpan w:val="6"/>
          </w:tcPr>
          <w:p w:rsidR="00661836" w:rsidRPr="00A007CD" w:rsidRDefault="00661836" w:rsidP="00E308CB">
            <w:pPr>
              <w:spacing w:line="36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両者の合意で関係する著名人を招待する(例：両国関係に影響を及ぼした人物、大学教授、文化人など)</w:t>
            </w:r>
          </w:p>
        </w:tc>
      </w:tr>
      <w:tr w:rsidR="00661836" w:rsidRPr="00A007CD" w:rsidTr="00E308CB">
        <w:tc>
          <w:tcPr>
            <w:tcW w:w="4786" w:type="dxa"/>
            <w:gridSpan w:val="4"/>
          </w:tcPr>
          <w:p w:rsidR="00661836" w:rsidRPr="00A007CD" w:rsidRDefault="00661836" w:rsidP="00E308CB">
            <w:pPr>
              <w:spacing w:line="360" w:lineRule="auto"/>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イラン側</w:t>
            </w:r>
          </w:p>
        </w:tc>
        <w:tc>
          <w:tcPr>
            <w:tcW w:w="4790" w:type="dxa"/>
            <w:gridSpan w:val="2"/>
          </w:tcPr>
          <w:p w:rsidR="00661836" w:rsidRPr="00A007CD" w:rsidRDefault="00661836" w:rsidP="00E308CB">
            <w:pPr>
              <w:spacing w:line="360" w:lineRule="auto"/>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日本側</w:t>
            </w:r>
          </w:p>
        </w:tc>
      </w:tr>
      <w:tr w:rsidR="00661836" w:rsidRPr="00A007CD" w:rsidTr="00E308CB">
        <w:tc>
          <w:tcPr>
            <w:tcW w:w="4786" w:type="dxa"/>
            <w:gridSpan w:val="4"/>
          </w:tcPr>
          <w:p w:rsidR="00661836" w:rsidRPr="00A007CD" w:rsidRDefault="00661836" w:rsidP="00E308CB">
            <w:pPr>
              <w:pStyle w:val="a3"/>
              <w:numPr>
                <w:ilvl w:val="0"/>
                <w:numId w:val="6"/>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sz w:val="21"/>
                <w:szCs w:val="21"/>
              </w:rPr>
              <w:t>…</w:t>
            </w:r>
          </w:p>
          <w:p w:rsidR="00661836" w:rsidRPr="00A007CD" w:rsidRDefault="00661836" w:rsidP="00E308CB">
            <w:pPr>
              <w:pStyle w:val="a3"/>
              <w:numPr>
                <w:ilvl w:val="0"/>
                <w:numId w:val="6"/>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sz w:val="21"/>
                <w:szCs w:val="21"/>
              </w:rPr>
              <w:t>…</w:t>
            </w:r>
          </w:p>
          <w:p w:rsidR="00661836" w:rsidRPr="00A007CD" w:rsidRDefault="00661836" w:rsidP="00E308CB">
            <w:pPr>
              <w:pStyle w:val="a3"/>
              <w:rPr>
                <w:rFonts w:asciiTheme="majorEastAsia" w:eastAsiaTheme="majorEastAsia" w:hAnsiTheme="majorEastAsia"/>
                <w:sz w:val="21"/>
                <w:szCs w:val="21"/>
              </w:rPr>
            </w:pPr>
            <w:r w:rsidRPr="00A007CD">
              <w:rPr>
                <w:rFonts w:asciiTheme="majorEastAsia" w:eastAsiaTheme="majorEastAsia" w:hAnsiTheme="majorEastAsia"/>
                <w:sz w:val="21"/>
                <w:szCs w:val="21"/>
              </w:rPr>
              <w:t>…</w:t>
            </w:r>
          </w:p>
        </w:tc>
        <w:tc>
          <w:tcPr>
            <w:tcW w:w="4790" w:type="dxa"/>
            <w:gridSpan w:val="2"/>
          </w:tcPr>
          <w:p w:rsidR="00661836" w:rsidRPr="00A007CD" w:rsidRDefault="00661836" w:rsidP="00E308CB">
            <w:pPr>
              <w:pStyle w:val="a3"/>
              <w:numPr>
                <w:ilvl w:val="0"/>
                <w:numId w:val="7"/>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sz w:val="21"/>
                <w:szCs w:val="21"/>
              </w:rPr>
              <w:t>…</w:t>
            </w:r>
          </w:p>
          <w:p w:rsidR="00661836" w:rsidRPr="00A007CD" w:rsidRDefault="00661836" w:rsidP="00E308CB">
            <w:pPr>
              <w:pStyle w:val="a3"/>
              <w:numPr>
                <w:ilvl w:val="0"/>
                <w:numId w:val="7"/>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sz w:val="21"/>
                <w:szCs w:val="21"/>
              </w:rPr>
              <w:t>…</w:t>
            </w:r>
          </w:p>
          <w:p w:rsidR="00661836" w:rsidRPr="00A007CD" w:rsidRDefault="00661836" w:rsidP="00E308CB">
            <w:pPr>
              <w:pStyle w:val="a3"/>
              <w:rPr>
                <w:rFonts w:asciiTheme="majorEastAsia" w:eastAsiaTheme="majorEastAsia" w:hAnsiTheme="majorEastAsia"/>
                <w:sz w:val="21"/>
                <w:szCs w:val="21"/>
              </w:rPr>
            </w:pPr>
            <w:r w:rsidRPr="00A007CD">
              <w:rPr>
                <w:rFonts w:asciiTheme="majorEastAsia" w:eastAsiaTheme="majorEastAsia" w:hAnsiTheme="majorEastAsia"/>
                <w:sz w:val="21"/>
                <w:szCs w:val="21"/>
              </w:rPr>
              <w:t>…</w:t>
            </w: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t>主催者</w:t>
            </w:r>
          </w:p>
        </w:tc>
      </w:tr>
      <w:tr w:rsidR="00661836" w:rsidRPr="00A007CD" w:rsidTr="00E308CB">
        <w:tc>
          <w:tcPr>
            <w:tcW w:w="4786" w:type="dxa"/>
            <w:gridSpan w:val="4"/>
          </w:tcPr>
          <w:p w:rsidR="00661836" w:rsidRPr="00A007CD" w:rsidRDefault="00661836" w:rsidP="00E308CB">
            <w:pPr>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イラン側</w:t>
            </w:r>
          </w:p>
        </w:tc>
        <w:tc>
          <w:tcPr>
            <w:tcW w:w="4790" w:type="dxa"/>
            <w:gridSpan w:val="2"/>
          </w:tcPr>
          <w:p w:rsidR="00661836" w:rsidRPr="00A007CD" w:rsidRDefault="00661836" w:rsidP="00E308CB">
            <w:pPr>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日本側</w:t>
            </w:r>
          </w:p>
        </w:tc>
      </w:tr>
      <w:tr w:rsidR="00661836" w:rsidRPr="00A007CD" w:rsidTr="00E308CB">
        <w:tc>
          <w:tcPr>
            <w:tcW w:w="4786" w:type="dxa"/>
            <w:gridSpan w:val="4"/>
          </w:tcPr>
          <w:p w:rsidR="00661836" w:rsidRPr="00A007CD" w:rsidRDefault="00661836" w:rsidP="00E308CB">
            <w:pPr>
              <w:pStyle w:val="a3"/>
              <w:numPr>
                <w:ilvl w:val="0"/>
                <w:numId w:val="8"/>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イスラム文化・交流庁の文化的交流・戦略的研究所。</w:t>
            </w:r>
          </w:p>
          <w:p w:rsidR="00661836" w:rsidRPr="00A007CD" w:rsidRDefault="00661836" w:rsidP="00E308CB">
            <w:pPr>
              <w:pStyle w:val="a3"/>
              <w:numPr>
                <w:ilvl w:val="0"/>
                <w:numId w:val="8"/>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在日本イラン大使館文化参事室(イラン文化センター)。</w:t>
            </w:r>
          </w:p>
        </w:tc>
        <w:tc>
          <w:tcPr>
            <w:tcW w:w="4790" w:type="dxa"/>
            <w:gridSpan w:val="2"/>
          </w:tcPr>
          <w:p w:rsidR="00661836" w:rsidRPr="00A007CD" w:rsidRDefault="00661836" w:rsidP="00003903">
            <w:pPr>
              <w:pStyle w:val="a3"/>
              <w:numPr>
                <w:ilvl w:val="0"/>
                <w:numId w:val="9"/>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sz w:val="21"/>
                <w:szCs w:val="21"/>
              </w:rPr>
              <w:t>…</w:t>
            </w:r>
          </w:p>
          <w:p w:rsidR="00003903" w:rsidRPr="00A007CD" w:rsidRDefault="00003903" w:rsidP="00003903">
            <w:pPr>
              <w:pStyle w:val="a3"/>
              <w:numPr>
                <w:ilvl w:val="0"/>
                <w:numId w:val="9"/>
              </w:numPr>
              <w:spacing w:after="0" w:line="240" w:lineRule="auto"/>
              <w:rPr>
                <w:rFonts w:asciiTheme="majorEastAsia" w:eastAsiaTheme="majorEastAsia" w:hAnsiTheme="majorEastAsia"/>
                <w:sz w:val="21"/>
                <w:szCs w:val="21"/>
              </w:rPr>
            </w:pPr>
            <w:r w:rsidRPr="00A007CD">
              <w:rPr>
                <w:rFonts w:asciiTheme="majorEastAsia" w:eastAsiaTheme="majorEastAsia" w:hAnsiTheme="majorEastAsia"/>
                <w:sz w:val="21"/>
                <w:szCs w:val="21"/>
              </w:rPr>
              <w:t>…</w:t>
            </w:r>
          </w:p>
          <w:p w:rsidR="00661836" w:rsidRPr="00A007CD" w:rsidRDefault="00003903" w:rsidP="00003903">
            <w:pPr>
              <w:ind w:firstLineChars="350" w:firstLine="735"/>
              <w:rPr>
                <w:rFonts w:asciiTheme="majorEastAsia" w:eastAsiaTheme="majorEastAsia" w:hAnsiTheme="majorEastAsia"/>
                <w:sz w:val="21"/>
                <w:szCs w:val="21"/>
              </w:rPr>
            </w:pPr>
            <w:r w:rsidRPr="00A007CD">
              <w:rPr>
                <w:rFonts w:asciiTheme="majorEastAsia" w:eastAsiaTheme="majorEastAsia" w:hAnsiTheme="majorEastAsia"/>
                <w:sz w:val="21"/>
                <w:szCs w:val="21"/>
              </w:rPr>
              <w:t>…</w:t>
            </w: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t>開催会場</w:t>
            </w:r>
          </w:p>
        </w:tc>
      </w:tr>
      <w:tr w:rsidR="00661836" w:rsidRPr="00A007CD" w:rsidTr="00E308CB">
        <w:tc>
          <w:tcPr>
            <w:tcW w:w="9576" w:type="dxa"/>
            <w:gridSpan w:val="6"/>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第一回は、日本国内の大学や研究・文化機関などのホールにて開催し、第二回はテヘランの同様施設にて開催する。</w:t>
            </w: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t>開催期間</w:t>
            </w:r>
          </w:p>
        </w:tc>
      </w:tr>
      <w:tr w:rsidR="00661836" w:rsidRPr="00A007CD" w:rsidTr="00E308CB">
        <w:tc>
          <w:tcPr>
            <w:tcW w:w="9576" w:type="dxa"/>
            <w:gridSpan w:val="6"/>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開催期間は一日間を基本とするが、必要に応じて延長する。</w:t>
            </w:r>
          </w:p>
        </w:tc>
      </w:tr>
      <w:tr w:rsidR="00661836" w:rsidRPr="00A007CD" w:rsidTr="00E308CB">
        <w:tc>
          <w:tcPr>
            <w:tcW w:w="9576" w:type="dxa"/>
            <w:gridSpan w:val="6"/>
          </w:tcPr>
          <w:p w:rsidR="00661836" w:rsidRPr="00A007CD" w:rsidRDefault="00661836" w:rsidP="00E308CB">
            <w:pPr>
              <w:pStyle w:val="a3"/>
              <w:numPr>
                <w:ilvl w:val="0"/>
                <w:numId w:val="2"/>
              </w:numPr>
              <w:spacing w:after="0" w:line="240" w:lineRule="auto"/>
              <w:rPr>
                <w:rFonts w:asciiTheme="majorEastAsia" w:eastAsiaTheme="majorEastAsia" w:hAnsiTheme="majorEastAsia" w:hint="eastAsia"/>
                <w:b/>
                <w:bCs/>
                <w:sz w:val="21"/>
                <w:szCs w:val="21"/>
              </w:rPr>
            </w:pPr>
            <w:r w:rsidRPr="00A007CD">
              <w:rPr>
                <w:rFonts w:asciiTheme="majorEastAsia" w:eastAsiaTheme="majorEastAsia" w:hAnsiTheme="majorEastAsia" w:hint="eastAsia"/>
                <w:b/>
                <w:bCs/>
                <w:sz w:val="21"/>
                <w:szCs w:val="21"/>
              </w:rPr>
              <w:t>予算</w:t>
            </w:r>
          </w:p>
        </w:tc>
      </w:tr>
      <w:tr w:rsidR="00661836" w:rsidRPr="00A007CD" w:rsidTr="00E308CB">
        <w:tc>
          <w:tcPr>
            <w:tcW w:w="2376" w:type="dxa"/>
            <w:gridSpan w:val="2"/>
          </w:tcPr>
          <w:p w:rsidR="00661836" w:rsidRPr="00A007CD" w:rsidRDefault="00661836" w:rsidP="00E308CB">
            <w:pPr>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科目</w:t>
            </w:r>
          </w:p>
        </w:tc>
        <w:tc>
          <w:tcPr>
            <w:tcW w:w="1134" w:type="dxa"/>
          </w:tcPr>
          <w:p w:rsidR="00661836" w:rsidRPr="00A007CD" w:rsidRDefault="00661836" w:rsidP="00E308CB">
            <w:pPr>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予算額</w:t>
            </w:r>
          </w:p>
        </w:tc>
        <w:tc>
          <w:tcPr>
            <w:tcW w:w="3261" w:type="dxa"/>
            <w:gridSpan w:val="2"/>
          </w:tcPr>
          <w:p w:rsidR="00661836" w:rsidRPr="00A007CD" w:rsidRDefault="00661836" w:rsidP="00E308CB">
            <w:pPr>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イラン側</w:t>
            </w:r>
          </w:p>
        </w:tc>
        <w:tc>
          <w:tcPr>
            <w:tcW w:w="2805" w:type="dxa"/>
          </w:tcPr>
          <w:p w:rsidR="00661836" w:rsidRPr="00A007CD" w:rsidRDefault="00661836" w:rsidP="00E308CB">
            <w:pPr>
              <w:jc w:val="cente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日本側</w:t>
            </w: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発表論文の作成と著名な人物の招待</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ペルシャ語での論文作成費とイランの著名人の招待費。</w:t>
            </w:r>
          </w:p>
        </w:tc>
        <w:tc>
          <w:tcPr>
            <w:tcW w:w="2805" w:type="dxa"/>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日本語での発表論文作成費と日本の著名人の招待費用。</w:t>
            </w: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ポスターの作成と広告</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イラン文化センターが担当する。</w:t>
            </w:r>
          </w:p>
        </w:tc>
        <w:tc>
          <w:tcPr>
            <w:tcW w:w="2805" w:type="dxa"/>
          </w:tcPr>
          <w:p w:rsidR="00661836" w:rsidRPr="00A007CD" w:rsidRDefault="00661836" w:rsidP="00E308CB">
            <w:pPr>
              <w:rPr>
                <w:rFonts w:asciiTheme="majorEastAsia" w:eastAsiaTheme="majorEastAsia" w:hAnsiTheme="majorEastAsia"/>
                <w:sz w:val="21"/>
                <w:szCs w:val="21"/>
              </w:rPr>
            </w:pP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交通費</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p>
        </w:tc>
        <w:tc>
          <w:tcPr>
            <w:tcW w:w="2805" w:type="dxa"/>
          </w:tcPr>
          <w:p w:rsidR="00661836" w:rsidRPr="00A007CD" w:rsidRDefault="00661836" w:rsidP="00E308CB">
            <w:pPr>
              <w:rPr>
                <w:rFonts w:asciiTheme="majorEastAsia" w:eastAsiaTheme="majorEastAsia" w:hAnsiTheme="majorEastAsia"/>
                <w:sz w:val="21"/>
                <w:szCs w:val="21"/>
              </w:rPr>
            </w:pP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滞在費</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p>
        </w:tc>
        <w:tc>
          <w:tcPr>
            <w:tcW w:w="2805" w:type="dxa"/>
          </w:tcPr>
          <w:p w:rsidR="00661836" w:rsidRPr="00A007CD" w:rsidRDefault="00661836" w:rsidP="00E308CB">
            <w:pPr>
              <w:rPr>
                <w:rFonts w:asciiTheme="majorEastAsia" w:eastAsiaTheme="majorEastAsia" w:hAnsiTheme="majorEastAsia"/>
                <w:sz w:val="21"/>
                <w:szCs w:val="21"/>
              </w:rPr>
            </w:pP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催事費</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p>
        </w:tc>
        <w:tc>
          <w:tcPr>
            <w:tcW w:w="2805" w:type="dxa"/>
          </w:tcPr>
          <w:p w:rsidR="00661836" w:rsidRPr="00A007CD" w:rsidRDefault="00661836" w:rsidP="00E308CB">
            <w:pPr>
              <w:rPr>
                <w:rFonts w:asciiTheme="majorEastAsia" w:eastAsiaTheme="majorEastAsia" w:hAnsiTheme="majorEastAsia"/>
                <w:sz w:val="21"/>
                <w:szCs w:val="21"/>
              </w:rPr>
            </w:pP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会場費</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p>
        </w:tc>
        <w:tc>
          <w:tcPr>
            <w:tcW w:w="2805" w:type="dxa"/>
          </w:tcPr>
          <w:p w:rsidR="00661836" w:rsidRPr="00A007CD" w:rsidRDefault="00661836" w:rsidP="00E308CB">
            <w:pPr>
              <w:rPr>
                <w:rFonts w:asciiTheme="majorEastAsia" w:eastAsiaTheme="majorEastAsia" w:hAnsiTheme="majorEastAsia"/>
                <w:sz w:val="21"/>
                <w:szCs w:val="21"/>
              </w:rPr>
            </w:pP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Pr>
                <w:rFonts w:asciiTheme="majorEastAsia" w:eastAsiaTheme="majorEastAsia" w:hAnsiTheme="majorEastAsia" w:hint="eastAsia"/>
                <w:sz w:val="21"/>
                <w:szCs w:val="21"/>
              </w:rPr>
              <w:t>発表論文</w:t>
            </w:r>
            <w:r w:rsidRPr="00A007CD">
              <w:rPr>
                <w:rFonts w:asciiTheme="majorEastAsia" w:eastAsiaTheme="majorEastAsia" w:hAnsiTheme="majorEastAsia" w:hint="eastAsia"/>
                <w:sz w:val="21"/>
                <w:szCs w:val="21"/>
              </w:rPr>
              <w:t>の翻訳料と報告書の出版費</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p>
        </w:tc>
        <w:tc>
          <w:tcPr>
            <w:tcW w:w="2805" w:type="dxa"/>
          </w:tcPr>
          <w:p w:rsidR="00661836" w:rsidRPr="00A007CD" w:rsidRDefault="00661836" w:rsidP="00E308CB">
            <w:pPr>
              <w:rPr>
                <w:rFonts w:asciiTheme="majorEastAsia" w:eastAsiaTheme="majorEastAsia" w:hAnsiTheme="majorEastAsia"/>
                <w:sz w:val="21"/>
                <w:szCs w:val="21"/>
              </w:rPr>
            </w:pPr>
          </w:p>
        </w:tc>
      </w:tr>
      <w:tr w:rsidR="00661836" w:rsidRPr="00A007CD" w:rsidTr="00E308CB">
        <w:tc>
          <w:tcPr>
            <w:tcW w:w="2376" w:type="dxa"/>
            <w:gridSpan w:val="2"/>
          </w:tcPr>
          <w:p w:rsidR="00661836" w:rsidRPr="00A007CD" w:rsidRDefault="00661836" w:rsidP="00E308CB">
            <w:pPr>
              <w:rPr>
                <w:rFonts w:asciiTheme="majorEastAsia" w:eastAsiaTheme="majorEastAsia" w:hAnsiTheme="majorEastAsia"/>
                <w:sz w:val="21"/>
                <w:szCs w:val="21"/>
              </w:rPr>
            </w:pPr>
            <w:r w:rsidRPr="00A007CD">
              <w:rPr>
                <w:rFonts w:asciiTheme="majorEastAsia" w:eastAsiaTheme="majorEastAsia" w:hAnsiTheme="majorEastAsia" w:hint="eastAsia"/>
                <w:sz w:val="21"/>
                <w:szCs w:val="21"/>
              </w:rPr>
              <w:t>その他の費用</w:t>
            </w:r>
          </w:p>
        </w:tc>
        <w:tc>
          <w:tcPr>
            <w:tcW w:w="1134" w:type="dxa"/>
          </w:tcPr>
          <w:p w:rsidR="00661836" w:rsidRPr="00A007CD" w:rsidRDefault="00661836" w:rsidP="00E308CB">
            <w:pPr>
              <w:rPr>
                <w:rFonts w:asciiTheme="majorEastAsia" w:eastAsiaTheme="majorEastAsia" w:hAnsiTheme="majorEastAsia"/>
                <w:sz w:val="21"/>
                <w:szCs w:val="21"/>
              </w:rPr>
            </w:pPr>
          </w:p>
        </w:tc>
        <w:tc>
          <w:tcPr>
            <w:tcW w:w="3261" w:type="dxa"/>
            <w:gridSpan w:val="2"/>
          </w:tcPr>
          <w:p w:rsidR="00661836" w:rsidRPr="00A007CD" w:rsidRDefault="00661836" w:rsidP="00E308CB">
            <w:pPr>
              <w:rPr>
                <w:rFonts w:asciiTheme="majorEastAsia" w:eastAsiaTheme="majorEastAsia" w:hAnsiTheme="majorEastAsia"/>
                <w:sz w:val="21"/>
                <w:szCs w:val="21"/>
              </w:rPr>
            </w:pPr>
          </w:p>
        </w:tc>
        <w:tc>
          <w:tcPr>
            <w:tcW w:w="2805" w:type="dxa"/>
          </w:tcPr>
          <w:p w:rsidR="00661836" w:rsidRPr="00A007CD" w:rsidRDefault="00661836" w:rsidP="00E308CB">
            <w:pPr>
              <w:rPr>
                <w:rFonts w:asciiTheme="majorEastAsia" w:eastAsiaTheme="majorEastAsia" w:hAnsiTheme="majorEastAsia"/>
                <w:sz w:val="21"/>
                <w:szCs w:val="21"/>
              </w:rPr>
            </w:pPr>
          </w:p>
        </w:tc>
      </w:tr>
    </w:tbl>
    <w:p w:rsidR="0092333A" w:rsidRDefault="0092333A" w:rsidP="0092333A">
      <w:pPr>
        <w:rPr>
          <w:rFonts w:hint="eastAsia"/>
        </w:rPr>
      </w:pPr>
    </w:p>
    <w:sectPr w:rsidR="0092333A" w:rsidSect="00E1343E">
      <w:footerReference w:type="even" r:id="rId8"/>
      <w:pgSz w:w="11900" w:h="16840"/>
      <w:pgMar w:top="1985" w:right="1701" w:bottom="1701" w:left="1701" w:header="851" w:footer="992"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4F48" w:rsidRDefault="002A4F48" w:rsidP="00E1343E">
      <w:r>
        <w:separator/>
      </w:r>
    </w:p>
  </w:endnote>
  <w:endnote w:type="continuationSeparator" w:id="0">
    <w:p w:rsidR="002A4F48" w:rsidRDefault="002A4F48" w:rsidP="00E13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panose1 w:val="020B0604020202020204"/>
    <w:charset w:val="B2"/>
    <w:family w:val="auto"/>
    <w:pitch w:val="variable"/>
    <w:sig w:usb0="00002001" w:usb1="80000000" w:usb2="00000008" w:usb3="00000000" w:csb0="00000040"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9"/>
      </w:rPr>
      <w:id w:val="-1381704341"/>
      <w:docPartObj>
        <w:docPartGallery w:val="Page Numbers (Bottom of Page)"/>
        <w:docPartUnique/>
      </w:docPartObj>
    </w:sdtPr>
    <w:sdtContent>
      <w:p w:rsidR="00E1343E" w:rsidRDefault="00E1343E" w:rsidP="00F60869">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sdt>
    <w:sdtPr>
      <w:rPr>
        <w:rStyle w:val="a9"/>
      </w:rPr>
      <w:id w:val="155584715"/>
      <w:docPartObj>
        <w:docPartGallery w:val="Page Numbers (Bottom of Page)"/>
        <w:docPartUnique/>
      </w:docPartObj>
    </w:sdtPr>
    <w:sdtContent>
      <w:p w:rsidR="00E1343E" w:rsidRDefault="00E1343E" w:rsidP="00F60869">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p w:rsidR="00E1343E" w:rsidRDefault="00E134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4F48" w:rsidRDefault="002A4F48" w:rsidP="00E1343E">
      <w:r>
        <w:separator/>
      </w:r>
    </w:p>
  </w:footnote>
  <w:footnote w:type="continuationSeparator" w:id="0">
    <w:p w:rsidR="002A4F48" w:rsidRDefault="002A4F48" w:rsidP="00E13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9C74B6"/>
    <w:multiLevelType w:val="hybridMultilevel"/>
    <w:tmpl w:val="16841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20904"/>
    <w:multiLevelType w:val="hybridMultilevel"/>
    <w:tmpl w:val="16841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0D509B"/>
    <w:multiLevelType w:val="hybridMultilevel"/>
    <w:tmpl w:val="16841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F7044C"/>
    <w:multiLevelType w:val="hybridMultilevel"/>
    <w:tmpl w:val="EADCB0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A2FA8"/>
    <w:multiLevelType w:val="hybridMultilevel"/>
    <w:tmpl w:val="16841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F729F8"/>
    <w:multiLevelType w:val="hybridMultilevel"/>
    <w:tmpl w:val="7C845C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52313"/>
    <w:multiLevelType w:val="hybridMultilevel"/>
    <w:tmpl w:val="95F45A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082386"/>
    <w:multiLevelType w:val="hybridMultilevel"/>
    <w:tmpl w:val="16841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594EE6"/>
    <w:multiLevelType w:val="hybridMultilevel"/>
    <w:tmpl w:val="16841A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3"/>
  </w:num>
  <w:num w:numId="4">
    <w:abstractNumId w:val="7"/>
  </w:num>
  <w:num w:numId="5">
    <w:abstractNumId w:val="2"/>
  </w:num>
  <w:num w:numId="6">
    <w:abstractNumId w:val="4"/>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bordersDoNotSurroundHeader/>
  <w:bordersDoNotSurroundFooter/>
  <w:defaultTabStop w:val="840"/>
  <w:displayHorizontalDrawingGridEvery w:val="0"/>
  <w:displayVerticalDrawingGridEvery w:val="2"/>
  <w:characterSpacingControl w:val="compressPunctuation"/>
  <w:hdrShapeDefaults>
    <o:shapedefaults v:ext="edit" spidmax="10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3A"/>
    <w:rsid w:val="00003903"/>
    <w:rsid w:val="00165D0B"/>
    <w:rsid w:val="002A4F48"/>
    <w:rsid w:val="00396B91"/>
    <w:rsid w:val="00481364"/>
    <w:rsid w:val="00516367"/>
    <w:rsid w:val="00661836"/>
    <w:rsid w:val="007F05CD"/>
    <w:rsid w:val="0092333A"/>
    <w:rsid w:val="00DB3482"/>
    <w:rsid w:val="00E1343E"/>
    <w:rsid w:val="00E1478A"/>
    <w:rsid w:val="00FD59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BF3BD2"/>
  <w15:chartTrackingRefBased/>
  <w15:docId w15:val="{545C1E50-C7E6-434B-933E-F3EB1769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1836"/>
    <w:pPr>
      <w:widowControl/>
      <w:spacing w:after="200" w:line="276" w:lineRule="auto"/>
      <w:ind w:left="720"/>
      <w:contextualSpacing/>
      <w:jc w:val="left"/>
    </w:pPr>
    <w:rPr>
      <w:kern w:val="0"/>
      <w:sz w:val="22"/>
      <w:szCs w:val="22"/>
    </w:rPr>
  </w:style>
  <w:style w:type="table" w:styleId="a4">
    <w:name w:val="Table Grid"/>
    <w:basedOn w:val="a1"/>
    <w:uiPriority w:val="59"/>
    <w:rsid w:val="00661836"/>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1343E"/>
    <w:pPr>
      <w:tabs>
        <w:tab w:val="center" w:pos="4252"/>
        <w:tab w:val="right" w:pos="8504"/>
      </w:tabs>
      <w:snapToGrid w:val="0"/>
    </w:pPr>
  </w:style>
  <w:style w:type="character" w:customStyle="1" w:styleId="a6">
    <w:name w:val="ヘッダー (文字)"/>
    <w:basedOn w:val="a0"/>
    <w:link w:val="a5"/>
    <w:uiPriority w:val="99"/>
    <w:rsid w:val="00E1343E"/>
  </w:style>
  <w:style w:type="paragraph" w:styleId="a7">
    <w:name w:val="footer"/>
    <w:basedOn w:val="a"/>
    <w:link w:val="a8"/>
    <w:uiPriority w:val="99"/>
    <w:unhideWhenUsed/>
    <w:rsid w:val="00E1343E"/>
    <w:pPr>
      <w:tabs>
        <w:tab w:val="center" w:pos="4252"/>
        <w:tab w:val="right" w:pos="8504"/>
      </w:tabs>
      <w:snapToGrid w:val="0"/>
    </w:pPr>
  </w:style>
  <w:style w:type="character" w:customStyle="1" w:styleId="a8">
    <w:name w:val="フッター (文字)"/>
    <w:basedOn w:val="a0"/>
    <w:link w:val="a7"/>
    <w:uiPriority w:val="99"/>
    <w:rsid w:val="00E1343E"/>
  </w:style>
  <w:style w:type="character" w:styleId="a9">
    <w:name w:val="page number"/>
    <w:basedOn w:val="a0"/>
    <w:uiPriority w:val="99"/>
    <w:semiHidden/>
    <w:unhideWhenUsed/>
    <w:rsid w:val="00E13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Morishima Satoshi</dc:creator>
  <cp:keywords/>
  <dc:description/>
  <cp:lastModifiedBy>Morishima Satoshi</cp:lastModifiedBy>
  <cp:revision>9</cp:revision>
  <cp:lastPrinted>2020-01-15T06:54:00Z</cp:lastPrinted>
  <dcterms:created xsi:type="dcterms:W3CDTF">2020-01-15T06:21:00Z</dcterms:created>
  <dcterms:modified xsi:type="dcterms:W3CDTF">2020-01-15T06:59:00Z</dcterms:modified>
</cp:coreProperties>
</file>