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1229C" w:rsidRDefault="0031229C" w:rsidP="0031229C">
      <w:pPr>
        <w:jc w:val="center"/>
        <w:rPr>
          <w:rFonts w:cs="B Nazanin"/>
          <w:b/>
          <w:bCs/>
          <w:color w:val="0070C0"/>
          <w:sz w:val="28"/>
          <w:szCs w:val="28"/>
          <w:rtl/>
          <w:lang w:bidi="fa-IR"/>
        </w:rPr>
      </w:pPr>
      <w:r w:rsidRPr="0031229C">
        <w:rPr>
          <w:rFonts w:cs="B Nazanin" w:hint="cs"/>
          <w:b/>
          <w:bCs/>
          <w:color w:val="0070C0"/>
          <w:sz w:val="28"/>
          <w:szCs w:val="28"/>
          <w:rtl/>
          <w:lang w:bidi="fa-IR"/>
        </w:rPr>
        <w:t>تقاطع زبانها در هند</w:t>
      </w:r>
    </w:p>
    <w:p w:rsidR="0031229C" w:rsidRDefault="0031229C" w:rsidP="0031229C">
      <w:pPr>
        <w:jc w:val="center"/>
        <w:rPr>
          <w:rFonts w:cs="B Nazanin"/>
          <w:b/>
          <w:bCs/>
          <w:color w:val="000000" w:themeColor="text1"/>
          <w:sz w:val="28"/>
          <w:szCs w:val="28"/>
          <w:rtl/>
          <w:lang w:bidi="fa-IR"/>
        </w:rPr>
      </w:pPr>
      <w:r w:rsidRPr="0031229C">
        <w:rPr>
          <w:rFonts w:cs="B Nazanin" w:hint="cs"/>
          <w:b/>
          <w:bCs/>
          <w:color w:val="000000" w:themeColor="text1"/>
          <w:sz w:val="28"/>
          <w:szCs w:val="28"/>
          <w:rtl/>
          <w:lang w:bidi="fa-IR"/>
        </w:rPr>
        <w:t xml:space="preserve">نمایندگی فرهنگی ج.ا.ایران در هند </w:t>
      </w:r>
    </w:p>
    <w:p w:rsidR="0031229C" w:rsidRPr="0031229C" w:rsidRDefault="0031229C" w:rsidP="0031229C">
      <w:pPr>
        <w:jc w:val="center"/>
        <w:rPr>
          <w:rFonts w:cs="B Nazanin"/>
          <w:b/>
          <w:bCs/>
          <w:color w:val="000000" w:themeColor="text1"/>
          <w:sz w:val="28"/>
          <w:szCs w:val="28"/>
          <w:lang w:bidi="fa-IR"/>
        </w:rPr>
      </w:pPr>
    </w:p>
    <w:p w:rsidR="0031229C" w:rsidRPr="0031229C" w:rsidRDefault="0031229C" w:rsidP="0031229C">
      <w:pPr>
        <w:jc w:val="both"/>
        <w:rPr>
          <w:rFonts w:cs="B Nazanin"/>
          <w:sz w:val="28"/>
          <w:szCs w:val="28"/>
          <w:rtl/>
          <w:lang w:bidi="fa-IR"/>
        </w:rPr>
      </w:pPr>
      <w:r w:rsidRPr="0031229C">
        <w:rPr>
          <w:rFonts w:cs="B Nazanin" w:hint="cs"/>
          <w:sz w:val="28"/>
          <w:szCs w:val="28"/>
          <w:rtl/>
          <w:lang w:bidi="fa-IR"/>
        </w:rPr>
        <w:t>بر اساس تجزیه و تحلیل روزنامه هندوستان تایمز از آمار سرشماری سال 2011،  با توجه به تنوع بالای زبان‌های مورد استفاده در سراسر کشور، اگر دو هندی به طور تصادفی با یکدیگر ملاقات کنند، تنها 36</w:t>
      </w:r>
      <w:r w:rsidRPr="0031229C">
        <w:rPr>
          <w:rFonts w:ascii="Sakkal Majalla" w:hAnsi="Sakkal Majalla" w:cs="Sakkal Majalla" w:hint="cs"/>
          <w:sz w:val="28"/>
          <w:szCs w:val="28"/>
          <w:rtl/>
          <w:lang w:bidi="fa-IR"/>
        </w:rPr>
        <w:t>٪</w:t>
      </w:r>
      <w:r w:rsidRPr="0031229C">
        <w:rPr>
          <w:rFonts w:cs="B Nazanin" w:hint="cs"/>
          <w:sz w:val="28"/>
          <w:szCs w:val="28"/>
          <w:rtl/>
          <w:lang w:bidi="fa-IR"/>
        </w:rPr>
        <w:t xml:space="preserve"> احتمال برقراری ارتباط کلامی و درک متقابل بین آن دو وجود خواهد داشت. البته نسبت واقعی بستگی به محل زندگی آن دو نفر دارد به این ترتیب که اگر یکی از تامیل نادو (جنوب هند) و دیگری از بنگال غربی (غرب هند) باشد این احتمال 1.6</w:t>
      </w:r>
      <w:r w:rsidRPr="0031229C">
        <w:rPr>
          <w:rFonts w:ascii="Sakkal Majalla" w:hAnsi="Sakkal Majalla" w:cs="Sakkal Majalla" w:hint="cs"/>
          <w:sz w:val="28"/>
          <w:szCs w:val="28"/>
          <w:rtl/>
          <w:lang w:bidi="fa-IR"/>
        </w:rPr>
        <w:t>٪</w:t>
      </w:r>
      <w:r w:rsidRPr="0031229C">
        <w:rPr>
          <w:rFonts w:cs="B Nazanin" w:hint="cs"/>
          <w:sz w:val="28"/>
          <w:szCs w:val="28"/>
          <w:rtl/>
          <w:lang w:bidi="fa-IR"/>
        </w:rPr>
        <w:t xml:space="preserve"> بوده در حالی که اگر یکی از اوتار پرادش و دیگری از اوتاراخند همسایه این ایالت در شمال باشدحدود 95</w:t>
      </w:r>
      <w:r w:rsidRPr="0031229C">
        <w:rPr>
          <w:rFonts w:ascii="Sakkal Majalla" w:hAnsi="Sakkal Majalla" w:cs="Sakkal Majalla" w:hint="cs"/>
          <w:sz w:val="28"/>
          <w:szCs w:val="28"/>
          <w:rtl/>
          <w:lang w:bidi="fa-IR"/>
        </w:rPr>
        <w:t>٪</w:t>
      </w:r>
      <w:r w:rsidRPr="0031229C">
        <w:rPr>
          <w:rFonts w:cs="B Nazanin" w:hint="cs"/>
          <w:sz w:val="28"/>
          <w:szCs w:val="28"/>
          <w:rtl/>
          <w:lang w:bidi="fa-IR"/>
        </w:rPr>
        <w:t xml:space="preserve"> می‌باشد. </w:t>
      </w:r>
    </w:p>
    <w:p w:rsidR="0031229C" w:rsidRPr="0031229C" w:rsidRDefault="0031229C" w:rsidP="0031229C">
      <w:pPr>
        <w:jc w:val="both"/>
        <w:rPr>
          <w:rFonts w:cs="B Nazanin"/>
          <w:sz w:val="28"/>
          <w:szCs w:val="28"/>
          <w:rtl/>
          <w:lang w:bidi="fa-IR"/>
        </w:rPr>
      </w:pPr>
      <w:r w:rsidRPr="0031229C">
        <w:rPr>
          <w:rFonts w:cs="B Nazanin" w:hint="cs"/>
          <w:sz w:val="28"/>
          <w:szCs w:val="28"/>
          <w:rtl/>
          <w:lang w:bidi="fa-IR"/>
        </w:rPr>
        <w:t>چندین فاکتور از عوامل این تفاوت‌های گسترده می‌باشند. فاکتور اول، سهم کم جمعیت چند زبانه در هند است، بدین صورت که فقط یک پنجم هندی‌ها دوزبانه هستند، یعنی میتوانند به دو زبان صحبت کنند (نه لزوما قادر به خواندن و نوشتن باشند) وفقط 7</w:t>
      </w:r>
      <w:r w:rsidRPr="0031229C">
        <w:rPr>
          <w:rFonts w:ascii="Sakkal Majalla" w:hAnsi="Sakkal Majalla" w:cs="Sakkal Majalla" w:hint="cs"/>
          <w:sz w:val="28"/>
          <w:szCs w:val="28"/>
          <w:rtl/>
          <w:lang w:bidi="fa-IR"/>
        </w:rPr>
        <w:t>٪</w:t>
      </w:r>
      <w:r w:rsidRPr="0031229C">
        <w:rPr>
          <w:rFonts w:cs="B Nazanin" w:hint="cs"/>
          <w:sz w:val="28"/>
          <w:szCs w:val="28"/>
          <w:rtl/>
          <w:lang w:bidi="fa-IR"/>
        </w:rPr>
        <w:t xml:space="preserve"> سه یا چند زبان می‌باشند. دومین فاکتور تسلط زبان هندی است. به عنوان مثال، بیش از 97 درصد از مردم در اوتار پرادش و اوتارخند می‌توانند هندی صحبت کنند، به همین دلیل احتمال اینکه افراد تصادفی از دو ایالت بتوانند با یکدیگر صحبت کنند بسیار زیاد است. این تسلط در 9 ایالت شمال هند به همین منوال است. عامل سوم تنوع منطقه ای است. احتمال اینکه یک فرد تصادفی از منطقه تحت سلطه زبان هندی با کسی خارج از این منطقه صحبت کند خیلی کم است. در واقع، در خارج از منطقه تحت سلطه زبان هندی، احتمال اینکه دو نفر تصادفی از دو ایالت همسایه بتوانند با هم صحبت کنند کم است و این بدین دلیل است که ایالات خارج از کمربند زبان هندی، زبان مشترک غالبی مانند هندی ندارند. اکثریت مردم در هر یک از این ایالت‌ها به زبان‌های منطقه ای خود صحبت می‌کنند. </w:t>
      </w:r>
    </w:p>
    <w:p w:rsidR="0031229C" w:rsidRPr="0031229C" w:rsidRDefault="0031229C" w:rsidP="0031229C">
      <w:pPr>
        <w:jc w:val="both"/>
        <w:rPr>
          <w:rFonts w:cs="B Nazanin"/>
          <w:sz w:val="28"/>
          <w:szCs w:val="28"/>
          <w:rtl/>
          <w:lang w:bidi="fa-IR"/>
        </w:rPr>
      </w:pPr>
      <w:r w:rsidRPr="0031229C">
        <w:rPr>
          <w:rFonts w:cs="B Nazanin" w:hint="cs"/>
          <w:sz w:val="28"/>
          <w:szCs w:val="28"/>
          <w:rtl/>
          <w:lang w:bidi="fa-IR"/>
        </w:rPr>
        <w:t>اما شرایط درون هر ایالت به نحوی دیگر است. در 25 ایالت از 35 ایالت و مناطق آزاد، احتمال اینکه دو نفر به طور تصادفی از یک ایالت بتوانند با هم مکالمه داشته باشند بیش از 75</w:t>
      </w:r>
      <w:r w:rsidRPr="0031229C">
        <w:rPr>
          <w:rFonts w:ascii="Sakkal Majalla" w:hAnsi="Sakkal Majalla" w:cs="Sakkal Majalla" w:hint="cs"/>
          <w:sz w:val="28"/>
          <w:szCs w:val="28"/>
          <w:rtl/>
          <w:lang w:bidi="fa-IR"/>
        </w:rPr>
        <w:t>٪</w:t>
      </w:r>
      <w:r w:rsidRPr="0031229C">
        <w:rPr>
          <w:rFonts w:cs="B Nazanin" w:hint="cs"/>
          <w:sz w:val="28"/>
          <w:szCs w:val="28"/>
          <w:rtl/>
          <w:lang w:bidi="fa-IR"/>
        </w:rPr>
        <w:t xml:space="preserve"> است.این رقم در کرالا به علت تنوع زبانشناسی کم به بالاترین درصد یعنی 96</w:t>
      </w:r>
      <w:r w:rsidRPr="0031229C">
        <w:rPr>
          <w:rFonts w:ascii="Sakkal Majalla" w:hAnsi="Sakkal Majalla" w:cs="Sakkal Majalla" w:hint="cs"/>
          <w:sz w:val="28"/>
          <w:szCs w:val="28"/>
          <w:rtl/>
          <w:lang w:bidi="fa-IR"/>
        </w:rPr>
        <w:t>٪</w:t>
      </w:r>
      <w:r w:rsidRPr="0031229C">
        <w:rPr>
          <w:rFonts w:cs="B Nazanin" w:hint="cs"/>
          <w:sz w:val="28"/>
          <w:szCs w:val="28"/>
          <w:rtl/>
          <w:lang w:bidi="fa-IR"/>
        </w:rPr>
        <w:t xml:space="preserve"> رسیده است زیرا 97</w:t>
      </w:r>
      <w:r w:rsidRPr="0031229C">
        <w:rPr>
          <w:rFonts w:ascii="Sakkal Majalla" w:hAnsi="Sakkal Majalla" w:cs="Sakkal Majalla" w:hint="cs"/>
          <w:sz w:val="28"/>
          <w:szCs w:val="28"/>
          <w:rtl/>
          <w:lang w:bidi="fa-IR"/>
        </w:rPr>
        <w:t>٪</w:t>
      </w:r>
      <w:r w:rsidRPr="0031229C">
        <w:rPr>
          <w:rFonts w:cs="B Nazanin" w:hint="cs"/>
          <w:sz w:val="28"/>
          <w:szCs w:val="28"/>
          <w:rtl/>
          <w:lang w:bidi="fa-IR"/>
        </w:rPr>
        <w:t xml:space="preserve"> از مردم محلی از زبان مادری استفاده می‌کنند. در حالیکه این احتمال در ناگالند که یکی از ایالات دارای متنوع ترین زبانها با قبایل متعدد و زبان های خاص خود می‌باشد به پایین ترین درصد رسیده و 24 درصد است. </w:t>
      </w:r>
    </w:p>
    <w:p w:rsidR="0031229C" w:rsidRPr="0031229C" w:rsidRDefault="0031229C" w:rsidP="0031229C">
      <w:pPr>
        <w:jc w:val="both"/>
        <w:rPr>
          <w:rFonts w:cs="B Nazanin"/>
          <w:sz w:val="28"/>
          <w:szCs w:val="28"/>
          <w:rtl/>
          <w:lang w:bidi="fa-IR"/>
        </w:rPr>
      </w:pPr>
      <w:r w:rsidRPr="0031229C">
        <w:rPr>
          <w:rFonts w:cs="B Nazanin" w:hint="cs"/>
          <w:sz w:val="28"/>
          <w:szCs w:val="28"/>
          <w:rtl/>
          <w:lang w:bidi="fa-IR"/>
        </w:rPr>
        <w:t xml:space="preserve">به گفته استادیار مرکز مطالعات زبان عامیانه ناگا در دانشگاه ناگالند، فقدان یک زبان مشترک در میان قبایل مختلف ناگا منجر به ظهور زبان ناگامز (زبان دورگه که توسط سرشماری ثبت نشده) شده است.  این زبان ترکیبی از زبان های آسامی، بنگالی و برخی از زبان های دیگر است. به نقل از نوی متخصص زبان شناسی و بنیانگذار مرکز تحقیقات و انتشارات باهه در گجرات و پیشگام نظریۀ زبان شناسی مردم هند، بسیاری از افرادی که به زبانهای مشابه صحبت می‌کنند قادر به درک یکدیگر هستند، حتی اگر نتوانند به آن زبان صحبت کنند. این مطلب اعداد سرشماری را تحت تاثیر قرار می‌دهد. به عنوان مثال، از آنجایی که بیشتر متکلمین زبان های هندی و اردو می‌توانند به خاطر شباهت زبان با یکدیگر ارتباط برقرار کنند، احتمال این که دو نفر تصادفی از ایالت جامو و کشمیر بتوانند با هم صحبت کنند از 51 به 63 درصد افزایش می‌یابد. این احتمال بین دو نفر از دو ایالت هاریانا و اوتارخند به 93 درصد می‌رسد. </w:t>
      </w:r>
    </w:p>
    <w:p w:rsidR="0031229C" w:rsidRPr="0031229C" w:rsidRDefault="0031229C" w:rsidP="0031229C">
      <w:pPr>
        <w:jc w:val="both"/>
        <w:rPr>
          <w:rFonts w:cs="B Nazanin"/>
          <w:b/>
          <w:bCs/>
          <w:color w:val="FF0000"/>
          <w:sz w:val="28"/>
          <w:szCs w:val="28"/>
          <w:rtl/>
          <w:lang w:bidi="fa-IR"/>
        </w:rPr>
      </w:pPr>
      <w:r w:rsidRPr="0031229C">
        <w:rPr>
          <w:rFonts w:cs="B Nazanin" w:hint="cs"/>
          <w:b/>
          <w:bCs/>
          <w:color w:val="FF0000"/>
          <w:sz w:val="28"/>
          <w:szCs w:val="28"/>
          <w:rtl/>
          <w:lang w:bidi="fa-IR"/>
        </w:rPr>
        <w:lastRenderedPageBreak/>
        <w:t>علت چندزبانه شدن</w:t>
      </w:r>
    </w:p>
    <w:p w:rsidR="0031229C" w:rsidRPr="0031229C" w:rsidRDefault="0031229C" w:rsidP="0031229C">
      <w:pPr>
        <w:jc w:val="both"/>
        <w:rPr>
          <w:rFonts w:cs="B Nazanin"/>
          <w:sz w:val="28"/>
          <w:szCs w:val="28"/>
          <w:rtl/>
          <w:lang w:bidi="fa-IR"/>
        </w:rPr>
      </w:pPr>
      <w:r w:rsidRPr="0031229C">
        <w:rPr>
          <w:rFonts w:cs="B Nazanin" w:hint="cs"/>
          <w:sz w:val="28"/>
          <w:szCs w:val="28"/>
          <w:rtl/>
          <w:lang w:bidi="fa-IR"/>
        </w:rPr>
        <w:t>زبان ناگامز به علت فقدان یک زبان گسترده جغرافیایی توسعه یافت، به این معنی که نیاز به یادگیری زبان‌های بیشتر توسط تعداد افرادی که این زبان را می‌شناسند تعیین می‌شود. وقتی مردم می‌دانند که می‌توانند امور طبیعی زندگی را با صحبت کردن تنها به یک زبان مدیریت کنند، ایده صحبت کردن به زبان دیگر را رها می‌کنند. بنابراین، هرچه گستره جغرافیایی یک زبان خاص بزرگتر باشد، شانس اقدامات تشویقی به ایجاد چند زبانه کمتر می‌شود که داده‌های سرشماری بر این مطلب صحه می‌گذارد. به این ترتیب افرادی که زبان هندی (رایج ترین زبان در کشور) را به عنوان زبان مادری به رسمیت شناخته‌اند، کمترین تلاش را در یادگیری زبان دیگری انجام می‌دهند. فقط حدود 12 درصد از متکلمین زبان هندی چند زبانه می‌باشند و بعد از آن، زبان بنگالی که دومین زبان رایج درهند است با تنها 18</w:t>
      </w:r>
      <w:r w:rsidRPr="0031229C">
        <w:rPr>
          <w:rFonts w:ascii="Sakkal Majalla" w:hAnsi="Sakkal Majalla" w:cs="Sakkal Majalla" w:hint="cs"/>
          <w:sz w:val="28"/>
          <w:szCs w:val="28"/>
          <w:rtl/>
          <w:lang w:bidi="fa-IR"/>
        </w:rPr>
        <w:t>٪</w:t>
      </w:r>
      <w:r w:rsidRPr="0031229C">
        <w:rPr>
          <w:rFonts w:cs="B Nazanin" w:hint="cs"/>
          <w:sz w:val="28"/>
          <w:szCs w:val="28"/>
          <w:rtl/>
          <w:lang w:bidi="fa-IR"/>
        </w:rPr>
        <w:t xml:space="preserve"> کمترین سهم جمعیت چند زبانه را دارا می‌باشد. از طرفی، بیش از 80</w:t>
      </w:r>
      <w:r w:rsidRPr="0031229C">
        <w:rPr>
          <w:rFonts w:ascii="Sakkal Majalla" w:hAnsi="Sakkal Majalla" w:cs="Sakkal Majalla" w:hint="cs"/>
          <w:sz w:val="28"/>
          <w:szCs w:val="28"/>
          <w:rtl/>
          <w:lang w:bidi="fa-IR"/>
        </w:rPr>
        <w:t>٪</w:t>
      </w:r>
      <w:r w:rsidRPr="0031229C">
        <w:rPr>
          <w:rFonts w:cs="B Nazanin" w:hint="cs"/>
          <w:sz w:val="28"/>
          <w:szCs w:val="28"/>
          <w:rtl/>
          <w:lang w:bidi="fa-IR"/>
        </w:rPr>
        <w:t xml:space="preserve"> گویندگان زبان‌های بومی ‌کم توسعه یافته مانند کونکانی و لداخی چند زبانه هستند. انگلیسی در میان زبان‌های ثانوی در کشور در رده دوم قرار دارد. </w:t>
      </w:r>
    </w:p>
    <w:p w:rsidR="0038744E" w:rsidRDefault="0038744E">
      <w:pPr>
        <w:rPr>
          <w:rFonts w:cs="B Nazanin"/>
        </w:rPr>
      </w:pPr>
    </w:p>
    <w:p w:rsidR="0038744E" w:rsidRDefault="0038744E" w:rsidP="0038744E">
      <w:pPr>
        <w:rPr>
          <w:rFonts w:cs="B Nazanin"/>
        </w:rPr>
      </w:pPr>
      <w:bookmarkStart w:id="0" w:name="_GoBack"/>
      <w:bookmarkEnd w:id="0"/>
    </w:p>
    <w:p w:rsidR="009F2D62" w:rsidRPr="0038744E" w:rsidRDefault="0038744E" w:rsidP="0038744E">
      <w:pPr>
        <w:ind w:firstLine="720"/>
        <w:rPr>
          <w:rFonts w:cs="B Nazanin"/>
        </w:rPr>
      </w:pPr>
      <w:r>
        <w:rPr>
          <w:rFonts w:cs="B Nazanin" w:hint="cs"/>
          <w:sz w:val="28"/>
          <w:szCs w:val="28"/>
          <w:rtl/>
          <w:lang w:bidi="fa-IR"/>
        </w:rPr>
        <w:t xml:space="preserve">منبع: </w:t>
      </w:r>
      <w:r w:rsidRPr="0031229C">
        <w:rPr>
          <w:rFonts w:cs="B Nazanin" w:hint="cs"/>
          <w:sz w:val="28"/>
          <w:szCs w:val="28"/>
          <w:rtl/>
          <w:lang w:bidi="fa-IR"/>
        </w:rPr>
        <w:t>روزنامه هندوستان تایمز مورخ 22 نوامبر 2018</w:t>
      </w:r>
    </w:p>
    <w:sectPr w:rsidR="009F2D62" w:rsidRPr="0038744E" w:rsidSect="00F4712E">
      <w:pgSz w:w="11906" w:h="16838"/>
      <w:pgMar w:top="1440" w:right="1440" w:bottom="1440" w:left="144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notTrueType/>
    <w:pitch w:val="variable"/>
    <w:sig w:usb0="00000001" w:usb1="080E0000" w:usb2="00000010" w:usb3="00000000" w:csb0="00040000" w:csb1="00000000"/>
  </w:font>
  <w:font w:name="B Yagut">
    <w:panose1 w:val="00000400000000000000"/>
    <w:charset w:val="B2"/>
    <w:family w:val="auto"/>
    <w:pitch w:val="variable"/>
    <w:sig w:usb0="00002001" w:usb1="80000000" w:usb2="00000008" w:usb3="00000000" w:csb0="00000040" w:csb1="00000000"/>
  </w:font>
  <w:font w:name="Times New Roman">
    <w:panose1 w:val="02020603050405020304"/>
    <w:charset w:val="00"/>
    <w:family w:val="roman"/>
    <w:pitch w:val="variable"/>
    <w:sig w:usb0="E0002AFF" w:usb1="C0007841" w:usb2="00000009" w:usb3="00000000" w:csb0="000001FF" w:csb1="00000000"/>
  </w:font>
  <w:font w:name="B Nazanin">
    <w:panose1 w:val="00000400000000000000"/>
    <w:charset w:val="B2"/>
    <w:family w:val="auto"/>
    <w:pitch w:val="variable"/>
    <w:sig w:usb0="00002001" w:usb1="80000000" w:usb2="00000008" w:usb3="00000000" w:csb0="00000040" w:csb1="00000000"/>
  </w:font>
  <w:font w:name="Sakkal Majalla">
    <w:panose1 w:val="02000000000000000000"/>
    <w:charset w:val="00"/>
    <w:family w:val="auto"/>
    <w:pitch w:val="variable"/>
    <w:sig w:usb0="A000207F" w:usb1="C000204B" w:usb2="00000008" w:usb3="00000000" w:csb0="000000D3"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1229C"/>
    <w:rsid w:val="0031229C"/>
    <w:rsid w:val="0038744E"/>
    <w:rsid w:val="00811143"/>
    <w:rsid w:val="00F4712E"/>
  </w:rsids>
  <m:mathPr>
    <m:mathFont m:val="Cambria Math"/>
    <m:brkBin m:val="before"/>
    <m:brkBinSub m:val="--"/>
    <m:smallFrac m:val="0"/>
    <m:dispDef/>
    <m:lMargin m:val="0"/>
    <m:rMargin m:val="0"/>
    <m:defJc m:val="centerGroup"/>
    <m:wrapIndent m:val="1440"/>
    <m:intLim m:val="subSup"/>
    <m:naryLim m:val="undOvr"/>
  </m:mathPr>
  <w:themeFontLang w:val="en-US" w:bidi="fa-I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fa-IR"/>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Titr khabar"/>
    <w:qFormat/>
    <w:rsid w:val="0031229C"/>
    <w:pPr>
      <w:bidi/>
      <w:spacing w:after="0" w:line="240" w:lineRule="auto"/>
    </w:pPr>
    <w:rPr>
      <w:rFonts w:ascii="Tahoma" w:eastAsia="SimSun" w:hAnsi="Tahoma" w:cs="B Yagut"/>
      <w:sz w:val="20"/>
      <w:lang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fa-IR"/>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Titr khabar"/>
    <w:qFormat/>
    <w:rsid w:val="0031229C"/>
    <w:pPr>
      <w:bidi/>
      <w:spacing w:after="0" w:line="240" w:lineRule="auto"/>
    </w:pPr>
    <w:rPr>
      <w:rFonts w:ascii="Tahoma" w:eastAsia="SimSun" w:hAnsi="Tahoma" w:cs="B Yagut"/>
      <w:sz w:val="20"/>
      <w:lang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6658216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2</Pages>
  <Words>570</Words>
  <Characters>3252</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3815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Maryam Sedehi</dc:creator>
  <cp:keywords/>
  <dc:description/>
  <cp:lastModifiedBy>Alireza Birjandi</cp:lastModifiedBy>
  <cp:revision>2</cp:revision>
  <dcterms:created xsi:type="dcterms:W3CDTF">2019-01-21T11:00:00Z</dcterms:created>
  <dcterms:modified xsi:type="dcterms:W3CDTF">2019-01-22T06:06:00Z</dcterms:modified>
</cp:coreProperties>
</file>