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CF" w:rsidRPr="009675BD" w:rsidRDefault="009675BD" w:rsidP="009675BD">
      <w:pPr>
        <w:bidi w:val="0"/>
        <w:jc w:val="center"/>
        <w:rPr>
          <w:b/>
          <w:bCs/>
          <w:sz w:val="38"/>
          <w:szCs w:val="40"/>
        </w:rPr>
      </w:pPr>
      <w:r w:rsidRPr="009675BD">
        <w:rPr>
          <w:b/>
          <w:bCs/>
          <w:sz w:val="38"/>
          <w:szCs w:val="40"/>
        </w:rPr>
        <w:t>The Second Round of Cultural Dialogues between Iran and the Indian Subcontinent:</w:t>
      </w:r>
    </w:p>
    <w:p w:rsidR="009675BD" w:rsidRPr="009675BD" w:rsidRDefault="00C24984" w:rsidP="00C24984">
      <w:pPr>
        <w:bidi w:val="0"/>
        <w:jc w:val="center"/>
        <w:rPr>
          <w:b/>
          <w:bCs/>
          <w:sz w:val="36"/>
          <w:szCs w:val="38"/>
        </w:rPr>
      </w:pPr>
      <w:r>
        <w:rPr>
          <w:b/>
          <w:bCs/>
          <w:sz w:val="36"/>
          <w:szCs w:val="38"/>
        </w:rPr>
        <w:t xml:space="preserve">Expanding </w:t>
      </w:r>
      <w:r w:rsidR="009675BD" w:rsidRPr="009675BD">
        <w:rPr>
          <w:b/>
          <w:bCs/>
          <w:sz w:val="36"/>
          <w:szCs w:val="38"/>
        </w:rPr>
        <w:t xml:space="preserve">Academic and Cultural </w:t>
      </w:r>
      <w:r>
        <w:rPr>
          <w:b/>
          <w:bCs/>
          <w:sz w:val="36"/>
          <w:szCs w:val="38"/>
        </w:rPr>
        <w:t>Horizons</w:t>
      </w:r>
    </w:p>
    <w:p w:rsidR="009675BD" w:rsidRDefault="009675BD" w:rsidP="009675BD">
      <w:pPr>
        <w:bidi w:val="0"/>
        <w:jc w:val="center"/>
        <w:rPr>
          <w:sz w:val="38"/>
          <w:szCs w:val="40"/>
        </w:rPr>
      </w:pPr>
    </w:p>
    <w:p w:rsidR="009675BD" w:rsidRPr="009675BD" w:rsidRDefault="009675BD" w:rsidP="009675BD">
      <w:pPr>
        <w:bidi w:val="0"/>
        <w:jc w:val="center"/>
        <w:rPr>
          <w:b/>
          <w:bCs/>
          <w:sz w:val="38"/>
          <w:szCs w:val="40"/>
        </w:rPr>
      </w:pPr>
      <w:r w:rsidRPr="009675BD">
        <w:rPr>
          <w:b/>
          <w:bCs/>
          <w:sz w:val="38"/>
          <w:szCs w:val="40"/>
        </w:rPr>
        <w:t>January 13-14, 2019</w:t>
      </w:r>
    </w:p>
    <w:p w:rsidR="009675BD" w:rsidRPr="009675BD" w:rsidRDefault="009675BD" w:rsidP="009675BD">
      <w:pPr>
        <w:bidi w:val="0"/>
        <w:jc w:val="center"/>
        <w:rPr>
          <w:b/>
          <w:bCs/>
          <w:sz w:val="38"/>
          <w:szCs w:val="40"/>
        </w:rPr>
      </w:pPr>
      <w:r w:rsidRPr="009675BD">
        <w:rPr>
          <w:b/>
          <w:bCs/>
          <w:sz w:val="38"/>
          <w:szCs w:val="40"/>
        </w:rPr>
        <w:t>Daffodil International University</w:t>
      </w:r>
    </w:p>
    <w:p w:rsidR="009675BD" w:rsidRDefault="009675BD" w:rsidP="009675BD">
      <w:pPr>
        <w:bidi w:val="0"/>
        <w:jc w:val="center"/>
        <w:rPr>
          <w:b/>
          <w:bCs/>
          <w:sz w:val="38"/>
          <w:szCs w:val="40"/>
        </w:rPr>
      </w:pPr>
      <w:r w:rsidRPr="009675BD">
        <w:rPr>
          <w:b/>
          <w:bCs/>
          <w:sz w:val="38"/>
          <w:szCs w:val="40"/>
        </w:rPr>
        <w:t>Dhaka-Bangladesh</w:t>
      </w:r>
    </w:p>
    <w:p w:rsidR="005445E0" w:rsidRDefault="005445E0" w:rsidP="005445E0">
      <w:pPr>
        <w:pStyle w:val="ListParagraph"/>
        <w:bidi w:val="0"/>
        <w:ind w:left="648" w:firstLine="0"/>
        <w:rPr>
          <w:sz w:val="42"/>
          <w:szCs w:val="44"/>
        </w:rPr>
      </w:pPr>
    </w:p>
    <w:p w:rsidR="009675BD" w:rsidRPr="005445E0" w:rsidRDefault="005445E0" w:rsidP="005445E0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>
        <w:rPr>
          <w:sz w:val="42"/>
          <w:szCs w:val="44"/>
        </w:rPr>
        <w:t>Expanding Horizons of Thought</w:t>
      </w:r>
      <w:r>
        <w:rPr>
          <w:sz w:val="42"/>
          <w:szCs w:val="44"/>
        </w:rPr>
        <w:t>: T</w:t>
      </w:r>
      <w:r w:rsidR="00C24984" w:rsidRPr="005445E0">
        <w:rPr>
          <w:sz w:val="42"/>
          <w:szCs w:val="44"/>
        </w:rPr>
        <w:t>he Role of Academic and Literary Elites</w:t>
      </w:r>
    </w:p>
    <w:p w:rsidR="005445E0" w:rsidRPr="005445E0" w:rsidRDefault="005445E0" w:rsidP="005445E0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Expanding Cultural and Historical Ties: Tourism Perspective</w:t>
      </w:r>
    </w:p>
    <w:p w:rsidR="00F87518" w:rsidRPr="005445E0" w:rsidRDefault="00F87518" w:rsidP="00F87518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Strengthening Scientific and Cultural Coherence: Experiences and Strategies</w:t>
      </w:r>
    </w:p>
    <w:p w:rsidR="005445E0" w:rsidRPr="005445E0" w:rsidRDefault="005445E0" w:rsidP="005445E0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bookmarkStart w:id="0" w:name="_GoBack"/>
      <w:bookmarkEnd w:id="0"/>
      <w:r w:rsidRPr="005445E0">
        <w:rPr>
          <w:sz w:val="42"/>
          <w:szCs w:val="44"/>
        </w:rPr>
        <w:t>Promoting the Culture of Peace and Coexistence: The Role of Mysticism and Sufism</w:t>
      </w:r>
    </w:p>
    <w:p w:rsidR="00F87518" w:rsidRPr="005445E0" w:rsidRDefault="00F87518" w:rsidP="00F87518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Expanding Transcultural Cooperation</w:t>
      </w:r>
      <w:r>
        <w:rPr>
          <w:sz w:val="42"/>
          <w:szCs w:val="44"/>
        </w:rPr>
        <w:t>: The Role of</w:t>
      </w:r>
      <w:r w:rsidRPr="00F87518">
        <w:rPr>
          <w:sz w:val="42"/>
          <w:szCs w:val="44"/>
        </w:rPr>
        <w:t xml:space="preserve"> </w:t>
      </w:r>
      <w:r w:rsidRPr="005445E0">
        <w:rPr>
          <w:sz w:val="42"/>
          <w:szCs w:val="44"/>
        </w:rPr>
        <w:t>Policies</w:t>
      </w:r>
      <w:r>
        <w:rPr>
          <w:sz w:val="42"/>
          <w:szCs w:val="44"/>
        </w:rPr>
        <w:t xml:space="preserve"> for </w:t>
      </w:r>
      <w:r w:rsidRPr="005445E0">
        <w:rPr>
          <w:sz w:val="42"/>
          <w:szCs w:val="44"/>
        </w:rPr>
        <w:t>Preserv</w:t>
      </w:r>
      <w:r>
        <w:rPr>
          <w:sz w:val="42"/>
          <w:szCs w:val="44"/>
        </w:rPr>
        <w:t>ing Cultural Heritage</w:t>
      </w:r>
    </w:p>
    <w:p w:rsidR="00C24984" w:rsidRPr="005445E0" w:rsidRDefault="00C24984" w:rsidP="00C24984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Challenges and Opportunities for the Expansion of Cooperation</w:t>
      </w:r>
    </w:p>
    <w:p w:rsidR="00C24984" w:rsidRPr="005445E0" w:rsidRDefault="0058414D" w:rsidP="0058414D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Contribution of Persian Language and Literature to the Expansion of Relations</w:t>
      </w:r>
    </w:p>
    <w:p w:rsidR="0058414D" w:rsidRPr="005445E0" w:rsidRDefault="0058414D" w:rsidP="0058414D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The Role of Shared Linguistic Elements in the Expansion of Relations</w:t>
      </w:r>
    </w:p>
    <w:p w:rsidR="00B8400E" w:rsidRPr="005445E0" w:rsidRDefault="00B8400E" w:rsidP="00B8400E">
      <w:pPr>
        <w:pStyle w:val="ListParagraph"/>
        <w:numPr>
          <w:ilvl w:val="0"/>
          <w:numId w:val="1"/>
        </w:numPr>
        <w:bidi w:val="0"/>
        <w:rPr>
          <w:sz w:val="42"/>
          <w:szCs w:val="44"/>
        </w:rPr>
      </w:pPr>
      <w:r w:rsidRPr="005445E0">
        <w:rPr>
          <w:sz w:val="42"/>
          <w:szCs w:val="44"/>
        </w:rPr>
        <w:t>The role of Academic and Cultural Institutions in Expanding Relations</w:t>
      </w:r>
    </w:p>
    <w:sectPr w:rsidR="00B8400E" w:rsidRPr="0054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202F7"/>
    <w:multiLevelType w:val="hybridMultilevel"/>
    <w:tmpl w:val="9618B4D6"/>
    <w:lvl w:ilvl="0" w:tplc="700CFA5E">
      <w:numFmt w:val="bullet"/>
      <w:lvlText w:val=""/>
      <w:lvlJc w:val="left"/>
      <w:pPr>
        <w:ind w:left="648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5BD"/>
    <w:rsid w:val="005445E0"/>
    <w:rsid w:val="0058414D"/>
    <w:rsid w:val="00805978"/>
    <w:rsid w:val="009675BD"/>
    <w:rsid w:val="00B11CCF"/>
    <w:rsid w:val="00B530A2"/>
    <w:rsid w:val="00B72C0B"/>
    <w:rsid w:val="00B8400E"/>
    <w:rsid w:val="00C24984"/>
    <w:rsid w:val="00C274D3"/>
    <w:rsid w:val="00F758C8"/>
    <w:rsid w:val="00F8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20B0"/>
  <w15:chartTrackingRefBased/>
  <w15:docId w15:val="{FF86A4B2-7553-4FC4-8A8A-8CDEA604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978"/>
    <w:pPr>
      <w:bidi/>
      <w:spacing w:after="0" w:line="240" w:lineRule="auto"/>
      <w:ind w:firstLine="288"/>
      <w:jc w:val="both"/>
    </w:pPr>
    <w:rPr>
      <w:rFonts w:ascii="Times New Roman" w:hAnsi="Times New Roman" w:cs="B Zar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</dc:creator>
  <cp:keywords/>
  <dc:description/>
  <cp:lastModifiedBy>Hashemi</cp:lastModifiedBy>
  <cp:revision>2</cp:revision>
  <dcterms:created xsi:type="dcterms:W3CDTF">2018-08-11T14:58:00Z</dcterms:created>
  <dcterms:modified xsi:type="dcterms:W3CDTF">2018-08-11T14:58:00Z</dcterms:modified>
</cp:coreProperties>
</file>