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2C79" w:rsidRDefault="007C2C79" w:rsidP="007C2C79">
      <w:pPr>
        <w:jc w:val="right"/>
        <w:rPr>
          <w:rFonts w:cs="B Nazanin"/>
          <w:b/>
          <w:bCs/>
          <w:sz w:val="28"/>
          <w:szCs w:val="28"/>
          <w:rtl/>
        </w:rPr>
      </w:pPr>
      <w:bookmarkStart w:id="0" w:name="_GoBack"/>
      <w:bookmarkEnd w:id="0"/>
      <w:r>
        <w:rPr>
          <w:rFonts w:cs="B Nazanin" w:hint="cs"/>
          <w:b/>
          <w:bCs/>
          <w:sz w:val="28"/>
          <w:szCs w:val="28"/>
          <w:rtl/>
        </w:rPr>
        <w:t xml:space="preserve">بسمه تعالی </w:t>
      </w:r>
    </w:p>
    <w:p w:rsidR="007C2C79" w:rsidRDefault="007C2C79" w:rsidP="007C2C79">
      <w:pPr>
        <w:jc w:val="right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مقاله ارسالی جهت گفتگوهای آسیایی با محوریت ایران و شبه قاره ، تصوف و عرفان :ظرفیت ها و فرصت ها </w:t>
      </w:r>
    </w:p>
    <w:p w:rsidR="007C2C79" w:rsidRPr="007C2C79" w:rsidRDefault="007C2C79" w:rsidP="007C2C79">
      <w:pPr>
        <w:jc w:val="right"/>
        <w:rPr>
          <w:rFonts w:cs="Times New Roma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این مقاله مرتبط با رساله دکتری تصوف و عرفان اسلامی اینجانب است که عنوان اصلی آن </w:t>
      </w:r>
      <w:r>
        <w:rPr>
          <w:rFonts w:cs="Times New Roman" w:hint="cs"/>
          <w:b/>
          <w:bCs/>
          <w:sz w:val="28"/>
          <w:szCs w:val="28"/>
          <w:rtl/>
        </w:rPr>
        <w:t>" ظرفیت های تصوف اهل سنت معاصر پاکستان در جهت تقریب با شیعه " می باشد.</w:t>
      </w:r>
    </w:p>
    <w:p w:rsidR="007C2C79" w:rsidRDefault="007C2C79" w:rsidP="007C2C79">
      <w:pPr>
        <w:jc w:val="right"/>
        <w:rPr>
          <w:rFonts w:cs="B Nazanin"/>
          <w:b/>
          <w:bCs/>
          <w:sz w:val="28"/>
          <w:szCs w:val="28"/>
          <w:rtl/>
        </w:rPr>
      </w:pPr>
    </w:p>
    <w:p w:rsidR="007C2C79" w:rsidRPr="007C2C79" w:rsidRDefault="004C0EDA" w:rsidP="007C2C79">
      <w:pPr>
        <w:jc w:val="right"/>
        <w:rPr>
          <w:rFonts w:cs="B Nazanin"/>
          <w:b/>
          <w:bCs/>
          <w:sz w:val="32"/>
          <w:szCs w:val="32"/>
          <w:rtl/>
        </w:rPr>
      </w:pPr>
      <w:r w:rsidRPr="007C2C79">
        <w:rPr>
          <w:rFonts w:cs="B Nazanin"/>
          <w:b/>
          <w:bCs/>
          <w:sz w:val="32"/>
          <w:szCs w:val="32"/>
          <w:rtl/>
        </w:rPr>
        <w:t>موضوع؛میر سید علی همدانی ؛ظرفیت مغفول تقریب بین ایران و شبه قاره</w:t>
      </w:r>
    </w:p>
    <w:p w:rsidR="007C2C79" w:rsidRDefault="004C0EDA" w:rsidP="007C2C79">
      <w:pPr>
        <w:jc w:val="right"/>
        <w:rPr>
          <w:rFonts w:cs="B Nazanin"/>
          <w:b/>
          <w:bCs/>
          <w:sz w:val="24"/>
          <w:szCs w:val="24"/>
          <w:rtl/>
        </w:rPr>
      </w:pPr>
      <w:r w:rsidRPr="004C0EDA">
        <w:rPr>
          <w:rFonts w:cs="B Nazanin"/>
          <w:b/>
          <w:bCs/>
          <w:sz w:val="24"/>
          <w:szCs w:val="24"/>
          <w:rtl/>
        </w:rPr>
        <w:t xml:space="preserve"> بر کسی پوشیده نیست که بیشترین زحمت نشر اسلام در شبه قاره به دوش عارفان و صوفیان ، بخصوص ایرانیان قرون میانه هجری بوده است که از میان آنان میر سید علی همدانی (م 786ق) تابناک ترین ، موثرترین و محبوب ترین است و جنبه های علمی و عملی و سلوک عارفانه وی ،او را تبدیل به برجسته ترین صوفی ایرانی مدفون در شرق کرده است. میر سید علی همدانی شخصیتی جامع الاطراف که مورد احترام شیعه و سنی و حنفی و شافعی و حنبلی و نوربخشی و ذهبی و اویسی و ....بوده است و معمار (ایران صغیر )و( حواری کشمیر)نامیده شده است.نقش او و مریدانش در نشر زبان فارسی که حتی در برهه ای زبان اول دینی آن منطقه بوده برجسته است.بازخوانی و احیای نام و افکار او باتوجه به محبوبیت بالایش نزد مردم شبه قاره و </w:t>
      </w:r>
      <w:r w:rsidR="007C2C79">
        <w:rPr>
          <w:rFonts w:cs="B Nazanin" w:hint="cs"/>
          <w:b/>
          <w:bCs/>
          <w:sz w:val="24"/>
          <w:szCs w:val="24"/>
          <w:rtl/>
        </w:rPr>
        <w:t>عدم غفلت</w:t>
      </w:r>
      <w:r w:rsidRPr="004C0EDA">
        <w:rPr>
          <w:rFonts w:cs="B Nazanin"/>
          <w:b/>
          <w:bCs/>
          <w:sz w:val="24"/>
          <w:szCs w:val="24"/>
          <w:rtl/>
        </w:rPr>
        <w:t xml:space="preserve"> ایرانیان از شناسایی چنین واسط و حلقه فرهنگی می تواند به تفاهم و همدلی بیشتر بین ملتها و تمدنهای منطقه کمک شایانی کند. </w:t>
      </w:r>
    </w:p>
    <w:p w:rsidR="007C2C79" w:rsidRDefault="007C2C79" w:rsidP="007C2C79">
      <w:pPr>
        <w:jc w:val="right"/>
        <w:rPr>
          <w:rFonts w:cs="B Nazanin"/>
          <w:b/>
          <w:bCs/>
          <w:sz w:val="24"/>
          <w:szCs w:val="24"/>
          <w:rtl/>
        </w:rPr>
      </w:pPr>
    </w:p>
    <w:p w:rsidR="007C2C79" w:rsidRDefault="004C0EDA" w:rsidP="007C2C79">
      <w:pPr>
        <w:jc w:val="right"/>
        <w:rPr>
          <w:rFonts w:cs="B Nazanin"/>
          <w:b/>
          <w:bCs/>
          <w:sz w:val="24"/>
          <w:szCs w:val="24"/>
          <w:rtl/>
        </w:rPr>
      </w:pPr>
      <w:r w:rsidRPr="004C0EDA">
        <w:rPr>
          <w:rFonts w:cs="B Nazanin"/>
          <w:b/>
          <w:bCs/>
          <w:sz w:val="24"/>
          <w:szCs w:val="24"/>
          <w:rtl/>
        </w:rPr>
        <w:t>کلید واژگان؛ میر سید علی همدانی</w:t>
      </w:r>
      <w:r w:rsidR="007C2C79">
        <w:rPr>
          <w:rFonts w:cs="B Nazanin" w:hint="cs"/>
          <w:b/>
          <w:bCs/>
          <w:sz w:val="24"/>
          <w:szCs w:val="24"/>
          <w:rtl/>
        </w:rPr>
        <w:t xml:space="preserve"> ، </w:t>
      </w:r>
      <w:r w:rsidRPr="004C0EDA">
        <w:rPr>
          <w:rFonts w:cs="B Nazanin"/>
          <w:b/>
          <w:bCs/>
          <w:sz w:val="24"/>
          <w:szCs w:val="24"/>
          <w:rtl/>
        </w:rPr>
        <w:t xml:space="preserve"> ایران</w:t>
      </w:r>
      <w:r w:rsidR="007C2C79">
        <w:rPr>
          <w:rFonts w:cs="B Nazanin" w:hint="cs"/>
          <w:b/>
          <w:bCs/>
          <w:sz w:val="24"/>
          <w:szCs w:val="24"/>
          <w:rtl/>
        </w:rPr>
        <w:t xml:space="preserve"> ،</w:t>
      </w:r>
      <w:r w:rsidRPr="004C0EDA">
        <w:rPr>
          <w:rFonts w:cs="B Nazanin"/>
          <w:b/>
          <w:bCs/>
          <w:sz w:val="24"/>
          <w:szCs w:val="24"/>
          <w:rtl/>
        </w:rPr>
        <w:t xml:space="preserve"> شبه قاره </w:t>
      </w:r>
      <w:r w:rsidR="007C2C79">
        <w:rPr>
          <w:rFonts w:cs="B Nazanin" w:hint="cs"/>
          <w:b/>
          <w:bCs/>
          <w:sz w:val="24"/>
          <w:szCs w:val="24"/>
          <w:rtl/>
        </w:rPr>
        <w:t>،</w:t>
      </w:r>
      <w:r w:rsidRPr="004C0EDA">
        <w:rPr>
          <w:rFonts w:cs="B Nazanin"/>
          <w:b/>
          <w:bCs/>
          <w:sz w:val="24"/>
          <w:szCs w:val="24"/>
          <w:rtl/>
        </w:rPr>
        <w:t>تصوف</w:t>
      </w:r>
      <w:r w:rsidR="007C2C79">
        <w:rPr>
          <w:rFonts w:cs="B Nazanin" w:hint="cs"/>
          <w:b/>
          <w:bCs/>
          <w:sz w:val="24"/>
          <w:szCs w:val="24"/>
          <w:rtl/>
        </w:rPr>
        <w:t xml:space="preserve">، </w:t>
      </w:r>
      <w:r w:rsidRPr="004C0EDA">
        <w:rPr>
          <w:rFonts w:cs="B Nazanin"/>
          <w:b/>
          <w:bCs/>
          <w:sz w:val="24"/>
          <w:szCs w:val="24"/>
          <w:rtl/>
        </w:rPr>
        <w:t xml:space="preserve"> عرفان</w:t>
      </w:r>
    </w:p>
    <w:p w:rsidR="007C2C79" w:rsidRDefault="007C2C79" w:rsidP="007C2C79">
      <w:pPr>
        <w:jc w:val="right"/>
        <w:rPr>
          <w:rFonts w:cs="B Nazanin"/>
          <w:sz w:val="24"/>
          <w:szCs w:val="24"/>
          <w:rtl/>
        </w:rPr>
      </w:pPr>
      <w:r>
        <w:rPr>
          <w:rFonts w:cs="B Nazanin" w:hint="cs"/>
          <w:b/>
          <w:bCs/>
          <w:sz w:val="24"/>
          <w:szCs w:val="24"/>
          <w:rtl/>
        </w:rPr>
        <w:t xml:space="preserve">       </w:t>
      </w:r>
      <w:r w:rsidR="004C0EDA" w:rsidRPr="004C0EDA">
        <w:rPr>
          <w:rFonts w:cs="B Nazanin"/>
          <w:b/>
          <w:bCs/>
          <w:sz w:val="24"/>
          <w:szCs w:val="24"/>
          <w:rtl/>
        </w:rPr>
        <w:t xml:space="preserve"> محمد بهزاد. </w:t>
      </w:r>
      <w:r>
        <w:rPr>
          <w:rFonts w:cs="B Nazanin" w:hint="cs"/>
          <w:b/>
          <w:bCs/>
          <w:sz w:val="24"/>
          <w:szCs w:val="24"/>
          <w:rtl/>
        </w:rPr>
        <w:t xml:space="preserve">     </w:t>
      </w:r>
      <w:r w:rsidR="004C0EDA" w:rsidRPr="004C0EDA">
        <w:rPr>
          <w:rFonts w:cs="B Nazanin"/>
          <w:sz w:val="24"/>
          <w:szCs w:val="24"/>
          <w:rtl/>
        </w:rPr>
        <w:t>09151220242</w:t>
      </w:r>
      <w:r>
        <w:rPr>
          <w:rFonts w:cs="B Nazanin" w:hint="cs"/>
          <w:sz w:val="24"/>
          <w:szCs w:val="24"/>
          <w:rtl/>
        </w:rPr>
        <w:t xml:space="preserve">    </w:t>
      </w:r>
    </w:p>
    <w:p w:rsidR="00E41408" w:rsidRPr="007C2C79" w:rsidRDefault="007C2C79" w:rsidP="007C2C79">
      <w:pPr>
        <w:jc w:val="right"/>
        <w:rPr>
          <w:rFonts w:cs="B Nazanin"/>
          <w:b/>
          <w:bCs/>
          <w:sz w:val="24"/>
          <w:szCs w:val="24"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</w:t>
      </w:r>
      <w:r w:rsidRPr="007C2C79">
        <w:rPr>
          <w:rFonts w:cs="B Nazanin" w:hint="cs"/>
          <w:b/>
          <w:bCs/>
          <w:sz w:val="28"/>
          <w:szCs w:val="28"/>
          <w:rtl/>
        </w:rPr>
        <w:t xml:space="preserve"> رزومه علمی به پیوست می باشد</w:t>
      </w:r>
      <w:r>
        <w:rPr>
          <w:rFonts w:cs="B Nazanin" w:hint="cs"/>
          <w:b/>
          <w:bCs/>
          <w:sz w:val="28"/>
          <w:szCs w:val="28"/>
          <w:rtl/>
        </w:rPr>
        <w:t>.</w:t>
      </w:r>
    </w:p>
    <w:sectPr w:rsidR="00E41408" w:rsidRPr="007C2C79" w:rsidSect="00E414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1A22" w:rsidRDefault="00F11A22" w:rsidP="007C2C79">
      <w:pPr>
        <w:spacing w:after="0" w:line="240" w:lineRule="auto"/>
      </w:pPr>
      <w:r>
        <w:separator/>
      </w:r>
    </w:p>
  </w:endnote>
  <w:endnote w:type="continuationSeparator" w:id="0">
    <w:p w:rsidR="00F11A22" w:rsidRDefault="00F11A22" w:rsidP="007C2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1A22" w:rsidRDefault="00F11A22" w:rsidP="007C2C79">
      <w:pPr>
        <w:spacing w:after="0" w:line="240" w:lineRule="auto"/>
      </w:pPr>
      <w:r>
        <w:separator/>
      </w:r>
    </w:p>
  </w:footnote>
  <w:footnote w:type="continuationSeparator" w:id="0">
    <w:p w:rsidR="00F11A22" w:rsidRDefault="00F11A22" w:rsidP="007C2C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0EDA"/>
    <w:rsid w:val="003A74F7"/>
    <w:rsid w:val="004C0EDA"/>
    <w:rsid w:val="007C2C79"/>
    <w:rsid w:val="00A82D3B"/>
    <w:rsid w:val="00B440E1"/>
    <w:rsid w:val="00BF52AE"/>
    <w:rsid w:val="00DF6FA5"/>
    <w:rsid w:val="00E41408"/>
    <w:rsid w:val="00F1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4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C2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C2C79"/>
  </w:style>
  <w:style w:type="paragraph" w:styleId="Footer">
    <w:name w:val="footer"/>
    <w:basedOn w:val="Normal"/>
    <w:link w:val="FooterChar"/>
    <w:uiPriority w:val="99"/>
    <w:semiHidden/>
    <w:unhideWhenUsed/>
    <w:rsid w:val="007C2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C2C7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4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C2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C2C79"/>
  </w:style>
  <w:style w:type="paragraph" w:styleId="Footer">
    <w:name w:val="footer"/>
    <w:basedOn w:val="Normal"/>
    <w:link w:val="FooterChar"/>
    <w:uiPriority w:val="99"/>
    <w:semiHidden/>
    <w:unhideWhenUsed/>
    <w:rsid w:val="007C2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C2C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</dc:creator>
  <cp:lastModifiedBy>Alireza Birjandi</cp:lastModifiedBy>
  <cp:revision>2</cp:revision>
  <dcterms:created xsi:type="dcterms:W3CDTF">2017-12-20T11:57:00Z</dcterms:created>
  <dcterms:modified xsi:type="dcterms:W3CDTF">2017-12-20T11:57:00Z</dcterms:modified>
</cp:coreProperties>
</file>