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5EE" w:rsidRPr="00B154DE" w:rsidRDefault="00B154DE" w:rsidP="00B154DE">
      <w:pPr>
        <w:spacing w:after="0"/>
        <w:rPr>
          <w:rFonts w:cs="B Nazanin" w:hint="cs"/>
          <w:b/>
          <w:bCs/>
          <w:sz w:val="28"/>
          <w:szCs w:val="28"/>
          <w:rtl/>
        </w:rPr>
      </w:pPr>
      <w:r w:rsidRPr="00B154DE">
        <w:rPr>
          <w:rFonts w:cs="B Nazanin" w:hint="cs"/>
          <w:b/>
          <w:bCs/>
          <w:sz w:val="28"/>
          <w:szCs w:val="28"/>
          <w:rtl/>
        </w:rPr>
        <w:t xml:space="preserve">موضوعات پیشنهادی جدید سال 1398 </w:t>
      </w:r>
      <w:r w:rsidRPr="00B154DE">
        <w:rPr>
          <w:rFonts w:cs="B Nazanin"/>
          <w:b/>
          <w:bCs/>
          <w:sz w:val="28"/>
          <w:szCs w:val="28"/>
          <w:rtl/>
        </w:rPr>
        <w:t>:</w:t>
      </w:r>
    </w:p>
    <w:p w:rsidR="00000000" w:rsidRPr="00B154DE" w:rsidRDefault="00B154DE" w:rsidP="00B154DE">
      <w:pPr>
        <w:spacing w:after="0"/>
        <w:ind w:left="360"/>
        <w:rPr>
          <w:rFonts w:cs="B Nazanin"/>
          <w:sz w:val="28"/>
          <w:szCs w:val="28"/>
          <w:u w:val="single"/>
        </w:rPr>
      </w:pPr>
      <w:r w:rsidRPr="00B154DE">
        <w:rPr>
          <w:rFonts w:cs="B Nazanin" w:hint="cs"/>
          <w:sz w:val="28"/>
          <w:szCs w:val="28"/>
          <w:u w:val="single"/>
          <w:rtl/>
        </w:rPr>
        <w:t>ايران‌هراسي و شيعه‌هراسي، راهكارهاي فرهنگي مقابله با آن (بهار1398)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/>
          <w:sz w:val="28"/>
          <w:szCs w:val="28"/>
        </w:rPr>
      </w:pPr>
      <w:r w:rsidRPr="00B154DE">
        <w:rPr>
          <w:rFonts w:cs="B Nazanin" w:hint="cs"/>
          <w:sz w:val="28"/>
          <w:szCs w:val="28"/>
          <w:rtl/>
        </w:rPr>
        <w:t>ريشه‌ها و علل فرهنگي ايران‌هراسي و شيعه‌هراسي در دوره معاصر.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 w:hint="cs"/>
          <w:sz w:val="28"/>
          <w:szCs w:val="28"/>
          <w:rtl/>
        </w:rPr>
        <w:t>اشک</w:t>
      </w:r>
      <w:r w:rsidRPr="00B154DE">
        <w:rPr>
          <w:rFonts w:cs="B Nazanin" w:hint="cs"/>
          <w:sz w:val="28"/>
          <w:szCs w:val="28"/>
          <w:rtl/>
        </w:rPr>
        <w:t>ال ایران هراسی و شیعه هراسی در کشورهای منطقه  و راهکارهای فرهنگی مقابله با آن (افغانستان، آذربایجان، عراق ، سوریه، لبنان، پاکستان، ترکیه و آسیای میانه).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 w:hint="cs"/>
          <w:sz w:val="28"/>
          <w:szCs w:val="28"/>
          <w:rtl/>
        </w:rPr>
        <w:t>بررسی تطبیقی</w:t>
      </w:r>
      <w:r w:rsidRPr="00B154DE">
        <w:rPr>
          <w:rFonts w:cs="B Nazanin" w:hint="cs"/>
          <w:sz w:val="28"/>
          <w:szCs w:val="28"/>
          <w:rtl/>
        </w:rPr>
        <w:t xml:space="preserve"> روشهای مقابله با دگرهراسی در ایران و سایر کشورها.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 w:hint="cs"/>
          <w:sz w:val="28"/>
          <w:szCs w:val="28"/>
          <w:rtl/>
        </w:rPr>
        <w:t>مدل شناسی عملکرد  رسانه های بیگانه در تصویر سازی از ایران . (عربی: الجزیره، العربیه، و... غربی</w:t>
      </w:r>
      <w:r w:rsidRPr="00B154DE">
        <w:rPr>
          <w:rFonts w:cs="B Nazanin" w:hint="cs"/>
          <w:sz w:val="28"/>
          <w:szCs w:val="28"/>
          <w:rtl/>
        </w:rPr>
        <w:t>: بی بی سی، فاکس نی</w:t>
      </w:r>
      <w:r w:rsidRPr="00B154DE">
        <w:rPr>
          <w:rFonts w:cs="B Nazanin" w:hint="cs"/>
          <w:sz w:val="28"/>
          <w:szCs w:val="28"/>
          <w:rtl/>
        </w:rPr>
        <w:t>وز و...)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 w:hint="cs"/>
          <w:sz w:val="28"/>
          <w:szCs w:val="28"/>
          <w:rtl/>
        </w:rPr>
        <w:t>آسیب شناسی سیاست ها و عملکرد فرهنگی جمهوری اسلامی ایران در مقابله ایران هراسی.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 w:hint="cs"/>
          <w:sz w:val="28"/>
          <w:szCs w:val="28"/>
          <w:rtl/>
        </w:rPr>
        <w:t>گفتمان تقريب و نقش آن در كاهش شيعه‌هراسي.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 w:hint="cs"/>
          <w:sz w:val="28"/>
          <w:szCs w:val="28"/>
          <w:rtl/>
        </w:rPr>
        <w:t>كاركردهاي ديپلماسي علمي در مواجهه با ايران‌هراسي.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 w:hint="cs"/>
          <w:sz w:val="28"/>
          <w:szCs w:val="28"/>
          <w:rtl/>
        </w:rPr>
        <w:t>گردشگري و نقش آن در ايجاد تصوير مثبت از جمهوري اسلامي ايران.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 w:hint="cs"/>
          <w:sz w:val="28"/>
          <w:szCs w:val="28"/>
          <w:rtl/>
        </w:rPr>
        <w:t>تأثير رسانه و فضاي مجازي در گسترش ايران‌هراسي.</w:t>
      </w:r>
    </w:p>
    <w:p w:rsidR="00B154DE" w:rsidRDefault="00B154DE" w:rsidP="00B154DE">
      <w:pPr>
        <w:spacing w:after="0"/>
        <w:rPr>
          <w:rFonts w:cs="B Nazanin" w:hint="cs"/>
          <w:b/>
          <w:bCs/>
          <w:sz w:val="28"/>
          <w:szCs w:val="28"/>
          <w:rtl/>
        </w:rPr>
      </w:pPr>
    </w:p>
    <w:p w:rsidR="00000000" w:rsidRPr="00B154DE" w:rsidRDefault="00B154DE" w:rsidP="00B154DE">
      <w:pPr>
        <w:spacing w:after="0"/>
        <w:rPr>
          <w:rFonts w:cs="B Nazanin"/>
          <w:sz w:val="28"/>
          <w:szCs w:val="28"/>
          <w:u w:val="single"/>
        </w:rPr>
      </w:pPr>
      <w:r w:rsidRPr="00B154DE">
        <w:rPr>
          <w:rFonts w:cs="B Nazanin" w:hint="cs"/>
          <w:sz w:val="28"/>
          <w:szCs w:val="28"/>
          <w:u w:val="single"/>
          <w:rtl/>
        </w:rPr>
        <w:t>ديپلماسي فرهنگي در شرايط تحريم (تابستان 1398)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/>
          <w:sz w:val="28"/>
          <w:szCs w:val="28"/>
        </w:rPr>
      </w:pPr>
      <w:r w:rsidRPr="00B154DE">
        <w:rPr>
          <w:rFonts w:cs="B Nazanin"/>
          <w:sz w:val="28"/>
          <w:szCs w:val="28"/>
          <w:rtl/>
        </w:rPr>
        <w:t>مدل‌هاي عملكرد ديپلماسي فرهنگي ساير كشورها در شرايط تنگناهاي اقتصادي.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/>
          <w:sz w:val="28"/>
          <w:szCs w:val="28"/>
          <w:rtl/>
        </w:rPr>
        <w:t xml:space="preserve"> آسيب‌شناسي نظام برنامه و بودجه در حوزه فرهنگي و ديپلماسي فرهنگي.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/>
          <w:sz w:val="28"/>
          <w:szCs w:val="28"/>
          <w:rtl/>
        </w:rPr>
        <w:t xml:space="preserve"> صنايع فرهنگي</w:t>
      </w:r>
      <w:r w:rsidRPr="00B154DE">
        <w:rPr>
          <w:rFonts w:cs="B Nazanin"/>
          <w:sz w:val="28"/>
          <w:szCs w:val="28"/>
          <w:rtl/>
        </w:rPr>
        <w:t xml:space="preserve"> و صادرات محصولات فرهنگي و جايگاه آن در مقابله تحريم.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/>
          <w:sz w:val="28"/>
          <w:szCs w:val="28"/>
          <w:rtl/>
        </w:rPr>
        <w:t xml:space="preserve"> نقش سازمان‌هاي مردم نهاد «پيشبرد اهداف ديپلماسي فرهنگي در شرايط تحريم.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/>
          <w:sz w:val="28"/>
          <w:szCs w:val="28"/>
          <w:rtl/>
        </w:rPr>
        <w:t xml:space="preserve"> آموزش زبان و كاركردهاي آن در شرايط تحريم.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/>
          <w:sz w:val="28"/>
          <w:szCs w:val="28"/>
          <w:rtl/>
        </w:rPr>
        <w:t xml:space="preserve"> ضرورت‌ها و زمينه‌هاي </w:t>
      </w:r>
      <w:r w:rsidRPr="00B154DE">
        <w:rPr>
          <w:rFonts w:cs="B Nazanin"/>
          <w:sz w:val="28"/>
          <w:szCs w:val="28"/>
          <w:rtl/>
        </w:rPr>
        <w:t>هم‌افزايي فعاليت‌هاي فرهنگي بين‌المللي در شرايط تحريم.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/>
          <w:sz w:val="28"/>
          <w:szCs w:val="28"/>
          <w:rtl/>
        </w:rPr>
        <w:t xml:space="preserve"> نقش شبكه‌سازي مجازي در تقويت ديپلماسي فرهنگي در شرايط تحريم.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 w:hint="cs"/>
          <w:sz w:val="28"/>
          <w:szCs w:val="28"/>
          <w:rtl/>
        </w:rPr>
        <w:t>گفتگوهاي فرهنگي و تأثير آن در توسعه ديپلماسي فرهنگي در شرايط تحريم.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/>
          <w:sz w:val="28"/>
          <w:szCs w:val="28"/>
          <w:rtl/>
        </w:rPr>
        <w:t xml:space="preserve"> فرصت‌ها و تهديدهاي تحريم در عرصه ديپلماسي فرهنگي.</w:t>
      </w:r>
    </w:p>
    <w:p w:rsidR="00000000" w:rsidRPr="00B154DE" w:rsidRDefault="00B154DE" w:rsidP="00B154DE">
      <w:pPr>
        <w:numPr>
          <w:ilvl w:val="0"/>
          <w:numId w:val="1"/>
        </w:numPr>
        <w:spacing w:after="0"/>
        <w:rPr>
          <w:rFonts w:cs="B Nazanin" w:hint="cs"/>
          <w:sz w:val="28"/>
          <w:szCs w:val="28"/>
          <w:rtl/>
        </w:rPr>
      </w:pPr>
      <w:r w:rsidRPr="00B154DE">
        <w:rPr>
          <w:rFonts w:cs="B Nazanin"/>
          <w:sz w:val="28"/>
          <w:szCs w:val="28"/>
          <w:rtl/>
        </w:rPr>
        <w:t xml:space="preserve"> تأثير ايران‌هراسي در توسعه تحريمها بر عليه جمهوري اسلامي ايران.</w:t>
      </w:r>
      <w:bookmarkStart w:id="0" w:name="_GoBack"/>
      <w:bookmarkEnd w:id="0"/>
    </w:p>
    <w:p w:rsidR="00B154DE" w:rsidRPr="00B154DE" w:rsidRDefault="00B154DE" w:rsidP="00B154DE">
      <w:pPr>
        <w:spacing w:after="0"/>
        <w:rPr>
          <w:rFonts w:cs="B Nazanin" w:hint="cs"/>
          <w:sz w:val="28"/>
          <w:szCs w:val="28"/>
        </w:rPr>
      </w:pPr>
    </w:p>
    <w:sectPr w:rsidR="00B154DE" w:rsidRPr="00B154DE" w:rsidSect="006662D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E25AF"/>
    <w:multiLevelType w:val="hybridMultilevel"/>
    <w:tmpl w:val="DF045FE8"/>
    <w:lvl w:ilvl="0" w:tplc="D862B4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8B28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D632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A4C31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0868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43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E885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1635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5CB8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1A042F6B"/>
    <w:multiLevelType w:val="hybridMultilevel"/>
    <w:tmpl w:val="B2F883E6"/>
    <w:lvl w:ilvl="0" w:tplc="9C6098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6EC9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E24BD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98D5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0E3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BE6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234A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F80B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D4BB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741C1FA3"/>
    <w:multiLevelType w:val="hybridMultilevel"/>
    <w:tmpl w:val="C7AA62F2"/>
    <w:lvl w:ilvl="0" w:tplc="395CF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760F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A4FB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F4C3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CAAA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E20E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B05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8E96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14C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75BD2B3E"/>
    <w:multiLevelType w:val="hybridMultilevel"/>
    <w:tmpl w:val="6CC09F58"/>
    <w:lvl w:ilvl="0" w:tplc="7B3046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601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787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66A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D0F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93415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52E7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E88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86A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4DE"/>
    <w:rsid w:val="006662DC"/>
    <w:rsid w:val="00B154DE"/>
    <w:rsid w:val="00E9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298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139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170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131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733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966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14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407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57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078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870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3057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9088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409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574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0889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1557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904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6245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6971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6654">
          <w:marLeft w:val="0"/>
          <w:marRight w:val="274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2019-01-01T07:30:00Z</dcterms:created>
  <dcterms:modified xsi:type="dcterms:W3CDTF">2019-01-01T07:33:00Z</dcterms:modified>
</cp:coreProperties>
</file>