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117D1" w:rsidRPr="00FD073E" w:rsidRDefault="00D117D1" w:rsidP="0025113B">
      <w:pPr>
        <w:pStyle w:val="TOCHeading"/>
        <w:rPr>
          <w:rFonts w:eastAsiaTheme="minorHAnsi"/>
          <w:lang w:val="en-GB"/>
        </w:rPr>
      </w:pPr>
    </w:p>
    <w:p w:rsidR="00D117D1" w:rsidRDefault="00D117D1" w:rsidP="0025113B">
      <w:pPr>
        <w:pStyle w:val="TOCHeading"/>
        <w:rPr>
          <w:rFonts w:eastAsiaTheme="minorHAnsi"/>
        </w:rPr>
      </w:pPr>
    </w:p>
    <w:p w:rsidR="00D117D1" w:rsidRDefault="00D117D1" w:rsidP="0025113B">
      <w:pPr>
        <w:pStyle w:val="TOCHeading"/>
        <w:rPr>
          <w:rFonts w:eastAsiaTheme="minorHAnsi"/>
        </w:rPr>
      </w:pPr>
    </w:p>
    <w:p w:rsidR="00D117D1" w:rsidRDefault="00D117D1" w:rsidP="0025113B">
      <w:pPr>
        <w:pStyle w:val="TOCHeading"/>
        <w:rPr>
          <w:rFonts w:eastAsiaTheme="minorHAnsi"/>
        </w:rPr>
      </w:pPr>
    </w:p>
    <w:p w:rsidR="00D117D1" w:rsidRPr="003B377B" w:rsidRDefault="00D117D1" w:rsidP="003B377B">
      <w:pPr>
        <w:pStyle w:val="TOCHeading"/>
        <w:jc w:val="center"/>
        <w:rPr>
          <w:rFonts w:ascii="Garamond" w:eastAsiaTheme="minorHAnsi" w:hAnsi="Garamond"/>
          <w:color w:val="auto"/>
          <w:lang w:val="de-DE"/>
        </w:rPr>
      </w:pPr>
      <w:r w:rsidRPr="003B377B">
        <w:rPr>
          <w:rFonts w:ascii="Garamond" w:eastAsiaTheme="minorHAnsi" w:hAnsi="Garamond"/>
          <w:color w:val="auto"/>
          <w:lang w:val="de-DE"/>
        </w:rPr>
        <w:t xml:space="preserve">Weisheiten von Jesus, dem Sohn </w:t>
      </w:r>
      <w:r w:rsidR="00EA49DB" w:rsidRPr="003B377B">
        <w:rPr>
          <w:rFonts w:ascii="Garamond" w:eastAsiaTheme="minorHAnsi" w:hAnsi="Garamond"/>
          <w:color w:val="auto"/>
          <w:lang w:val="de-DE"/>
        </w:rPr>
        <w:t>der Maria</w:t>
      </w:r>
    </w:p>
    <w:p w:rsidR="00D117D1" w:rsidRPr="00D117D1" w:rsidRDefault="00D117D1" w:rsidP="0025113B">
      <w:pPr>
        <w:pStyle w:val="TOCHeading"/>
        <w:rPr>
          <w:rFonts w:eastAsiaTheme="minorHAnsi"/>
          <w:lang w:val="de-DE"/>
        </w:rPr>
      </w:pPr>
    </w:p>
    <w:p w:rsidR="00D117D1" w:rsidRPr="00D117D1" w:rsidRDefault="00D117D1" w:rsidP="0025113B">
      <w:pPr>
        <w:pStyle w:val="TOCHeading"/>
        <w:rPr>
          <w:rFonts w:eastAsiaTheme="minorHAnsi"/>
          <w:lang w:val="de-DE"/>
        </w:rPr>
      </w:pPr>
    </w:p>
    <w:p w:rsidR="00D117D1" w:rsidRPr="00D117D1" w:rsidRDefault="00D117D1" w:rsidP="0025113B">
      <w:pPr>
        <w:pStyle w:val="TOCHeading"/>
        <w:rPr>
          <w:rFonts w:eastAsiaTheme="minorHAnsi"/>
          <w:lang w:val="de-DE"/>
        </w:rPr>
      </w:pPr>
    </w:p>
    <w:p w:rsidR="00D117D1" w:rsidRPr="00D117D1" w:rsidRDefault="00D117D1" w:rsidP="0025113B">
      <w:pPr>
        <w:pStyle w:val="TOCHeading"/>
        <w:rPr>
          <w:rFonts w:eastAsiaTheme="minorHAnsi"/>
          <w:lang w:val="de-DE"/>
        </w:rPr>
      </w:pPr>
    </w:p>
    <w:p w:rsidR="00D117D1" w:rsidRPr="00D117D1" w:rsidRDefault="00D117D1" w:rsidP="0025113B">
      <w:pPr>
        <w:pStyle w:val="TOCHeading"/>
        <w:rPr>
          <w:rFonts w:eastAsiaTheme="minorHAnsi"/>
          <w:lang w:val="de-DE"/>
        </w:rPr>
      </w:pPr>
    </w:p>
    <w:p w:rsidR="00D117D1" w:rsidRPr="00D117D1" w:rsidRDefault="00D117D1" w:rsidP="0025113B">
      <w:pPr>
        <w:pStyle w:val="TOCHeading"/>
        <w:rPr>
          <w:rFonts w:eastAsiaTheme="minorHAnsi"/>
          <w:lang w:val="de-DE"/>
        </w:rPr>
      </w:pPr>
    </w:p>
    <w:p w:rsidR="00D117D1" w:rsidRPr="00D117D1" w:rsidRDefault="00D117D1" w:rsidP="0025113B">
      <w:pPr>
        <w:pStyle w:val="TOCHeading"/>
        <w:rPr>
          <w:rFonts w:eastAsiaTheme="minorHAnsi"/>
          <w:lang w:val="de-DE"/>
        </w:rPr>
      </w:pPr>
    </w:p>
    <w:p w:rsidR="00D117D1" w:rsidRPr="00D117D1" w:rsidRDefault="00D117D1" w:rsidP="0025113B">
      <w:pPr>
        <w:pStyle w:val="TOCHeading"/>
        <w:rPr>
          <w:rFonts w:eastAsiaTheme="minorHAnsi"/>
          <w:lang w:val="de-DE"/>
        </w:rPr>
      </w:pPr>
    </w:p>
    <w:p w:rsidR="00D117D1" w:rsidRPr="00D117D1" w:rsidRDefault="00D117D1" w:rsidP="0025113B">
      <w:pPr>
        <w:pStyle w:val="TOCHeading"/>
        <w:rPr>
          <w:rFonts w:eastAsiaTheme="minorHAnsi"/>
          <w:lang w:val="de-DE"/>
        </w:rPr>
      </w:pPr>
    </w:p>
    <w:p w:rsidR="00D117D1" w:rsidRPr="00D117D1" w:rsidRDefault="00D117D1" w:rsidP="0025113B">
      <w:pPr>
        <w:pStyle w:val="TOCHeading"/>
        <w:rPr>
          <w:rFonts w:eastAsiaTheme="minorHAnsi"/>
          <w:lang w:val="de-DE"/>
        </w:rPr>
      </w:pPr>
    </w:p>
    <w:p w:rsidR="00D117D1" w:rsidRPr="00D117D1" w:rsidRDefault="00D117D1" w:rsidP="0025113B">
      <w:pPr>
        <w:pStyle w:val="TOCHeading"/>
        <w:rPr>
          <w:rFonts w:eastAsiaTheme="minorHAnsi"/>
          <w:lang w:val="de-DE"/>
        </w:rPr>
      </w:pPr>
    </w:p>
    <w:p w:rsidR="00D117D1" w:rsidRPr="00D117D1" w:rsidRDefault="00D117D1" w:rsidP="0025113B">
      <w:pPr>
        <w:pStyle w:val="TOCHeading"/>
        <w:rPr>
          <w:rFonts w:eastAsiaTheme="minorHAnsi"/>
          <w:lang w:val="de-DE"/>
        </w:rPr>
      </w:pPr>
    </w:p>
    <w:p w:rsidR="00D117D1" w:rsidRPr="00D117D1" w:rsidRDefault="00D117D1" w:rsidP="0025113B">
      <w:pPr>
        <w:pStyle w:val="TOCHeading"/>
        <w:rPr>
          <w:rFonts w:eastAsiaTheme="minorHAnsi"/>
          <w:lang w:val="de-DE"/>
        </w:rPr>
      </w:pPr>
    </w:p>
    <w:p w:rsidR="00D117D1" w:rsidRPr="00D117D1" w:rsidRDefault="00D117D1" w:rsidP="0025113B">
      <w:pPr>
        <w:pStyle w:val="TOCHeading"/>
        <w:rPr>
          <w:rFonts w:eastAsiaTheme="minorHAnsi"/>
          <w:lang w:val="de-DE"/>
        </w:rPr>
      </w:pPr>
    </w:p>
    <w:p w:rsidR="00D117D1" w:rsidRPr="00D117D1" w:rsidRDefault="00D117D1" w:rsidP="0025113B">
      <w:pPr>
        <w:pStyle w:val="TOCHeading"/>
        <w:rPr>
          <w:rFonts w:eastAsiaTheme="minorHAnsi"/>
          <w:lang w:val="de-DE"/>
        </w:rPr>
      </w:pPr>
    </w:p>
    <w:p w:rsidR="00D117D1" w:rsidRPr="00D117D1" w:rsidRDefault="00D117D1" w:rsidP="0025113B">
      <w:pPr>
        <w:pStyle w:val="TOCHeading"/>
        <w:rPr>
          <w:rFonts w:eastAsiaTheme="minorHAnsi"/>
          <w:lang w:val="de-DE"/>
        </w:rPr>
      </w:pPr>
    </w:p>
    <w:sdt>
      <w:sdtPr>
        <w:rPr>
          <w:rFonts w:eastAsiaTheme="minorHAnsi" w:cs="Garamond"/>
          <w:sz w:val="22"/>
          <w:szCs w:val="22"/>
          <w:lang w:bidi="fa-IR"/>
        </w:rPr>
        <w:id w:val="-694620853"/>
        <w:docPartObj>
          <w:docPartGallery w:val="Table of Contents"/>
        </w:docPartObj>
      </w:sdtPr>
      <w:sdtEndPr>
        <w:rPr>
          <w:rFonts w:ascii="Garamond" w:hAnsi="Garamond"/>
          <w:color w:val="auto"/>
        </w:rPr>
      </w:sdtEndPr>
      <w:sdtContent>
        <w:bookmarkStart w:id="0" w:name="_GoBack" w:displacedByCustomXml="prev"/>
        <w:bookmarkEnd w:id="0" w:displacedByCustomXml="prev"/>
        <w:p w:rsidR="006140F0" w:rsidRPr="003B377B" w:rsidRDefault="003B377B" w:rsidP="003B377B">
          <w:pPr>
            <w:pStyle w:val="TOCHeading"/>
            <w:jc w:val="center"/>
            <w:rPr>
              <w:rFonts w:ascii="Garamond" w:hAnsi="Garamond"/>
              <w:b/>
              <w:bCs/>
              <w:color w:val="auto"/>
              <w:sz w:val="22"/>
              <w:szCs w:val="22"/>
            </w:rPr>
          </w:pPr>
          <w:r w:rsidRPr="003B377B">
            <w:rPr>
              <w:rFonts w:ascii="Garamond" w:hAnsi="Garamond"/>
              <w:b/>
              <w:bCs/>
              <w:color w:val="auto"/>
              <w:sz w:val="22"/>
              <w:szCs w:val="22"/>
            </w:rPr>
            <w:t>Inhaltsverzeichnis</w:t>
          </w:r>
        </w:p>
        <w:p w:rsidR="00202C0D" w:rsidRPr="00202C0D" w:rsidRDefault="006140F0" w:rsidP="0025113B">
          <w:pPr>
            <w:pStyle w:val="TOC1"/>
            <w:jc w:val="both"/>
            <w:rPr>
              <w:rFonts w:ascii="Garamond" w:eastAsiaTheme="minorEastAsia" w:hAnsi="Garamond" w:cstheme="minorBidi"/>
              <w:noProof/>
              <w:rtl/>
            </w:rPr>
          </w:pPr>
          <w:r w:rsidRPr="006140F0">
            <w:rPr>
              <w:rFonts w:ascii="Garamond" w:hAnsi="Garamond"/>
              <w:b/>
              <w:bCs/>
              <w:noProof/>
            </w:rPr>
            <w:fldChar w:fldCharType="begin"/>
          </w:r>
          <w:r w:rsidRPr="006140F0">
            <w:rPr>
              <w:rFonts w:ascii="Garamond" w:hAnsi="Garamond"/>
              <w:b/>
              <w:bCs/>
              <w:noProof/>
            </w:rPr>
            <w:instrText xml:space="preserve"> TOC \o "1-3" \h \z \u </w:instrText>
          </w:r>
          <w:r w:rsidRPr="006140F0">
            <w:rPr>
              <w:rFonts w:ascii="Garamond" w:hAnsi="Garamond"/>
              <w:b/>
              <w:bCs/>
              <w:noProof/>
            </w:rPr>
            <w:fldChar w:fldCharType="separate"/>
          </w:r>
          <w:hyperlink w:anchor="_Toc17202802" w:history="1">
            <w:r w:rsidR="00202C0D" w:rsidRPr="00F60763">
              <w:rPr>
                <w:rStyle w:val="Hyperlink"/>
                <w:rFonts w:ascii="Garamond" w:eastAsia="Times New Roman" w:hAnsi="Garamond"/>
                <w:b/>
                <w:bCs/>
                <w:noProof/>
                <w:lang w:eastAsia="de-DE" w:bidi="ar-SA"/>
              </w:rPr>
              <w:t>Vorwort</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Toc17202802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9</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2803" w:history="1">
            <w:r w:rsidR="00202C0D" w:rsidRPr="00202C0D">
              <w:rPr>
                <w:rStyle w:val="Hyperlink"/>
                <w:rFonts w:ascii="Garamond" w:hAnsi="Garamond"/>
                <w:noProof/>
                <w:lang w:bidi="ar-SA"/>
              </w:rPr>
              <w:t>Weisheit im Lichte des Koran und der islamischen Überlieferungen</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Toc17202803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9</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2804" w:history="1">
            <w:r w:rsidR="00202C0D" w:rsidRPr="00202C0D">
              <w:rPr>
                <w:rStyle w:val="Hyperlink"/>
                <w:rFonts w:ascii="Garamond" w:hAnsi="Garamond"/>
                <w:noProof/>
                <w:lang w:bidi="ar-SA"/>
              </w:rPr>
              <w:t>1. Intellektuelle Weisheiten</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Toc17202804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9</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2805" w:history="1">
            <w:r w:rsidR="00202C0D" w:rsidRPr="00202C0D">
              <w:rPr>
                <w:rStyle w:val="Hyperlink"/>
                <w:rFonts w:ascii="Garamond" w:hAnsi="Garamond"/>
                <w:noProof/>
                <w:lang w:bidi="ar-SA"/>
              </w:rPr>
              <w:t>2. Praktische Weisheiten</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Toc17202805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10</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2806" w:history="1">
            <w:r w:rsidR="00202C0D" w:rsidRPr="00202C0D">
              <w:rPr>
                <w:rStyle w:val="Hyperlink"/>
                <w:rFonts w:ascii="Garamond" w:hAnsi="Garamond"/>
                <w:noProof/>
                <w:lang w:bidi="ar-SA"/>
              </w:rPr>
              <w:t>3. Wahre Weisheiten</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Toc17202806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10</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2807" w:history="1">
            <w:r w:rsidR="00202C0D" w:rsidRPr="00202C0D">
              <w:rPr>
                <w:rStyle w:val="Hyperlink"/>
                <w:rFonts w:ascii="Garamond" w:hAnsi="Garamond"/>
                <w:noProof/>
                <w:lang w:bidi="ar-SA"/>
              </w:rPr>
              <w:t>Die größten Weisen</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Toc17202807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10</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2808" w:history="1">
            <w:r w:rsidR="00202C0D" w:rsidRPr="00202C0D">
              <w:rPr>
                <w:rStyle w:val="Hyperlink"/>
                <w:rFonts w:ascii="Garamond" w:hAnsi="Garamond"/>
                <w:noProof/>
                <w:lang w:bidi="ar-SA"/>
              </w:rPr>
              <w:t>Der Gedanke, Bücher über die Weisheit zu verfassen</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Toc17202808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11</w:t>
            </w:r>
            <w:r w:rsidR="00202C0D" w:rsidRPr="00202C0D">
              <w:rPr>
                <w:rStyle w:val="Hyperlink"/>
                <w:rFonts w:ascii="Garamond" w:hAnsi="Garamond"/>
                <w:noProof/>
                <w:rtl/>
              </w:rPr>
              <w:fldChar w:fldCharType="end"/>
            </w:r>
          </w:hyperlink>
        </w:p>
        <w:p w:rsidR="00202C0D" w:rsidRPr="00202C0D" w:rsidRDefault="0053125C" w:rsidP="0025113B">
          <w:pPr>
            <w:pStyle w:val="TOC3"/>
            <w:tabs>
              <w:tab w:val="right" w:leader="dot" w:pos="9016"/>
            </w:tabs>
            <w:bidi w:val="0"/>
            <w:jc w:val="both"/>
            <w:rPr>
              <w:rFonts w:ascii="Garamond" w:eastAsiaTheme="minorEastAsia" w:hAnsi="Garamond" w:cstheme="minorBidi"/>
              <w:noProof/>
              <w:rtl/>
            </w:rPr>
          </w:pPr>
          <w:hyperlink w:anchor="_Toc17202809" w:history="1">
            <w:r w:rsidR="00202C0D" w:rsidRPr="00202C0D">
              <w:rPr>
                <w:rStyle w:val="Hyperlink"/>
                <w:rFonts w:ascii="Garamond" w:hAnsi="Garamond"/>
                <w:noProof/>
                <w:lang w:eastAsia="de-DE" w:bidi="ar-SA"/>
              </w:rPr>
              <w:t>1. Stärkung der Einheit der Gläubigen</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Toc17202809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11</w:t>
            </w:r>
            <w:r w:rsidR="00202C0D" w:rsidRPr="00202C0D">
              <w:rPr>
                <w:rStyle w:val="Hyperlink"/>
                <w:rFonts w:ascii="Garamond" w:hAnsi="Garamond"/>
                <w:noProof/>
                <w:rtl/>
              </w:rPr>
              <w:fldChar w:fldCharType="end"/>
            </w:r>
          </w:hyperlink>
        </w:p>
        <w:p w:rsidR="00202C0D" w:rsidRPr="00202C0D" w:rsidRDefault="0053125C" w:rsidP="0025113B">
          <w:pPr>
            <w:pStyle w:val="TOC3"/>
            <w:tabs>
              <w:tab w:val="right" w:leader="dot" w:pos="9016"/>
            </w:tabs>
            <w:bidi w:val="0"/>
            <w:jc w:val="both"/>
            <w:rPr>
              <w:rFonts w:ascii="Garamond" w:eastAsiaTheme="minorEastAsia" w:hAnsi="Garamond" w:cstheme="minorBidi"/>
              <w:noProof/>
              <w:rtl/>
            </w:rPr>
          </w:pPr>
          <w:hyperlink w:anchor="_Toc17202810" w:history="1">
            <w:r w:rsidR="00202C0D" w:rsidRPr="00202C0D">
              <w:rPr>
                <w:rStyle w:val="Hyperlink"/>
                <w:rFonts w:ascii="Garamond" w:hAnsi="Garamond"/>
                <w:noProof/>
                <w:lang w:eastAsia="de-DE" w:bidi="ar-SA"/>
              </w:rPr>
              <w:t>2. Die Propheten als Vorbild</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Toc17202810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11</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2811" w:history="1">
            <w:r w:rsidR="00202C0D" w:rsidRPr="00202C0D">
              <w:rPr>
                <w:rStyle w:val="Hyperlink"/>
                <w:rFonts w:ascii="Garamond" w:hAnsi="Garamond"/>
                <w:noProof/>
                <w:lang w:bidi="ar-SA"/>
              </w:rPr>
              <w:t>Jesus, einer der großen Propheten</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Toc17202811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12</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2812" w:history="1">
            <w:r w:rsidR="00202C0D" w:rsidRPr="00202C0D">
              <w:rPr>
                <w:rStyle w:val="Hyperlink"/>
                <w:rFonts w:ascii="Garamond" w:hAnsi="Garamond"/>
                <w:noProof/>
                <w:lang w:bidi="ar-SA"/>
              </w:rPr>
              <w:t xml:space="preserve">Das Buch Weisheiten von </w:t>
            </w:r>
            <w:r w:rsidR="00E6073D">
              <w:rPr>
                <w:rStyle w:val="Hyperlink"/>
                <w:rFonts w:ascii="Garamond" w:hAnsi="Garamond"/>
                <w:noProof/>
                <w:lang w:bidi="ar-SA"/>
              </w:rPr>
              <w:t>Jesus, Sohn der Maria</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Toc17202812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14</w:t>
            </w:r>
            <w:r w:rsidR="00202C0D" w:rsidRPr="00202C0D">
              <w:rPr>
                <w:rStyle w:val="Hyperlink"/>
                <w:rFonts w:ascii="Garamond" w:hAnsi="Garamond"/>
                <w:noProof/>
                <w:rtl/>
              </w:rPr>
              <w:fldChar w:fldCharType="end"/>
            </w:r>
          </w:hyperlink>
        </w:p>
        <w:p w:rsidR="00202C0D" w:rsidRPr="00202C0D" w:rsidRDefault="0053125C" w:rsidP="0025113B">
          <w:pPr>
            <w:pStyle w:val="TOC2"/>
            <w:tabs>
              <w:tab w:val="left" w:pos="5670"/>
            </w:tabs>
            <w:bidi w:val="0"/>
            <w:jc w:val="both"/>
            <w:rPr>
              <w:rFonts w:ascii="Garamond" w:eastAsiaTheme="minorEastAsia" w:hAnsi="Garamond" w:cstheme="minorBidi"/>
              <w:noProof/>
              <w:rtl/>
            </w:rPr>
          </w:pPr>
          <w:hyperlink w:anchor="_Toc17202813" w:history="1">
            <w:r w:rsidR="00202C0D" w:rsidRPr="00202C0D">
              <w:rPr>
                <w:rStyle w:val="Hyperlink"/>
                <w:rFonts w:ascii="Garamond" w:hAnsi="Garamond"/>
                <w:noProof/>
                <w:lang w:bidi="ar-SA"/>
              </w:rPr>
              <w:t>1.Intellektuelle und praktische Weisheiten (oder Lehren)</w:t>
            </w:r>
            <w:r w:rsidR="00F60763">
              <w:rPr>
                <w:rFonts w:ascii="Garamond" w:hAnsi="Garamond" w:hint="cs"/>
                <w:noProof/>
                <w:webHidden/>
                <w:rtl/>
              </w:rPr>
              <w:t>....................</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Toc17202813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14</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2814" w:history="1">
            <w:r w:rsidR="00202C0D" w:rsidRPr="00202C0D">
              <w:rPr>
                <w:rStyle w:val="Hyperlink"/>
                <w:rFonts w:ascii="Garamond" w:hAnsi="Garamond"/>
                <w:noProof/>
                <w:lang w:bidi="ar-SA"/>
              </w:rPr>
              <w:t>2. Theologische Lehren</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Toc17202814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15</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2815" w:history="1">
            <w:r w:rsidR="00202C0D" w:rsidRPr="00202C0D">
              <w:rPr>
                <w:rStyle w:val="Hyperlink"/>
                <w:rFonts w:ascii="Garamond" w:hAnsi="Garamond"/>
                <w:noProof/>
                <w:lang w:bidi="ar-SA"/>
              </w:rPr>
              <w:t>3. Gottesdienstliche Weisheiten</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Toc17202815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15</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2816" w:history="1">
            <w:r w:rsidR="00202C0D" w:rsidRPr="00202C0D">
              <w:rPr>
                <w:rStyle w:val="Hyperlink"/>
                <w:rFonts w:ascii="Garamond" w:hAnsi="Garamond"/>
                <w:noProof/>
                <w:lang w:bidi="ar-SA"/>
              </w:rPr>
              <w:t>4. Ethische und praktische Tugenden</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Toc17202816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15</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2817" w:history="1">
            <w:r w:rsidR="00202C0D" w:rsidRPr="00202C0D">
              <w:rPr>
                <w:rStyle w:val="Hyperlink"/>
                <w:rFonts w:ascii="Garamond" w:hAnsi="Garamond"/>
                <w:noProof/>
                <w:lang w:bidi="ar-SA"/>
              </w:rPr>
              <w:t>5. Ethische und praktische Laster</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Toc17202817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15</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2818" w:history="1">
            <w:r w:rsidR="00202C0D" w:rsidRPr="00202C0D">
              <w:rPr>
                <w:rStyle w:val="Hyperlink"/>
                <w:rFonts w:ascii="Garamond" w:hAnsi="Garamond"/>
                <w:noProof/>
                <w:lang w:bidi="ar-SA"/>
              </w:rPr>
              <w:t>6. Parablen und Analogien</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Toc17202818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15</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2819" w:history="1">
            <w:r w:rsidR="00202C0D" w:rsidRPr="00202C0D">
              <w:rPr>
                <w:rStyle w:val="Hyperlink"/>
                <w:rFonts w:ascii="Garamond" w:hAnsi="Garamond"/>
                <w:noProof/>
                <w:lang w:bidi="ar-SA"/>
              </w:rPr>
              <w:t>7. Gott zu Jesus</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Toc17202819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15</w:t>
            </w:r>
            <w:r w:rsidR="00202C0D" w:rsidRPr="00202C0D">
              <w:rPr>
                <w:rStyle w:val="Hyperlink"/>
                <w:rFonts w:ascii="Garamond" w:hAnsi="Garamond"/>
                <w:noProof/>
                <w:rtl/>
              </w:rPr>
              <w:fldChar w:fldCharType="end"/>
            </w:r>
          </w:hyperlink>
        </w:p>
        <w:p w:rsidR="00202C0D" w:rsidRPr="00202C0D" w:rsidRDefault="0053125C" w:rsidP="0025113B">
          <w:pPr>
            <w:pStyle w:val="TOC1"/>
            <w:jc w:val="both"/>
            <w:rPr>
              <w:rFonts w:ascii="Garamond" w:eastAsiaTheme="minorEastAsia" w:hAnsi="Garamond" w:cstheme="minorBidi"/>
              <w:noProof/>
              <w:rtl/>
            </w:rPr>
          </w:pPr>
          <w:hyperlink w:anchor="_Toc17202820" w:history="1">
            <w:r w:rsidR="00202C0D" w:rsidRPr="00F60763">
              <w:rPr>
                <w:rStyle w:val="Hyperlink"/>
                <w:rFonts w:ascii="Garamond" w:eastAsia="PMingLiU-ExtB" w:hAnsi="Garamond"/>
                <w:b/>
                <w:bCs/>
                <w:noProof/>
              </w:rPr>
              <w:t>Erstes Kapitel: Intellektuelle und praktische Weisheiten (oder Lehren)</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Toc17202820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17</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2821" w:history="1">
            <w:r w:rsidR="00202C0D" w:rsidRPr="00202C0D">
              <w:rPr>
                <w:rStyle w:val="Hyperlink"/>
                <w:rFonts w:ascii="Garamond" w:eastAsia="PMingLiU-ExtB" w:hAnsi="Garamond"/>
                <w:noProof/>
                <w:lang w:bidi="ar-SA"/>
              </w:rPr>
              <w:t>1-Die Erlangung von Einsicht und die Ausübung des Intellekts</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Toc17202821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17</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2822" w:history="1">
            <w:r w:rsidR="00202C0D" w:rsidRPr="00202C0D">
              <w:rPr>
                <w:rStyle w:val="Hyperlink"/>
                <w:rFonts w:ascii="Garamond" w:eastAsia="PMingLiU-ExtB" w:hAnsi="Garamond"/>
                <w:noProof/>
                <w:lang w:bidi="ar-SA"/>
              </w:rPr>
              <w:t>2. Die Notwendigkeit der Aneignung von Wissen und Weisheit</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Toc17202822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17</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2823" w:history="1">
            <w:r w:rsidR="00202C0D" w:rsidRPr="00202C0D">
              <w:rPr>
                <w:rStyle w:val="Hyperlink"/>
                <w:rFonts w:ascii="Garamond" w:eastAsia="PMingLiU-ExtB" w:hAnsi="Garamond"/>
                <w:noProof/>
                <w:lang w:bidi="ar-SA"/>
              </w:rPr>
              <w:t>3-Die Pflichten der Gelehrten</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Toc17202823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18</w:t>
            </w:r>
            <w:r w:rsidR="00202C0D" w:rsidRPr="00202C0D">
              <w:rPr>
                <w:rStyle w:val="Hyperlink"/>
                <w:rFonts w:ascii="Garamond" w:hAnsi="Garamond"/>
                <w:noProof/>
                <w:rtl/>
              </w:rPr>
              <w:fldChar w:fldCharType="end"/>
            </w:r>
          </w:hyperlink>
        </w:p>
        <w:p w:rsidR="00202C0D" w:rsidRPr="00202C0D" w:rsidRDefault="0053125C" w:rsidP="0025113B">
          <w:pPr>
            <w:pStyle w:val="TOC3"/>
            <w:tabs>
              <w:tab w:val="right" w:leader="dot" w:pos="9016"/>
            </w:tabs>
            <w:bidi w:val="0"/>
            <w:jc w:val="both"/>
            <w:rPr>
              <w:rFonts w:ascii="Garamond" w:eastAsiaTheme="minorEastAsia" w:hAnsi="Garamond" w:cstheme="minorBidi"/>
              <w:noProof/>
              <w:rtl/>
            </w:rPr>
          </w:pPr>
          <w:hyperlink w:anchor="_Toc17202824" w:history="1">
            <w:r w:rsidR="00202C0D" w:rsidRPr="00202C0D">
              <w:rPr>
                <w:rStyle w:val="Hyperlink"/>
                <w:rFonts w:ascii="Garamond" w:hAnsi="Garamond"/>
                <w:noProof/>
              </w:rPr>
              <w:t>a. Die Vermittlung von Wissen und Weisheit an andere</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Toc17202824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18</w:t>
            </w:r>
            <w:r w:rsidR="00202C0D" w:rsidRPr="00202C0D">
              <w:rPr>
                <w:rStyle w:val="Hyperlink"/>
                <w:rFonts w:ascii="Garamond" w:hAnsi="Garamond"/>
                <w:noProof/>
                <w:rtl/>
              </w:rPr>
              <w:fldChar w:fldCharType="end"/>
            </w:r>
          </w:hyperlink>
        </w:p>
        <w:p w:rsidR="00202C0D" w:rsidRPr="00202C0D" w:rsidRDefault="0053125C" w:rsidP="0025113B">
          <w:pPr>
            <w:pStyle w:val="TOC3"/>
            <w:tabs>
              <w:tab w:val="right" w:leader="dot" w:pos="9016"/>
            </w:tabs>
            <w:bidi w:val="0"/>
            <w:jc w:val="both"/>
            <w:rPr>
              <w:rFonts w:ascii="Garamond" w:eastAsiaTheme="minorEastAsia" w:hAnsi="Garamond" w:cstheme="minorBidi"/>
              <w:noProof/>
              <w:rtl/>
            </w:rPr>
          </w:pPr>
          <w:hyperlink w:anchor="_Toc17202825" w:history="1">
            <w:r w:rsidR="00202C0D" w:rsidRPr="00202C0D">
              <w:rPr>
                <w:rStyle w:val="Hyperlink"/>
                <w:rFonts w:ascii="Garamond" w:hAnsi="Garamond"/>
                <w:noProof/>
              </w:rPr>
              <w:t>b. Anwendung des eigenen Wissens</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Toc17202825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19</w:t>
            </w:r>
            <w:r w:rsidR="00202C0D" w:rsidRPr="00202C0D">
              <w:rPr>
                <w:rStyle w:val="Hyperlink"/>
                <w:rFonts w:ascii="Garamond" w:hAnsi="Garamond"/>
                <w:noProof/>
                <w:rtl/>
              </w:rPr>
              <w:fldChar w:fldCharType="end"/>
            </w:r>
          </w:hyperlink>
        </w:p>
        <w:p w:rsidR="00202C0D" w:rsidRPr="00202C0D" w:rsidRDefault="0053125C" w:rsidP="0025113B">
          <w:pPr>
            <w:pStyle w:val="TOC3"/>
            <w:tabs>
              <w:tab w:val="right" w:leader="dot" w:pos="9016"/>
            </w:tabs>
            <w:bidi w:val="0"/>
            <w:jc w:val="both"/>
            <w:rPr>
              <w:rFonts w:ascii="Garamond" w:eastAsiaTheme="minorEastAsia" w:hAnsi="Garamond" w:cstheme="minorBidi"/>
              <w:noProof/>
              <w:rtl/>
            </w:rPr>
          </w:pPr>
          <w:hyperlink w:anchor="_Toc17202826" w:history="1">
            <w:r w:rsidR="00202C0D" w:rsidRPr="00202C0D">
              <w:rPr>
                <w:rStyle w:val="Hyperlink"/>
                <w:rFonts w:ascii="Garamond" w:hAnsi="Garamond"/>
                <w:noProof/>
              </w:rPr>
              <w:t>c. Die Vermittlung von Weisheit an die Geeigneten</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Toc17202826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20</w:t>
            </w:r>
            <w:r w:rsidR="00202C0D" w:rsidRPr="00202C0D">
              <w:rPr>
                <w:rStyle w:val="Hyperlink"/>
                <w:rFonts w:ascii="Garamond" w:hAnsi="Garamond"/>
                <w:noProof/>
                <w:rtl/>
              </w:rPr>
              <w:fldChar w:fldCharType="end"/>
            </w:r>
          </w:hyperlink>
        </w:p>
        <w:p w:rsidR="00202C0D" w:rsidRPr="00202C0D" w:rsidRDefault="0053125C" w:rsidP="0025113B">
          <w:pPr>
            <w:pStyle w:val="TOC3"/>
            <w:tabs>
              <w:tab w:val="right" w:leader="dot" w:pos="9016"/>
            </w:tabs>
            <w:bidi w:val="0"/>
            <w:jc w:val="both"/>
            <w:rPr>
              <w:rFonts w:ascii="Garamond" w:eastAsiaTheme="minorEastAsia" w:hAnsi="Garamond" w:cstheme="minorBidi"/>
              <w:noProof/>
              <w:rtl/>
            </w:rPr>
          </w:pPr>
          <w:hyperlink w:anchor="_Toc17202827" w:history="1">
            <w:r w:rsidR="00202C0D" w:rsidRPr="00202C0D">
              <w:rPr>
                <w:rStyle w:val="Hyperlink"/>
                <w:rFonts w:ascii="Garamond" w:hAnsi="Garamond"/>
                <w:noProof/>
              </w:rPr>
              <w:t>e. Das sich Entfernen von der Selbstherrlichkeit</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Toc17202827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20</w:t>
            </w:r>
            <w:r w:rsidR="00202C0D" w:rsidRPr="00202C0D">
              <w:rPr>
                <w:rStyle w:val="Hyperlink"/>
                <w:rFonts w:ascii="Garamond" w:hAnsi="Garamond"/>
                <w:noProof/>
                <w:rtl/>
              </w:rPr>
              <w:fldChar w:fldCharType="end"/>
            </w:r>
          </w:hyperlink>
        </w:p>
        <w:p w:rsidR="00202C0D" w:rsidRPr="00202C0D" w:rsidRDefault="0053125C" w:rsidP="0025113B">
          <w:pPr>
            <w:pStyle w:val="TOC3"/>
            <w:tabs>
              <w:tab w:val="right" w:leader="dot" w:pos="9016"/>
            </w:tabs>
            <w:bidi w:val="0"/>
            <w:jc w:val="both"/>
            <w:rPr>
              <w:rFonts w:ascii="Garamond" w:eastAsiaTheme="minorEastAsia" w:hAnsi="Garamond" w:cstheme="minorBidi"/>
              <w:noProof/>
              <w:rtl/>
            </w:rPr>
          </w:pPr>
          <w:hyperlink w:anchor="_Toc17202828" w:history="1">
            <w:r w:rsidR="00202C0D" w:rsidRPr="00202C0D">
              <w:rPr>
                <w:rStyle w:val="Hyperlink"/>
                <w:rFonts w:ascii="Garamond" w:hAnsi="Garamond"/>
                <w:noProof/>
              </w:rPr>
              <w:t>f.  Sich von den Unwissenden belehren lassen</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Toc17202828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20</w:t>
            </w:r>
            <w:r w:rsidR="00202C0D" w:rsidRPr="00202C0D">
              <w:rPr>
                <w:rStyle w:val="Hyperlink"/>
                <w:rFonts w:ascii="Garamond" w:hAnsi="Garamond"/>
                <w:noProof/>
                <w:rtl/>
              </w:rPr>
              <w:fldChar w:fldCharType="end"/>
            </w:r>
          </w:hyperlink>
        </w:p>
        <w:p w:rsidR="00202C0D" w:rsidRPr="00202C0D" w:rsidRDefault="0053125C" w:rsidP="0025113B">
          <w:pPr>
            <w:pStyle w:val="TOC3"/>
            <w:tabs>
              <w:tab w:val="right" w:leader="dot" w:pos="9016"/>
            </w:tabs>
            <w:bidi w:val="0"/>
            <w:jc w:val="both"/>
            <w:rPr>
              <w:rFonts w:ascii="Garamond" w:eastAsiaTheme="minorEastAsia" w:hAnsi="Garamond" w:cstheme="minorBidi"/>
              <w:noProof/>
              <w:rtl/>
            </w:rPr>
          </w:pPr>
          <w:hyperlink w:anchor="_Toc17202829" w:history="1">
            <w:r w:rsidR="00202C0D" w:rsidRPr="00202C0D">
              <w:rPr>
                <w:rStyle w:val="Hyperlink"/>
                <w:rFonts w:ascii="Garamond" w:hAnsi="Garamond"/>
                <w:noProof/>
              </w:rPr>
              <w:t>g) Demut</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Toc17202829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21</w:t>
            </w:r>
            <w:r w:rsidR="00202C0D" w:rsidRPr="00202C0D">
              <w:rPr>
                <w:rStyle w:val="Hyperlink"/>
                <w:rFonts w:ascii="Garamond" w:hAnsi="Garamond"/>
                <w:noProof/>
                <w:rtl/>
              </w:rPr>
              <w:fldChar w:fldCharType="end"/>
            </w:r>
          </w:hyperlink>
        </w:p>
        <w:p w:rsidR="00202C0D" w:rsidRPr="00202C0D" w:rsidRDefault="0053125C" w:rsidP="0025113B">
          <w:pPr>
            <w:pStyle w:val="TOC3"/>
            <w:tabs>
              <w:tab w:val="right" w:leader="dot" w:pos="9016"/>
            </w:tabs>
            <w:bidi w:val="0"/>
            <w:jc w:val="both"/>
            <w:rPr>
              <w:rFonts w:ascii="Garamond" w:eastAsiaTheme="minorEastAsia" w:hAnsi="Garamond" w:cstheme="minorBidi"/>
              <w:noProof/>
              <w:rtl/>
            </w:rPr>
          </w:pPr>
          <w:hyperlink w:anchor="_Toc17202830" w:history="1">
            <w:r w:rsidR="00202C0D" w:rsidRPr="00202C0D">
              <w:rPr>
                <w:rStyle w:val="Hyperlink"/>
                <w:rFonts w:ascii="Garamond" w:hAnsi="Garamond"/>
                <w:noProof/>
              </w:rPr>
              <w:t>h) Weichherzigkeit</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Toc17202830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21</w:t>
            </w:r>
            <w:r w:rsidR="00202C0D" w:rsidRPr="00202C0D">
              <w:rPr>
                <w:rStyle w:val="Hyperlink"/>
                <w:rFonts w:ascii="Garamond" w:hAnsi="Garamond"/>
                <w:noProof/>
                <w:rtl/>
              </w:rPr>
              <w:fldChar w:fldCharType="end"/>
            </w:r>
          </w:hyperlink>
        </w:p>
        <w:p w:rsidR="00202C0D" w:rsidRPr="00202C0D" w:rsidRDefault="0053125C" w:rsidP="0025113B">
          <w:pPr>
            <w:pStyle w:val="TOC3"/>
            <w:tabs>
              <w:tab w:val="right" w:leader="dot" w:pos="9016"/>
            </w:tabs>
            <w:bidi w:val="0"/>
            <w:jc w:val="both"/>
            <w:rPr>
              <w:rFonts w:ascii="Garamond" w:eastAsiaTheme="minorEastAsia" w:hAnsi="Garamond" w:cstheme="minorBidi"/>
              <w:noProof/>
              <w:rtl/>
            </w:rPr>
          </w:pPr>
          <w:hyperlink w:anchor="_Toc17202831" w:history="1">
            <w:r w:rsidR="00202C0D" w:rsidRPr="00202C0D">
              <w:rPr>
                <w:rStyle w:val="Hyperlink"/>
                <w:rFonts w:ascii="Garamond" w:hAnsi="Garamond"/>
                <w:noProof/>
              </w:rPr>
              <w:t>i) Vorsicht</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Toc17202831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21</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2832" w:history="1">
            <w:r w:rsidR="00202C0D" w:rsidRPr="00202C0D">
              <w:rPr>
                <w:rStyle w:val="Hyperlink"/>
                <w:rFonts w:ascii="Garamond" w:eastAsia="PMingLiU-ExtB" w:hAnsi="Garamond"/>
                <w:noProof/>
                <w:lang w:bidi="ar-SA"/>
              </w:rPr>
              <w:t>4.Verehrung der Gelehrten, der Wissenden</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Toc17202832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22</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2833" w:history="1">
            <w:r w:rsidR="00202C0D" w:rsidRPr="00202C0D">
              <w:rPr>
                <w:rStyle w:val="Hyperlink"/>
                <w:rFonts w:ascii="Garamond" w:eastAsia="PMingLiU-ExtB" w:hAnsi="Garamond"/>
                <w:noProof/>
                <w:lang w:bidi="ar-SA"/>
              </w:rPr>
              <w:t>5-Tadeln korrupter Gelehrter</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Toc17202833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22</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2834" w:history="1">
            <w:r w:rsidR="00202C0D" w:rsidRPr="00202C0D">
              <w:rPr>
                <w:rStyle w:val="Hyperlink"/>
                <w:rFonts w:ascii="Garamond" w:eastAsia="PMingLiU-ExtB" w:hAnsi="Garamond"/>
                <w:noProof/>
                <w:lang w:bidi="ar-SA"/>
              </w:rPr>
              <w:t>Notizen des Übersetzers</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Toc17202834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24</w:t>
            </w:r>
            <w:r w:rsidR="00202C0D" w:rsidRPr="00202C0D">
              <w:rPr>
                <w:rStyle w:val="Hyperlink"/>
                <w:rFonts w:ascii="Garamond" w:hAnsi="Garamond"/>
                <w:noProof/>
                <w:rtl/>
              </w:rPr>
              <w:fldChar w:fldCharType="end"/>
            </w:r>
          </w:hyperlink>
        </w:p>
        <w:p w:rsidR="00202C0D" w:rsidRPr="00202C0D" w:rsidRDefault="0053125C" w:rsidP="0025113B">
          <w:pPr>
            <w:pStyle w:val="TOC1"/>
            <w:jc w:val="both"/>
            <w:rPr>
              <w:rFonts w:ascii="Garamond" w:eastAsiaTheme="minorEastAsia" w:hAnsi="Garamond" w:cstheme="minorBidi"/>
              <w:noProof/>
              <w:rtl/>
            </w:rPr>
          </w:pPr>
          <w:hyperlink w:anchor="_Toc17202835" w:history="1">
            <w:r w:rsidR="00202C0D" w:rsidRPr="00F60763">
              <w:rPr>
                <w:rStyle w:val="Hyperlink"/>
                <w:rFonts w:ascii="Garamond" w:hAnsi="Garamond"/>
                <w:b/>
                <w:bCs/>
                <w:noProof/>
              </w:rPr>
              <w:t>Zweites Kapitel: Theologische Lehren</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Toc17202835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27</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2836" w:history="1">
            <w:r w:rsidR="00202C0D" w:rsidRPr="00202C0D">
              <w:rPr>
                <w:rStyle w:val="Hyperlink"/>
                <w:rFonts w:ascii="Garamond" w:hAnsi="Garamond"/>
                <w:noProof/>
                <w:lang w:bidi="ar-SA"/>
              </w:rPr>
              <w:t>1-Monotheismus (Taw</w:t>
            </w:r>
            <w:r w:rsidR="00202C0D" w:rsidRPr="00202C0D">
              <w:rPr>
                <w:rStyle w:val="Hyperlink"/>
                <w:rFonts w:ascii="Cambria" w:hAnsi="Cambria" w:cs="Cambria"/>
                <w:noProof/>
                <w:lang w:bidi="ar-SA"/>
              </w:rPr>
              <w:t>ḥ</w:t>
            </w:r>
            <w:r w:rsidR="00202C0D" w:rsidRPr="00202C0D">
              <w:rPr>
                <w:rStyle w:val="Hyperlink"/>
                <w:rFonts w:ascii="Garamond" w:hAnsi="Garamond"/>
                <w:noProof/>
                <w:lang w:bidi="ar-SA"/>
              </w:rPr>
              <w:t>īd)</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Toc17202836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27</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2837" w:history="1">
            <w:r w:rsidR="00FD073E">
              <w:rPr>
                <w:rStyle w:val="Hyperlink"/>
                <w:rFonts w:ascii="Garamond" w:hAnsi="Garamond"/>
                <w:noProof/>
                <w:lang w:bidi="ar-SA"/>
              </w:rPr>
              <w:t>2-</w:t>
            </w:r>
            <w:r w:rsidR="00202C0D" w:rsidRPr="00202C0D">
              <w:rPr>
                <w:rStyle w:val="Hyperlink"/>
                <w:rFonts w:ascii="Garamond" w:hAnsi="Garamond"/>
                <w:noProof/>
                <w:lang w:bidi="ar-SA"/>
              </w:rPr>
              <w:t>Anerkennung unserer inhärenten existenziellen Armut und unseres Bedürfnisses nach Gott</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Toc17202837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28</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2838" w:history="1">
            <w:r w:rsidR="00202C0D" w:rsidRPr="00202C0D">
              <w:rPr>
                <w:rStyle w:val="Hyperlink"/>
                <w:rFonts w:ascii="Garamond" w:hAnsi="Garamond"/>
                <w:noProof/>
                <w:lang w:bidi="ar-SA"/>
              </w:rPr>
              <w:t>3-Kenntnisse über die Grundsätze des Glaubens</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Toc17202838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28</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2839" w:history="1">
            <w:r w:rsidR="00202C0D" w:rsidRPr="00202C0D">
              <w:rPr>
                <w:rStyle w:val="Hyperlink"/>
                <w:rFonts w:ascii="Garamond" w:hAnsi="Garamond"/>
                <w:noProof/>
                <w:lang w:bidi="ar-SA"/>
              </w:rPr>
              <w:t>4-Gesundheit des Glaubens</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Toc17202839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28</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2840" w:history="1">
            <w:r w:rsidR="00202C0D" w:rsidRPr="00202C0D">
              <w:rPr>
                <w:rStyle w:val="Hyperlink"/>
                <w:rFonts w:ascii="Garamond" w:hAnsi="Garamond"/>
                <w:noProof/>
                <w:lang w:bidi="ar-SA"/>
              </w:rPr>
              <w:t>5-Sicherheit zu drei Zeiten</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Toc17202840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29</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2841" w:history="1">
            <w:r w:rsidR="00202C0D" w:rsidRPr="00202C0D">
              <w:rPr>
                <w:rStyle w:val="Hyperlink"/>
                <w:rFonts w:ascii="Garamond" w:hAnsi="Garamond"/>
                <w:noProof/>
                <w:lang w:bidi="ar-SA"/>
              </w:rPr>
              <w:t>6-Die Wichtigkeit des Jenseits</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Toc17202841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29</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2842" w:history="1">
            <w:r w:rsidR="00202C0D" w:rsidRPr="00202C0D">
              <w:rPr>
                <w:rStyle w:val="Hyperlink"/>
                <w:rFonts w:ascii="Garamond" w:hAnsi="Garamond"/>
                <w:noProof/>
                <w:lang w:bidi="ar-SA"/>
              </w:rPr>
              <w:t>7-Die Qual des Grabes</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Toc17202842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30</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2843" w:history="1">
            <w:r w:rsidR="00202C0D" w:rsidRPr="00202C0D">
              <w:rPr>
                <w:rStyle w:val="Hyperlink"/>
                <w:rFonts w:ascii="Garamond" w:hAnsi="Garamond"/>
                <w:noProof/>
                <w:lang w:bidi="ar-SA"/>
              </w:rPr>
              <w:t>8-Die Abrechnung am Tag der Auferstehung</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Toc17202843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31</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2844" w:history="1">
            <w:r w:rsidR="00202C0D" w:rsidRPr="00202C0D">
              <w:rPr>
                <w:rStyle w:val="Hyperlink"/>
                <w:rFonts w:ascii="Garamond" w:hAnsi="Garamond"/>
                <w:noProof/>
                <w:lang w:bidi="ar-SA"/>
              </w:rPr>
              <w:t>9-Die Furcht am Tag der Auferstehung</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Toc17202844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31</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2845" w:history="1">
            <w:r w:rsidR="00202C0D" w:rsidRPr="00202C0D">
              <w:rPr>
                <w:rStyle w:val="Hyperlink"/>
                <w:rFonts w:ascii="Garamond" w:hAnsi="Garamond"/>
                <w:noProof/>
                <w:lang w:bidi="ar-SA"/>
              </w:rPr>
              <w:t>Notizen des Übersetzers</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Toc17202845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32</w:t>
            </w:r>
            <w:r w:rsidR="00202C0D" w:rsidRPr="00202C0D">
              <w:rPr>
                <w:rStyle w:val="Hyperlink"/>
                <w:rFonts w:ascii="Garamond" w:hAnsi="Garamond"/>
                <w:noProof/>
                <w:rtl/>
              </w:rPr>
              <w:fldChar w:fldCharType="end"/>
            </w:r>
          </w:hyperlink>
        </w:p>
        <w:p w:rsidR="00202C0D" w:rsidRPr="00202C0D" w:rsidRDefault="0053125C" w:rsidP="0025113B">
          <w:pPr>
            <w:pStyle w:val="TOC1"/>
            <w:jc w:val="both"/>
            <w:rPr>
              <w:rFonts w:ascii="Garamond" w:eastAsiaTheme="minorEastAsia" w:hAnsi="Garamond" w:cstheme="minorBidi"/>
              <w:noProof/>
              <w:rtl/>
            </w:rPr>
          </w:pPr>
          <w:hyperlink w:anchor="_Toc17202846" w:history="1">
            <w:r w:rsidR="00202C0D" w:rsidRPr="00F60763">
              <w:rPr>
                <w:rStyle w:val="Hyperlink"/>
                <w:rFonts w:ascii="Garamond" w:hAnsi="Garamond"/>
                <w:b/>
                <w:bCs/>
                <w:noProof/>
              </w:rPr>
              <w:t>Drittes Kapitel: Gottesdienstliche Weisheiten</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Toc17202846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33</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2847" w:history="1">
            <w:r w:rsidR="00202C0D" w:rsidRPr="00202C0D">
              <w:rPr>
                <w:rStyle w:val="Hyperlink"/>
                <w:rFonts w:ascii="Garamond" w:hAnsi="Garamond"/>
                <w:noProof/>
                <w:lang w:bidi="ar-SA"/>
              </w:rPr>
              <w:t>1- Anregung zum Gottesdienst</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Toc17202847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34</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2848" w:history="1">
            <w:r w:rsidR="00202C0D" w:rsidRPr="00202C0D">
              <w:rPr>
                <w:rStyle w:val="Hyperlink"/>
                <w:rFonts w:ascii="Garamond" w:hAnsi="Garamond"/>
                <w:noProof/>
                <w:lang w:bidi="ar-SA"/>
              </w:rPr>
              <w:t>2-Das Verderben des Gottesdienstes</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Toc17202848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34</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2849" w:history="1">
            <w:r w:rsidR="00202C0D" w:rsidRPr="00202C0D">
              <w:rPr>
                <w:rStyle w:val="Hyperlink"/>
                <w:rFonts w:ascii="Garamond" w:hAnsi="Garamond"/>
                <w:noProof/>
                <w:lang w:bidi="ar-SA"/>
              </w:rPr>
              <w:t>3-Das Gebet</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Toc17202849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34</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2850" w:history="1">
            <w:r w:rsidR="00202C0D" w:rsidRPr="00202C0D">
              <w:rPr>
                <w:rStyle w:val="Hyperlink"/>
                <w:rFonts w:ascii="Garamond" w:hAnsi="Garamond"/>
                <w:noProof/>
                <w:lang w:bidi="ar-SA"/>
              </w:rPr>
              <w:t>4-Das Nachtgebet</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Toc17202850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35</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2851" w:history="1">
            <w:r w:rsidR="00202C0D" w:rsidRPr="00202C0D">
              <w:rPr>
                <w:rStyle w:val="Hyperlink"/>
                <w:rFonts w:ascii="Garamond" w:hAnsi="Garamond"/>
                <w:noProof/>
                <w:lang w:bidi="ar-SA"/>
              </w:rPr>
              <w:t>5-Fasten</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Toc17202851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35</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2852" w:history="1">
            <w:r w:rsidR="00202C0D" w:rsidRPr="00202C0D">
              <w:rPr>
                <w:rStyle w:val="Hyperlink"/>
                <w:rFonts w:ascii="Garamond" w:hAnsi="Garamond"/>
                <w:noProof/>
                <w:lang w:bidi="ar-SA"/>
              </w:rPr>
              <w:t>6-Gottes Gedenken</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Toc17202852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36</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2853" w:history="1">
            <w:r w:rsidR="00202C0D" w:rsidRPr="00202C0D">
              <w:rPr>
                <w:rStyle w:val="Hyperlink"/>
                <w:rFonts w:ascii="Garamond" w:hAnsi="Garamond"/>
                <w:noProof/>
                <w:lang w:bidi="ar-SA"/>
              </w:rPr>
              <w:t>7-Vergebungsersuchen</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Toc17202853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36</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2854" w:history="1">
            <w:r w:rsidR="00202C0D" w:rsidRPr="00202C0D">
              <w:rPr>
                <w:rStyle w:val="Hyperlink"/>
                <w:rFonts w:ascii="Garamond" w:hAnsi="Garamond"/>
                <w:noProof/>
                <w:lang w:bidi="ar-SA"/>
              </w:rPr>
              <w:t>8-Lobpreisung Gottes</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Toc17202854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36</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2855" w:history="1">
            <w:r w:rsidR="00202C0D" w:rsidRPr="00202C0D">
              <w:rPr>
                <w:rStyle w:val="Hyperlink"/>
                <w:rFonts w:ascii="Garamond" w:hAnsi="Garamond"/>
                <w:noProof/>
                <w:lang w:bidi="ar-SA"/>
              </w:rPr>
              <w:t>9-Ein Gebetshaus-Gänger zu sein</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Toc17202855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37</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2856" w:history="1">
            <w:r w:rsidR="00202C0D" w:rsidRPr="00202C0D">
              <w:rPr>
                <w:rStyle w:val="Hyperlink"/>
                <w:rFonts w:ascii="Garamond" w:hAnsi="Garamond"/>
                <w:noProof/>
                <w:lang w:bidi="ar-SA"/>
              </w:rPr>
              <w:t>10-Das Bittgebet</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Toc17202856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37</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2857" w:history="1">
            <w:r w:rsidR="00202C0D" w:rsidRPr="00202C0D">
              <w:rPr>
                <w:rStyle w:val="Hyperlink"/>
                <w:rFonts w:ascii="Garamond" w:hAnsi="Garamond"/>
                <w:noProof/>
                <w:lang w:bidi="ar-SA"/>
              </w:rPr>
              <w:t>11-Einige Bittgebete von Jesus, dem Sohn der Maria</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Toc17202857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38</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2858" w:history="1">
            <w:r w:rsidR="00202C0D" w:rsidRPr="00202C0D">
              <w:rPr>
                <w:rStyle w:val="Hyperlink"/>
                <w:rFonts w:ascii="Garamond" w:hAnsi="Garamond"/>
                <w:noProof/>
                <w:lang w:bidi="ar-SA"/>
              </w:rPr>
              <w:t>Notizen des Übersetzers</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Toc17202858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41</w:t>
            </w:r>
            <w:r w:rsidR="00202C0D" w:rsidRPr="00202C0D">
              <w:rPr>
                <w:rStyle w:val="Hyperlink"/>
                <w:rFonts w:ascii="Garamond" w:hAnsi="Garamond"/>
                <w:noProof/>
                <w:rtl/>
              </w:rPr>
              <w:fldChar w:fldCharType="end"/>
            </w:r>
          </w:hyperlink>
        </w:p>
        <w:p w:rsidR="00202C0D" w:rsidRPr="00202C0D" w:rsidRDefault="0053125C" w:rsidP="0025113B">
          <w:pPr>
            <w:pStyle w:val="TOC1"/>
            <w:jc w:val="both"/>
            <w:rPr>
              <w:rFonts w:ascii="Garamond" w:eastAsiaTheme="minorEastAsia" w:hAnsi="Garamond" w:cstheme="minorBidi"/>
              <w:noProof/>
              <w:rtl/>
            </w:rPr>
          </w:pPr>
          <w:hyperlink w:anchor="_Toc17202859" w:history="1">
            <w:r w:rsidR="00202C0D" w:rsidRPr="00F60763">
              <w:rPr>
                <w:rStyle w:val="Hyperlink"/>
                <w:rFonts w:ascii="Garamond" w:hAnsi="Garamond"/>
                <w:b/>
                <w:bCs/>
                <w:noProof/>
              </w:rPr>
              <w:t>Viertes Kapitel: Ethische und praktische Tugenden</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Toc17202859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43</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2860" w:history="1">
            <w:r w:rsidR="00202C0D" w:rsidRPr="00202C0D">
              <w:rPr>
                <w:rStyle w:val="Hyperlink"/>
                <w:rFonts w:ascii="Garamond" w:hAnsi="Garamond"/>
                <w:noProof/>
                <w:lang w:bidi="ar-SA"/>
              </w:rPr>
              <w:t>1- Das Eilen zur Reue (Tawba)</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Toc17202860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43</w:t>
            </w:r>
            <w:r w:rsidR="00202C0D" w:rsidRPr="00202C0D">
              <w:rPr>
                <w:rStyle w:val="Hyperlink"/>
                <w:rFonts w:ascii="Garamond" w:hAnsi="Garamond"/>
                <w:noProof/>
                <w:rtl/>
              </w:rPr>
              <w:fldChar w:fldCharType="end"/>
            </w:r>
          </w:hyperlink>
        </w:p>
        <w:p w:rsidR="00202C0D" w:rsidRPr="00202C0D" w:rsidRDefault="00653417" w:rsidP="0025113B">
          <w:pPr>
            <w:pStyle w:val="TOC2"/>
            <w:bidi w:val="0"/>
            <w:jc w:val="both"/>
            <w:rPr>
              <w:rFonts w:ascii="Garamond" w:eastAsiaTheme="minorEastAsia" w:hAnsi="Garamond" w:cstheme="minorBidi"/>
              <w:noProof/>
              <w:rtl/>
            </w:rPr>
          </w:pPr>
          <w:hyperlink w:anchor="_Toc17202861" w:history="1">
            <w:r w:rsidR="00202C0D" w:rsidRPr="00202C0D">
              <w:rPr>
                <w:rStyle w:val="Hyperlink"/>
                <w:rFonts w:ascii="Garamond" w:hAnsi="Garamond"/>
                <w:noProof/>
                <w:lang w:bidi="ar-SA"/>
              </w:rPr>
              <w:t>2-Läuterung des Herzens</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Toc17202861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43</w:t>
            </w:r>
            <w:r w:rsidR="00202C0D" w:rsidRPr="00202C0D">
              <w:rPr>
                <w:rStyle w:val="Hyperlink"/>
                <w:rFonts w:ascii="Garamond" w:hAnsi="Garamond"/>
                <w:noProof/>
                <w:rtl/>
              </w:rPr>
              <w:fldChar w:fldCharType="end"/>
            </w:r>
          </w:hyperlink>
        </w:p>
        <w:p w:rsidR="00202C0D" w:rsidRPr="00202C0D" w:rsidRDefault="00653417" w:rsidP="0025113B">
          <w:pPr>
            <w:pStyle w:val="TOC2"/>
            <w:bidi w:val="0"/>
            <w:jc w:val="both"/>
            <w:rPr>
              <w:rFonts w:ascii="Garamond" w:eastAsiaTheme="minorEastAsia" w:hAnsi="Garamond" w:cstheme="minorBidi"/>
              <w:noProof/>
              <w:rtl/>
            </w:rPr>
          </w:pPr>
          <w:hyperlink w:anchor="_Toc17202862" w:history="1">
            <w:r w:rsidR="00202C0D" w:rsidRPr="00202C0D">
              <w:rPr>
                <w:rStyle w:val="Hyperlink"/>
                <w:rFonts w:ascii="Garamond" w:hAnsi="Garamond"/>
                <w:noProof/>
                <w:lang w:bidi="ar-SA"/>
              </w:rPr>
              <w:t>3- Aufrichtigkeit</w:t>
            </w:r>
            <w:r w:rsidR="00202C0D" w:rsidRPr="00202C0D">
              <w:rPr>
                <w:rStyle w:val="Hyperlink"/>
                <w:rFonts w:ascii="Garamond" w:hAnsi="Garamond"/>
                <w:noProof/>
                <w:rtl/>
                <w:lang w:bidi="ar-SA"/>
              </w:rPr>
              <w:t xml:space="preserve">  </w:t>
            </w:r>
            <w:r w:rsidR="00202C0D" w:rsidRPr="00202C0D">
              <w:rPr>
                <w:rStyle w:val="Hyperlink"/>
                <w:rFonts w:ascii="Garamond" w:hAnsi="Garamond"/>
                <w:noProof/>
                <w:lang w:bidi="ar-SA"/>
              </w:rPr>
              <w:t>(Glaube ohne Vorbehalt</w:t>
            </w:r>
            <w:r w:rsidR="00202C0D" w:rsidRPr="00202C0D">
              <w:rPr>
                <w:rStyle w:val="Hyperlink"/>
                <w:rFonts w:ascii="Garamond" w:hAnsi="Garamond"/>
                <w:noProof/>
                <w:rtl/>
                <w:lang w:bidi="ar-SA"/>
              </w:rPr>
              <w:t>(</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Toc17202862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43</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2863" w:history="1">
            <w:r w:rsidR="00202C0D" w:rsidRPr="00202C0D">
              <w:rPr>
                <w:rStyle w:val="Hyperlink"/>
                <w:rFonts w:ascii="Garamond" w:hAnsi="Garamond"/>
                <w:noProof/>
                <w:lang w:bidi="ar-SA"/>
              </w:rPr>
              <w:t>4-Gottesliebe</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Toc17202863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44</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2864" w:history="1">
            <w:r w:rsidR="00202C0D" w:rsidRPr="00202C0D">
              <w:rPr>
                <w:rStyle w:val="Hyperlink"/>
                <w:rFonts w:ascii="Garamond" w:hAnsi="Garamond"/>
                <w:noProof/>
                <w:lang w:bidi="ar-SA"/>
              </w:rPr>
              <w:t>5-Freundschaft mit den Mittellosen</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Toc17202864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45</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2865" w:history="1">
            <w:r w:rsidR="00202C0D" w:rsidRPr="00202C0D">
              <w:rPr>
                <w:rStyle w:val="Hyperlink"/>
                <w:rFonts w:ascii="Garamond" w:hAnsi="Garamond"/>
                <w:noProof/>
                <w:lang w:bidi="ar-SA"/>
              </w:rPr>
              <w:t>6-Der Hass gegenüber den Frevlern</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Toc17202865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46</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2866" w:history="1">
            <w:r w:rsidR="00202C0D" w:rsidRPr="00202C0D">
              <w:rPr>
                <w:rStyle w:val="Hyperlink"/>
                <w:rFonts w:ascii="Garamond" w:hAnsi="Garamond"/>
                <w:noProof/>
                <w:lang w:bidi="ar-SA"/>
              </w:rPr>
              <w:t>7-Tugendhaftigkeit</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Toc17202866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46</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2867" w:history="1">
            <w:r w:rsidR="00202C0D" w:rsidRPr="00202C0D">
              <w:rPr>
                <w:rStyle w:val="Hyperlink"/>
                <w:rFonts w:ascii="Garamond" w:hAnsi="Garamond" w:cs="Arial"/>
                <w:noProof/>
                <w:lang w:bidi="ar-SA"/>
              </w:rPr>
              <w:t>8-</w:t>
            </w:r>
            <w:r w:rsidR="00202C0D" w:rsidRPr="00202C0D">
              <w:rPr>
                <w:rStyle w:val="Hyperlink"/>
                <w:rFonts w:ascii="Garamond" w:hAnsi="Garamond"/>
                <w:noProof/>
                <w:lang w:bidi="ar-SA"/>
              </w:rPr>
              <w:t>Gottvertrauen</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Toc17202867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47</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2868" w:history="1">
            <w:r w:rsidR="00202C0D" w:rsidRPr="00202C0D">
              <w:rPr>
                <w:rStyle w:val="Hyperlink"/>
                <w:rFonts w:ascii="Garamond" w:hAnsi="Garamond"/>
                <w:noProof/>
                <w:lang w:bidi="ar-SA"/>
              </w:rPr>
              <w:t>9-Enthaltsamkeit</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Toc17202868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47</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2869" w:history="1">
            <w:r w:rsidR="00202C0D" w:rsidRPr="00202C0D">
              <w:rPr>
                <w:rStyle w:val="Hyperlink"/>
                <w:rFonts w:ascii="Garamond" w:hAnsi="Garamond"/>
                <w:noProof/>
                <w:lang w:bidi="ar-SA"/>
              </w:rPr>
              <w:t>10-Das sich Enthalten von weltlichen Gelüsten</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Toc17202869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49</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2870" w:history="1">
            <w:r w:rsidR="00202C0D" w:rsidRPr="00202C0D">
              <w:rPr>
                <w:rStyle w:val="Hyperlink"/>
                <w:rFonts w:ascii="Garamond" w:hAnsi="Garamond"/>
                <w:noProof/>
                <w:lang w:bidi="ar-SA"/>
              </w:rPr>
              <w:t>11- Der Kampf gegen den Iblīs</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Toc17202870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49</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2871" w:history="1">
            <w:r w:rsidR="00202C0D" w:rsidRPr="00202C0D">
              <w:rPr>
                <w:rStyle w:val="Hyperlink"/>
                <w:rFonts w:ascii="Garamond" w:hAnsi="Garamond"/>
                <w:noProof/>
                <w:lang w:bidi="ar-SA"/>
              </w:rPr>
              <w:t>12-Die Vorbereitung auf den Tod</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Toc17202871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52</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2872" w:history="1">
            <w:r w:rsidR="00202C0D" w:rsidRPr="00202C0D">
              <w:rPr>
                <w:rStyle w:val="Hyperlink"/>
                <w:rFonts w:ascii="Garamond" w:hAnsi="Garamond"/>
                <w:noProof/>
                <w:lang w:bidi="ar-SA"/>
              </w:rPr>
              <w:t>13-Weinen aus Gottesfurcht</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Toc17202872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53</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2873" w:history="1">
            <w:r w:rsidR="00202C0D" w:rsidRPr="00202C0D">
              <w:rPr>
                <w:rStyle w:val="Hyperlink"/>
                <w:rFonts w:ascii="Garamond" w:hAnsi="Garamond"/>
                <w:noProof/>
                <w:lang w:bidi="ar-SA"/>
              </w:rPr>
              <w:t>14-Geduld</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Toc17202873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53</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2874" w:history="1">
            <w:r w:rsidR="00202C0D" w:rsidRPr="00202C0D">
              <w:rPr>
                <w:rStyle w:val="Hyperlink"/>
                <w:rFonts w:ascii="Garamond" w:hAnsi="Garamond"/>
                <w:noProof/>
                <w:lang w:bidi="ar-SA"/>
              </w:rPr>
              <w:t>15-Das Schamgefühl gegenüber Gott</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Toc17202874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54</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2875" w:history="1">
            <w:r w:rsidR="00202C0D" w:rsidRPr="00202C0D">
              <w:rPr>
                <w:rStyle w:val="Hyperlink"/>
                <w:rFonts w:ascii="Garamond" w:hAnsi="Garamond"/>
                <w:noProof/>
                <w:lang w:bidi="ar-SA"/>
              </w:rPr>
              <w:t>16-Das Schamgefühl gegenüber den Menschen</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Toc17202875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54</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2876" w:history="1">
            <w:r w:rsidR="00202C0D" w:rsidRPr="00202C0D">
              <w:rPr>
                <w:rStyle w:val="Hyperlink"/>
                <w:rFonts w:ascii="Garamond" w:hAnsi="Garamond"/>
                <w:noProof/>
                <w:lang w:bidi="ar-SA"/>
              </w:rPr>
              <w:t>17-Gerechtigkeit</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Toc17202876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54</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2877" w:history="1">
            <w:r w:rsidR="00202C0D" w:rsidRPr="00202C0D">
              <w:rPr>
                <w:rStyle w:val="Hyperlink"/>
                <w:rFonts w:ascii="Garamond" w:hAnsi="Garamond"/>
                <w:noProof/>
                <w:lang w:bidi="ar-SA"/>
              </w:rPr>
              <w:t>18-Das zueinander Gütigsein</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Toc17202877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54</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2878" w:history="1">
            <w:r w:rsidR="00202C0D" w:rsidRPr="00202C0D">
              <w:rPr>
                <w:rStyle w:val="Hyperlink"/>
                <w:rFonts w:ascii="Garamond" w:hAnsi="Garamond"/>
                <w:noProof/>
                <w:lang w:bidi="ar-SA"/>
              </w:rPr>
              <w:t>19-Dankbarkeit gegenüber Gott</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Toc17202878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54</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2879" w:history="1">
            <w:r w:rsidR="00202C0D" w:rsidRPr="00202C0D">
              <w:rPr>
                <w:rStyle w:val="Hyperlink"/>
                <w:rFonts w:ascii="Garamond" w:hAnsi="Garamond"/>
                <w:noProof/>
                <w:lang w:bidi="ar-SA"/>
              </w:rPr>
              <w:t>20-Demut</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Toc17202879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55</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2880" w:history="1">
            <w:r w:rsidR="00202C0D" w:rsidRPr="00202C0D">
              <w:rPr>
                <w:rStyle w:val="Hyperlink"/>
                <w:rFonts w:ascii="Garamond" w:hAnsi="Garamond"/>
                <w:noProof/>
                <w:lang w:bidi="ar-SA"/>
              </w:rPr>
              <w:t>21-Der rechtmäßige Lebensunterhalt</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Toc17202880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55</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2881" w:history="1">
            <w:r w:rsidR="00202C0D" w:rsidRPr="00202C0D">
              <w:rPr>
                <w:rStyle w:val="Hyperlink"/>
                <w:rFonts w:ascii="Garamond" w:hAnsi="Garamond"/>
                <w:noProof/>
                <w:lang w:bidi="ar-SA"/>
              </w:rPr>
              <w:t>22-Das Nicht-Besorgtsein um den Lebensunterhalt</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Toc17202881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56</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2882" w:history="1">
            <w:r w:rsidR="00202C0D" w:rsidRPr="00202C0D">
              <w:rPr>
                <w:rStyle w:val="Hyperlink"/>
                <w:rFonts w:ascii="Garamond" w:hAnsi="Garamond"/>
                <w:noProof/>
                <w:lang w:bidi="ar-SA"/>
              </w:rPr>
              <w:t>23-Vorbereitung auf die Standhaftigkeit gegenüber den Feindseligkeiten der Menschen</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Toc17202882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56</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2883" w:history="1">
            <w:r w:rsidR="00202C0D" w:rsidRPr="00202C0D">
              <w:rPr>
                <w:rStyle w:val="Hyperlink"/>
                <w:rFonts w:ascii="Garamond" w:hAnsi="Garamond"/>
                <w:noProof/>
                <w:lang w:bidi="ar-SA"/>
              </w:rPr>
              <w:t>24-Verzicht auf Rache</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Toc17202883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57</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2884" w:history="1">
            <w:r w:rsidR="00202C0D" w:rsidRPr="00202C0D">
              <w:rPr>
                <w:rStyle w:val="Hyperlink"/>
                <w:rFonts w:ascii="Garamond" w:hAnsi="Garamond"/>
                <w:noProof/>
                <w:lang w:bidi="ar-SA"/>
              </w:rPr>
              <w:t>25-Lernen von Fehlern</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Toc17202884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57</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2885" w:history="1">
            <w:r w:rsidR="00202C0D" w:rsidRPr="00202C0D">
              <w:rPr>
                <w:rStyle w:val="Hyperlink"/>
                <w:rFonts w:ascii="Garamond" w:hAnsi="Garamond"/>
                <w:noProof/>
                <w:lang w:bidi="ar-SA"/>
              </w:rPr>
              <w:t>26-Konstruktive Wünsche</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Toc17202885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58</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2886" w:history="1">
            <w:r w:rsidR="00202C0D" w:rsidRPr="00202C0D">
              <w:rPr>
                <w:rStyle w:val="Hyperlink"/>
                <w:rFonts w:ascii="Garamond" w:hAnsi="Garamond"/>
                <w:noProof/>
                <w:lang w:bidi="ar-SA"/>
              </w:rPr>
              <w:t>27-Verzicht auf Behelligung</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Toc17202886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58</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2887" w:history="1">
            <w:r w:rsidR="00202C0D" w:rsidRPr="00202C0D">
              <w:rPr>
                <w:rStyle w:val="Hyperlink"/>
                <w:rFonts w:ascii="Garamond" w:hAnsi="Garamond"/>
                <w:noProof/>
                <w:lang w:bidi="ar-SA"/>
              </w:rPr>
              <w:t>28-Finanzielle Unabhängigkeit</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Toc17202887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59</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2888" w:history="1">
            <w:r w:rsidR="00202C0D" w:rsidRPr="00202C0D">
              <w:rPr>
                <w:rStyle w:val="Hyperlink"/>
                <w:rFonts w:ascii="Garamond" w:hAnsi="Garamond"/>
                <w:noProof/>
                <w:lang w:bidi="ar-SA"/>
              </w:rPr>
              <w:t>29-Geselligkeit mit den Tugenhaften</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Toc17202888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59</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2889" w:history="1">
            <w:r w:rsidR="00202C0D" w:rsidRPr="00202C0D">
              <w:rPr>
                <w:rStyle w:val="Hyperlink"/>
                <w:rFonts w:ascii="Garamond" w:hAnsi="Garamond"/>
                <w:noProof/>
                <w:lang w:bidi="ar-SA"/>
              </w:rPr>
              <w:t>30-Kampf gegen Unterdrückung</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Toc17202889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59</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2890" w:history="1">
            <w:r w:rsidR="00202C0D" w:rsidRPr="00202C0D">
              <w:rPr>
                <w:rStyle w:val="Hyperlink"/>
                <w:rFonts w:ascii="Garamond" w:hAnsi="Garamond"/>
                <w:noProof/>
                <w:lang w:bidi="ar-SA"/>
              </w:rPr>
              <w:t>31-Die Gelegenheit des Lebens schätzen</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Toc17202890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60</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2891" w:history="1">
            <w:r w:rsidR="00202C0D" w:rsidRPr="00202C0D">
              <w:rPr>
                <w:rStyle w:val="Hyperlink"/>
                <w:rFonts w:ascii="Garamond" w:hAnsi="Garamond"/>
                <w:noProof/>
                <w:lang w:bidi="ar-SA"/>
              </w:rPr>
              <w:t>32-Das sich Ernähren von dem selbsterworbenen Lebensunterhalt</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Toc17202891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61</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2892" w:history="1">
            <w:r w:rsidR="00202C0D" w:rsidRPr="00202C0D">
              <w:rPr>
                <w:rStyle w:val="Hyperlink"/>
                <w:rFonts w:ascii="Garamond" w:hAnsi="Garamond"/>
                <w:noProof/>
                <w:lang w:bidi="ar-SA"/>
              </w:rPr>
              <w:t>33-Wohltat</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Toc17202892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61</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2893" w:history="1">
            <w:r w:rsidR="00202C0D" w:rsidRPr="00202C0D">
              <w:rPr>
                <w:rStyle w:val="Hyperlink"/>
                <w:rFonts w:ascii="Garamond" w:hAnsi="Garamond"/>
                <w:noProof/>
                <w:lang w:bidi="ar-SA"/>
              </w:rPr>
              <w:t>34-Die Wichtigkeit der Vollendung einer Arbeit</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Toc17202893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61</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2894" w:history="1">
            <w:r w:rsidR="00202C0D" w:rsidRPr="00202C0D">
              <w:rPr>
                <w:rStyle w:val="Hyperlink"/>
                <w:rFonts w:ascii="Garamond" w:hAnsi="Garamond"/>
                <w:bCs/>
                <w:noProof/>
                <w:rtl/>
                <w:lang w:bidi="ar-SA"/>
              </w:rPr>
              <w:t>35</w:t>
            </w:r>
            <w:r w:rsidR="00202C0D" w:rsidRPr="00202C0D">
              <w:rPr>
                <w:rStyle w:val="Hyperlink"/>
                <w:rFonts w:ascii="Garamond" w:hAnsi="Garamond"/>
                <w:noProof/>
                <w:lang w:bidi="ar-SA"/>
              </w:rPr>
              <w:t>-Das Versöhnen beim Menschen</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Toc17202894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62</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2895" w:history="1">
            <w:r w:rsidR="00202C0D" w:rsidRPr="00202C0D">
              <w:rPr>
                <w:rStyle w:val="Hyperlink"/>
                <w:rFonts w:ascii="Garamond" w:hAnsi="Garamond"/>
                <w:noProof/>
                <w:lang w:bidi="ar-SA"/>
              </w:rPr>
              <w:t>36-Den Menschen Dienste leisten</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Toc17202895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62</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2896" w:history="1">
            <w:r w:rsidR="00202C0D" w:rsidRPr="00202C0D">
              <w:rPr>
                <w:rStyle w:val="Hyperlink"/>
                <w:rFonts w:ascii="Garamond" w:hAnsi="Garamond"/>
                <w:noProof/>
                <w:lang w:bidi="ar-SA"/>
              </w:rPr>
              <w:t>37-Das Trösten desjenigen, über den man zornig wurde</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Toc17202896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62</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2897" w:history="1">
            <w:r w:rsidR="00202C0D" w:rsidRPr="00202C0D">
              <w:rPr>
                <w:rStyle w:val="Hyperlink"/>
                <w:rFonts w:ascii="Garamond" w:hAnsi="Garamond"/>
                <w:noProof/>
                <w:lang w:bidi="ar-SA"/>
              </w:rPr>
              <w:t>38-Demjenigen Gutes tun, der einem Schlechtes tat</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Toc17202897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62</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2898" w:history="1">
            <w:r w:rsidR="00202C0D" w:rsidRPr="00202C0D">
              <w:rPr>
                <w:rStyle w:val="Hyperlink"/>
                <w:rFonts w:ascii="Garamond" w:hAnsi="Garamond"/>
                <w:noProof/>
                <w:lang w:bidi="ar-SA"/>
              </w:rPr>
              <w:t>39-Spenden auf dem Weg Gottes</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Toc17202898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63</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2899" w:history="1">
            <w:r w:rsidR="00202C0D" w:rsidRPr="00202C0D">
              <w:rPr>
                <w:rStyle w:val="Hyperlink"/>
                <w:rFonts w:ascii="Garamond" w:hAnsi="Garamond" w:cs="Arial"/>
                <w:noProof/>
                <w:lang w:bidi="ar-SA"/>
              </w:rPr>
              <w:t>40-</w:t>
            </w:r>
            <w:r w:rsidR="00202C0D" w:rsidRPr="00202C0D">
              <w:rPr>
                <w:rStyle w:val="Hyperlink"/>
                <w:rFonts w:ascii="Garamond" w:hAnsi="Garamond"/>
                <w:noProof/>
                <w:lang w:bidi="ar-SA"/>
              </w:rPr>
              <w:t>Das Gute gebieten, das Schlechte verwehren</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Toc17202899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65</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2900" w:history="1">
            <w:r w:rsidR="00202C0D" w:rsidRPr="00202C0D">
              <w:rPr>
                <w:rStyle w:val="Hyperlink"/>
                <w:rFonts w:ascii="Garamond" w:hAnsi="Garamond"/>
                <w:noProof/>
                <w:lang w:bidi="ar-SA"/>
              </w:rPr>
              <w:t>41-Die Enthaltsamkeit der Zunge</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Toc17202900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65</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2901" w:history="1">
            <w:r w:rsidR="00202C0D" w:rsidRPr="00202C0D">
              <w:rPr>
                <w:rStyle w:val="Hyperlink"/>
                <w:rFonts w:ascii="Garamond" w:hAnsi="Garamond" w:cs="Arial"/>
                <w:bCs/>
                <w:noProof/>
                <w:rtl/>
                <w:lang w:bidi="ar-SA"/>
              </w:rPr>
              <w:t>42</w:t>
            </w:r>
            <w:r w:rsidR="00202C0D" w:rsidRPr="00202C0D">
              <w:rPr>
                <w:rStyle w:val="Hyperlink"/>
                <w:rFonts w:ascii="Garamond" w:hAnsi="Garamond" w:cs="Arial"/>
                <w:bCs/>
                <w:noProof/>
                <w:lang w:bidi="ar-SA"/>
              </w:rPr>
              <w:t>-</w:t>
            </w:r>
            <w:r w:rsidR="00202C0D" w:rsidRPr="00202C0D">
              <w:rPr>
                <w:rStyle w:val="Hyperlink"/>
                <w:rFonts w:ascii="Garamond" w:hAnsi="Garamond"/>
                <w:noProof/>
                <w:lang w:bidi="ar-SA"/>
              </w:rPr>
              <w:t xml:space="preserve"> Analysieren und bewerten, was wir hören</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Toc17202901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66</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2902" w:history="1">
            <w:r w:rsidR="00202C0D" w:rsidRPr="00202C0D">
              <w:rPr>
                <w:rStyle w:val="Hyperlink"/>
                <w:rFonts w:ascii="Garamond" w:hAnsi="Garamond"/>
                <w:noProof/>
                <w:lang w:bidi="ar-SA"/>
              </w:rPr>
              <w:t>43-Bewahrung des Ausgleichs zwischen Trauer und Freude</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Toc17202902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66</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2903" w:history="1">
            <w:r w:rsidR="00202C0D" w:rsidRPr="00202C0D">
              <w:rPr>
                <w:rStyle w:val="Hyperlink"/>
                <w:rFonts w:ascii="Garamond" w:hAnsi="Garamond" w:cs="Arial"/>
                <w:bCs/>
                <w:noProof/>
                <w:rtl/>
                <w:lang w:bidi="ar-SA"/>
              </w:rPr>
              <w:t>44</w:t>
            </w:r>
            <w:r w:rsidR="00202C0D" w:rsidRPr="00202C0D">
              <w:rPr>
                <w:rStyle w:val="Hyperlink"/>
                <w:rFonts w:ascii="Garamond" w:hAnsi="Garamond" w:cs="Arial"/>
                <w:bCs/>
                <w:noProof/>
                <w:lang w:bidi="ar-SA"/>
              </w:rPr>
              <w:t>-</w:t>
            </w:r>
            <w:r w:rsidR="00202C0D" w:rsidRPr="00202C0D">
              <w:rPr>
                <w:rStyle w:val="Hyperlink"/>
                <w:rFonts w:ascii="Garamond" w:hAnsi="Garamond"/>
                <w:noProof/>
                <w:lang w:bidi="ar-SA"/>
              </w:rPr>
              <w:t>Freundlichkeit</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Toc17202903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66</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2904" w:history="1">
            <w:r w:rsidR="00202C0D" w:rsidRPr="00202C0D">
              <w:rPr>
                <w:rStyle w:val="Hyperlink"/>
                <w:rFonts w:ascii="Garamond" w:hAnsi="Garamond"/>
                <w:noProof/>
                <w:lang w:bidi="ar-SA"/>
              </w:rPr>
              <w:t>45-Gastfreundschaft</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Toc17202904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67</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2905" w:history="1">
            <w:r w:rsidR="00202C0D" w:rsidRPr="00202C0D">
              <w:rPr>
                <w:rStyle w:val="Hyperlink"/>
                <w:rFonts w:ascii="Garamond" w:hAnsi="Garamond"/>
                <w:noProof/>
                <w:lang w:bidi="ar-SA"/>
              </w:rPr>
              <w:t>46-Waschen des Fleisches vor dem Kochen</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Toc17202905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67</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2906" w:history="1">
            <w:r w:rsidR="00202C0D" w:rsidRPr="00202C0D">
              <w:rPr>
                <w:rStyle w:val="Hyperlink"/>
                <w:rFonts w:ascii="Garamond" w:hAnsi="Garamond"/>
                <w:noProof/>
                <w:lang w:bidi="ar-SA"/>
              </w:rPr>
              <w:t>47-Tierliebe</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Toc17202906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67</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2907" w:history="1">
            <w:r w:rsidR="00202C0D" w:rsidRPr="00202C0D">
              <w:rPr>
                <w:rStyle w:val="Hyperlink"/>
                <w:rFonts w:ascii="Garamond" w:hAnsi="Garamond"/>
                <w:noProof/>
                <w:lang w:bidi="ar-SA"/>
              </w:rPr>
              <w:t>48-Das Wahrnehmen der Schönheit, selbst bei einem Hundeleichnam</w:t>
            </w:r>
            <w:r w:rsidR="00202C0D" w:rsidRPr="00202C0D">
              <w:rPr>
                <w:rStyle w:val="Hyperlink"/>
                <w:rFonts w:ascii="Garamond" w:hAnsi="Garamond" w:cs="Arial"/>
                <w:noProof/>
                <w:rtl/>
                <w:lang w:bidi="ar-SA"/>
              </w:rPr>
              <w:t>.</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Toc17202907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67</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2908" w:history="1">
            <w:r w:rsidR="00202C0D" w:rsidRPr="00202C0D">
              <w:rPr>
                <w:rStyle w:val="Hyperlink"/>
                <w:rFonts w:ascii="Garamond" w:hAnsi="Garamond"/>
                <w:noProof/>
                <w:lang w:bidi="ar-SA"/>
              </w:rPr>
              <w:t>Notizen des Übersetzers</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Toc17202908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67</w:t>
            </w:r>
            <w:r w:rsidR="00202C0D" w:rsidRPr="00202C0D">
              <w:rPr>
                <w:rStyle w:val="Hyperlink"/>
                <w:rFonts w:ascii="Garamond" w:hAnsi="Garamond"/>
                <w:noProof/>
                <w:rtl/>
              </w:rPr>
              <w:fldChar w:fldCharType="end"/>
            </w:r>
          </w:hyperlink>
        </w:p>
        <w:p w:rsidR="00202C0D" w:rsidRPr="00202C0D" w:rsidRDefault="0053125C" w:rsidP="0025113B">
          <w:pPr>
            <w:pStyle w:val="TOC1"/>
            <w:jc w:val="both"/>
            <w:rPr>
              <w:rFonts w:ascii="Garamond" w:eastAsiaTheme="minorEastAsia" w:hAnsi="Garamond" w:cstheme="minorBidi"/>
              <w:noProof/>
              <w:rtl/>
            </w:rPr>
          </w:pPr>
          <w:hyperlink w:anchor="_Toc17202909" w:history="1">
            <w:r w:rsidR="00202C0D" w:rsidRPr="00F60763">
              <w:rPr>
                <w:rStyle w:val="Hyperlink"/>
                <w:rFonts w:ascii="Garamond" w:hAnsi="Garamond"/>
                <w:b/>
                <w:bCs/>
                <w:noProof/>
              </w:rPr>
              <w:t>Fünftes Kapitel: Ethische und praktische Laster</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Toc17202909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75</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2910" w:history="1">
            <w:r w:rsidR="00202C0D" w:rsidRPr="00202C0D">
              <w:rPr>
                <w:rStyle w:val="Hyperlink"/>
                <w:rFonts w:ascii="Garamond" w:hAnsi="Garamond"/>
                <w:noProof/>
                <w:lang w:bidi="ar-SA"/>
              </w:rPr>
              <w:t>1- Die Verliebtheit in die materielle Welt</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Toc17202910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75</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2911" w:history="1">
            <w:r w:rsidR="00202C0D" w:rsidRPr="00202C0D">
              <w:rPr>
                <w:rStyle w:val="Hyperlink"/>
                <w:rFonts w:ascii="Garamond" w:hAnsi="Garamond"/>
                <w:noProof/>
                <w:lang w:bidi="ar-SA"/>
              </w:rPr>
              <w:t>2-Sünden</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Toc17202911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80</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2912" w:history="1">
            <w:r w:rsidR="00202C0D" w:rsidRPr="00202C0D">
              <w:rPr>
                <w:rStyle w:val="Hyperlink"/>
                <w:rFonts w:ascii="Garamond" w:hAnsi="Garamond"/>
                <w:noProof/>
                <w:lang w:bidi="ar-SA"/>
              </w:rPr>
              <w:t>3-Sündhafte Gedanken</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Toc17202912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81</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2913" w:history="1">
            <w:r w:rsidR="00202C0D" w:rsidRPr="00202C0D">
              <w:rPr>
                <w:rStyle w:val="Hyperlink"/>
                <w:rFonts w:ascii="Garamond" w:hAnsi="Garamond"/>
                <w:noProof/>
                <w:lang w:bidi="ar-SA"/>
              </w:rPr>
              <w:t>4-Übellaunigkeit</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Toc17202913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81</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2914" w:history="1">
            <w:r w:rsidR="00202C0D" w:rsidRPr="00202C0D">
              <w:rPr>
                <w:rStyle w:val="Hyperlink"/>
                <w:rFonts w:ascii="Garamond" w:hAnsi="Garamond"/>
                <w:noProof/>
                <w:lang w:bidi="ar-SA"/>
              </w:rPr>
              <w:t>5-Mißtrauen gegenüber Gott</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Toc17202914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81</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2915" w:history="1">
            <w:r w:rsidR="00202C0D" w:rsidRPr="00202C0D">
              <w:rPr>
                <w:rStyle w:val="Hyperlink"/>
                <w:rFonts w:ascii="Garamond" w:hAnsi="Garamond"/>
                <w:noProof/>
                <w:lang w:bidi="ar-SA"/>
              </w:rPr>
              <w:t>6-Mißtrauen gegenüber den Menschen</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Toc17202915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82</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2916" w:history="1">
            <w:r w:rsidR="00202C0D" w:rsidRPr="00202C0D">
              <w:rPr>
                <w:rStyle w:val="Hyperlink"/>
                <w:rFonts w:ascii="Garamond" w:hAnsi="Garamond"/>
                <w:noProof/>
                <w:lang w:bidi="ar-SA"/>
              </w:rPr>
              <w:t>7-Heuchelei</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Toc17202916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82</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2917" w:history="1">
            <w:r w:rsidR="00202C0D" w:rsidRPr="00202C0D">
              <w:rPr>
                <w:rStyle w:val="Hyperlink"/>
                <w:rFonts w:ascii="Garamond" w:hAnsi="Garamond"/>
                <w:noProof/>
                <w:lang w:bidi="ar-SA"/>
              </w:rPr>
              <w:t>8-Unmut über den göttlichen Willen</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Toc17202917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83</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2918" w:history="1">
            <w:r w:rsidR="00202C0D" w:rsidRPr="00202C0D">
              <w:rPr>
                <w:rStyle w:val="Hyperlink"/>
                <w:rFonts w:ascii="Garamond" w:hAnsi="Garamond"/>
                <w:noProof/>
                <w:lang w:bidi="ar-SA"/>
              </w:rPr>
              <w:t>9-Zorn</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Toc17202918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83</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2919" w:history="1">
            <w:r w:rsidR="00202C0D" w:rsidRPr="00202C0D">
              <w:rPr>
                <w:rStyle w:val="Hyperlink"/>
                <w:rFonts w:ascii="Garamond" w:hAnsi="Garamond"/>
                <w:noProof/>
                <w:lang w:bidi="ar-SA"/>
              </w:rPr>
              <w:t>10-Geduld</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Toc17202919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84</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2920" w:history="1">
            <w:r w:rsidR="00202C0D" w:rsidRPr="00202C0D">
              <w:rPr>
                <w:rStyle w:val="Hyperlink"/>
                <w:rFonts w:ascii="Garamond" w:hAnsi="Garamond"/>
                <w:noProof/>
                <w:lang w:bidi="ar-SA"/>
              </w:rPr>
              <w:t>11-Habgier</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Toc17202920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84</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2921" w:history="1">
            <w:r w:rsidR="00202C0D" w:rsidRPr="00202C0D">
              <w:rPr>
                <w:rStyle w:val="Hyperlink"/>
                <w:rFonts w:ascii="Garamond" w:hAnsi="Garamond"/>
                <w:noProof/>
                <w:lang w:bidi="ar-SA"/>
              </w:rPr>
              <w:t>12-Geiz</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Toc17202921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84</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2922" w:history="1">
            <w:r w:rsidR="00202C0D" w:rsidRPr="00202C0D">
              <w:rPr>
                <w:rStyle w:val="Hyperlink"/>
                <w:rFonts w:ascii="Garamond" w:hAnsi="Garamond"/>
                <w:noProof/>
                <w:lang w:bidi="ar-SA"/>
              </w:rPr>
              <w:t>13-Tadeln</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Toc17202922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84</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2923" w:history="1">
            <w:r w:rsidR="00202C0D" w:rsidRPr="00202C0D">
              <w:rPr>
                <w:rStyle w:val="Hyperlink"/>
                <w:rFonts w:ascii="Garamond" w:hAnsi="Garamond"/>
                <w:noProof/>
                <w:lang w:bidi="ar-SA"/>
              </w:rPr>
              <w:t>14-Selbstherrlichkeit</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Toc17202923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85</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2924" w:history="1">
            <w:r w:rsidR="00202C0D" w:rsidRPr="00202C0D">
              <w:rPr>
                <w:rStyle w:val="Hyperlink"/>
                <w:rFonts w:ascii="Garamond" w:hAnsi="Garamond"/>
                <w:noProof/>
                <w:lang w:bidi="ar-SA"/>
              </w:rPr>
              <w:t>15-Die Liebe zur Berühmtheit</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Toc17202924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86</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2925" w:history="1">
            <w:r w:rsidR="00202C0D" w:rsidRPr="00202C0D">
              <w:rPr>
                <w:rStyle w:val="Hyperlink"/>
                <w:rFonts w:ascii="Garamond" w:hAnsi="Garamond"/>
                <w:noProof/>
                <w:lang w:bidi="ar-SA"/>
              </w:rPr>
              <w:t>16-Verärgerung über den Tadel und Freude darüber, gelobt zu werden.</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Toc17202925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86</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2926" w:history="1">
            <w:r w:rsidR="00202C0D" w:rsidRPr="00202C0D">
              <w:rPr>
                <w:rStyle w:val="Hyperlink"/>
                <w:rFonts w:ascii="Garamond" w:hAnsi="Garamond"/>
                <w:noProof/>
                <w:lang w:bidi="ar-SA"/>
              </w:rPr>
              <w:t>17-Lügen</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Toc17202926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86</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2927" w:history="1">
            <w:r w:rsidR="00202C0D" w:rsidRPr="00202C0D">
              <w:rPr>
                <w:rStyle w:val="Hyperlink"/>
                <w:rFonts w:ascii="Garamond" w:hAnsi="Garamond"/>
                <w:noProof/>
                <w:lang w:bidi="ar-SA"/>
              </w:rPr>
              <w:t>18-Unehrlicher Lob</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Toc17202927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86</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2928" w:history="1">
            <w:r w:rsidR="00202C0D" w:rsidRPr="00202C0D">
              <w:rPr>
                <w:rStyle w:val="Hyperlink"/>
                <w:rFonts w:ascii="Garamond" w:hAnsi="Garamond"/>
                <w:noProof/>
                <w:lang w:bidi="ar-SA"/>
              </w:rPr>
              <w:t>19-Sündhafte Blicke</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Toc17202928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86</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2929" w:history="1">
            <w:r w:rsidR="00202C0D" w:rsidRPr="00202C0D">
              <w:rPr>
                <w:rStyle w:val="Hyperlink"/>
                <w:rFonts w:ascii="Garamond" w:hAnsi="Garamond"/>
                <w:noProof/>
                <w:lang w:bidi="ar-SA"/>
              </w:rPr>
              <w:t>20-Unzucht</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Toc17202929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87</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2930" w:history="1">
            <w:r w:rsidR="00202C0D" w:rsidRPr="00202C0D">
              <w:rPr>
                <w:rStyle w:val="Hyperlink"/>
                <w:rFonts w:ascii="Garamond" w:hAnsi="Garamond"/>
                <w:noProof/>
                <w:lang w:bidi="ar-SA"/>
              </w:rPr>
              <w:t>21-Unberechtigtes Schwören</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Toc17202930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87</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2931" w:history="1">
            <w:r w:rsidR="00202C0D" w:rsidRPr="00202C0D">
              <w:rPr>
                <w:rStyle w:val="Hyperlink"/>
                <w:rFonts w:ascii="Garamond" w:hAnsi="Garamond"/>
                <w:noProof/>
                <w:lang w:bidi="ar-SA"/>
              </w:rPr>
              <w:t>22-Das Anhäufen von Reichtum</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Toc17202931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88</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2932" w:history="1">
            <w:r w:rsidR="00202C0D" w:rsidRPr="00202C0D">
              <w:rPr>
                <w:rStyle w:val="Hyperlink"/>
                <w:rFonts w:ascii="Garamond" w:hAnsi="Garamond"/>
                <w:noProof/>
                <w:lang w:bidi="ar-SA"/>
              </w:rPr>
              <w:t>23-Maßlosigkeit</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Toc17202932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88</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2933" w:history="1">
            <w:r w:rsidR="00202C0D" w:rsidRPr="00202C0D">
              <w:rPr>
                <w:rStyle w:val="Hyperlink"/>
                <w:rFonts w:ascii="Garamond" w:hAnsi="Garamond"/>
                <w:noProof/>
                <w:lang w:bidi="ar-SA"/>
              </w:rPr>
              <w:t>24-Das Trinken von Wein</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Toc17202933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89</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2934" w:history="1">
            <w:r w:rsidR="00202C0D" w:rsidRPr="00202C0D">
              <w:rPr>
                <w:rStyle w:val="Hyperlink"/>
                <w:rFonts w:ascii="Garamond" w:hAnsi="Garamond"/>
                <w:noProof/>
                <w:lang w:bidi="ar-SA"/>
              </w:rPr>
              <w:t>25-Unsinniges Lachen</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Toc17202934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89</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2935" w:history="1">
            <w:r w:rsidR="00202C0D" w:rsidRPr="00202C0D">
              <w:rPr>
                <w:rStyle w:val="Hyperlink"/>
                <w:rFonts w:ascii="Garamond" w:hAnsi="Garamond"/>
                <w:noProof/>
                <w:lang w:bidi="ar-SA"/>
              </w:rPr>
              <w:t>26-Unberechtigter Kummer und unberechtigte Freude</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Toc17202935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89</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2936" w:history="1">
            <w:r w:rsidR="00202C0D" w:rsidRPr="00202C0D">
              <w:rPr>
                <w:rStyle w:val="Hyperlink"/>
                <w:rFonts w:ascii="Garamond" w:hAnsi="Garamond"/>
                <w:noProof/>
                <w:lang w:bidi="ar-SA"/>
              </w:rPr>
              <w:t>Notizen des Übersetzers</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Toc17202936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89</w:t>
            </w:r>
            <w:r w:rsidR="00202C0D" w:rsidRPr="00202C0D">
              <w:rPr>
                <w:rStyle w:val="Hyperlink"/>
                <w:rFonts w:ascii="Garamond" w:hAnsi="Garamond"/>
                <w:noProof/>
                <w:rtl/>
              </w:rPr>
              <w:fldChar w:fldCharType="end"/>
            </w:r>
          </w:hyperlink>
        </w:p>
        <w:p w:rsidR="00202C0D" w:rsidRPr="00202C0D" w:rsidRDefault="0053125C" w:rsidP="0025113B">
          <w:pPr>
            <w:pStyle w:val="TOC1"/>
            <w:jc w:val="both"/>
            <w:rPr>
              <w:rFonts w:ascii="Garamond" w:eastAsiaTheme="minorEastAsia" w:hAnsi="Garamond" w:cstheme="minorBidi"/>
              <w:noProof/>
              <w:rtl/>
            </w:rPr>
          </w:pPr>
          <w:hyperlink w:anchor="_Toc17202937" w:history="1">
            <w:r w:rsidR="00202C0D" w:rsidRPr="00F60763">
              <w:rPr>
                <w:rStyle w:val="Hyperlink"/>
                <w:rFonts w:ascii="Garamond" w:eastAsia="Times New Roman" w:hAnsi="Garamond"/>
                <w:b/>
                <w:bCs/>
                <w:noProof/>
                <w:lang w:eastAsia="de-DE" w:bidi="ar-SA"/>
              </w:rPr>
              <w:t>Sechstes Kapitel: Gleichnisse und Analogien</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Toc17202937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92</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2938" w:history="1">
            <w:r w:rsidR="00202C0D" w:rsidRPr="00202C0D">
              <w:rPr>
                <w:rStyle w:val="Hyperlink"/>
                <w:rFonts w:ascii="Garamond" w:hAnsi="Garamond"/>
                <w:noProof/>
                <w:lang w:bidi="ar-SA"/>
              </w:rPr>
              <w:t>1-Die Gelehrten, welche nicht das praktizieren was sie predigen</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Toc17202938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92</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2939" w:history="1">
            <w:r w:rsidR="00202C0D" w:rsidRPr="00202C0D">
              <w:rPr>
                <w:rStyle w:val="Hyperlink"/>
                <w:rFonts w:ascii="Garamond" w:hAnsi="Garamond"/>
                <w:noProof/>
                <w:lang w:bidi="ar-SA"/>
              </w:rPr>
              <w:t>2-Korrupte Gelehrte</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Toc17202939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92</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2940" w:history="1">
            <w:r w:rsidR="00202C0D" w:rsidRPr="00202C0D">
              <w:rPr>
                <w:rStyle w:val="Hyperlink"/>
                <w:rFonts w:ascii="Garamond" w:hAnsi="Garamond"/>
                <w:noProof/>
                <w:lang w:bidi="ar-SA"/>
              </w:rPr>
              <w:t>3-Das Herz des Weisen</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Toc17202940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92</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2941" w:history="1">
            <w:r w:rsidR="00202C0D" w:rsidRPr="00202C0D">
              <w:rPr>
                <w:rStyle w:val="Hyperlink"/>
                <w:rFonts w:ascii="Garamond" w:hAnsi="Garamond"/>
                <w:noProof/>
                <w:lang w:bidi="ar-SA"/>
              </w:rPr>
              <w:t>4-Die Auswirkung der Weisheit auf das Herz</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Toc17202941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93</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2942" w:history="1">
            <w:r w:rsidR="00202C0D" w:rsidRPr="00202C0D">
              <w:rPr>
                <w:rStyle w:val="Hyperlink"/>
                <w:rFonts w:ascii="Garamond" w:hAnsi="Garamond"/>
                <w:noProof/>
                <w:lang w:bidi="ar-SA"/>
              </w:rPr>
              <w:t>5-Die Vermittlung von Weisheit an den Unempfänglichen</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Toc17202942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93</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2943" w:history="1">
            <w:r w:rsidR="00202C0D" w:rsidRPr="00202C0D">
              <w:rPr>
                <w:rStyle w:val="Hyperlink"/>
                <w:rFonts w:ascii="Garamond" w:hAnsi="Garamond"/>
                <w:noProof/>
                <w:lang w:bidi="ar-SA"/>
              </w:rPr>
              <w:t>6-Das Weichwerden des Herzens durch das Gedenken an den Tod</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Toc17202943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94</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2944" w:history="1">
            <w:r w:rsidR="00202C0D" w:rsidRPr="00202C0D">
              <w:rPr>
                <w:rStyle w:val="Hyperlink"/>
                <w:rFonts w:ascii="Garamond" w:hAnsi="Garamond"/>
                <w:noProof/>
                <w:lang w:bidi="ar-SA"/>
              </w:rPr>
              <w:t>7-Reinheit des Herzens</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Toc17202944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94</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2945" w:history="1">
            <w:r w:rsidR="00202C0D" w:rsidRPr="00202C0D">
              <w:rPr>
                <w:rStyle w:val="Hyperlink"/>
                <w:rFonts w:ascii="Garamond" w:hAnsi="Garamond"/>
                <w:noProof/>
                <w:lang w:bidi="ar-SA"/>
              </w:rPr>
              <w:t>8-Der selbstgefällige Anbeter</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Toc17202945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94</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2946" w:history="1">
            <w:r w:rsidR="00202C0D" w:rsidRPr="00202C0D">
              <w:rPr>
                <w:rStyle w:val="Hyperlink"/>
                <w:rFonts w:ascii="Garamond" w:hAnsi="Garamond"/>
                <w:noProof/>
                <w:lang w:bidi="ar-SA"/>
              </w:rPr>
              <w:t>9-Erlangen der Weisheit von dem, der sie selbst nicht anwendet</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Toc17202946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94</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2947" w:history="1">
            <w:r w:rsidR="00202C0D" w:rsidRPr="00202C0D">
              <w:rPr>
                <w:rStyle w:val="Hyperlink"/>
                <w:rFonts w:ascii="Garamond" w:hAnsi="Garamond"/>
                <w:noProof/>
                <w:lang w:bidi="ar-SA"/>
              </w:rPr>
              <w:t>10-Die wahre Natur der Welt</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Toc17202947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94</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2948" w:history="1">
            <w:r w:rsidR="00202C0D" w:rsidRPr="00202C0D">
              <w:rPr>
                <w:rStyle w:val="Hyperlink"/>
                <w:rFonts w:ascii="Garamond" w:hAnsi="Garamond"/>
                <w:noProof/>
                <w:lang w:bidi="ar-SA"/>
              </w:rPr>
              <w:t>11-Sklaven der Welt</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Toc17202948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95</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2949" w:history="1">
            <w:r w:rsidR="00202C0D" w:rsidRPr="00202C0D">
              <w:rPr>
                <w:rStyle w:val="Hyperlink"/>
                <w:rFonts w:ascii="Garamond" w:hAnsi="Garamond"/>
                <w:noProof/>
                <w:lang w:bidi="ar-SA"/>
              </w:rPr>
              <w:t>12-Der Heuchler</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Toc17202949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95</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2950" w:history="1">
            <w:r w:rsidR="00202C0D" w:rsidRPr="00202C0D">
              <w:rPr>
                <w:rStyle w:val="Hyperlink"/>
                <w:rFonts w:ascii="Garamond" w:hAnsi="Garamond"/>
                <w:noProof/>
                <w:lang w:bidi="ar-SA"/>
              </w:rPr>
              <w:t>13-Weltliche Menschen</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Toc17202950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96</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2951" w:history="1">
            <w:r w:rsidR="00202C0D" w:rsidRPr="00202C0D">
              <w:rPr>
                <w:rStyle w:val="Hyperlink"/>
                <w:rFonts w:ascii="Garamond" w:hAnsi="Garamond"/>
                <w:noProof/>
                <w:lang w:bidi="ar-SA"/>
              </w:rPr>
              <w:t>12-Die Polarität zwischen Diesseits und Jenseits</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Toc17202951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97</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2952" w:history="1">
            <w:r w:rsidR="00202C0D" w:rsidRPr="00202C0D">
              <w:rPr>
                <w:rStyle w:val="Hyperlink"/>
                <w:rFonts w:ascii="Garamond" w:hAnsi="Garamond"/>
                <w:noProof/>
                <w:lang w:bidi="ar-SA"/>
              </w:rPr>
              <w:t>15-Der Ungehorsame gegenüber Gott</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Toc17202952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97</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2953" w:history="1">
            <w:r w:rsidR="00202C0D" w:rsidRPr="00202C0D">
              <w:rPr>
                <w:rStyle w:val="Hyperlink"/>
                <w:rFonts w:ascii="Garamond" w:hAnsi="Garamond"/>
                <w:noProof/>
                <w:lang w:bidi="ar-SA"/>
              </w:rPr>
              <w:t>16-Derjenige, der das Gebieten des Verwerflichen unterlässt</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Toc17202953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97</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2954" w:history="1">
            <w:r w:rsidR="00202C0D" w:rsidRPr="00202C0D">
              <w:rPr>
                <w:rStyle w:val="Hyperlink"/>
                <w:rFonts w:ascii="Garamond" w:hAnsi="Garamond"/>
                <w:noProof/>
                <w:lang w:bidi="ar-SA"/>
              </w:rPr>
              <w:t>17-Andere bemängeln</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Toc17202954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98</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2955" w:history="1">
            <w:r w:rsidR="00202C0D" w:rsidRPr="00202C0D">
              <w:rPr>
                <w:rStyle w:val="Hyperlink"/>
                <w:rFonts w:ascii="Garamond" w:hAnsi="Garamond"/>
                <w:noProof/>
                <w:lang w:bidi="ar-SA"/>
              </w:rPr>
              <w:t>18-Zweimalige Geburt</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Toc17202955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98</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2956" w:history="1">
            <w:r w:rsidR="00202C0D" w:rsidRPr="00202C0D">
              <w:rPr>
                <w:rStyle w:val="Hyperlink"/>
                <w:rFonts w:ascii="Garamond" w:hAnsi="Garamond"/>
                <w:noProof/>
                <w:lang w:bidi="ar-SA"/>
              </w:rPr>
              <w:t>Notizen des Übersetzers</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Toc17202956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98</w:t>
            </w:r>
            <w:r w:rsidR="00202C0D" w:rsidRPr="00202C0D">
              <w:rPr>
                <w:rStyle w:val="Hyperlink"/>
                <w:rFonts w:ascii="Garamond" w:hAnsi="Garamond"/>
                <w:noProof/>
                <w:rtl/>
              </w:rPr>
              <w:fldChar w:fldCharType="end"/>
            </w:r>
          </w:hyperlink>
        </w:p>
        <w:p w:rsidR="00202C0D" w:rsidRPr="00202C0D" w:rsidRDefault="0053125C" w:rsidP="0025113B">
          <w:pPr>
            <w:pStyle w:val="TOC1"/>
            <w:jc w:val="both"/>
            <w:rPr>
              <w:rFonts w:ascii="Garamond" w:eastAsiaTheme="minorEastAsia" w:hAnsi="Garamond" w:cstheme="minorBidi"/>
              <w:noProof/>
              <w:rtl/>
            </w:rPr>
          </w:pPr>
          <w:hyperlink w:anchor="_Toc17202957" w:history="1">
            <w:r w:rsidR="00202C0D" w:rsidRPr="00F60763">
              <w:rPr>
                <w:rStyle w:val="Hyperlink"/>
                <w:rFonts w:ascii="Garamond" w:hAnsi="Garamond"/>
                <w:b/>
                <w:bCs/>
                <w:noProof/>
              </w:rPr>
              <w:t>Siebtes Kapitel:</w:t>
            </w:r>
            <w:r w:rsidR="00202C0D" w:rsidRPr="00F60763">
              <w:rPr>
                <w:rStyle w:val="Hyperlink"/>
                <w:rFonts w:ascii="Garamond" w:hAnsi="Garamond"/>
                <w:b/>
                <w:bCs/>
                <w:noProof/>
                <w:rtl/>
              </w:rPr>
              <w:t xml:space="preserve"> </w:t>
            </w:r>
            <w:r w:rsidR="00202C0D" w:rsidRPr="00F60763">
              <w:rPr>
                <w:rStyle w:val="Hyperlink"/>
                <w:rFonts w:ascii="Garamond" w:hAnsi="Garamond"/>
                <w:b/>
                <w:bCs/>
                <w:noProof/>
              </w:rPr>
              <w:t>Gottes Ratschläge und Anweisungen an Jesus</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Toc17202957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100</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2958" w:history="1">
            <w:r w:rsidR="00202C0D" w:rsidRPr="00202C0D">
              <w:rPr>
                <w:rStyle w:val="Hyperlink"/>
                <w:rFonts w:ascii="Garamond" w:hAnsi="Garamond"/>
                <w:noProof/>
                <w:lang w:bidi="ar-SA"/>
              </w:rPr>
              <w:t>Einheit Gottes</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Toc17202958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100</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2959" w:history="1">
            <w:r w:rsidR="00202C0D" w:rsidRPr="00202C0D">
              <w:rPr>
                <w:rStyle w:val="Hyperlink"/>
                <w:rFonts w:ascii="Garamond" w:hAnsi="Garamond"/>
                <w:noProof/>
                <w:lang w:bidi="ar-SA"/>
              </w:rPr>
              <w:t>Gesandter Gottes</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Toc17202959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100</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2960" w:history="1">
            <w:r w:rsidR="00202C0D" w:rsidRPr="00202C0D">
              <w:rPr>
                <w:rStyle w:val="Hyperlink"/>
                <w:rFonts w:ascii="Garamond" w:hAnsi="Garamond"/>
                <w:noProof/>
                <w:lang w:bidi="ar-SA"/>
              </w:rPr>
              <w:t>Gottgedenken, Gottvertraun</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Toc17202960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100</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2961" w:history="1">
            <w:r w:rsidR="00202C0D" w:rsidRPr="00202C0D">
              <w:rPr>
                <w:rStyle w:val="Hyperlink"/>
                <w:rFonts w:ascii="Garamond" w:hAnsi="Garamond"/>
                <w:noProof/>
                <w:lang w:bidi="ar-SA"/>
              </w:rPr>
              <w:t>Geduld und Zufriedenheit mit dem Willen Gottes</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Toc17202961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100</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2962" w:history="1">
            <w:r w:rsidR="00202C0D" w:rsidRPr="00202C0D">
              <w:rPr>
                <w:rStyle w:val="Hyperlink"/>
                <w:rFonts w:ascii="Garamond" w:hAnsi="Garamond"/>
                <w:noProof/>
                <w:lang w:bidi="ar-SA"/>
              </w:rPr>
              <w:t>Gott Gedenken und Die Liebe zu ihm Pflegen</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Toc17202962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100</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2963" w:history="1">
            <w:r w:rsidR="00202C0D" w:rsidRPr="00202C0D">
              <w:rPr>
                <w:rStyle w:val="Hyperlink"/>
                <w:rFonts w:ascii="Garamond" w:hAnsi="Garamond"/>
                <w:noProof/>
                <w:lang w:bidi="ar-SA"/>
              </w:rPr>
              <w:t>Gott Gedenken und es Nicht Vergessen</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Toc17202963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100</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2964" w:history="1">
            <w:r w:rsidR="00202C0D" w:rsidRPr="00202C0D">
              <w:rPr>
                <w:rStyle w:val="Hyperlink"/>
                <w:rFonts w:ascii="Garamond" w:hAnsi="Garamond"/>
                <w:noProof/>
                <w:lang w:bidi="ar-SA"/>
              </w:rPr>
              <w:t>Das Bändigen des Herzens durch Gottesfurcht</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Toc17202964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101</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2965" w:history="1">
            <w:r w:rsidR="00202C0D" w:rsidRPr="00202C0D">
              <w:rPr>
                <w:rStyle w:val="Hyperlink"/>
                <w:rFonts w:ascii="Garamond" w:hAnsi="Garamond"/>
                <w:noProof/>
                <w:lang w:bidi="ar-SA"/>
              </w:rPr>
              <w:t>Mitternacht wachen im Gebet verbringen und Tagsüber Fasten</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Toc17202965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101</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2966" w:history="1">
            <w:r w:rsidR="00202C0D" w:rsidRPr="00202C0D">
              <w:rPr>
                <w:rStyle w:val="Hyperlink"/>
                <w:rFonts w:ascii="Garamond" w:hAnsi="Garamond"/>
                <w:noProof/>
                <w:lang w:bidi="ar-SA"/>
              </w:rPr>
              <w:t>Das eifrige Anstreben gottgefälliger Taten</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Toc17202966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101</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2967" w:history="1">
            <w:r w:rsidR="00202C0D" w:rsidRPr="00202C0D">
              <w:rPr>
                <w:rStyle w:val="Hyperlink"/>
                <w:rFonts w:ascii="Garamond" w:hAnsi="Garamond"/>
                <w:noProof/>
                <w:lang w:bidi="ar-SA"/>
              </w:rPr>
              <w:t>Wohlwollen und die Wahrung der Gerechtigkeit</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Toc17202967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101</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2968" w:history="1">
            <w:r w:rsidR="00202C0D" w:rsidRPr="00202C0D">
              <w:rPr>
                <w:rStyle w:val="Hyperlink"/>
                <w:rFonts w:ascii="Garamond" w:hAnsi="Garamond"/>
                <w:noProof/>
                <w:lang w:bidi="ar-SA"/>
              </w:rPr>
              <w:t>Vermeiden der Freundschaft mit den Irregeleiteten</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Toc17202968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101</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2969" w:history="1">
            <w:r w:rsidR="00202C0D" w:rsidRPr="00202C0D">
              <w:rPr>
                <w:rStyle w:val="Hyperlink"/>
                <w:rFonts w:ascii="Garamond" w:hAnsi="Garamond"/>
                <w:noProof/>
                <w:lang w:bidi="ar-SA"/>
              </w:rPr>
              <w:t>Demut vor Gott</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Toc17202969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101</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2970" w:history="1">
            <w:r w:rsidR="00202C0D" w:rsidRPr="00202C0D">
              <w:rPr>
                <w:rStyle w:val="Hyperlink"/>
                <w:rFonts w:ascii="Garamond" w:hAnsi="Garamond"/>
                <w:noProof/>
                <w:lang w:bidi="ar-SA"/>
              </w:rPr>
              <w:t>Um sich selbst weinen</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Toc17202970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101</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2971" w:history="1">
            <w:r w:rsidR="00202C0D" w:rsidRPr="00202C0D">
              <w:rPr>
                <w:rStyle w:val="Hyperlink"/>
                <w:rFonts w:ascii="Garamond" w:hAnsi="Garamond"/>
                <w:noProof/>
                <w:lang w:bidi="ar-SA"/>
              </w:rPr>
              <w:t>Sanft Reden, alle Grüssen, achtsam Sein</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Toc17202971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101</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2972" w:history="1">
            <w:r w:rsidR="00202C0D" w:rsidRPr="00202C0D">
              <w:rPr>
                <w:rStyle w:val="Hyperlink"/>
                <w:rFonts w:ascii="Garamond" w:hAnsi="Garamond"/>
                <w:noProof/>
                <w:lang w:bidi="ar-SA"/>
              </w:rPr>
              <w:t>Vorteilhafter Kummer</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Toc17202972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101</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2973" w:history="1">
            <w:r w:rsidR="00202C0D" w:rsidRPr="00202C0D">
              <w:rPr>
                <w:rStyle w:val="Hyperlink"/>
                <w:rFonts w:ascii="Garamond" w:hAnsi="Garamond"/>
                <w:noProof/>
                <w:lang w:bidi="ar-SA"/>
              </w:rPr>
              <w:t>Demut und Geduld</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Toc17202973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102</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2974" w:history="1">
            <w:r w:rsidR="00202C0D" w:rsidRPr="00202C0D">
              <w:rPr>
                <w:rStyle w:val="Hyperlink"/>
                <w:rFonts w:ascii="Garamond" w:hAnsi="Garamond"/>
                <w:noProof/>
                <w:lang w:bidi="ar-SA"/>
              </w:rPr>
              <w:t>Die Gelegenheiten schätzen</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Toc17202974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102</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2975" w:history="1">
            <w:r w:rsidR="00202C0D" w:rsidRPr="00202C0D">
              <w:rPr>
                <w:rStyle w:val="Hyperlink"/>
                <w:rFonts w:ascii="Garamond" w:hAnsi="Garamond"/>
                <w:noProof/>
                <w:lang w:bidi="ar-SA"/>
              </w:rPr>
              <w:t>Das Barmherzigsein gegenüber den Schwachen</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Toc17202975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102</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2976" w:history="1">
            <w:r w:rsidR="00202C0D" w:rsidRPr="00202C0D">
              <w:rPr>
                <w:rStyle w:val="Hyperlink"/>
                <w:rFonts w:ascii="Garamond" w:hAnsi="Garamond"/>
                <w:noProof/>
                <w:lang w:bidi="ar-SA"/>
              </w:rPr>
              <w:t>Um sich weinen, der Gang zu den Gebetsplätzen</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Toc17202976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102</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2977" w:history="1">
            <w:r w:rsidR="00202C0D" w:rsidRPr="00202C0D">
              <w:rPr>
                <w:rStyle w:val="Hyperlink"/>
                <w:rFonts w:ascii="Garamond" w:hAnsi="Garamond"/>
                <w:noProof/>
                <w:lang w:bidi="ar-SA"/>
              </w:rPr>
              <w:t>Untergang der ungehorsamen Völker</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Toc17202977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102</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2978" w:history="1">
            <w:r w:rsidR="00202C0D" w:rsidRPr="00202C0D">
              <w:rPr>
                <w:rStyle w:val="Hyperlink"/>
                <w:rFonts w:ascii="Garamond" w:hAnsi="Garamond"/>
                <w:noProof/>
                <w:lang w:bidi="ar-SA"/>
              </w:rPr>
              <w:t>Mitleid mit den Schwachen, ehrliche Wehklage beim Bittgebet</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Toc17202978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102</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2979" w:history="1">
            <w:r w:rsidR="00202C0D" w:rsidRPr="00202C0D">
              <w:rPr>
                <w:rStyle w:val="Hyperlink"/>
                <w:rFonts w:ascii="Garamond" w:hAnsi="Garamond"/>
                <w:noProof/>
                <w:lang w:bidi="ar-SA"/>
              </w:rPr>
              <w:t>Das Jenseits, der Eigentliche Ort für die Belohnung und Bestrafung</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Toc17202979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102</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2980" w:history="1">
            <w:r w:rsidR="00202C0D" w:rsidRPr="00202C0D">
              <w:rPr>
                <w:rStyle w:val="Hyperlink"/>
                <w:rFonts w:ascii="Garamond" w:hAnsi="Garamond"/>
                <w:noProof/>
                <w:lang w:bidi="ar-SA"/>
              </w:rPr>
              <w:t>Erfüllung des Bittgebets</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Toc17202980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102</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2981" w:history="1">
            <w:r w:rsidR="00202C0D" w:rsidRPr="00202C0D">
              <w:rPr>
                <w:rStyle w:val="Hyperlink"/>
                <w:rFonts w:ascii="Garamond" w:hAnsi="Garamond"/>
                <w:noProof/>
                <w:lang w:bidi="ar-SA"/>
              </w:rPr>
              <w:t>Die geringe Anzahl der Geduldigen</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Toc17202981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103</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2982" w:history="1">
            <w:r w:rsidR="00202C0D" w:rsidRPr="00202C0D">
              <w:rPr>
                <w:rStyle w:val="Hyperlink"/>
                <w:rFonts w:ascii="Garamond" w:hAnsi="Garamond"/>
                <w:noProof/>
                <w:lang w:bidi="ar-SA"/>
              </w:rPr>
              <w:t>Warnung über die Frist, welche Gott den ungehorsamen Gesetzt hat</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Toc17202982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103</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2983" w:history="1">
            <w:r w:rsidR="00202C0D" w:rsidRPr="00202C0D">
              <w:rPr>
                <w:rStyle w:val="Hyperlink"/>
                <w:rFonts w:ascii="Garamond" w:hAnsi="Garamond"/>
                <w:noProof/>
                <w:lang w:bidi="ar-SA"/>
              </w:rPr>
              <w:t>Antwort auf das Bittgebet des Unterdrückers</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Toc17202983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103</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2984" w:history="1">
            <w:r w:rsidR="00202C0D" w:rsidRPr="00202C0D">
              <w:rPr>
                <w:rStyle w:val="Hyperlink"/>
                <w:rFonts w:ascii="Garamond" w:hAnsi="Garamond"/>
                <w:noProof/>
                <w:lang w:bidi="ar-SA"/>
              </w:rPr>
              <w:t>Gottes Abwarten hinsichtlich der Umkehr der Frevler</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Toc17202984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103</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2985" w:history="1">
            <w:r w:rsidR="00202C0D" w:rsidRPr="00202C0D">
              <w:rPr>
                <w:rStyle w:val="Hyperlink"/>
                <w:rFonts w:ascii="Garamond" w:hAnsi="Garamond"/>
                <w:noProof/>
                <w:lang w:bidi="ar-SA"/>
              </w:rPr>
              <w:t>Übereinstimmung zwischen dem Inneren und Äus</w:t>
            </w:r>
            <w:r w:rsidR="00F60763">
              <w:rPr>
                <w:rStyle w:val="Hyperlink"/>
                <w:rFonts w:ascii="Garamond" w:hAnsi="Garamond"/>
                <w:noProof/>
                <w:lang w:bidi="ar-SA"/>
              </w:rPr>
              <w:t>seren, das Vermeiden von Sünden</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Toc17202985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103</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2986" w:history="1">
            <w:r w:rsidR="00202C0D" w:rsidRPr="00202C0D">
              <w:rPr>
                <w:rStyle w:val="Hyperlink"/>
                <w:rFonts w:ascii="Garamond" w:hAnsi="Garamond"/>
                <w:noProof/>
                <w:lang w:bidi="ar-SA"/>
              </w:rPr>
              <w:t>Barmherzigkeit, des Todes Gedenken, Frivolität vermeiden</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Toc17202986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103</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2987" w:history="1">
            <w:r w:rsidR="00202C0D" w:rsidRPr="00202C0D">
              <w:rPr>
                <w:rStyle w:val="Hyperlink"/>
                <w:rFonts w:ascii="Garamond" w:hAnsi="Garamond"/>
                <w:noProof/>
                <w:lang w:bidi="ar-SA"/>
              </w:rPr>
              <w:t>Reue, Warnung vor dem Fluch des Unterdrückten</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Toc17202987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104</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2988" w:history="1">
            <w:r w:rsidR="00202C0D" w:rsidRPr="00202C0D">
              <w:rPr>
                <w:rStyle w:val="Hyperlink"/>
                <w:rFonts w:ascii="Garamond" w:hAnsi="Garamond"/>
                <w:noProof/>
                <w:lang w:bidi="ar-SA"/>
              </w:rPr>
              <w:t>Die Gefahr, die von Einem schlechten Freund ausgeht</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Toc17202988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104</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2989" w:history="1">
            <w:r w:rsidR="00202C0D" w:rsidRPr="00202C0D">
              <w:rPr>
                <w:rStyle w:val="Hyperlink"/>
                <w:rFonts w:ascii="Garamond" w:hAnsi="Garamond"/>
                <w:noProof/>
                <w:lang w:bidi="ar-SA"/>
              </w:rPr>
              <w:t>Reue, die Gelegenheiten schätzen</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Toc17202989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104</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2990" w:history="1">
            <w:r w:rsidR="00202C0D" w:rsidRPr="00202C0D">
              <w:rPr>
                <w:rStyle w:val="Hyperlink"/>
                <w:rFonts w:ascii="Garamond" w:hAnsi="Garamond"/>
                <w:noProof/>
                <w:lang w:bidi="ar-SA"/>
              </w:rPr>
              <w:t>Enthaltsamkeit, das Lernen von den Schicksalen der Vorfahren</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Toc17202990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104</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2991" w:history="1">
            <w:r w:rsidR="00202C0D" w:rsidRPr="00202C0D">
              <w:rPr>
                <w:rStyle w:val="Hyperlink"/>
                <w:rFonts w:ascii="Garamond" w:hAnsi="Garamond"/>
                <w:noProof/>
                <w:lang w:bidi="ar-SA"/>
              </w:rPr>
              <w:t>Warnung an die Übertreter</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Toc17202991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104</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2992" w:history="1">
            <w:r w:rsidR="00202C0D" w:rsidRPr="00202C0D">
              <w:rPr>
                <w:rStyle w:val="Hyperlink"/>
                <w:rFonts w:ascii="Garamond" w:hAnsi="Garamond"/>
                <w:noProof/>
                <w:lang w:bidi="ar-SA"/>
              </w:rPr>
              <w:t>Göttliche Eigenschaften annehmen, Sünden verwehren</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Toc17202992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104</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2993" w:history="1">
            <w:r w:rsidR="00202C0D" w:rsidRPr="00202C0D">
              <w:rPr>
                <w:rStyle w:val="Hyperlink"/>
                <w:rFonts w:ascii="Garamond" w:hAnsi="Garamond"/>
                <w:noProof/>
                <w:lang w:bidi="ar-SA"/>
              </w:rPr>
              <w:t>Höchste Ehre</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Toc17202993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105</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2994" w:history="1">
            <w:r w:rsidR="00202C0D" w:rsidRPr="00202C0D">
              <w:rPr>
                <w:rStyle w:val="Hyperlink"/>
                <w:rFonts w:ascii="Garamond" w:hAnsi="Garamond"/>
                <w:noProof/>
                <w:lang w:bidi="ar-SA"/>
              </w:rPr>
              <w:t>Läuterung des Äusseren und Des Inneren</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Toc17202994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105</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2995" w:history="1">
            <w:r w:rsidR="00202C0D" w:rsidRPr="00202C0D">
              <w:rPr>
                <w:rStyle w:val="Hyperlink"/>
                <w:rFonts w:ascii="Garamond" w:hAnsi="Garamond"/>
                <w:noProof/>
                <w:lang w:bidi="ar-SA"/>
              </w:rPr>
              <w:t>Warnung vor dem Geiz</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Toc17202995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105</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2996" w:history="1">
            <w:r w:rsidR="00202C0D" w:rsidRPr="00202C0D">
              <w:rPr>
                <w:rStyle w:val="Hyperlink"/>
                <w:rFonts w:ascii="Garamond" w:hAnsi="Garamond"/>
                <w:noProof/>
                <w:lang w:bidi="ar-SA"/>
              </w:rPr>
              <w:t>Schmuck des Glaubens, Freundschaft mit den Bedürftigen, Demut</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Toc17202996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105</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2997" w:history="1">
            <w:r w:rsidR="00202C0D" w:rsidRPr="00202C0D">
              <w:rPr>
                <w:rStyle w:val="Hyperlink"/>
                <w:rFonts w:ascii="Garamond" w:hAnsi="Garamond"/>
                <w:noProof/>
                <w:lang w:bidi="ar-SA"/>
              </w:rPr>
              <w:t>Fleiss in Richtung Nachleben, Rezitation des Buch Gottes</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Toc17202997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105</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2998" w:history="1">
            <w:r w:rsidR="00202C0D" w:rsidRPr="00202C0D">
              <w:rPr>
                <w:rStyle w:val="Hyperlink"/>
                <w:rFonts w:ascii="Garamond" w:hAnsi="Garamond"/>
                <w:noProof/>
                <w:lang w:bidi="ar-SA"/>
              </w:rPr>
              <w:t>Vorteil des Jenseits</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Toc17202998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105</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2999" w:history="1">
            <w:r w:rsidR="00202C0D" w:rsidRPr="00202C0D">
              <w:rPr>
                <w:rStyle w:val="Hyperlink"/>
                <w:rFonts w:ascii="Garamond" w:hAnsi="Garamond"/>
                <w:noProof/>
                <w:lang w:bidi="ar-SA"/>
              </w:rPr>
              <w:t>Wettbewerb um die Stellung im Jenseits</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Toc17202999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105</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3000" w:history="1">
            <w:r w:rsidR="00202C0D" w:rsidRPr="00202C0D">
              <w:rPr>
                <w:rStyle w:val="Hyperlink"/>
                <w:rFonts w:ascii="Garamond" w:hAnsi="Garamond"/>
                <w:noProof/>
                <w:lang w:bidi="ar-SA"/>
              </w:rPr>
              <w:t>Dem Höllenfeuer ausweichen</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Toc17203000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106</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3001" w:history="1">
            <w:r w:rsidR="00202C0D" w:rsidRPr="00202C0D">
              <w:rPr>
                <w:rStyle w:val="Hyperlink"/>
                <w:rFonts w:ascii="Garamond" w:hAnsi="Garamond"/>
                <w:noProof/>
                <w:lang w:bidi="ar-SA"/>
              </w:rPr>
              <w:t>Gott achten</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Toc17203001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106</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3002" w:history="1">
            <w:r w:rsidR="00202C0D" w:rsidRPr="00202C0D">
              <w:rPr>
                <w:rStyle w:val="Hyperlink"/>
                <w:rFonts w:ascii="Garamond" w:hAnsi="Garamond"/>
                <w:noProof/>
                <w:lang w:bidi="ar-SA"/>
              </w:rPr>
              <w:t>Einssein, ein Herz und ein Gesicht</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Toc17203002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106</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3003" w:history="1">
            <w:r w:rsidR="00202C0D" w:rsidRPr="00202C0D">
              <w:rPr>
                <w:rStyle w:val="Hyperlink"/>
                <w:rFonts w:ascii="Garamond" w:hAnsi="Garamond"/>
                <w:noProof/>
                <w:lang w:bidi="ar-SA"/>
              </w:rPr>
              <w:t>Unachtsamkeit, Achtsamkeit, Demut</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Toc17203003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106</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3004" w:history="1">
            <w:r w:rsidR="00202C0D" w:rsidRPr="00202C0D">
              <w:rPr>
                <w:rStyle w:val="Hyperlink"/>
                <w:rFonts w:ascii="Garamond" w:hAnsi="Garamond"/>
                <w:noProof/>
                <w:lang w:bidi="ar-SA"/>
              </w:rPr>
              <w:t>Der Lohn für Geduld</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Toc17203004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106</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3005" w:history="1">
            <w:r w:rsidR="00202C0D" w:rsidRPr="00202C0D">
              <w:rPr>
                <w:rStyle w:val="Hyperlink"/>
                <w:rFonts w:ascii="Garamond" w:hAnsi="Garamond"/>
                <w:noProof/>
                <w:lang w:bidi="ar-SA"/>
              </w:rPr>
              <w:t>Anständig reden, Lernen</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Toc17203005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106</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3006" w:history="1">
            <w:r w:rsidR="00202C0D" w:rsidRPr="00202C0D">
              <w:rPr>
                <w:rStyle w:val="Hyperlink"/>
                <w:rFonts w:ascii="Garamond" w:hAnsi="Garamond"/>
                <w:noProof/>
                <w:lang w:bidi="ar-SA"/>
              </w:rPr>
              <w:t>Gute Taten vorausschicken, Heilung der</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Toc17203006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106</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3007" w:history="1">
            <w:r w:rsidR="00202C0D" w:rsidRPr="00202C0D">
              <w:rPr>
                <w:rStyle w:val="Hyperlink"/>
                <w:rFonts w:ascii="Garamond" w:hAnsi="Garamond"/>
                <w:noProof/>
                <w:lang w:bidi="ar-SA"/>
              </w:rPr>
              <w:t>Gottes Ränke</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Toc17203007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107</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3008" w:history="1">
            <w:r w:rsidR="00202C0D" w:rsidRPr="00202C0D">
              <w:rPr>
                <w:rStyle w:val="Hyperlink"/>
                <w:rFonts w:ascii="Garamond" w:hAnsi="Garamond"/>
                <w:noProof/>
                <w:lang w:bidi="ar-SA"/>
              </w:rPr>
              <w:t>Selbst-Überprüfung</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Toc17203008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107</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3009" w:history="1">
            <w:r w:rsidR="00202C0D" w:rsidRPr="00202C0D">
              <w:rPr>
                <w:rStyle w:val="Hyperlink"/>
                <w:rFonts w:ascii="Garamond" w:hAnsi="Garamond"/>
                <w:noProof/>
                <w:lang w:bidi="ar-SA"/>
              </w:rPr>
              <w:t>Die Erschöpfung von Jesus</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Toc17203009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107</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3010" w:history="1">
            <w:r w:rsidR="00202C0D" w:rsidRPr="00202C0D">
              <w:rPr>
                <w:rStyle w:val="Hyperlink"/>
                <w:rFonts w:ascii="Garamond" w:hAnsi="Garamond"/>
                <w:noProof/>
                <w:lang w:bidi="ar-SA"/>
              </w:rPr>
              <w:t>Das Volk, das Gott am Liebsten ist</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Toc17203010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107</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3011" w:history="1">
            <w:r w:rsidR="00202C0D" w:rsidRPr="00202C0D">
              <w:rPr>
                <w:rStyle w:val="Hyperlink"/>
                <w:rFonts w:ascii="Garamond" w:hAnsi="Garamond"/>
                <w:noProof/>
                <w:lang w:bidi="ar-SA"/>
              </w:rPr>
              <w:t>Spirituelle Wachsamkeit, Gott verherrlichen</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Toc17203011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107</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3012" w:history="1">
            <w:r w:rsidR="00202C0D" w:rsidRPr="00202C0D">
              <w:rPr>
                <w:rStyle w:val="Hyperlink"/>
                <w:rFonts w:ascii="Garamond" w:hAnsi="Garamond"/>
                <w:noProof/>
                <w:lang w:bidi="ar-SA"/>
              </w:rPr>
              <w:t>Die Absurdität des Unglaubens</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Toc17203012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107</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3013" w:history="1">
            <w:r w:rsidR="00202C0D" w:rsidRPr="00202C0D">
              <w:rPr>
                <w:rStyle w:val="Hyperlink"/>
                <w:rFonts w:ascii="Garamond" w:hAnsi="Garamond"/>
                <w:noProof/>
                <w:lang w:bidi="ar-SA"/>
              </w:rPr>
              <w:t>Verzicht auf die materielle Welt</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Toc17203013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107</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3014" w:history="1">
            <w:r w:rsidR="00202C0D" w:rsidRPr="00202C0D">
              <w:rPr>
                <w:rStyle w:val="Hyperlink"/>
                <w:rFonts w:ascii="Garamond" w:hAnsi="Garamond"/>
                <w:noProof/>
                <w:lang w:bidi="ar-SA"/>
              </w:rPr>
              <w:t>Das Bittgebet der Gottliebenden</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Toc17203014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107</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3015" w:history="1">
            <w:r w:rsidR="00202C0D" w:rsidRPr="00202C0D">
              <w:rPr>
                <w:rStyle w:val="Hyperlink"/>
                <w:rFonts w:ascii="Garamond" w:hAnsi="Garamond"/>
                <w:noProof/>
                <w:lang w:bidi="ar-SA"/>
              </w:rPr>
              <w:t>Warnung vor der Sünde</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Toc17203015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108</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3016" w:history="1">
            <w:r w:rsidR="00202C0D" w:rsidRPr="00202C0D">
              <w:rPr>
                <w:rStyle w:val="Hyperlink"/>
                <w:rFonts w:ascii="Garamond" w:hAnsi="Garamond"/>
                <w:noProof/>
                <w:lang w:bidi="ar-SA"/>
              </w:rPr>
              <w:t>Gottesfurcht</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Toc17203016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108</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3017" w:history="1">
            <w:r w:rsidR="00202C0D" w:rsidRPr="00202C0D">
              <w:rPr>
                <w:rStyle w:val="Hyperlink"/>
                <w:rFonts w:ascii="Garamond" w:hAnsi="Garamond"/>
                <w:noProof/>
                <w:lang w:bidi="ar-SA"/>
              </w:rPr>
              <w:t>Der Gehorsam Gott gegenüber</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Toc17203017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108</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3018" w:history="1">
            <w:r w:rsidR="00202C0D" w:rsidRPr="00202C0D">
              <w:rPr>
                <w:rStyle w:val="Hyperlink"/>
                <w:rFonts w:ascii="Garamond" w:hAnsi="Garamond"/>
                <w:noProof/>
                <w:lang w:bidi="ar-SA"/>
              </w:rPr>
              <w:t>Gottes Zufriedenheit gegenüber der Zufriedenheit des Menschen</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Toc17203018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108</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3019" w:history="1">
            <w:r w:rsidR="00202C0D" w:rsidRPr="00202C0D">
              <w:rPr>
                <w:rStyle w:val="Hyperlink"/>
                <w:rFonts w:ascii="Garamond" w:hAnsi="Garamond"/>
                <w:noProof/>
                <w:lang w:bidi="ar-SA"/>
              </w:rPr>
              <w:t>Gottes gedenken, im Privaten wie im Öffentlichen</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Toc17203019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108</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3020" w:history="1">
            <w:r w:rsidR="00202C0D" w:rsidRPr="00202C0D">
              <w:rPr>
                <w:rStyle w:val="Hyperlink"/>
                <w:rFonts w:ascii="Garamond" w:hAnsi="Garamond"/>
                <w:noProof/>
                <w:lang w:bidi="ar-SA"/>
              </w:rPr>
              <w:t>Beten, als wärest du am Ertrinken</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Toc17203020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108</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3021" w:history="1">
            <w:r w:rsidR="00202C0D" w:rsidRPr="00202C0D">
              <w:rPr>
                <w:rStyle w:val="Hyperlink"/>
                <w:rFonts w:ascii="Garamond" w:hAnsi="Garamond"/>
                <w:noProof/>
                <w:lang w:bidi="ar-SA"/>
              </w:rPr>
              <w:t>Falscher Schwur, die Kürze des irdischen Lebens</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Toc17203021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108</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3022" w:history="1">
            <w:r w:rsidR="00202C0D" w:rsidRPr="00202C0D">
              <w:rPr>
                <w:rStyle w:val="Hyperlink"/>
                <w:rFonts w:ascii="Garamond" w:hAnsi="Garamond"/>
                <w:noProof/>
                <w:lang w:bidi="ar-SA"/>
              </w:rPr>
              <w:t>Das Buch der Taten</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Toc17203022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108</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3023" w:history="1">
            <w:r w:rsidR="00202C0D" w:rsidRPr="00202C0D">
              <w:rPr>
                <w:rStyle w:val="Hyperlink"/>
                <w:rFonts w:ascii="Garamond" w:hAnsi="Garamond"/>
                <w:noProof/>
                <w:lang w:bidi="ar-SA"/>
              </w:rPr>
              <w:t>Reinheit des Körpers, Unreinheit der Seele</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Toc17203023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109</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3024" w:history="1">
            <w:r w:rsidR="00202C0D" w:rsidRPr="00202C0D">
              <w:rPr>
                <w:rStyle w:val="Hyperlink"/>
                <w:rFonts w:ascii="Garamond" w:hAnsi="Garamond"/>
                <w:noProof/>
                <w:lang w:bidi="ar-SA"/>
              </w:rPr>
              <w:t>Illegaler Verdienst, sich Gott zu Wenden</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Toc17203024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109</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3025" w:history="1">
            <w:r w:rsidR="00202C0D" w:rsidRPr="00202C0D">
              <w:rPr>
                <w:rStyle w:val="Hyperlink"/>
                <w:rFonts w:ascii="Garamond" w:hAnsi="Garamond"/>
                <w:noProof/>
                <w:lang w:bidi="ar-SA"/>
              </w:rPr>
              <w:t>Freude, Trübseligkeit, Gerechtigkeit, Freundschaft, schlechte Freunde</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Toc17203025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109</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3026" w:history="1">
            <w:r w:rsidR="00202C0D" w:rsidRPr="00202C0D">
              <w:rPr>
                <w:rStyle w:val="Hyperlink"/>
                <w:rFonts w:ascii="Garamond" w:hAnsi="Garamond"/>
                <w:noProof/>
                <w:lang w:bidi="ar-SA"/>
              </w:rPr>
              <w:t>Vereinigung mit den Rechtschaffenen, Die Zurechtweisung der Frevler</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Toc17203026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109</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3027" w:history="1">
            <w:r w:rsidR="00202C0D" w:rsidRPr="00202C0D">
              <w:rPr>
                <w:rStyle w:val="Hyperlink"/>
                <w:rFonts w:ascii="Garamond" w:hAnsi="Garamond"/>
                <w:noProof/>
                <w:lang w:bidi="ar-SA"/>
              </w:rPr>
              <w:t>Drohende Göttliche Bestrafung</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Toc17203027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109</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3028" w:history="1">
            <w:r w:rsidR="00202C0D" w:rsidRPr="00202C0D">
              <w:rPr>
                <w:rStyle w:val="Hyperlink"/>
                <w:rFonts w:ascii="Garamond" w:hAnsi="Garamond"/>
                <w:noProof/>
                <w:lang w:bidi="ar-SA"/>
              </w:rPr>
              <w:t>Eigenschaften des Meisters aller Propheten</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Toc17203028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109</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3029" w:history="1">
            <w:r w:rsidR="00202C0D" w:rsidRPr="00202C0D">
              <w:rPr>
                <w:rStyle w:val="Hyperlink"/>
                <w:rFonts w:ascii="Garamond" w:hAnsi="Garamond"/>
                <w:noProof/>
                <w:lang w:bidi="ar-SA"/>
              </w:rPr>
              <w:t>Die Attraktivität der materiellen Welt</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Toc17203029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110</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3030" w:history="1">
            <w:r w:rsidR="00202C0D" w:rsidRPr="00202C0D">
              <w:rPr>
                <w:rStyle w:val="Hyperlink"/>
                <w:rFonts w:ascii="Garamond" w:hAnsi="Garamond"/>
                <w:noProof/>
                <w:lang w:bidi="ar-SA"/>
              </w:rPr>
              <w:t>Sich auf seine eigenen Fehler konzentrieren und die der Anderen Übersehen</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Toc17203030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111</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3031" w:history="1">
            <w:r w:rsidR="00202C0D" w:rsidRPr="00202C0D">
              <w:rPr>
                <w:rStyle w:val="Hyperlink"/>
                <w:rFonts w:ascii="Garamond" w:hAnsi="Garamond"/>
                <w:noProof/>
                <w:lang w:bidi="ar-SA"/>
              </w:rPr>
              <w:t>Nachdenken über das Schicksal der Ungerechten</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Toc17203031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111</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3032" w:history="1">
            <w:r w:rsidR="00202C0D" w:rsidRPr="00202C0D">
              <w:rPr>
                <w:rStyle w:val="Hyperlink"/>
                <w:rFonts w:ascii="Garamond" w:hAnsi="Garamond"/>
                <w:noProof/>
                <w:lang w:bidi="ar-SA"/>
              </w:rPr>
              <w:t>Folgen der Sünde</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Toc17203032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111</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3033" w:history="1">
            <w:r w:rsidR="00202C0D" w:rsidRPr="00202C0D">
              <w:rPr>
                <w:rStyle w:val="Hyperlink"/>
                <w:rFonts w:ascii="Garamond" w:hAnsi="Garamond"/>
                <w:noProof/>
                <w:lang w:bidi="ar-SA"/>
              </w:rPr>
              <w:t>Demut, Liebe zur Welt</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Toc17203033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111</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3034" w:history="1">
            <w:r w:rsidR="00202C0D" w:rsidRPr="00202C0D">
              <w:rPr>
                <w:rStyle w:val="Hyperlink"/>
                <w:rFonts w:ascii="Garamond" w:hAnsi="Garamond"/>
                <w:noProof/>
                <w:lang w:bidi="ar-SA"/>
              </w:rPr>
              <w:t>Reinheit des Herzens, Gott achten, wenn man allein</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Toc17203034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111</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3035" w:history="1">
            <w:r w:rsidR="00202C0D" w:rsidRPr="00202C0D">
              <w:rPr>
                <w:rStyle w:val="Hyperlink"/>
                <w:rFonts w:ascii="Garamond" w:hAnsi="Garamond"/>
                <w:noProof/>
                <w:lang w:bidi="ar-SA"/>
              </w:rPr>
              <w:t>Polytheismus, wetteifern um Rechtschaffenheit</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Toc17203035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111</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3036" w:history="1">
            <w:r w:rsidR="00202C0D" w:rsidRPr="00202C0D">
              <w:rPr>
                <w:rStyle w:val="Hyperlink"/>
                <w:rFonts w:ascii="Garamond" w:hAnsi="Garamond"/>
                <w:noProof/>
                <w:lang w:bidi="ar-SA"/>
              </w:rPr>
              <w:t>Tränen vergiessen, Demut</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Toc17203036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111</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3037" w:history="1">
            <w:r w:rsidR="00202C0D" w:rsidRPr="00202C0D">
              <w:rPr>
                <w:rStyle w:val="Hyperlink"/>
                <w:rFonts w:ascii="Garamond" w:hAnsi="Garamond"/>
                <w:noProof/>
                <w:lang w:bidi="ar-SA"/>
              </w:rPr>
              <w:t>Die Hilfesuche bei Gott in Miseren</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Toc17203037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111</w:t>
            </w:r>
            <w:r w:rsidR="00202C0D" w:rsidRPr="00202C0D">
              <w:rPr>
                <w:rStyle w:val="Hyperlink"/>
                <w:rFonts w:ascii="Garamond" w:hAnsi="Garamond"/>
                <w:noProof/>
                <w:rtl/>
              </w:rPr>
              <w:fldChar w:fldCharType="end"/>
            </w:r>
          </w:hyperlink>
        </w:p>
        <w:p w:rsidR="00202C0D" w:rsidRPr="00202C0D" w:rsidRDefault="0053125C" w:rsidP="0025113B">
          <w:pPr>
            <w:pStyle w:val="TOC2"/>
            <w:bidi w:val="0"/>
            <w:jc w:val="both"/>
            <w:rPr>
              <w:rFonts w:ascii="Garamond" w:eastAsiaTheme="minorEastAsia" w:hAnsi="Garamond" w:cstheme="minorBidi"/>
              <w:noProof/>
              <w:rtl/>
            </w:rPr>
          </w:pPr>
          <w:hyperlink w:anchor="_Toc17203038" w:history="1">
            <w:r w:rsidR="00202C0D" w:rsidRPr="00202C0D">
              <w:rPr>
                <w:rStyle w:val="Hyperlink"/>
                <w:rFonts w:ascii="Garamond" w:hAnsi="Garamond"/>
                <w:noProof/>
                <w:lang w:bidi="ar-SA"/>
              </w:rPr>
              <w:t>Notizen des Übersetzers</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Toc17203038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112</w:t>
            </w:r>
            <w:r w:rsidR="00202C0D" w:rsidRPr="00202C0D">
              <w:rPr>
                <w:rStyle w:val="Hyperlink"/>
                <w:rFonts w:ascii="Garamond" w:hAnsi="Garamond"/>
                <w:noProof/>
                <w:rtl/>
              </w:rPr>
              <w:fldChar w:fldCharType="end"/>
            </w:r>
          </w:hyperlink>
        </w:p>
        <w:p w:rsidR="00202C0D" w:rsidRDefault="0053125C" w:rsidP="0025113B">
          <w:pPr>
            <w:pStyle w:val="TOC2"/>
            <w:bidi w:val="0"/>
            <w:jc w:val="both"/>
            <w:rPr>
              <w:rFonts w:eastAsiaTheme="minorEastAsia" w:cstheme="minorBidi"/>
              <w:noProof/>
              <w:rtl/>
            </w:rPr>
          </w:pPr>
          <w:hyperlink w:anchor="_Toc17203039" w:history="1">
            <w:r w:rsidR="00202C0D" w:rsidRPr="00202C0D">
              <w:rPr>
                <w:rStyle w:val="Hyperlink"/>
                <w:rFonts w:ascii="Garamond" w:hAnsi="Garamond"/>
                <w:noProof/>
                <w:lang w:bidi="ar-SA"/>
              </w:rPr>
              <w:t>Quellenverzeichnis</w:t>
            </w:r>
            <w:r w:rsidR="00202C0D" w:rsidRPr="00202C0D">
              <w:rPr>
                <w:rFonts w:ascii="Garamond" w:hAnsi="Garamond"/>
                <w:noProof/>
                <w:webHidden/>
                <w:rtl/>
              </w:rPr>
              <w:tab/>
            </w:r>
            <w:r w:rsidR="00202C0D" w:rsidRPr="00202C0D">
              <w:rPr>
                <w:rStyle w:val="Hyperlink"/>
                <w:rFonts w:ascii="Garamond" w:hAnsi="Garamond"/>
                <w:noProof/>
                <w:rtl/>
              </w:rPr>
              <w:fldChar w:fldCharType="begin"/>
            </w:r>
            <w:r w:rsidR="00202C0D" w:rsidRPr="00202C0D">
              <w:rPr>
                <w:rFonts w:ascii="Garamond" w:hAnsi="Garamond"/>
                <w:noProof/>
                <w:webHidden/>
                <w:rtl/>
              </w:rPr>
              <w:instrText xml:space="preserve"> </w:instrText>
            </w:r>
            <w:r w:rsidR="00202C0D" w:rsidRPr="00202C0D">
              <w:rPr>
                <w:rFonts w:ascii="Garamond" w:hAnsi="Garamond"/>
                <w:noProof/>
                <w:webHidden/>
              </w:rPr>
              <w:instrText>PAGEREF</w:instrText>
            </w:r>
            <w:r w:rsidR="00202C0D" w:rsidRPr="00202C0D">
              <w:rPr>
                <w:rFonts w:ascii="Garamond" w:hAnsi="Garamond"/>
                <w:noProof/>
                <w:webHidden/>
                <w:rtl/>
              </w:rPr>
              <w:instrText xml:space="preserve"> _</w:instrText>
            </w:r>
            <w:r w:rsidR="00202C0D" w:rsidRPr="00202C0D">
              <w:rPr>
                <w:rFonts w:ascii="Garamond" w:hAnsi="Garamond"/>
                <w:noProof/>
                <w:webHidden/>
              </w:rPr>
              <w:instrText>Toc17203039 \h</w:instrText>
            </w:r>
            <w:r w:rsidR="00202C0D" w:rsidRPr="00202C0D">
              <w:rPr>
                <w:rFonts w:ascii="Garamond" w:hAnsi="Garamond"/>
                <w:noProof/>
                <w:webHidden/>
                <w:rtl/>
              </w:rPr>
              <w:instrText xml:space="preserve"> </w:instrText>
            </w:r>
            <w:r w:rsidR="00202C0D" w:rsidRPr="00202C0D">
              <w:rPr>
                <w:rStyle w:val="Hyperlink"/>
                <w:rFonts w:ascii="Garamond" w:hAnsi="Garamond"/>
                <w:noProof/>
                <w:rtl/>
              </w:rPr>
            </w:r>
            <w:r w:rsidR="00202C0D" w:rsidRPr="00202C0D">
              <w:rPr>
                <w:rStyle w:val="Hyperlink"/>
                <w:rFonts w:ascii="Garamond" w:hAnsi="Garamond"/>
                <w:noProof/>
                <w:rtl/>
              </w:rPr>
              <w:fldChar w:fldCharType="separate"/>
            </w:r>
            <w:r w:rsidR="00FC172F">
              <w:rPr>
                <w:rFonts w:ascii="Garamond" w:hAnsi="Garamond"/>
                <w:noProof/>
                <w:webHidden/>
              </w:rPr>
              <w:t>113</w:t>
            </w:r>
            <w:r w:rsidR="00202C0D" w:rsidRPr="00202C0D">
              <w:rPr>
                <w:rStyle w:val="Hyperlink"/>
                <w:rFonts w:ascii="Garamond" w:hAnsi="Garamond"/>
                <w:noProof/>
                <w:rtl/>
              </w:rPr>
              <w:fldChar w:fldCharType="end"/>
            </w:r>
          </w:hyperlink>
        </w:p>
        <w:p w:rsidR="006140F0" w:rsidRPr="006140F0" w:rsidRDefault="006140F0" w:rsidP="0025113B">
          <w:pPr>
            <w:bidi w:val="0"/>
            <w:jc w:val="both"/>
            <w:rPr>
              <w:rFonts w:ascii="Garamond" w:hAnsi="Garamond"/>
            </w:rPr>
          </w:pPr>
          <w:r w:rsidRPr="006140F0">
            <w:rPr>
              <w:rFonts w:ascii="Garamond" w:hAnsi="Garamond"/>
              <w:b/>
              <w:bCs/>
              <w:noProof/>
            </w:rPr>
            <w:fldChar w:fldCharType="end"/>
          </w:r>
        </w:p>
      </w:sdtContent>
    </w:sdt>
    <w:p w:rsidR="00007A4D" w:rsidRDefault="00007A4D" w:rsidP="0025113B">
      <w:pPr>
        <w:pStyle w:val="Heading1"/>
        <w:rPr>
          <w:rFonts w:eastAsia="Times New Roman"/>
          <w:lang w:eastAsia="de-DE" w:bidi="ar-SA"/>
        </w:rPr>
      </w:pPr>
    </w:p>
    <w:p w:rsidR="00007A4D" w:rsidRPr="009E6894" w:rsidRDefault="00007A4D" w:rsidP="0025113B">
      <w:pPr>
        <w:jc w:val="both"/>
        <w:rPr>
          <w:rFonts w:cstheme="minorBidi" w:hint="cs"/>
          <w:lang w:val="de-DE" w:eastAsia="de-DE"/>
        </w:rPr>
      </w:pPr>
    </w:p>
    <w:p w:rsidR="00007A4D" w:rsidRDefault="00007A4D" w:rsidP="0025113B">
      <w:pPr>
        <w:jc w:val="both"/>
        <w:rPr>
          <w:rtl/>
          <w:lang w:val="de-DE" w:eastAsia="de-DE" w:bidi="ar-SA"/>
        </w:rPr>
      </w:pPr>
    </w:p>
    <w:p w:rsidR="00AC21DC" w:rsidRDefault="00AC21DC" w:rsidP="0025113B">
      <w:pPr>
        <w:jc w:val="both"/>
        <w:rPr>
          <w:rtl/>
          <w:lang w:val="de-DE" w:eastAsia="de-DE" w:bidi="ar-SA"/>
        </w:rPr>
      </w:pPr>
    </w:p>
    <w:p w:rsidR="00AC21DC" w:rsidRDefault="00AC21DC" w:rsidP="0025113B">
      <w:pPr>
        <w:jc w:val="both"/>
        <w:rPr>
          <w:rtl/>
          <w:lang w:val="de-DE" w:eastAsia="de-DE" w:bidi="ar-SA"/>
        </w:rPr>
      </w:pPr>
    </w:p>
    <w:p w:rsidR="00AC21DC" w:rsidRDefault="00AC21DC" w:rsidP="0025113B">
      <w:pPr>
        <w:jc w:val="both"/>
        <w:rPr>
          <w:rtl/>
          <w:lang w:val="de-DE" w:eastAsia="de-DE" w:bidi="ar-SA"/>
        </w:rPr>
      </w:pPr>
    </w:p>
    <w:p w:rsidR="00AC21DC" w:rsidRDefault="00AC21DC" w:rsidP="0025113B">
      <w:pPr>
        <w:jc w:val="both"/>
        <w:rPr>
          <w:rtl/>
          <w:lang w:val="de-DE" w:eastAsia="de-DE" w:bidi="ar-SA"/>
        </w:rPr>
      </w:pPr>
    </w:p>
    <w:p w:rsidR="00AC21DC" w:rsidRDefault="00AC21DC" w:rsidP="0025113B">
      <w:pPr>
        <w:jc w:val="both"/>
        <w:rPr>
          <w:rtl/>
          <w:lang w:val="de-DE" w:eastAsia="de-DE" w:bidi="ar-SA"/>
        </w:rPr>
      </w:pPr>
    </w:p>
    <w:p w:rsidR="00AC21DC" w:rsidRDefault="00AC21DC" w:rsidP="0025113B">
      <w:pPr>
        <w:jc w:val="both"/>
        <w:rPr>
          <w:rtl/>
          <w:lang w:val="de-DE" w:eastAsia="de-DE" w:bidi="ar-SA"/>
        </w:rPr>
      </w:pPr>
    </w:p>
    <w:p w:rsidR="00AC21DC" w:rsidRDefault="00AC21DC" w:rsidP="0025113B">
      <w:pPr>
        <w:jc w:val="both"/>
        <w:rPr>
          <w:rtl/>
          <w:lang w:val="de-DE" w:eastAsia="de-DE" w:bidi="ar-SA"/>
        </w:rPr>
      </w:pPr>
    </w:p>
    <w:p w:rsidR="00AC21DC" w:rsidRDefault="00AC21DC" w:rsidP="0025113B">
      <w:pPr>
        <w:jc w:val="both"/>
        <w:rPr>
          <w:rtl/>
          <w:lang w:val="de-DE" w:eastAsia="de-DE" w:bidi="ar-SA"/>
        </w:rPr>
      </w:pPr>
    </w:p>
    <w:p w:rsidR="00AC21DC" w:rsidRDefault="00AC21DC" w:rsidP="0025113B">
      <w:pPr>
        <w:jc w:val="both"/>
        <w:rPr>
          <w:rtl/>
          <w:lang w:val="de-DE" w:eastAsia="de-DE" w:bidi="ar-SA"/>
        </w:rPr>
      </w:pPr>
    </w:p>
    <w:p w:rsidR="00AC21DC" w:rsidRDefault="00AC21DC" w:rsidP="0025113B">
      <w:pPr>
        <w:jc w:val="both"/>
        <w:rPr>
          <w:rtl/>
          <w:lang w:val="de-DE" w:eastAsia="de-DE" w:bidi="ar-SA"/>
        </w:rPr>
      </w:pPr>
    </w:p>
    <w:p w:rsidR="00AC21DC" w:rsidRDefault="00AC21DC" w:rsidP="0025113B">
      <w:pPr>
        <w:jc w:val="both"/>
        <w:rPr>
          <w:rtl/>
          <w:lang w:val="de-DE" w:eastAsia="de-DE" w:bidi="ar-SA"/>
        </w:rPr>
      </w:pPr>
    </w:p>
    <w:p w:rsidR="00AC21DC" w:rsidRDefault="00AC21DC" w:rsidP="0025113B">
      <w:pPr>
        <w:jc w:val="both"/>
        <w:rPr>
          <w:rtl/>
          <w:lang w:val="de-DE" w:eastAsia="de-DE" w:bidi="ar-SA"/>
        </w:rPr>
      </w:pPr>
    </w:p>
    <w:p w:rsidR="00AC21DC" w:rsidRDefault="00AC21DC" w:rsidP="0025113B">
      <w:pPr>
        <w:jc w:val="both"/>
        <w:rPr>
          <w:rtl/>
          <w:lang w:val="de-DE" w:eastAsia="de-DE" w:bidi="ar-SA"/>
        </w:rPr>
      </w:pPr>
    </w:p>
    <w:p w:rsidR="00AC21DC" w:rsidRDefault="00AC21DC" w:rsidP="0025113B">
      <w:pPr>
        <w:jc w:val="both"/>
        <w:rPr>
          <w:rtl/>
          <w:lang w:val="de-DE" w:eastAsia="de-DE" w:bidi="ar-SA"/>
        </w:rPr>
      </w:pPr>
    </w:p>
    <w:p w:rsidR="00AC21DC" w:rsidRPr="00007A4D" w:rsidRDefault="00AC21DC" w:rsidP="0025113B">
      <w:pPr>
        <w:jc w:val="both"/>
        <w:rPr>
          <w:lang w:val="de-DE" w:eastAsia="de-DE" w:bidi="ar-SA"/>
        </w:rPr>
      </w:pPr>
    </w:p>
    <w:p w:rsidR="00007A4D" w:rsidRDefault="00007A4D" w:rsidP="0025113B">
      <w:pPr>
        <w:pStyle w:val="Heading1"/>
        <w:rPr>
          <w:rFonts w:eastAsia="Times New Roman"/>
          <w:lang w:eastAsia="de-DE" w:bidi="ar-SA"/>
        </w:rPr>
      </w:pPr>
      <w:bookmarkStart w:id="1" w:name="_Toc17202802"/>
      <w:r>
        <w:rPr>
          <w:rFonts w:eastAsia="Times New Roman"/>
          <w:lang w:eastAsia="de-DE" w:bidi="ar-SA"/>
        </w:rPr>
        <w:lastRenderedPageBreak/>
        <w:t>Vorwort</w:t>
      </w:r>
      <w:bookmarkEnd w:id="1"/>
    </w:p>
    <w:p w:rsidR="00FE1B9F" w:rsidRPr="006140F0" w:rsidRDefault="006643C8" w:rsidP="0025113B">
      <w:pPr>
        <w:bidi w:val="0"/>
        <w:ind w:left="567" w:right="567"/>
        <w:jc w:val="both"/>
        <w:rPr>
          <w:rFonts w:ascii="Garamond" w:eastAsia="Times New Roman" w:hAnsi="Garamond" w:cs="Arial"/>
          <w:lang w:val="de-DE" w:eastAsia="de-DE" w:bidi="ar-SA"/>
        </w:rPr>
      </w:pPr>
      <w:r w:rsidRPr="006140F0">
        <w:rPr>
          <w:rFonts w:ascii="Garamond" w:eastAsia="Times New Roman" w:hAnsi="Garamond" w:cs="Arial"/>
          <w:i/>
          <w:iCs/>
          <w:lang w:val="de-DE" w:eastAsia="de-DE" w:bidi="ar-SA"/>
        </w:rPr>
        <w:t xml:space="preserve">Und als </w:t>
      </w:r>
      <w:r w:rsidRPr="006140F0">
        <w:rPr>
          <w:rFonts w:ascii="Sakkal Majalla" w:eastAsia="Times New Roman" w:hAnsi="Sakkal Majalla" w:cs="Sakkal Majalla"/>
          <w:i/>
          <w:iCs/>
          <w:lang w:val="de-DE" w:eastAsia="de-DE" w:bidi="ar-SA"/>
        </w:rPr>
        <w:t>ʿ</w:t>
      </w:r>
      <w:r w:rsidRPr="006140F0">
        <w:rPr>
          <w:rFonts w:ascii="Garamond" w:eastAsia="Times New Roman" w:hAnsi="Garamond"/>
          <w:i/>
          <w:iCs/>
          <w:lang w:val="de-DE" w:eastAsia="de-DE" w:bidi="ar-SA"/>
        </w:rPr>
        <w:t>Ī</w:t>
      </w:r>
      <w:r w:rsidRPr="006140F0">
        <w:rPr>
          <w:rFonts w:ascii="Garamond" w:eastAsia="Times New Roman" w:hAnsi="Garamond" w:cs="Arial"/>
          <w:i/>
          <w:iCs/>
          <w:lang w:val="de-DE" w:eastAsia="de-DE" w:bidi="ar-SA"/>
        </w:rPr>
        <w:t>s</w:t>
      </w:r>
      <w:r w:rsidRPr="006140F0">
        <w:rPr>
          <w:rFonts w:ascii="Garamond" w:eastAsia="Times New Roman" w:hAnsi="Garamond"/>
          <w:i/>
          <w:iCs/>
          <w:lang w:val="de-DE" w:eastAsia="de-DE" w:bidi="ar-SA"/>
        </w:rPr>
        <w:t>ā</w:t>
      </w:r>
      <w:r w:rsidRPr="006140F0">
        <w:rPr>
          <w:rFonts w:ascii="Garamond" w:eastAsia="Times New Roman" w:hAnsi="Garamond" w:cs="Arial"/>
          <w:i/>
          <w:iCs/>
          <w:lang w:val="de-DE" w:eastAsia="de-DE" w:bidi="ar-SA"/>
        </w:rPr>
        <w:t xml:space="preserve"> mit den klaren Beweisen kam, sagte er: </w:t>
      </w:r>
      <w:r w:rsidRPr="006140F0">
        <w:rPr>
          <w:rFonts w:ascii="Garamond" w:eastAsia="Times New Roman" w:hAnsi="Garamond"/>
          <w:i/>
          <w:iCs/>
          <w:lang w:val="de-DE" w:eastAsia="de-DE" w:bidi="ar-SA"/>
        </w:rPr>
        <w:t>„</w:t>
      </w:r>
      <w:r w:rsidRPr="006140F0">
        <w:rPr>
          <w:rFonts w:ascii="Garamond" w:eastAsia="Times New Roman" w:hAnsi="Garamond" w:cs="Arial"/>
          <w:i/>
          <w:iCs/>
          <w:lang w:val="de-DE" w:eastAsia="de-DE" w:bidi="ar-SA"/>
        </w:rPr>
        <w:t>Ich komme ja zu euch mit der Weisheit, und um euch einiges von dem klarzumachen, wor</w:t>
      </w:r>
      <w:r w:rsidRPr="006140F0">
        <w:rPr>
          <w:rFonts w:ascii="Garamond" w:eastAsia="Times New Roman" w:hAnsi="Garamond"/>
          <w:i/>
          <w:iCs/>
          <w:lang w:val="de-DE" w:eastAsia="de-DE" w:bidi="ar-SA"/>
        </w:rPr>
        <w:t>ü</w:t>
      </w:r>
      <w:r w:rsidRPr="006140F0">
        <w:rPr>
          <w:rFonts w:ascii="Garamond" w:eastAsia="Times New Roman" w:hAnsi="Garamond" w:cs="Arial"/>
          <w:i/>
          <w:iCs/>
          <w:lang w:val="de-DE" w:eastAsia="de-DE" w:bidi="ar-SA"/>
        </w:rPr>
        <w:t>ber ihr uneinig seid. So f</w:t>
      </w:r>
      <w:r w:rsidRPr="006140F0">
        <w:rPr>
          <w:rFonts w:ascii="Garamond" w:eastAsia="Times New Roman" w:hAnsi="Garamond"/>
          <w:i/>
          <w:iCs/>
          <w:lang w:val="de-DE" w:eastAsia="de-DE" w:bidi="ar-SA"/>
        </w:rPr>
        <w:t>ü</w:t>
      </w:r>
      <w:r w:rsidRPr="006140F0">
        <w:rPr>
          <w:rFonts w:ascii="Garamond" w:eastAsia="Times New Roman" w:hAnsi="Garamond" w:cs="Arial"/>
          <w:i/>
          <w:iCs/>
          <w:lang w:val="de-DE" w:eastAsia="de-DE" w:bidi="ar-SA"/>
        </w:rPr>
        <w:t>rchtet Allah und gehorcht mir.</w:t>
      </w:r>
      <w:r w:rsidR="00FE1B9F" w:rsidRPr="006140F0">
        <w:rPr>
          <w:rFonts w:ascii="Garamond" w:eastAsia="Times New Roman" w:hAnsi="Garamond" w:cs="Arial"/>
          <w:vertAlign w:val="superscript"/>
          <w:lang w:val="de-DE" w:eastAsia="de-DE" w:bidi="ar-SA"/>
        </w:rPr>
        <w:footnoteReference w:id="1"/>
      </w:r>
    </w:p>
    <w:p w:rsidR="00FE1B9F" w:rsidRPr="006140F0" w:rsidRDefault="00FE1B9F" w:rsidP="0025113B">
      <w:pPr>
        <w:bidi w:val="0"/>
        <w:ind w:left="567" w:right="567"/>
        <w:jc w:val="both"/>
        <w:rPr>
          <w:rFonts w:ascii="Garamond" w:eastAsia="Times New Roman" w:hAnsi="Garamond" w:cs="Arial"/>
          <w:lang w:val="de-DE" w:eastAsia="de-DE" w:bidi="ar-SA"/>
        </w:rPr>
      </w:pPr>
      <w:r w:rsidRPr="006140F0">
        <w:rPr>
          <w:rFonts w:ascii="Garamond" w:eastAsia="Times New Roman" w:hAnsi="Garamond" w:cs="Arial"/>
          <w:lang w:val="de-DE" w:eastAsia="de-DE" w:bidi="ar-SA"/>
        </w:rPr>
        <w:t xml:space="preserve">Das arabische Wort </w:t>
      </w:r>
      <w:r w:rsidRPr="006140F0">
        <w:rPr>
          <w:rFonts w:ascii="Garamond" w:eastAsia="Times New Roman" w:hAnsi="Garamond" w:cs="Arial"/>
          <w:i/>
          <w:iCs/>
          <w:lang w:val="de-DE" w:eastAsia="de-DE" w:bidi="ar-SA"/>
        </w:rPr>
        <w:t>Hikma</w:t>
      </w:r>
      <w:r w:rsidRPr="006140F0">
        <w:rPr>
          <w:rFonts w:ascii="Garamond" w:eastAsia="Times New Roman" w:hAnsi="Garamond" w:cs="Arial"/>
          <w:lang w:val="de-DE" w:eastAsia="de-DE" w:bidi="ar-SA"/>
        </w:rPr>
        <w:t xml:space="preserve"> ist von der Wurzel </w:t>
      </w:r>
      <w:r w:rsidRPr="006140F0">
        <w:rPr>
          <w:rFonts w:ascii="Garamond" w:eastAsia="Times New Roman" w:hAnsi="Garamond" w:cs="Arial"/>
          <w:i/>
          <w:iCs/>
          <w:lang w:val="de-DE" w:eastAsia="de-DE" w:bidi="ar-SA"/>
        </w:rPr>
        <w:t>Hukm</w:t>
      </w:r>
      <w:r w:rsidRPr="006140F0">
        <w:rPr>
          <w:rFonts w:ascii="Garamond" w:eastAsia="Times New Roman" w:hAnsi="Garamond" w:cs="Arial"/>
          <w:lang w:val="de-DE" w:eastAsia="de-DE" w:bidi="ar-SA"/>
        </w:rPr>
        <w:t xml:space="preserve">, was </w:t>
      </w:r>
      <w:r w:rsidRPr="006140F0">
        <w:rPr>
          <w:rFonts w:ascii="Garamond" w:eastAsia="Times New Roman" w:hAnsi="Garamond" w:cs="Arial"/>
          <w:i/>
          <w:iCs/>
          <w:lang w:val="de-DE" w:eastAsia="de-DE" w:bidi="ar-SA"/>
        </w:rPr>
        <w:t>Hinderung</w:t>
      </w:r>
      <w:r w:rsidRPr="006140F0">
        <w:rPr>
          <w:rFonts w:ascii="Garamond" w:eastAsia="Times New Roman" w:hAnsi="Garamond" w:cs="Arial"/>
          <w:lang w:val="de-DE" w:eastAsia="de-DE" w:bidi="ar-SA"/>
        </w:rPr>
        <w:t xml:space="preserve"> bedeutet, abgeleitet, denn ein gerechtes Urteil bzw. eine gerechte Urteilsfällung verhindert Unterdrückung. Das Zaumzeug von Pferden und anderen Reittieren wird im Arabischen </w:t>
      </w:r>
      <w:r w:rsidRPr="006140F0">
        <w:rPr>
          <w:rFonts w:ascii="Garamond" w:eastAsia="Times New Roman" w:hAnsi="Garamond" w:cs="Arial"/>
          <w:i/>
          <w:iCs/>
          <w:lang w:val="de-DE" w:eastAsia="de-DE" w:bidi="ar-SA"/>
        </w:rPr>
        <w:t>Hakamat</w:t>
      </w:r>
      <w:r w:rsidRPr="006140F0">
        <w:rPr>
          <w:rFonts w:ascii="Garamond" w:eastAsia="Times New Roman" w:hAnsi="Garamond" w:cs="Arial"/>
          <w:lang w:val="de-DE" w:eastAsia="de-DE" w:bidi="ar-SA"/>
        </w:rPr>
        <w:t xml:space="preserve"> genannt, da es ein Tier bändigt. Wissen heißt in der arabischen Sprache </w:t>
      </w:r>
      <w:r w:rsidRPr="006140F0">
        <w:rPr>
          <w:rFonts w:ascii="Garamond" w:eastAsia="Times New Roman" w:hAnsi="Garamond" w:cs="Arial"/>
          <w:i/>
          <w:iCs/>
          <w:lang w:val="de-DE" w:eastAsia="de-DE" w:bidi="ar-SA"/>
        </w:rPr>
        <w:t>Hikmat</w:t>
      </w:r>
      <w:r w:rsidRPr="006140F0">
        <w:rPr>
          <w:rFonts w:ascii="Garamond" w:eastAsia="Times New Roman" w:hAnsi="Garamond" w:cs="Arial"/>
          <w:lang w:val="de-DE" w:eastAsia="de-DE" w:bidi="ar-SA"/>
        </w:rPr>
        <w:t xml:space="preserve">, denn es befreit den Wissenden vom Unwissen. Allen undurchdringlichen Dingen wird das Attribut </w:t>
      </w:r>
      <w:r w:rsidRPr="006140F0">
        <w:rPr>
          <w:rFonts w:ascii="Garamond" w:eastAsia="Times New Roman" w:hAnsi="Garamond" w:cs="Arial"/>
          <w:i/>
          <w:iCs/>
          <w:lang w:val="de-DE" w:eastAsia="de-DE" w:bidi="ar-SA"/>
        </w:rPr>
        <w:t>Muhkam</w:t>
      </w:r>
      <w:r w:rsidRPr="006140F0">
        <w:rPr>
          <w:rFonts w:ascii="Garamond" w:eastAsia="Times New Roman" w:hAnsi="Garamond" w:cs="Arial"/>
          <w:lang w:val="de-DE" w:eastAsia="de-DE" w:bidi="ar-SA"/>
        </w:rPr>
        <w:t xml:space="preserve"> beigefügt. Ins Deutsche übersetzt bedeutet </w:t>
      </w:r>
      <w:r w:rsidRPr="006140F0">
        <w:rPr>
          <w:rFonts w:ascii="Garamond" w:eastAsia="Times New Roman" w:hAnsi="Garamond" w:cs="Arial"/>
          <w:i/>
          <w:iCs/>
          <w:lang w:val="de-DE" w:eastAsia="de-DE" w:bidi="ar-SA"/>
        </w:rPr>
        <w:t>Hikmat</w:t>
      </w:r>
      <w:r w:rsidRPr="006140F0">
        <w:rPr>
          <w:rFonts w:ascii="Garamond" w:eastAsia="Times New Roman" w:hAnsi="Garamond" w:cs="Arial"/>
          <w:lang w:val="de-DE" w:eastAsia="de-DE" w:bidi="ar-SA"/>
        </w:rPr>
        <w:t xml:space="preserve"> </w:t>
      </w:r>
      <w:r w:rsidRPr="006140F0">
        <w:rPr>
          <w:rFonts w:ascii="Garamond" w:eastAsia="Times New Roman" w:hAnsi="Garamond" w:cs="Arial"/>
          <w:i/>
          <w:iCs/>
          <w:lang w:val="de-DE" w:eastAsia="de-DE" w:bidi="ar-SA"/>
        </w:rPr>
        <w:t>Weisheit</w:t>
      </w:r>
      <w:r w:rsidRPr="006140F0">
        <w:rPr>
          <w:rFonts w:ascii="Garamond" w:eastAsia="Times New Roman" w:hAnsi="Garamond" w:cs="Arial"/>
          <w:lang w:val="de-DE" w:eastAsia="de-DE" w:bidi="ar-SA"/>
        </w:rPr>
        <w:t>.</w:t>
      </w:r>
    </w:p>
    <w:p w:rsidR="00FE1B9F" w:rsidRPr="006140F0" w:rsidRDefault="00FE1B9F" w:rsidP="0025113B">
      <w:pPr>
        <w:bidi w:val="0"/>
        <w:ind w:left="567" w:right="567"/>
        <w:jc w:val="both"/>
        <w:rPr>
          <w:rFonts w:ascii="Garamond" w:eastAsia="Times New Roman" w:hAnsi="Garamond" w:cs="Arial"/>
          <w:lang w:val="de-DE" w:eastAsia="de-DE" w:bidi="ar-SA"/>
        </w:rPr>
      </w:pPr>
    </w:p>
    <w:p w:rsidR="00063D20" w:rsidRPr="006140F0" w:rsidRDefault="00FE1B9F" w:rsidP="0025113B">
      <w:pPr>
        <w:pStyle w:val="Heading2"/>
        <w:jc w:val="both"/>
      </w:pPr>
      <w:bookmarkStart w:id="2" w:name="_Toc17202803"/>
      <w:r w:rsidRPr="006140F0">
        <w:t xml:space="preserve">Weisheit im Lichte des </w:t>
      </w:r>
      <w:r w:rsidR="008804F9" w:rsidRPr="006140F0">
        <w:t>Koran</w:t>
      </w:r>
      <w:r w:rsidRPr="006140F0">
        <w:t xml:space="preserve"> und der </w:t>
      </w:r>
      <w:r w:rsidR="002858C2" w:rsidRPr="006140F0">
        <w:t xml:space="preserve">islamischen </w:t>
      </w:r>
      <w:r w:rsidRPr="006140F0">
        <w:t>Überlieferungen</w:t>
      </w:r>
      <w:bookmarkEnd w:id="2"/>
      <w:r w:rsidRPr="006140F0">
        <w:t xml:space="preserve"> </w:t>
      </w:r>
    </w:p>
    <w:p w:rsidR="00063D20" w:rsidRPr="006140F0" w:rsidRDefault="00063D20" w:rsidP="0025113B">
      <w:pPr>
        <w:bidi w:val="0"/>
        <w:jc w:val="both"/>
        <w:rPr>
          <w:rFonts w:ascii="Garamond" w:hAnsi="Garamond"/>
          <w:lang w:val="de-DE" w:eastAsia="de-DE" w:bidi="ar-SA"/>
        </w:rPr>
      </w:pPr>
    </w:p>
    <w:p w:rsidR="00FE1B9F" w:rsidRPr="006140F0" w:rsidRDefault="00FE1B9F" w:rsidP="0025113B">
      <w:pPr>
        <w:bidi w:val="0"/>
        <w:ind w:left="567" w:right="567"/>
        <w:jc w:val="both"/>
        <w:rPr>
          <w:rFonts w:ascii="Garamond" w:eastAsia="Times New Roman" w:hAnsi="Garamond" w:cs="Arial"/>
          <w:lang w:val="de-DE" w:eastAsia="de-DE" w:bidi="ar-SA"/>
        </w:rPr>
      </w:pPr>
      <w:r w:rsidRPr="006140F0">
        <w:rPr>
          <w:rFonts w:ascii="Garamond" w:eastAsia="Times New Roman" w:hAnsi="Garamond" w:cs="Arial"/>
          <w:lang w:val="de-DE" w:eastAsia="de-DE" w:bidi="ar-SA"/>
        </w:rPr>
        <w:t xml:space="preserve">Das Wort </w:t>
      </w:r>
      <w:r w:rsidRPr="006140F0">
        <w:rPr>
          <w:rFonts w:ascii="Garamond" w:eastAsia="Times New Roman" w:hAnsi="Garamond" w:cs="Arial"/>
          <w:i/>
          <w:iCs/>
          <w:lang w:val="de-DE" w:eastAsia="de-DE" w:bidi="ar-SA"/>
        </w:rPr>
        <w:t>Hikmat</w:t>
      </w:r>
      <w:r w:rsidRPr="006140F0">
        <w:rPr>
          <w:rFonts w:ascii="Garamond" w:eastAsia="Times New Roman" w:hAnsi="Garamond" w:cs="Arial"/>
          <w:lang w:val="de-DE" w:eastAsia="de-DE" w:bidi="ar-SA"/>
        </w:rPr>
        <w:t xml:space="preserve"> kommt im </w:t>
      </w:r>
      <w:r w:rsidR="008804F9" w:rsidRPr="006140F0">
        <w:rPr>
          <w:rFonts w:ascii="Garamond" w:eastAsia="Times New Roman" w:hAnsi="Garamond" w:cs="Arial"/>
          <w:lang w:val="de-DE" w:eastAsia="de-DE" w:bidi="ar-SA"/>
        </w:rPr>
        <w:t>Koran</w:t>
      </w:r>
      <w:r w:rsidRPr="006140F0">
        <w:rPr>
          <w:rFonts w:ascii="Garamond" w:eastAsia="Times New Roman" w:hAnsi="Garamond" w:cs="Arial"/>
          <w:lang w:val="de-DE" w:eastAsia="de-DE" w:bidi="ar-SA"/>
        </w:rPr>
        <w:t xml:space="preserve"> zwanzig Mal vor. Gott lobpreist sich in dieser heiligen Schrift einundneunzig Mal mit dem Attribut </w:t>
      </w:r>
      <w:r w:rsidRPr="006140F0">
        <w:rPr>
          <w:rFonts w:ascii="Garamond" w:eastAsia="Times New Roman" w:hAnsi="Garamond" w:cs="Arial"/>
          <w:i/>
          <w:iCs/>
          <w:lang w:val="de-DE" w:eastAsia="de-DE" w:bidi="ar-SA"/>
        </w:rPr>
        <w:t>Hakim</w:t>
      </w:r>
      <w:r w:rsidRPr="006140F0">
        <w:rPr>
          <w:rFonts w:ascii="Garamond" w:eastAsia="Times New Roman" w:hAnsi="Garamond" w:cs="Arial"/>
          <w:lang w:val="de-DE" w:eastAsia="de-DE" w:bidi="ar-SA"/>
        </w:rPr>
        <w:t xml:space="preserve"> (der Weise). Angesichts der verschiedenen Anwendungsvarianten dieses Begriffes in den islamischen Schriften lässt er sich aus </w:t>
      </w:r>
      <w:r w:rsidR="008804F9" w:rsidRPr="006140F0">
        <w:rPr>
          <w:rFonts w:ascii="Garamond" w:eastAsia="Times New Roman" w:hAnsi="Garamond" w:cs="Arial"/>
          <w:lang w:val="de-DE" w:eastAsia="de-DE" w:bidi="ar-SA"/>
        </w:rPr>
        <w:t>Koran</w:t>
      </w:r>
      <w:r w:rsidRPr="006140F0">
        <w:rPr>
          <w:rFonts w:ascii="Garamond" w:eastAsia="Times New Roman" w:hAnsi="Garamond" w:cs="Arial"/>
          <w:lang w:val="de-DE" w:eastAsia="de-DE" w:bidi="ar-SA"/>
        </w:rPr>
        <w:t>ischer Perspektive und nach islamischen Überlieferungen folgendermaßen definieren: feste wissenschaftliche, praktische und psychische Grundlagen, um den höchsten Grad des Menschseins zu erreichen. Weisheit ist im Hinblick auf die eben angeführten allgemeinen Definitionen, in drei Kategorien einzuteilen: Intellektuelle Weisheiten,  praktische Weisheiten und  wahre Weisheit. Die intellektuelle und die praktische sowie die wahre Weisheit gleichen einer stabilen Leiter, mit der der Mensch Stufe für Stufe den Gipfel der menschlichen Vollkommenheit erklimmt. Bemerkenswert ist, dass die erste Stufe dieser Leiter (intellektuelle Weisheit) die Gesandten Gottes gegründet haben, die zweite Stufe (praktische Weisheit) muss der Mensch selbst aufbauen. Danach kommt die letzte Stufe, die den Aufstieg zur Stellung des vollkommenen Menschen bzw. zur Weisheit Gottes vorbereitet.</w:t>
      </w:r>
    </w:p>
    <w:p w:rsidR="00FE1B9F" w:rsidRPr="006140F0" w:rsidRDefault="00FE1B9F" w:rsidP="0025113B">
      <w:pPr>
        <w:bidi w:val="0"/>
        <w:ind w:left="567" w:right="567"/>
        <w:jc w:val="both"/>
        <w:rPr>
          <w:rFonts w:ascii="Garamond" w:eastAsia="Times New Roman" w:hAnsi="Garamond" w:cs="Arial"/>
          <w:lang w:val="de-DE" w:eastAsia="de-DE" w:bidi="ar-SA"/>
        </w:rPr>
      </w:pPr>
      <w:r w:rsidRPr="006140F0">
        <w:rPr>
          <w:rFonts w:ascii="Garamond" w:eastAsia="Times New Roman" w:hAnsi="Garamond" w:cs="Arial"/>
          <w:lang w:val="de-DE" w:eastAsia="de-DE" w:bidi="ar-SA"/>
        </w:rPr>
        <w:t>Hier gibt es zu diesen drei Arten der Weisheit eine kurze Erläuterung:</w:t>
      </w:r>
    </w:p>
    <w:p w:rsidR="00FE1B9F" w:rsidRPr="006140F0" w:rsidRDefault="00FE1B9F" w:rsidP="0025113B">
      <w:pPr>
        <w:bidi w:val="0"/>
        <w:ind w:left="567" w:right="567"/>
        <w:jc w:val="both"/>
        <w:rPr>
          <w:rFonts w:ascii="Garamond" w:eastAsia="Times New Roman" w:hAnsi="Garamond" w:cs="Arial"/>
          <w:lang w:val="de-DE" w:eastAsia="de-DE" w:bidi="ar-SA"/>
        </w:rPr>
      </w:pPr>
    </w:p>
    <w:p w:rsidR="00FE1B9F" w:rsidRPr="006140F0" w:rsidRDefault="000D6514" w:rsidP="0025113B">
      <w:pPr>
        <w:pStyle w:val="Heading2"/>
        <w:jc w:val="both"/>
      </w:pPr>
      <w:bookmarkStart w:id="3" w:name="_Toc17202804"/>
      <w:r w:rsidRPr="006140F0">
        <w:t>1. Intellektuelle Weisheiten</w:t>
      </w:r>
      <w:bookmarkEnd w:id="3"/>
    </w:p>
    <w:p w:rsidR="00063D20" w:rsidRPr="006140F0" w:rsidRDefault="00063D20" w:rsidP="0025113B">
      <w:pPr>
        <w:bidi w:val="0"/>
        <w:ind w:left="567" w:right="567"/>
        <w:jc w:val="both"/>
        <w:rPr>
          <w:rFonts w:ascii="Garamond" w:eastAsia="Times New Roman" w:hAnsi="Garamond" w:cs="Arial"/>
          <w:lang w:val="de-DE" w:eastAsia="de-DE" w:bidi="ar-SA"/>
        </w:rPr>
      </w:pPr>
    </w:p>
    <w:p w:rsidR="00FE1B9F" w:rsidRPr="006140F0" w:rsidRDefault="00FE1B9F" w:rsidP="0025113B">
      <w:pPr>
        <w:bidi w:val="0"/>
        <w:ind w:left="567" w:right="567"/>
        <w:jc w:val="both"/>
        <w:rPr>
          <w:rFonts w:ascii="Garamond" w:eastAsia="Times New Roman" w:hAnsi="Garamond" w:cs="Arial"/>
          <w:lang w:val="de-DE" w:eastAsia="de-DE" w:bidi="ar-SA"/>
        </w:rPr>
      </w:pPr>
      <w:r w:rsidRPr="006140F0">
        <w:rPr>
          <w:rFonts w:ascii="Garamond" w:eastAsia="Times New Roman" w:hAnsi="Garamond" w:cs="Arial"/>
          <w:lang w:val="de-DE" w:eastAsia="de-DE" w:bidi="ar-SA"/>
        </w:rPr>
        <w:t xml:space="preserve">Mit intellektuellen Weisheiten ist das Wissen gemeint, welches notwendig ist, um den Status des vollkommenen Menschen zu erlangen. Dieses Wissen bezieht sich auf die Glaubensüberzeugung, die Ethik und ebenso auf die Tatenorientierung. Der </w:t>
      </w:r>
      <w:r w:rsidR="008804F9" w:rsidRPr="006140F0">
        <w:rPr>
          <w:rFonts w:ascii="Garamond" w:eastAsia="Times New Roman" w:hAnsi="Garamond" w:cs="Arial"/>
          <w:lang w:val="de-DE" w:eastAsia="de-DE" w:bidi="ar-SA"/>
        </w:rPr>
        <w:t>Koran</w:t>
      </w:r>
      <w:r w:rsidRPr="006140F0">
        <w:rPr>
          <w:rFonts w:ascii="Garamond" w:eastAsia="Times New Roman" w:hAnsi="Garamond" w:cs="Arial"/>
          <w:lang w:val="de-DE" w:eastAsia="de-DE" w:bidi="ar-SA"/>
        </w:rPr>
        <w:t xml:space="preserve"> führt alle seine mannigfaltigen Anweisungen bezüglich der Bereiche Glaube, Moral und Verhalten auf.</w:t>
      </w:r>
    </w:p>
    <w:p w:rsidR="00FE1B9F" w:rsidRPr="006140F0" w:rsidRDefault="00FE1B9F" w:rsidP="0025113B">
      <w:pPr>
        <w:bidi w:val="0"/>
        <w:ind w:left="567" w:right="567"/>
        <w:jc w:val="both"/>
        <w:rPr>
          <w:rFonts w:ascii="Garamond" w:eastAsia="Times New Roman" w:hAnsi="Garamond" w:cs="Arial"/>
          <w:lang w:val="de-DE" w:eastAsia="de-DE" w:bidi="ar-SA"/>
        </w:rPr>
      </w:pPr>
      <w:r w:rsidRPr="006140F0">
        <w:rPr>
          <w:rFonts w:ascii="Garamond" w:eastAsia="Times New Roman" w:hAnsi="Garamond" w:cs="Arial"/>
          <w:i/>
          <w:iCs/>
          <w:lang w:val="de-DE" w:eastAsia="de-DE" w:bidi="ar-SA"/>
        </w:rPr>
        <w:t>Das ist etwas von dem, was dir dein Herr an Weisheit (als Offenbarung) eingegeben hat. Und setze neben Allah keinen anderen Gott, sonst wirst du in die Hölle geworfen, getadelt und verstoßen</w:t>
      </w:r>
      <w:r w:rsidRPr="006140F0">
        <w:rPr>
          <w:rFonts w:ascii="Garamond" w:eastAsia="Times New Roman" w:hAnsi="Garamond" w:cs="Arial"/>
          <w:lang w:val="de-DE" w:eastAsia="de-DE" w:bidi="ar-SA"/>
        </w:rPr>
        <w:t>.</w:t>
      </w:r>
      <w:r w:rsidRPr="006140F0">
        <w:rPr>
          <w:rFonts w:ascii="Garamond" w:eastAsia="Times New Roman" w:hAnsi="Garamond" w:cs="Arial"/>
          <w:vertAlign w:val="superscript"/>
          <w:lang w:val="de-DE" w:eastAsia="de-DE" w:bidi="ar-SA"/>
        </w:rPr>
        <w:footnoteReference w:id="2"/>
      </w:r>
    </w:p>
    <w:p w:rsidR="00FE1B9F" w:rsidRPr="006140F0" w:rsidRDefault="00FE1B9F" w:rsidP="0025113B">
      <w:pPr>
        <w:bidi w:val="0"/>
        <w:ind w:left="567" w:right="567"/>
        <w:jc w:val="both"/>
        <w:rPr>
          <w:rFonts w:ascii="Garamond" w:eastAsia="Times New Roman" w:hAnsi="Garamond" w:cs="Arial"/>
          <w:lang w:val="de-DE" w:eastAsia="de-DE" w:bidi="ar-SA"/>
        </w:rPr>
      </w:pPr>
      <w:r w:rsidRPr="006140F0">
        <w:rPr>
          <w:rFonts w:ascii="Garamond" w:eastAsia="Times New Roman" w:hAnsi="Garamond" w:cs="Arial"/>
          <w:lang w:val="de-DE" w:eastAsia="de-DE" w:bidi="ar-SA"/>
        </w:rPr>
        <w:t xml:space="preserve">Weisheit in diesem Sinne gilt als die ursprüngliche Philosophie hinter der Prophetie, worauf der </w:t>
      </w:r>
      <w:r w:rsidR="008804F9" w:rsidRPr="006140F0">
        <w:rPr>
          <w:rFonts w:ascii="Garamond" w:eastAsia="Times New Roman" w:hAnsi="Garamond" w:cs="Arial"/>
          <w:lang w:val="de-DE" w:eastAsia="de-DE" w:bidi="ar-SA"/>
        </w:rPr>
        <w:t>Koran</w:t>
      </w:r>
      <w:r w:rsidRPr="006140F0">
        <w:rPr>
          <w:rFonts w:ascii="Garamond" w:eastAsia="Times New Roman" w:hAnsi="Garamond" w:cs="Arial"/>
          <w:lang w:val="de-DE" w:eastAsia="de-DE" w:bidi="ar-SA"/>
        </w:rPr>
        <w:t xml:space="preserve"> in verschiedenen Versen nachdrücklich verweist, siehe folgenden Vers:</w:t>
      </w:r>
    </w:p>
    <w:p w:rsidR="00FE1B9F" w:rsidRPr="006140F0" w:rsidRDefault="00FE1B9F" w:rsidP="0025113B">
      <w:pPr>
        <w:bidi w:val="0"/>
        <w:ind w:left="567" w:right="567"/>
        <w:jc w:val="both"/>
        <w:rPr>
          <w:rFonts w:ascii="Garamond" w:eastAsia="Times New Roman" w:hAnsi="Garamond" w:cs="Arial"/>
          <w:lang w:val="de-DE" w:eastAsia="de-DE" w:bidi="ar-SA"/>
        </w:rPr>
      </w:pPr>
      <w:r w:rsidRPr="006140F0">
        <w:rPr>
          <w:rFonts w:ascii="Garamond" w:eastAsia="Times New Roman" w:hAnsi="Garamond" w:cs="Arial"/>
          <w:i/>
          <w:iCs/>
          <w:lang w:val="de-DE" w:eastAsia="de-DE" w:bidi="ar-SA"/>
        </w:rPr>
        <w:t>Allah hat den Gläubigen wirklich eine Wohltat erwiesen, als Er unter ihnen einen Gesandten aus ihren eigenen Reihen auftreten ließ, welcher ihnen seine Zeichen verlas, sie läuterte und sie das Buch und die Weisheit lehrte, obgleich sie sich zuvor wahrlich in einem deutlichen Irrtum befanden</w:t>
      </w:r>
      <w:r w:rsidRPr="006140F0">
        <w:rPr>
          <w:rFonts w:ascii="Garamond" w:eastAsia="Times New Roman" w:hAnsi="Garamond" w:cs="Arial"/>
          <w:lang w:val="de-DE" w:eastAsia="de-DE" w:bidi="ar-SA"/>
        </w:rPr>
        <w:t>.</w:t>
      </w:r>
      <w:r w:rsidRPr="006140F0">
        <w:rPr>
          <w:rFonts w:ascii="Garamond" w:eastAsia="Times New Roman" w:hAnsi="Garamond" w:cs="Arial"/>
          <w:vertAlign w:val="superscript"/>
          <w:lang w:val="de-DE" w:eastAsia="de-DE" w:bidi="ar-SA"/>
        </w:rPr>
        <w:footnoteReference w:id="3"/>
      </w:r>
    </w:p>
    <w:p w:rsidR="00FE1B9F" w:rsidRPr="006140F0" w:rsidRDefault="00FE1B9F" w:rsidP="0025113B">
      <w:pPr>
        <w:bidi w:val="0"/>
        <w:ind w:left="567" w:right="567"/>
        <w:jc w:val="both"/>
        <w:rPr>
          <w:rFonts w:ascii="Garamond" w:eastAsia="Times New Roman" w:hAnsi="Garamond" w:cs="Arial"/>
          <w:lang w:val="de-DE" w:eastAsia="de-DE" w:bidi="ar-SA"/>
        </w:rPr>
      </w:pPr>
    </w:p>
    <w:p w:rsidR="00FE1B9F" w:rsidRPr="006140F0" w:rsidRDefault="00FE1B9F" w:rsidP="0025113B">
      <w:pPr>
        <w:pStyle w:val="Heading2"/>
        <w:jc w:val="both"/>
      </w:pPr>
      <w:bookmarkStart w:id="4" w:name="_Toc17202805"/>
      <w:r w:rsidRPr="006140F0">
        <w:t>2. Praktische Weisheiten</w:t>
      </w:r>
      <w:bookmarkEnd w:id="4"/>
      <w:r w:rsidRPr="006140F0">
        <w:t xml:space="preserve"> </w:t>
      </w:r>
    </w:p>
    <w:p w:rsidR="00063D20" w:rsidRPr="006140F0" w:rsidRDefault="00063D20" w:rsidP="0025113B">
      <w:pPr>
        <w:bidi w:val="0"/>
        <w:ind w:left="567" w:right="567"/>
        <w:jc w:val="both"/>
        <w:rPr>
          <w:rFonts w:ascii="Garamond" w:eastAsia="Times New Roman" w:hAnsi="Garamond" w:cs="Arial"/>
          <w:lang w:val="de-DE" w:eastAsia="de-DE" w:bidi="ar-SA"/>
        </w:rPr>
      </w:pPr>
    </w:p>
    <w:p w:rsidR="00FE1B9F" w:rsidRPr="006140F0" w:rsidRDefault="00FE1B9F" w:rsidP="0025113B">
      <w:pPr>
        <w:bidi w:val="0"/>
        <w:ind w:left="567" w:right="567"/>
        <w:jc w:val="both"/>
        <w:rPr>
          <w:rFonts w:ascii="Garamond" w:eastAsia="Times New Roman" w:hAnsi="Garamond" w:cs="Arial"/>
          <w:lang w:val="de-DE" w:eastAsia="de-DE" w:bidi="ar-SA"/>
        </w:rPr>
      </w:pPr>
      <w:r w:rsidRPr="006140F0">
        <w:rPr>
          <w:rFonts w:ascii="Garamond" w:eastAsia="Times New Roman" w:hAnsi="Garamond" w:cs="Arial"/>
          <w:lang w:val="de-DE" w:eastAsia="de-DE" w:bidi="ar-SA"/>
        </w:rPr>
        <w:t xml:space="preserve">Praktische Weisheiten beziehen sich auf die tatbezogene Planung, sich zu einem vollkommenen  Menschen  entwickeln zu wollen. Wie aus dem </w:t>
      </w:r>
      <w:r w:rsidR="008804F9" w:rsidRPr="006140F0">
        <w:rPr>
          <w:rFonts w:ascii="Garamond" w:eastAsia="Times New Roman" w:hAnsi="Garamond" w:cs="Arial"/>
          <w:lang w:val="de-DE" w:eastAsia="de-DE" w:bidi="ar-SA"/>
        </w:rPr>
        <w:t>Koran</w:t>
      </w:r>
      <w:r w:rsidRPr="006140F0">
        <w:rPr>
          <w:rFonts w:ascii="Garamond" w:eastAsia="Times New Roman" w:hAnsi="Garamond" w:cs="Arial"/>
          <w:lang w:val="de-DE" w:eastAsia="de-DE" w:bidi="ar-SA"/>
        </w:rPr>
        <w:t xml:space="preserve"> und auch aus den Überlieferungen hervorgeht, werden sowohl Wissen als auch die Tat, welche die Basis für die Vervollkommnung des Menschen darstellt, mit Weisheit bezeichnet, allerdings mit dem Unterschied, dass das Wissen der erste und die Tat der zweite Schritt zur Vervollkommnung ist. Überlieferungen, in denen Weisheit mit Gehorsam gegenüber Gott, Toleranz gegenüber den Menschen, Enthaltsamkeit bezüglich der Sünden etc. interpretiert wurde weisen auf diese Art von Weisheiten hin. </w:t>
      </w:r>
    </w:p>
    <w:p w:rsidR="00FE1B9F" w:rsidRPr="006140F0" w:rsidRDefault="00FE1B9F" w:rsidP="0025113B">
      <w:pPr>
        <w:bidi w:val="0"/>
        <w:ind w:left="567" w:right="567"/>
        <w:jc w:val="both"/>
        <w:rPr>
          <w:rFonts w:ascii="Garamond" w:eastAsia="Times New Roman" w:hAnsi="Garamond" w:cs="Arial"/>
          <w:lang w:val="de-DE" w:eastAsia="de-DE" w:bidi="ar-SA"/>
        </w:rPr>
      </w:pPr>
    </w:p>
    <w:p w:rsidR="00FE1B9F" w:rsidRPr="006140F0" w:rsidRDefault="00FE1B9F" w:rsidP="0025113B">
      <w:pPr>
        <w:pStyle w:val="Heading2"/>
        <w:jc w:val="both"/>
      </w:pPr>
      <w:bookmarkStart w:id="5" w:name="_Toc17202806"/>
      <w:r w:rsidRPr="006140F0">
        <w:t>3. Wahre Weisheiten</w:t>
      </w:r>
      <w:bookmarkEnd w:id="5"/>
      <w:r w:rsidRPr="006140F0">
        <w:t xml:space="preserve"> </w:t>
      </w:r>
    </w:p>
    <w:p w:rsidR="00063D20" w:rsidRPr="006140F0" w:rsidRDefault="00063D20" w:rsidP="0025113B">
      <w:pPr>
        <w:bidi w:val="0"/>
        <w:ind w:left="567" w:right="567"/>
        <w:jc w:val="both"/>
        <w:rPr>
          <w:rFonts w:ascii="Garamond" w:eastAsia="Times New Roman" w:hAnsi="Garamond" w:cs="Arial"/>
          <w:lang w:val="de-DE" w:eastAsia="de-DE" w:bidi="ar-SA"/>
        </w:rPr>
      </w:pPr>
    </w:p>
    <w:p w:rsidR="00FE1B9F" w:rsidRPr="006140F0" w:rsidRDefault="00FE1B9F" w:rsidP="0025113B">
      <w:pPr>
        <w:bidi w:val="0"/>
        <w:ind w:left="567" w:right="567"/>
        <w:jc w:val="both"/>
        <w:rPr>
          <w:rFonts w:ascii="Garamond" w:eastAsia="Times New Roman" w:hAnsi="Garamond" w:cs="Arial"/>
          <w:lang w:val="de-DE" w:eastAsia="de-DE" w:bidi="ar-SA"/>
        </w:rPr>
      </w:pPr>
      <w:r w:rsidRPr="006140F0">
        <w:rPr>
          <w:rFonts w:ascii="Garamond" w:eastAsia="Times New Roman" w:hAnsi="Garamond" w:cs="Arial"/>
          <w:lang w:val="de-DE" w:eastAsia="de-DE" w:bidi="ar-SA"/>
        </w:rPr>
        <w:t xml:space="preserve">Wahre Weisheiten sind Licht und Tiefsinnigkeit, welche infolge der Anwendung von praktischen Weisheiten im Herzen des Menschen Entfaltung fanden. Im Grunde genommen sind die intellektuellen Weisheiten die Vorstufe zu den praktischen Weisheiten, welche wiederum den Ausgangspunkt der wahren Weisheiten bilden und solange der Mensch diese Stufe der Weisheit nicht erreicht hat, ist er kein wahrer </w:t>
      </w:r>
      <w:r w:rsidRPr="006140F0">
        <w:rPr>
          <w:rFonts w:ascii="Garamond" w:eastAsia="Times New Roman" w:hAnsi="Garamond" w:cs="Arial"/>
          <w:i/>
          <w:iCs/>
          <w:lang w:val="de-DE" w:eastAsia="de-DE" w:bidi="ar-SA"/>
        </w:rPr>
        <w:t>Hakim</w:t>
      </w:r>
      <w:r w:rsidRPr="006140F0">
        <w:rPr>
          <w:rFonts w:ascii="Garamond" w:eastAsia="Times New Roman" w:hAnsi="Garamond" w:cs="Arial"/>
          <w:lang w:val="de-DE" w:eastAsia="de-DE" w:bidi="ar-SA"/>
        </w:rPr>
        <w:t xml:space="preserve"> bzw.  kein </w:t>
      </w:r>
      <w:r w:rsidRPr="006140F0">
        <w:rPr>
          <w:rFonts w:ascii="Garamond" w:eastAsia="Times New Roman" w:hAnsi="Garamond" w:cs="Arial"/>
          <w:i/>
          <w:iCs/>
          <w:lang w:val="de-DE" w:eastAsia="de-DE" w:bidi="ar-SA"/>
        </w:rPr>
        <w:t>Weiser</w:t>
      </w:r>
      <w:r w:rsidRPr="006140F0">
        <w:rPr>
          <w:rFonts w:ascii="Garamond" w:eastAsia="Times New Roman" w:hAnsi="Garamond" w:cs="Arial"/>
          <w:lang w:val="de-DE" w:eastAsia="de-DE" w:bidi="ar-SA"/>
        </w:rPr>
        <w:t>. Wahre Weisheiten bilden in der Tat die Essenz des Wissens, sie gelten als das Licht des Wissens.</w:t>
      </w:r>
    </w:p>
    <w:p w:rsidR="00FE1B9F" w:rsidRPr="006140F0" w:rsidRDefault="00C313F7" w:rsidP="0025113B">
      <w:pPr>
        <w:bidi w:val="0"/>
        <w:ind w:left="567" w:right="567"/>
        <w:jc w:val="both"/>
        <w:rPr>
          <w:rFonts w:ascii="Garamond" w:eastAsia="Times New Roman" w:hAnsi="Garamond" w:cs="Arial"/>
          <w:lang w:val="de-DE" w:eastAsia="de-DE" w:bidi="ar-SA"/>
        </w:rPr>
      </w:pPr>
      <w:r w:rsidRPr="006140F0">
        <w:rPr>
          <w:rFonts w:ascii="Garamond" w:eastAsia="Times New Roman" w:hAnsi="Garamond" w:cs="Arial"/>
          <w:i/>
          <w:iCs/>
          <w:lang w:val="de-DE" w:eastAsia="de-DE" w:bidi="ar-SA"/>
        </w:rPr>
        <w:t>Und unter den Menschen und den Tieren und dem Vieh gibt es (auf ähnliche Weise) unterschiedliche Farben. So ist es. Allah fürchten von Seinen Dienern eben nur die Gelehrten. Gewiß, Allah ist Allmächtig und Allvergebend.</w:t>
      </w:r>
      <w:r w:rsidR="00FE1B9F" w:rsidRPr="006140F0">
        <w:rPr>
          <w:rFonts w:ascii="Garamond" w:eastAsia="Times New Roman" w:hAnsi="Garamond" w:cs="Arial"/>
          <w:vertAlign w:val="superscript"/>
          <w:lang w:val="de-DE" w:eastAsia="de-DE" w:bidi="ar-SA"/>
        </w:rPr>
        <w:footnoteReference w:id="4"/>
      </w:r>
    </w:p>
    <w:p w:rsidR="00FE1B9F" w:rsidRPr="006140F0" w:rsidRDefault="00FE1B9F" w:rsidP="0025113B">
      <w:pPr>
        <w:bidi w:val="0"/>
        <w:ind w:left="567" w:right="567"/>
        <w:jc w:val="both"/>
        <w:rPr>
          <w:rFonts w:ascii="Garamond" w:eastAsia="Times New Roman" w:hAnsi="Garamond" w:cs="Arial"/>
          <w:lang w:val="de-DE" w:eastAsia="de-DE" w:bidi="ar-SA"/>
        </w:rPr>
      </w:pPr>
      <w:r w:rsidRPr="006140F0">
        <w:rPr>
          <w:rFonts w:ascii="Garamond" w:eastAsia="Times New Roman" w:hAnsi="Garamond" w:cs="Arial"/>
          <w:lang w:val="de-DE" w:eastAsia="de-DE" w:bidi="ar-SA"/>
        </w:rPr>
        <w:t>Laut den Worten des Propheten Mu</w:t>
      </w:r>
      <w:r w:rsidRPr="006140F0">
        <w:rPr>
          <w:rFonts w:ascii="Cambria" w:eastAsia="Times New Roman" w:hAnsi="Cambria" w:cs="Cambria"/>
          <w:lang w:val="de-DE" w:eastAsia="de-DE" w:bidi="ar-SA"/>
        </w:rPr>
        <w:t>ḥ</w:t>
      </w:r>
      <w:r w:rsidRPr="006140F0">
        <w:rPr>
          <w:rFonts w:ascii="Garamond" w:eastAsia="Times New Roman" w:hAnsi="Garamond" w:cs="Arial"/>
          <w:lang w:val="de-DE" w:eastAsia="de-DE" w:bidi="ar-SA"/>
        </w:rPr>
        <w:t xml:space="preserve">amad sei die Gottesfurcht die wahre Weisheit, da, wo er sagt: wahre </w:t>
      </w:r>
    </w:p>
    <w:p w:rsidR="00FE1B9F" w:rsidRPr="006140F0" w:rsidRDefault="00FE1B9F" w:rsidP="0025113B">
      <w:pPr>
        <w:bidi w:val="0"/>
        <w:ind w:left="567" w:right="567"/>
        <w:jc w:val="both"/>
        <w:rPr>
          <w:rFonts w:ascii="Garamond" w:eastAsia="Times New Roman" w:hAnsi="Garamond" w:cs="Arial"/>
          <w:lang w:val="de-DE" w:eastAsia="de-DE" w:bidi="ar-SA"/>
        </w:rPr>
      </w:pPr>
      <w:r w:rsidRPr="006140F0">
        <w:rPr>
          <w:rFonts w:ascii="Garamond" w:eastAsia="Times New Roman" w:hAnsi="Garamond" w:cs="Arial"/>
          <w:i/>
          <w:iCs/>
          <w:lang w:val="de-DE" w:eastAsia="de-DE" w:bidi="ar-SA"/>
        </w:rPr>
        <w:t>Gottesfurcht ist die Grundlage jeder Weisheit</w:t>
      </w:r>
      <w:r w:rsidRPr="006140F0">
        <w:rPr>
          <w:rFonts w:ascii="Garamond" w:eastAsia="Times New Roman" w:hAnsi="Garamond" w:cs="Arial"/>
          <w:i/>
          <w:iCs/>
          <w:vertAlign w:val="superscript"/>
          <w:lang w:val="de-DE" w:eastAsia="de-DE" w:bidi="ar-SA"/>
        </w:rPr>
        <w:footnoteReference w:id="5"/>
      </w:r>
    </w:p>
    <w:p w:rsidR="00FE1B9F" w:rsidRPr="006140F0" w:rsidRDefault="00FE1B9F" w:rsidP="0025113B">
      <w:pPr>
        <w:bidi w:val="0"/>
        <w:ind w:left="567" w:right="567"/>
        <w:jc w:val="both"/>
        <w:rPr>
          <w:rFonts w:ascii="Garamond" w:eastAsia="Times New Roman" w:hAnsi="Garamond" w:cs="Arial"/>
          <w:lang w:val="de-DE" w:eastAsia="de-DE" w:bidi="ar-SA"/>
        </w:rPr>
      </w:pPr>
      <w:r w:rsidRPr="006140F0">
        <w:rPr>
          <w:rFonts w:ascii="Garamond" w:eastAsia="Times New Roman" w:hAnsi="Garamond" w:cs="Arial"/>
          <w:lang w:val="de-DE" w:eastAsia="de-DE" w:bidi="ar-SA"/>
        </w:rPr>
        <w:t xml:space="preserve">Wahre Weisheiten sind eine vom Verstand betriebene Kraft zur </w:t>
      </w:r>
      <w:r w:rsidR="00DA4F14" w:rsidRPr="006140F0">
        <w:rPr>
          <w:rFonts w:ascii="Garamond" w:eastAsia="Times New Roman" w:hAnsi="Garamond" w:cs="Arial"/>
          <w:lang w:val="de-DE" w:eastAsia="de-DE" w:bidi="ar-SA"/>
        </w:rPr>
        <w:t>Bewältigung sündhafter Gelüste</w:t>
      </w:r>
      <w:r w:rsidRPr="006140F0">
        <w:rPr>
          <w:rFonts w:ascii="Garamond" w:eastAsia="Times New Roman" w:hAnsi="Garamond" w:cs="Arial"/>
          <w:lang w:val="de-DE" w:eastAsia="de-DE" w:bidi="ar-SA"/>
        </w:rPr>
        <w:t xml:space="preserve">, je stärker sich diese Kraft im Herzen des Menschen entfaltet, desto stärker werden die </w:t>
      </w:r>
      <w:r w:rsidR="00DA4F14" w:rsidRPr="006140F0">
        <w:rPr>
          <w:rFonts w:ascii="Garamond" w:eastAsia="Times New Roman" w:hAnsi="Garamond" w:cs="Arial"/>
          <w:lang w:val="de-DE" w:eastAsia="de-DE" w:bidi="ar-SA"/>
        </w:rPr>
        <w:t>zügellosen Begehren gebremst</w:t>
      </w:r>
      <w:r w:rsidRPr="006140F0">
        <w:rPr>
          <w:rFonts w:ascii="Garamond" w:eastAsia="Times New Roman" w:hAnsi="Garamond" w:cs="Arial"/>
          <w:lang w:val="de-DE" w:eastAsia="de-DE" w:bidi="ar-SA"/>
        </w:rPr>
        <w:t>, insoweit bis sie völlig entmachtet s</w:t>
      </w:r>
      <w:r w:rsidR="00DA4F14" w:rsidRPr="006140F0">
        <w:rPr>
          <w:rFonts w:ascii="Garamond" w:eastAsia="Times New Roman" w:hAnsi="Garamond" w:cs="Arial"/>
          <w:lang w:val="de-DE" w:eastAsia="de-DE" w:bidi="ar-SA"/>
        </w:rPr>
        <w:t>ind</w:t>
      </w:r>
      <w:r w:rsidRPr="006140F0">
        <w:rPr>
          <w:rFonts w:ascii="Garamond" w:eastAsia="Times New Roman" w:hAnsi="Garamond" w:cs="Arial"/>
          <w:lang w:val="de-DE" w:eastAsia="de-DE" w:bidi="ar-SA"/>
        </w:rPr>
        <w:t>, wonach der Versta</w:t>
      </w:r>
      <w:r w:rsidR="00DA4F14" w:rsidRPr="006140F0">
        <w:rPr>
          <w:rFonts w:ascii="Garamond" w:eastAsia="Times New Roman" w:hAnsi="Garamond" w:cs="Arial"/>
          <w:lang w:val="de-DE" w:eastAsia="de-DE" w:bidi="ar-SA"/>
        </w:rPr>
        <w:t>nd sich komplett vitalisiert</w:t>
      </w:r>
      <w:r w:rsidRPr="006140F0">
        <w:rPr>
          <w:rFonts w:ascii="Garamond" w:eastAsia="Times New Roman" w:hAnsi="Garamond" w:cs="Arial"/>
          <w:lang w:val="de-DE" w:eastAsia="de-DE" w:bidi="ar-SA"/>
        </w:rPr>
        <w:t>, die Führung des Menschen übernimmt und keinen  Nährboden für verwerfliche Taten mehr übrig lässt. Mit der Weisheit geht die Unfehlbarkeit e</w:t>
      </w:r>
      <w:r w:rsidR="00DA4F14" w:rsidRPr="006140F0">
        <w:rPr>
          <w:rFonts w:ascii="Garamond" w:eastAsia="Times New Roman" w:hAnsi="Garamond" w:cs="Arial"/>
          <w:lang w:val="de-DE" w:eastAsia="de-DE" w:bidi="ar-SA"/>
        </w:rPr>
        <w:t>inher</w:t>
      </w:r>
      <w:r w:rsidRPr="006140F0">
        <w:rPr>
          <w:rFonts w:ascii="Garamond" w:eastAsia="Times New Roman" w:hAnsi="Garamond" w:cs="Arial"/>
          <w:lang w:val="de-DE" w:eastAsia="de-DE" w:bidi="ar-SA"/>
        </w:rPr>
        <w:t xml:space="preserve">, wobei letztendlich die gesamten Eigenschaften eines wahren Weisen oder Wissenden die höchsten Ebenen der Selbsterkenntnis und der Gotteserkenntnis erreichen können. </w:t>
      </w:r>
    </w:p>
    <w:p w:rsidR="00063D20" w:rsidRPr="006140F0" w:rsidRDefault="00063D20" w:rsidP="0025113B">
      <w:pPr>
        <w:bidi w:val="0"/>
        <w:ind w:right="567"/>
        <w:jc w:val="both"/>
        <w:rPr>
          <w:rFonts w:ascii="Garamond" w:eastAsia="Times New Roman" w:hAnsi="Garamond" w:cs="Arial"/>
          <w:lang w:val="de-DE" w:eastAsia="de-DE" w:bidi="ar-SA"/>
        </w:rPr>
      </w:pPr>
    </w:p>
    <w:p w:rsidR="00063D20" w:rsidRPr="006140F0" w:rsidRDefault="00063D20" w:rsidP="0025113B">
      <w:pPr>
        <w:bidi w:val="0"/>
        <w:ind w:right="567"/>
        <w:jc w:val="both"/>
        <w:rPr>
          <w:rFonts w:ascii="Garamond" w:eastAsia="Times New Roman" w:hAnsi="Garamond" w:cs="Arial"/>
          <w:lang w:val="de-DE" w:eastAsia="de-DE" w:bidi="ar-SA"/>
        </w:rPr>
      </w:pPr>
    </w:p>
    <w:p w:rsidR="00FE1B9F" w:rsidRPr="006140F0" w:rsidRDefault="00FE1B9F" w:rsidP="0025113B">
      <w:pPr>
        <w:pStyle w:val="Heading2"/>
        <w:jc w:val="both"/>
      </w:pPr>
      <w:bookmarkStart w:id="6" w:name="_Toc17202807"/>
      <w:r w:rsidRPr="006140F0">
        <w:t>Die größten Weisen</w:t>
      </w:r>
      <w:bookmarkEnd w:id="6"/>
      <w:r w:rsidRPr="006140F0">
        <w:t xml:space="preserve"> </w:t>
      </w:r>
    </w:p>
    <w:p w:rsidR="00063D20" w:rsidRPr="006140F0" w:rsidRDefault="00063D20" w:rsidP="0025113B">
      <w:pPr>
        <w:bidi w:val="0"/>
        <w:ind w:left="567" w:right="567"/>
        <w:jc w:val="both"/>
        <w:rPr>
          <w:rFonts w:ascii="Garamond" w:eastAsia="Times New Roman" w:hAnsi="Garamond" w:cs="Arial"/>
          <w:lang w:val="de-DE" w:eastAsia="de-DE" w:bidi="ar-SA"/>
        </w:rPr>
      </w:pPr>
    </w:p>
    <w:p w:rsidR="00FE1B9F" w:rsidRPr="006140F0" w:rsidRDefault="00FE1B9F" w:rsidP="0025113B">
      <w:pPr>
        <w:bidi w:val="0"/>
        <w:ind w:left="567" w:right="567"/>
        <w:jc w:val="both"/>
        <w:rPr>
          <w:rFonts w:ascii="Garamond" w:eastAsia="Times New Roman" w:hAnsi="Garamond" w:cs="Arial"/>
          <w:lang w:val="de-DE" w:eastAsia="de-DE" w:bidi="ar-SA"/>
        </w:rPr>
      </w:pPr>
      <w:r w:rsidRPr="006140F0">
        <w:rPr>
          <w:rFonts w:ascii="Garamond" w:eastAsia="Times New Roman" w:hAnsi="Garamond" w:cs="Arial"/>
          <w:lang w:val="de-DE" w:eastAsia="de-DE" w:bidi="ar-SA"/>
        </w:rPr>
        <w:t xml:space="preserve">Die Propheten sind die größten Weisen, sie haben die Gipfel der intellektuellen, praktischen und wahren Weisheit erklommen und wurden von Gott dem Erhabenen beauftragt der Menschheit Wissen und Weisheit zu bringen. Angesichts dessen waren die Kenntnisse und die Lehren der Propheten für die Menschen immer unentbehrlich und wegweisend. Gerade </w:t>
      </w:r>
      <w:r w:rsidRPr="006140F0">
        <w:rPr>
          <w:rFonts w:ascii="Garamond" w:eastAsia="Times New Roman" w:hAnsi="Garamond" w:cs="Arial"/>
          <w:lang w:val="de-DE" w:eastAsia="de-DE" w:bidi="ar-SA"/>
        </w:rPr>
        <w:lastRenderedPageBreak/>
        <w:t>in der heutigen Zeit macht die kulturelle und wissenschaftliche Entwicklung des Menschen durch den schnellen und vereinfachten Zugriff auf Quellen und Schriften einen rasanten Fortschritt.</w:t>
      </w:r>
    </w:p>
    <w:p w:rsidR="00FE1B9F" w:rsidRPr="006140F0" w:rsidRDefault="00FE1B9F" w:rsidP="0025113B">
      <w:pPr>
        <w:bidi w:val="0"/>
        <w:ind w:left="567" w:right="567"/>
        <w:jc w:val="both"/>
        <w:rPr>
          <w:rFonts w:ascii="Garamond" w:eastAsia="Times New Roman" w:hAnsi="Garamond" w:cs="Arial"/>
          <w:lang w:val="de-DE" w:eastAsia="de-DE" w:bidi="ar-SA"/>
        </w:rPr>
      </w:pPr>
    </w:p>
    <w:p w:rsidR="00FE1B9F" w:rsidRPr="006140F0" w:rsidRDefault="00FE1B9F" w:rsidP="0025113B">
      <w:pPr>
        <w:pStyle w:val="Heading2"/>
        <w:jc w:val="both"/>
      </w:pPr>
      <w:bookmarkStart w:id="7" w:name="_Toc17202808"/>
      <w:r w:rsidRPr="006140F0">
        <w:t>Der Gedanke, Bücher über die Weisheit zu verfassen</w:t>
      </w:r>
      <w:bookmarkEnd w:id="7"/>
      <w:r w:rsidRPr="006140F0">
        <w:t xml:space="preserve"> </w:t>
      </w:r>
    </w:p>
    <w:p w:rsidR="00063D20" w:rsidRPr="006140F0" w:rsidRDefault="00063D20" w:rsidP="0025113B">
      <w:pPr>
        <w:bidi w:val="0"/>
        <w:ind w:left="567" w:right="567"/>
        <w:jc w:val="both"/>
        <w:rPr>
          <w:rFonts w:ascii="Garamond" w:eastAsia="Times New Roman" w:hAnsi="Garamond" w:cs="Arial"/>
          <w:lang w:val="de-DE" w:eastAsia="de-DE" w:bidi="ar-SA"/>
        </w:rPr>
      </w:pPr>
    </w:p>
    <w:p w:rsidR="00FE1B9F" w:rsidRPr="006140F0" w:rsidRDefault="00FE1B9F" w:rsidP="0025113B">
      <w:pPr>
        <w:bidi w:val="0"/>
        <w:ind w:left="567" w:right="567"/>
        <w:jc w:val="both"/>
        <w:rPr>
          <w:rFonts w:ascii="Garamond" w:eastAsia="Times New Roman" w:hAnsi="Garamond" w:cs="Arial"/>
          <w:lang w:val="de-DE" w:eastAsia="de-DE" w:bidi="ar-SA"/>
        </w:rPr>
      </w:pPr>
      <w:r w:rsidRPr="006140F0">
        <w:rPr>
          <w:rFonts w:ascii="Garamond" w:eastAsia="Times New Roman" w:hAnsi="Garamond" w:cs="Arial"/>
          <w:lang w:val="de-DE" w:eastAsia="de-DE" w:bidi="ar-SA"/>
        </w:rPr>
        <w:t>Der Gedanke, Bücher über die Weisheit von Propheten, Imamen und anderen großen Geistlichen zu verfassen, ergab sich aus zwei Notwendigkeiten:</w:t>
      </w:r>
    </w:p>
    <w:p w:rsidR="00063D20" w:rsidRPr="006140F0" w:rsidRDefault="00063D20" w:rsidP="0025113B">
      <w:pPr>
        <w:bidi w:val="0"/>
        <w:ind w:left="567" w:right="567"/>
        <w:jc w:val="both"/>
        <w:rPr>
          <w:rFonts w:ascii="Garamond" w:eastAsia="Times New Roman" w:hAnsi="Garamond" w:cs="Arial"/>
          <w:lang w:val="de-DE" w:eastAsia="de-DE" w:bidi="ar-SA"/>
        </w:rPr>
      </w:pPr>
    </w:p>
    <w:p w:rsidR="00FE1B9F" w:rsidRPr="006140F0" w:rsidRDefault="00FE1B9F" w:rsidP="0025113B">
      <w:pPr>
        <w:pStyle w:val="Heading3"/>
        <w:jc w:val="both"/>
        <w:rPr>
          <w:lang w:eastAsia="de-DE" w:bidi="ar-SA"/>
        </w:rPr>
      </w:pPr>
      <w:bookmarkStart w:id="8" w:name="_Toc17202809"/>
      <w:r w:rsidRPr="006140F0">
        <w:rPr>
          <w:lang w:eastAsia="de-DE" w:bidi="ar-SA"/>
        </w:rPr>
        <w:t>1. Stärkung der Einheit der Gläubigen gegenüber der Front des Unglaubens und des Materialismus</w:t>
      </w:r>
      <w:bookmarkEnd w:id="8"/>
      <w:r w:rsidRPr="006140F0">
        <w:rPr>
          <w:lang w:eastAsia="de-DE" w:bidi="ar-SA"/>
        </w:rPr>
        <w:t xml:space="preserve"> </w:t>
      </w:r>
    </w:p>
    <w:p w:rsidR="00063D20" w:rsidRPr="006140F0" w:rsidRDefault="00063D20" w:rsidP="0025113B">
      <w:pPr>
        <w:bidi w:val="0"/>
        <w:ind w:left="567" w:right="567"/>
        <w:jc w:val="both"/>
        <w:rPr>
          <w:rFonts w:ascii="Garamond" w:eastAsia="Times New Roman" w:hAnsi="Garamond" w:cs="Arial"/>
          <w:lang w:val="de-DE" w:eastAsia="de-DE" w:bidi="ar-SA"/>
        </w:rPr>
      </w:pPr>
    </w:p>
    <w:p w:rsidR="00FE1B9F" w:rsidRPr="006140F0" w:rsidRDefault="00FE1B9F" w:rsidP="0025113B">
      <w:pPr>
        <w:bidi w:val="0"/>
        <w:ind w:left="567" w:right="567"/>
        <w:jc w:val="both"/>
        <w:rPr>
          <w:rFonts w:ascii="Garamond" w:eastAsia="Times New Roman" w:hAnsi="Garamond" w:cs="Arial"/>
          <w:lang w:val="de-DE" w:eastAsia="de-DE" w:bidi="ar-SA"/>
        </w:rPr>
      </w:pPr>
      <w:r w:rsidRPr="006140F0">
        <w:rPr>
          <w:rFonts w:ascii="Garamond" w:eastAsia="Times New Roman" w:hAnsi="Garamond" w:cs="Arial"/>
          <w:lang w:val="de-DE" w:eastAsia="de-DE" w:bidi="ar-SA"/>
        </w:rPr>
        <w:t xml:space="preserve">Durch die Verbreitung der materialistischen Sichtweise , die Entreligiösierung, den Progress empirischer Wissenschaften und die Enträtselung eines Teils der bisher ungeklärten Geheimnisse des Universums, aber auch angesichts einer zunehmenden Macht durch die Technologie begann der Mensch in Anmaßung zu verfallen und im Materialismus zu versinken, alles Umstände unter denen die Religiosität stets verblasst. </w:t>
      </w:r>
    </w:p>
    <w:p w:rsidR="00FE1B9F" w:rsidRPr="006140F0" w:rsidRDefault="00FE1B9F" w:rsidP="0025113B">
      <w:pPr>
        <w:bidi w:val="0"/>
        <w:ind w:left="567" w:right="567"/>
        <w:jc w:val="both"/>
        <w:rPr>
          <w:rFonts w:ascii="Garamond" w:eastAsia="Times New Roman" w:hAnsi="Garamond" w:cs="Arial"/>
          <w:lang w:val="de-DE" w:eastAsia="de-DE" w:bidi="ar-SA"/>
        </w:rPr>
      </w:pPr>
      <w:r w:rsidRPr="006140F0">
        <w:rPr>
          <w:rFonts w:ascii="Garamond" w:eastAsia="Times New Roman" w:hAnsi="Garamond" w:cs="Arial"/>
          <w:color w:val="000000"/>
          <w:lang w:val="de-DE" w:eastAsia="de-DE" w:bidi="ar-SA"/>
        </w:rPr>
        <w:t xml:space="preserve">Die Demütigkeit gegenüber den empirischen Wissenschaften und der Technologie einerseits und die Gewalttätigkeit </w:t>
      </w:r>
      <w:r w:rsidRPr="006140F0">
        <w:rPr>
          <w:rFonts w:ascii="Garamond" w:eastAsia="Times New Roman" w:hAnsi="Garamond" w:cs="Arial"/>
          <w:lang w:val="de-DE" w:eastAsia="de-DE" w:bidi="ar-SA"/>
        </w:rPr>
        <w:t xml:space="preserve">eines Teils der Religiösen und der religiösen Institutionen im Mittelalter andererseits, ließen die Front des Unglaubens (in ihrer weitgehenden Bedeutung und ihren verschiedenen Facetten) extrem ausdehnen, wobei auch der Angriff auf die Religiosität und die Spiritualität sich intensivierte. Um diesem Trend entgegenzuwirken ist die Stärkung einer einheitlichen Front der Gläubigen und Religiösen unbedingt notwendig. Wahre Religiöse und Anhänger monotheistischer Religionen müssen sich aber auch bemühen die wahren Lehren der Propheten vorzustellen und diese fern von Aberglaube und Dogmatismus zu verbreiten, ebenso müssen sie sich auch aktiv darum bemühen einander anzunähern, denn nur so kann der Materialismus überwältigt werden. </w:t>
      </w:r>
    </w:p>
    <w:p w:rsidR="00FE1B9F" w:rsidRPr="006140F0" w:rsidRDefault="00FE1B9F" w:rsidP="0025113B">
      <w:pPr>
        <w:bidi w:val="0"/>
        <w:ind w:left="567" w:right="567"/>
        <w:jc w:val="both"/>
        <w:rPr>
          <w:rFonts w:ascii="Garamond" w:eastAsia="Times New Roman" w:hAnsi="Garamond" w:cs="Arial"/>
          <w:lang w:val="de-DE" w:eastAsia="de-DE" w:bidi="ar-SA"/>
        </w:rPr>
      </w:pPr>
      <w:r w:rsidRPr="006140F0">
        <w:rPr>
          <w:rFonts w:ascii="Garamond" w:eastAsia="Times New Roman" w:hAnsi="Garamond" w:cs="Arial"/>
          <w:lang w:val="de-DE" w:eastAsia="de-DE" w:bidi="ar-SA"/>
        </w:rPr>
        <w:t xml:space="preserve">Der </w:t>
      </w:r>
      <w:r w:rsidR="008804F9" w:rsidRPr="006140F0">
        <w:rPr>
          <w:rFonts w:ascii="Garamond" w:eastAsia="Times New Roman" w:hAnsi="Garamond" w:cs="Arial"/>
          <w:lang w:val="de-DE" w:eastAsia="de-DE" w:bidi="ar-SA"/>
        </w:rPr>
        <w:t>Koran</w:t>
      </w:r>
      <w:r w:rsidRPr="006140F0">
        <w:rPr>
          <w:rFonts w:ascii="Garamond" w:eastAsia="Times New Roman" w:hAnsi="Garamond" w:cs="Arial"/>
          <w:lang w:val="de-DE" w:eastAsia="de-DE" w:bidi="ar-SA"/>
        </w:rPr>
        <w:t xml:space="preserve"> ruft die Anhänger der Religionen zur Bildung dieser vereinten Front auf: </w:t>
      </w:r>
    </w:p>
    <w:p w:rsidR="00FE1B9F" w:rsidRPr="006140F0" w:rsidRDefault="00B02A87" w:rsidP="0025113B">
      <w:pPr>
        <w:bidi w:val="0"/>
        <w:ind w:left="567" w:right="567"/>
        <w:jc w:val="both"/>
        <w:rPr>
          <w:rFonts w:ascii="Garamond" w:eastAsia="Times New Roman" w:hAnsi="Garamond" w:cs="Arial"/>
          <w:lang w:val="de-DE" w:eastAsia="de-DE" w:bidi="ar-SA"/>
        </w:rPr>
      </w:pPr>
      <w:r w:rsidRPr="006140F0">
        <w:rPr>
          <w:rFonts w:ascii="Garamond" w:eastAsia="Times New Roman" w:hAnsi="Garamond" w:cs="Arial"/>
          <w:i/>
          <w:iCs/>
          <w:lang w:val="de-DE" w:eastAsia="de-DE" w:bidi="ar-SA"/>
        </w:rPr>
        <w:t>Sag: O Leute der Schrift, kommt her zu einem zwischen uns und euch gleichen Wort: daß wir niemandem dienen außer Allah und Ihm nichts beigesellen und sich nicht die einen von uns die anderen zu Herren außer Allah nehmen. Doch wenn sie sich abkehren, dann sagt: Bezeugt, daß wir (Allah) ergeben sind.</w:t>
      </w:r>
      <w:r w:rsidR="00FE1B9F" w:rsidRPr="006140F0">
        <w:rPr>
          <w:rFonts w:ascii="Garamond" w:eastAsia="Times New Roman" w:hAnsi="Garamond" w:cs="Arial"/>
          <w:vertAlign w:val="superscript"/>
          <w:lang w:val="de-DE" w:eastAsia="de-DE" w:bidi="ar-SA"/>
        </w:rPr>
        <w:footnoteReference w:id="6"/>
      </w:r>
    </w:p>
    <w:p w:rsidR="00FE1B9F" w:rsidRPr="006140F0" w:rsidRDefault="00FE1B9F" w:rsidP="0025113B">
      <w:pPr>
        <w:pStyle w:val="Heading3"/>
        <w:jc w:val="both"/>
        <w:rPr>
          <w:lang w:eastAsia="de-DE" w:bidi="ar-SA"/>
        </w:rPr>
      </w:pPr>
      <w:bookmarkStart w:id="9" w:name="_Toc17202810"/>
      <w:r w:rsidRPr="006140F0">
        <w:rPr>
          <w:lang w:eastAsia="de-DE" w:bidi="ar-SA"/>
        </w:rPr>
        <w:t>2. Die Propheten als Vorbild</w:t>
      </w:r>
      <w:bookmarkEnd w:id="9"/>
      <w:r w:rsidRPr="006140F0">
        <w:rPr>
          <w:lang w:eastAsia="de-DE" w:bidi="ar-SA"/>
        </w:rPr>
        <w:t xml:space="preserve"> </w:t>
      </w:r>
    </w:p>
    <w:p w:rsidR="00063D20" w:rsidRPr="006140F0" w:rsidRDefault="00063D20" w:rsidP="0025113B">
      <w:pPr>
        <w:bidi w:val="0"/>
        <w:spacing w:after="165"/>
        <w:ind w:left="567" w:right="567"/>
        <w:contextualSpacing/>
        <w:jc w:val="both"/>
        <w:rPr>
          <w:rFonts w:ascii="Garamond" w:eastAsia="Times New Roman" w:hAnsi="Garamond" w:cs="Arial"/>
          <w:lang w:val="de-DE" w:eastAsia="de-DE" w:bidi="ar-SA"/>
        </w:rPr>
      </w:pPr>
    </w:p>
    <w:p w:rsidR="00FE1B9F" w:rsidRPr="006140F0" w:rsidRDefault="00FE1B9F" w:rsidP="0025113B">
      <w:pPr>
        <w:bidi w:val="0"/>
        <w:spacing w:after="165"/>
        <w:ind w:left="567" w:right="567"/>
        <w:contextualSpacing/>
        <w:jc w:val="both"/>
        <w:rPr>
          <w:rFonts w:ascii="Garamond" w:eastAsia="Times New Roman" w:hAnsi="Garamond" w:cs="Arial"/>
          <w:lang w:val="de-DE" w:eastAsia="de-DE" w:bidi="ar-SA"/>
        </w:rPr>
      </w:pPr>
      <w:r w:rsidRPr="006140F0">
        <w:rPr>
          <w:rFonts w:ascii="Garamond" w:eastAsia="Times New Roman" w:hAnsi="Garamond" w:cs="Arial"/>
          <w:lang w:val="de-DE" w:eastAsia="de-DE" w:bidi="ar-SA"/>
        </w:rPr>
        <w:t xml:space="preserve">Um die Lehre der Religionen verwirklichen zu können, müssen die Propheten als Vorbilder für das Leben vorgestellt werden. Die Propheten galten immer schon als beliebte Persönlichkeiten unter den Menschen, in dem Sinne, dass kein rechtschaffender Mensch sich gegen sie stellte. Das Opfer der Propheten zur Rettung der Menschheit , ihre spirituellen und menschlichen Lehren und ihre individuellen...warastegi... machen sie zeitlos. Dies sind mehrheitlich Aspekte, welche im Leben aller Propheten zu beobachten sind. </w:t>
      </w:r>
    </w:p>
    <w:p w:rsidR="00FE1B9F" w:rsidRPr="006140F0" w:rsidRDefault="00FE1B9F" w:rsidP="0025113B">
      <w:pPr>
        <w:bidi w:val="0"/>
        <w:spacing w:after="165"/>
        <w:ind w:left="567" w:right="567"/>
        <w:contextualSpacing/>
        <w:jc w:val="both"/>
        <w:rPr>
          <w:rFonts w:ascii="Garamond" w:eastAsia="Times New Roman" w:hAnsi="Garamond" w:cs="Arial"/>
          <w:lang w:val="de-DE" w:eastAsia="de-DE" w:bidi="ar-SA"/>
        </w:rPr>
      </w:pPr>
      <w:r w:rsidRPr="006140F0">
        <w:rPr>
          <w:rFonts w:ascii="Garamond" w:eastAsia="Times New Roman" w:hAnsi="Garamond" w:cs="Arial"/>
          <w:lang w:val="de-DE" w:eastAsia="de-DE" w:bidi="ar-SA"/>
        </w:rPr>
        <w:lastRenderedPageBreak/>
        <w:t>Beispielsweise: Abraham kämpft gegen Nimrud</w:t>
      </w:r>
      <w:r w:rsidRPr="006140F0">
        <w:rPr>
          <w:rFonts w:ascii="Garamond" w:eastAsia="Times New Roman" w:hAnsi="Garamond" w:cs="Arial"/>
          <w:vertAlign w:val="superscript"/>
          <w:lang w:val="de-DE" w:eastAsia="de-DE" w:bidi="ar-SA"/>
        </w:rPr>
        <w:footnoteReference w:id="7"/>
      </w:r>
      <w:r w:rsidRPr="006140F0">
        <w:rPr>
          <w:rFonts w:ascii="Garamond" w:eastAsia="Times New Roman" w:hAnsi="Garamond" w:cs="Arial"/>
          <w:lang w:val="de-DE" w:eastAsia="de-DE" w:bidi="ar-SA"/>
        </w:rPr>
        <w:t>, zerstört die Götzen</w:t>
      </w:r>
      <w:r w:rsidRPr="006140F0">
        <w:rPr>
          <w:rFonts w:ascii="Garamond" w:eastAsia="Times New Roman" w:hAnsi="Garamond" w:cs="Arial"/>
          <w:vertAlign w:val="superscript"/>
          <w:lang w:val="de-DE" w:eastAsia="de-DE" w:bidi="ar-SA"/>
        </w:rPr>
        <w:footnoteReference w:id="8"/>
      </w:r>
      <w:r w:rsidRPr="006140F0">
        <w:rPr>
          <w:rFonts w:ascii="Garamond" w:eastAsia="Times New Roman" w:hAnsi="Garamond" w:cs="Arial"/>
          <w:lang w:val="de-DE" w:eastAsia="de-DE" w:bidi="ar-SA"/>
        </w:rPr>
        <w:t>, nimmt die</w:t>
      </w:r>
      <w:r w:rsidR="00FB6F82" w:rsidRPr="006140F0">
        <w:rPr>
          <w:rFonts w:ascii="Garamond" w:eastAsia="Times New Roman" w:hAnsi="Garamond" w:cs="Arial"/>
          <w:lang w:val="de-DE" w:eastAsia="de-DE" w:bidi="ar-SA"/>
        </w:rPr>
        <w:t xml:space="preserve"> Obdachlosigkeit</w:t>
      </w:r>
      <w:r w:rsidRPr="006140F0">
        <w:rPr>
          <w:rFonts w:ascii="Garamond" w:eastAsia="Times New Roman" w:hAnsi="Garamond" w:cs="Arial"/>
          <w:lang w:val="de-DE" w:eastAsia="de-DE" w:bidi="ar-SA"/>
        </w:rPr>
        <w:t xml:space="preserve"> seiner Familie in Kauf</w:t>
      </w:r>
      <w:r w:rsidRPr="006140F0">
        <w:rPr>
          <w:rFonts w:ascii="Garamond" w:eastAsia="Times New Roman" w:hAnsi="Garamond" w:cs="Arial"/>
          <w:vertAlign w:val="superscript"/>
          <w:lang w:val="de-DE" w:eastAsia="de-DE" w:bidi="ar-SA"/>
        </w:rPr>
        <w:footnoteReference w:id="9"/>
      </w:r>
      <w:r w:rsidRPr="006140F0">
        <w:rPr>
          <w:rFonts w:ascii="Garamond" w:eastAsia="Times New Roman" w:hAnsi="Garamond" w:cs="Arial"/>
          <w:lang w:val="de-DE" w:eastAsia="de-DE" w:bidi="ar-SA"/>
        </w:rPr>
        <w:t xml:space="preserve"> und den Wurf ins Feuer</w:t>
      </w:r>
      <w:r w:rsidRPr="006140F0">
        <w:rPr>
          <w:rFonts w:ascii="Garamond" w:eastAsia="Times New Roman" w:hAnsi="Garamond" w:cs="Arial"/>
          <w:vertAlign w:val="superscript"/>
          <w:lang w:val="de-DE" w:eastAsia="de-DE" w:bidi="ar-SA"/>
        </w:rPr>
        <w:footnoteReference w:id="10"/>
      </w:r>
      <w:r w:rsidRPr="006140F0">
        <w:rPr>
          <w:rFonts w:ascii="Garamond" w:eastAsia="Times New Roman" w:hAnsi="Garamond" w:cs="Arial"/>
          <w:lang w:val="de-DE" w:eastAsia="de-DE" w:bidi="ar-SA"/>
        </w:rPr>
        <w:t xml:space="preserve">  und ist trotzalledem geduldig und demütig gegenüber Gott.</w:t>
      </w:r>
      <w:r w:rsidRPr="006140F0">
        <w:rPr>
          <w:rFonts w:ascii="Garamond" w:eastAsia="Times New Roman" w:hAnsi="Garamond" w:cs="Arial"/>
          <w:vertAlign w:val="superscript"/>
          <w:lang w:val="de-DE" w:eastAsia="de-DE" w:bidi="ar-SA"/>
        </w:rPr>
        <w:footnoteReference w:id="11"/>
      </w:r>
      <w:r w:rsidRPr="006140F0">
        <w:rPr>
          <w:rFonts w:ascii="Garamond" w:eastAsia="Times New Roman" w:hAnsi="Garamond" w:cs="Arial"/>
          <w:lang w:val="de-DE" w:eastAsia="de-DE" w:bidi="ar-SA"/>
        </w:rPr>
        <w:t xml:space="preserve"> </w:t>
      </w:r>
    </w:p>
    <w:p w:rsidR="00FE1B9F" w:rsidRPr="006140F0" w:rsidRDefault="00FE1B9F" w:rsidP="0025113B">
      <w:pPr>
        <w:bidi w:val="0"/>
        <w:spacing w:after="165"/>
        <w:ind w:left="567" w:right="567"/>
        <w:contextualSpacing/>
        <w:jc w:val="both"/>
        <w:rPr>
          <w:rFonts w:ascii="Garamond" w:eastAsia="Times New Roman" w:hAnsi="Garamond" w:cs="Arial"/>
          <w:lang w:val="de-DE" w:eastAsia="de-DE" w:bidi="ar-SA"/>
        </w:rPr>
      </w:pPr>
      <w:r w:rsidRPr="006140F0">
        <w:rPr>
          <w:rFonts w:ascii="Garamond" w:eastAsia="Times New Roman" w:hAnsi="Garamond" w:cs="Arial"/>
          <w:lang w:val="de-DE" w:eastAsia="de-DE" w:bidi="ar-SA"/>
        </w:rPr>
        <w:t xml:space="preserve">   Moses erhebt sich zur Rettung der Israeliten gegen Pharao und die Reichen, die ihn umgaben</w:t>
      </w:r>
      <w:r w:rsidRPr="006140F0">
        <w:rPr>
          <w:rFonts w:ascii="Garamond" w:eastAsia="Times New Roman" w:hAnsi="Garamond" w:cs="Arial"/>
          <w:vertAlign w:val="superscript"/>
          <w:lang w:val="de-DE" w:eastAsia="de-DE" w:bidi="ar-SA"/>
        </w:rPr>
        <w:footnoteReference w:id="12"/>
      </w:r>
      <w:r w:rsidRPr="006140F0">
        <w:rPr>
          <w:rFonts w:ascii="Garamond" w:eastAsia="Times New Roman" w:hAnsi="Garamond" w:cs="Arial"/>
          <w:lang w:val="de-DE" w:eastAsia="de-DE" w:bidi="ar-SA"/>
        </w:rPr>
        <w:t>, und wird o</w:t>
      </w:r>
      <w:r w:rsidRPr="006140F0">
        <w:rPr>
          <w:rFonts w:ascii="Garamond" w:eastAsia="Times New Roman" w:hAnsi="Garamond" w:cs="Arial"/>
          <w:color w:val="000000" w:themeColor="text1"/>
          <w:lang w:val="de-DE" w:eastAsia="de-DE" w:bidi="ar-SA"/>
        </w:rPr>
        <w:t>bdachlo</w:t>
      </w:r>
      <w:r w:rsidRPr="006140F0">
        <w:rPr>
          <w:rFonts w:ascii="Garamond" w:eastAsia="Times New Roman" w:hAnsi="Garamond" w:cs="Arial"/>
          <w:lang w:val="de-DE" w:eastAsia="de-DE" w:bidi="ar-SA"/>
        </w:rPr>
        <w:t>s.</w:t>
      </w:r>
      <w:r w:rsidRPr="006140F0">
        <w:rPr>
          <w:rFonts w:ascii="Garamond" w:eastAsia="Times New Roman" w:hAnsi="Garamond" w:cs="Arial"/>
          <w:vertAlign w:val="superscript"/>
          <w:lang w:val="de-DE" w:eastAsia="de-DE" w:bidi="ar-SA"/>
        </w:rPr>
        <w:footnoteReference w:id="13"/>
      </w:r>
      <w:r w:rsidRPr="006140F0">
        <w:rPr>
          <w:rFonts w:ascii="Garamond" w:eastAsia="Times New Roman" w:hAnsi="Garamond" w:cs="Arial"/>
          <w:lang w:val="de-DE" w:eastAsia="de-DE" w:bidi="ar-SA"/>
        </w:rPr>
        <w:t xml:space="preserve"> Seine ganzen Bemühungen widmet er der Befreiung der Menschen aus der Sklaverei außer der Dienerschaft für Gott.</w:t>
      </w:r>
      <w:r w:rsidRPr="006140F0">
        <w:rPr>
          <w:rFonts w:ascii="Garamond" w:eastAsia="Times New Roman" w:hAnsi="Garamond" w:cs="Arial"/>
          <w:vertAlign w:val="superscript"/>
          <w:lang w:val="de-DE" w:eastAsia="de-DE" w:bidi="ar-SA"/>
        </w:rPr>
        <w:footnoteReference w:id="14"/>
      </w:r>
      <w:r w:rsidRPr="006140F0">
        <w:rPr>
          <w:rFonts w:ascii="Garamond" w:eastAsia="Times New Roman" w:hAnsi="Garamond" w:cs="Arial"/>
          <w:lang w:val="de-DE" w:eastAsia="de-DE" w:bidi="ar-SA"/>
        </w:rPr>
        <w:t xml:space="preserve"> </w:t>
      </w:r>
    </w:p>
    <w:p w:rsidR="00FE1B9F" w:rsidRPr="006140F0" w:rsidRDefault="00A064E0" w:rsidP="0025113B">
      <w:pPr>
        <w:bidi w:val="0"/>
        <w:spacing w:after="165"/>
        <w:ind w:left="567" w:right="567"/>
        <w:contextualSpacing/>
        <w:jc w:val="both"/>
        <w:rPr>
          <w:rFonts w:ascii="Garamond" w:eastAsia="Times New Roman" w:hAnsi="Garamond" w:cs="Arial"/>
          <w:lang w:val="de-DE" w:eastAsia="de-DE" w:bidi="ar-SA"/>
        </w:rPr>
      </w:pPr>
      <w:r w:rsidRPr="006140F0">
        <w:rPr>
          <w:rFonts w:ascii="Garamond" w:eastAsia="Times New Roman" w:hAnsi="Garamond" w:cs="Arial"/>
          <w:lang w:val="de-DE" w:eastAsia="de-DE" w:bidi="ar-SA"/>
        </w:rPr>
        <w:t xml:space="preserve">   </w:t>
      </w:r>
      <w:r w:rsidR="00FE1B9F" w:rsidRPr="006140F0">
        <w:rPr>
          <w:rFonts w:ascii="Garamond" w:eastAsia="Times New Roman" w:hAnsi="Garamond" w:cs="Arial"/>
          <w:lang w:val="de-DE" w:eastAsia="de-DE" w:bidi="ar-SA"/>
        </w:rPr>
        <w:t>Und Jesus, er leistet mit Liebe und Güte den Kranken Dienst</w:t>
      </w:r>
      <w:r w:rsidR="00FE1B9F" w:rsidRPr="006140F0">
        <w:rPr>
          <w:rFonts w:ascii="Garamond" w:eastAsia="Times New Roman" w:hAnsi="Garamond" w:cs="Arial"/>
          <w:vertAlign w:val="superscript"/>
          <w:lang w:val="de-DE" w:eastAsia="de-DE" w:bidi="ar-SA"/>
        </w:rPr>
        <w:footnoteReference w:id="15"/>
      </w:r>
      <w:r w:rsidR="00FE1B9F" w:rsidRPr="006140F0">
        <w:rPr>
          <w:rFonts w:ascii="Garamond" w:eastAsia="Times New Roman" w:hAnsi="Garamond" w:cs="Arial"/>
          <w:lang w:val="de-DE" w:eastAsia="de-DE" w:bidi="ar-SA"/>
        </w:rPr>
        <w:t xml:space="preserve"> und wird dazu von seinen Gegnern angegriffen, die ihn töten wollen.</w:t>
      </w:r>
      <w:r w:rsidR="00FE1B9F" w:rsidRPr="006140F0">
        <w:rPr>
          <w:rFonts w:ascii="Garamond" w:eastAsia="Times New Roman" w:hAnsi="Garamond" w:cs="Arial"/>
          <w:vertAlign w:val="superscript"/>
          <w:lang w:val="de-DE" w:eastAsia="de-DE" w:bidi="ar-SA"/>
        </w:rPr>
        <w:footnoteReference w:id="16"/>
      </w:r>
      <w:r w:rsidR="00FE1B9F" w:rsidRPr="006140F0">
        <w:rPr>
          <w:rFonts w:ascii="Garamond" w:eastAsia="Times New Roman" w:hAnsi="Garamond" w:cs="Arial"/>
          <w:lang w:val="de-DE" w:eastAsia="de-DE" w:bidi="ar-SA"/>
        </w:rPr>
        <w:t xml:space="preserve"> </w:t>
      </w:r>
    </w:p>
    <w:p w:rsidR="00FE1B9F" w:rsidRPr="006140F0" w:rsidRDefault="00A064E0" w:rsidP="0025113B">
      <w:pPr>
        <w:bidi w:val="0"/>
        <w:spacing w:after="165"/>
        <w:ind w:left="567" w:right="567"/>
        <w:contextualSpacing/>
        <w:jc w:val="both"/>
        <w:rPr>
          <w:rFonts w:ascii="Garamond" w:eastAsia="Times New Roman" w:hAnsi="Garamond" w:cs="Times New Roman"/>
          <w:lang w:val="de-DE" w:eastAsia="de-DE" w:bidi="ar-SA"/>
        </w:rPr>
      </w:pPr>
      <w:r w:rsidRPr="006140F0">
        <w:rPr>
          <w:rFonts w:ascii="Garamond" w:eastAsia="Times New Roman" w:hAnsi="Garamond" w:cs="Arial"/>
          <w:lang w:val="de-DE" w:eastAsia="de-DE" w:bidi="ar-SA"/>
        </w:rPr>
        <w:t xml:space="preserve">   </w:t>
      </w:r>
      <w:r w:rsidR="00FE1B9F" w:rsidRPr="006140F0">
        <w:rPr>
          <w:rFonts w:ascii="Garamond" w:eastAsia="Times New Roman" w:hAnsi="Garamond" w:cs="Arial"/>
          <w:lang w:val="de-DE" w:eastAsia="de-DE" w:bidi="ar-SA"/>
        </w:rPr>
        <w:t>Und Mu</w:t>
      </w:r>
      <w:r w:rsidR="00FE1B9F" w:rsidRPr="006140F0">
        <w:rPr>
          <w:rFonts w:ascii="Cambria" w:eastAsia="Times New Roman" w:hAnsi="Cambria" w:cs="Cambria"/>
          <w:lang w:val="de-DE" w:eastAsia="de-DE" w:bidi="ar-SA"/>
        </w:rPr>
        <w:t>ḥ</w:t>
      </w:r>
      <w:r w:rsidR="00FE1B9F" w:rsidRPr="006140F0">
        <w:rPr>
          <w:rFonts w:ascii="Garamond" w:eastAsia="Times New Roman" w:hAnsi="Garamond" w:cs="Arial"/>
          <w:lang w:val="de-DE" w:eastAsia="de-DE" w:bidi="ar-SA"/>
        </w:rPr>
        <w:t xml:space="preserve">ammad </w:t>
      </w:r>
      <w:r w:rsidR="006B75F8" w:rsidRPr="006140F0">
        <w:rPr>
          <w:rFonts w:ascii="Garamond" w:eastAsia="Times New Roman" w:hAnsi="Garamond" w:cs="Arial"/>
          <w:lang w:val="de-DE" w:eastAsia="de-DE" w:bidi="ar-SA"/>
        </w:rPr>
        <w:t>ist von großer Wesensart</w:t>
      </w:r>
      <w:r w:rsidR="00FE1B9F" w:rsidRPr="006140F0">
        <w:rPr>
          <w:rFonts w:ascii="Garamond" w:eastAsia="Times New Roman" w:hAnsi="Garamond" w:cs="Arial"/>
          <w:vertAlign w:val="superscript"/>
          <w:lang w:val="de-DE" w:eastAsia="de-DE" w:bidi="ar-SA"/>
        </w:rPr>
        <w:footnoteReference w:id="17"/>
      </w:r>
      <w:r w:rsidR="00FE1B9F" w:rsidRPr="006140F0">
        <w:rPr>
          <w:rFonts w:ascii="Garamond" w:eastAsia="Times New Roman" w:hAnsi="Garamond" w:cs="Arial"/>
          <w:lang w:val="de-DE" w:eastAsia="de-DE" w:bidi="ar-SA"/>
        </w:rPr>
        <w:t xml:space="preserve"> und</w:t>
      </w:r>
      <w:r w:rsidR="006B75F8" w:rsidRPr="006140F0">
        <w:rPr>
          <w:rFonts w:ascii="Garamond" w:eastAsia="Times New Roman" w:hAnsi="Garamond" w:cs="Arial"/>
          <w:lang w:val="de-DE" w:eastAsia="de-DE" w:bidi="ar-SA"/>
        </w:rPr>
        <w:t xml:space="preserve"> bemüht sich mit</w:t>
      </w:r>
      <w:r w:rsidR="00FE1B9F" w:rsidRPr="006140F0">
        <w:rPr>
          <w:rFonts w:ascii="Garamond" w:eastAsia="Times New Roman" w:hAnsi="Garamond" w:cs="Arial"/>
          <w:lang w:val="de-DE" w:eastAsia="de-DE" w:bidi="ar-SA"/>
        </w:rPr>
        <w:t xml:space="preserve"> großem Eifer um die Rechtleitung der Menschen zur Minderung ihres Leids</w:t>
      </w:r>
      <w:r w:rsidR="00FE1B9F" w:rsidRPr="006140F0">
        <w:rPr>
          <w:rFonts w:ascii="Garamond" w:eastAsia="Times New Roman" w:hAnsi="Garamond" w:cs="Arial"/>
          <w:vertAlign w:val="superscript"/>
          <w:lang w:val="de-DE" w:eastAsia="de-DE" w:bidi="ar-SA"/>
        </w:rPr>
        <w:footnoteReference w:id="18"/>
      </w:r>
      <w:r w:rsidR="00FE1B9F" w:rsidRPr="006140F0">
        <w:rPr>
          <w:rFonts w:ascii="Garamond" w:eastAsia="Times New Roman" w:hAnsi="Garamond" w:cs="Arial"/>
          <w:lang w:val="de-DE" w:eastAsia="de-DE" w:bidi="ar-SA"/>
        </w:rPr>
        <w:t xml:space="preserve"> und um sie aus den inneren und äußeren Ketten zu befreien.</w:t>
      </w:r>
      <w:r w:rsidR="00FE1B9F" w:rsidRPr="006140F0">
        <w:rPr>
          <w:rFonts w:ascii="Garamond" w:eastAsia="Times New Roman" w:hAnsi="Garamond" w:cs="Times New Roman"/>
          <w:vertAlign w:val="superscript"/>
          <w:lang w:val="de-DE" w:eastAsia="de-DE" w:bidi="ar-SA"/>
        </w:rPr>
        <w:footnoteReference w:id="19"/>
      </w:r>
    </w:p>
    <w:p w:rsidR="00FE1B9F" w:rsidRPr="006140F0" w:rsidRDefault="00FE1B9F" w:rsidP="0025113B">
      <w:pPr>
        <w:bidi w:val="0"/>
        <w:spacing w:after="165"/>
        <w:ind w:left="567" w:right="567"/>
        <w:contextualSpacing/>
        <w:jc w:val="both"/>
        <w:rPr>
          <w:rFonts w:ascii="Garamond" w:eastAsia="Times New Roman" w:hAnsi="Garamond" w:cs="Arial"/>
          <w:lang w:val="de-DE" w:eastAsia="de-DE" w:bidi="ar-SA"/>
        </w:rPr>
      </w:pPr>
      <w:r w:rsidRPr="006140F0">
        <w:rPr>
          <w:rFonts w:ascii="Garamond" w:eastAsia="Times New Roman" w:hAnsi="Garamond" w:cs="Arial"/>
          <w:lang w:val="de-DE" w:eastAsia="de-DE" w:bidi="ar-SA"/>
        </w:rPr>
        <w:t xml:space="preserve">Die Vergangenheit der Propheten ist stets eine Geschichte des Kampfes gegen die Unwissenheit, die Unterdrückung und die Armut, aber auch eine Geschichte zur Bewahrung der Rechte und der Würde der Menschen, der Moral und der Menschlichkeit, der Spiritualität und der Geistlichkeit. Ebenso ist sie eine Geschichte, </w:t>
      </w:r>
      <w:r w:rsidR="0070337B" w:rsidRPr="006140F0">
        <w:rPr>
          <w:rFonts w:ascii="Garamond" w:eastAsia="Times New Roman" w:hAnsi="Garamond" w:cs="Arial"/>
          <w:lang w:val="de-DE" w:eastAsia="de-DE" w:bidi="ar-SA"/>
        </w:rPr>
        <w:t xml:space="preserve">die </w:t>
      </w:r>
      <w:r w:rsidRPr="006140F0">
        <w:rPr>
          <w:rFonts w:ascii="Garamond" w:eastAsia="Times New Roman" w:hAnsi="Garamond" w:cs="Arial"/>
          <w:lang w:val="de-DE" w:eastAsia="de-DE" w:bidi="ar-SA"/>
        </w:rPr>
        <w:t>den heutigen Menschen Hoffnung und Widerstand weckt.</w:t>
      </w:r>
    </w:p>
    <w:p w:rsidR="00FE1B9F" w:rsidRPr="006140F0" w:rsidRDefault="00FE1B9F" w:rsidP="0025113B">
      <w:pPr>
        <w:bidi w:val="0"/>
        <w:ind w:left="567" w:right="567"/>
        <w:jc w:val="both"/>
        <w:rPr>
          <w:rFonts w:ascii="Garamond" w:eastAsia="Times New Roman" w:hAnsi="Garamond" w:cs="Arial"/>
          <w:lang w:val="de-DE" w:eastAsia="de-DE" w:bidi="ar-SA"/>
        </w:rPr>
      </w:pPr>
    </w:p>
    <w:p w:rsidR="00FE1B9F" w:rsidRPr="006140F0" w:rsidRDefault="00FE1B9F" w:rsidP="0025113B">
      <w:pPr>
        <w:pStyle w:val="Heading2"/>
        <w:jc w:val="both"/>
      </w:pPr>
      <w:bookmarkStart w:id="10" w:name="_Toc17202811"/>
      <w:r w:rsidRPr="006140F0">
        <w:t>Jesus, einer der großen Propheten</w:t>
      </w:r>
      <w:bookmarkEnd w:id="10"/>
      <w:r w:rsidRPr="006140F0">
        <w:t xml:space="preserve"> </w:t>
      </w:r>
    </w:p>
    <w:p w:rsidR="00FE1FFF" w:rsidRPr="006140F0" w:rsidRDefault="00FE1FFF" w:rsidP="0025113B">
      <w:pPr>
        <w:bidi w:val="0"/>
        <w:ind w:left="567" w:right="567"/>
        <w:jc w:val="both"/>
        <w:rPr>
          <w:rFonts w:ascii="Garamond" w:eastAsia="Times New Roman" w:hAnsi="Garamond" w:cs="Arial"/>
          <w:lang w:val="de-DE" w:eastAsia="de-DE" w:bidi="ar-SA"/>
        </w:rPr>
      </w:pPr>
    </w:p>
    <w:p w:rsidR="00FE1B9F" w:rsidRPr="006140F0" w:rsidRDefault="00FE1B9F" w:rsidP="0025113B">
      <w:pPr>
        <w:bidi w:val="0"/>
        <w:ind w:left="567" w:right="567"/>
        <w:jc w:val="both"/>
        <w:rPr>
          <w:rFonts w:ascii="Garamond" w:eastAsia="Times New Roman" w:hAnsi="Garamond" w:cs="Arial"/>
          <w:lang w:val="de-DE" w:eastAsia="de-DE" w:bidi="ar-SA"/>
        </w:rPr>
      </w:pPr>
      <w:r w:rsidRPr="006140F0">
        <w:rPr>
          <w:rFonts w:ascii="Garamond" w:eastAsia="Times New Roman" w:hAnsi="Garamond" w:cs="Arial"/>
          <w:lang w:val="de-DE" w:eastAsia="de-DE" w:bidi="ar-SA"/>
        </w:rPr>
        <w:t xml:space="preserve">Er ist einer der prominentesten Propheten, auf dessen Lebenstradition der </w:t>
      </w:r>
      <w:r w:rsidR="008804F9" w:rsidRPr="006140F0">
        <w:rPr>
          <w:rFonts w:ascii="Garamond" w:eastAsia="Times New Roman" w:hAnsi="Garamond" w:cs="Arial"/>
          <w:lang w:val="de-DE" w:eastAsia="de-DE" w:bidi="ar-SA"/>
        </w:rPr>
        <w:t>Koran</w:t>
      </w:r>
      <w:r w:rsidRPr="006140F0">
        <w:rPr>
          <w:rFonts w:ascii="Garamond" w:eastAsia="Times New Roman" w:hAnsi="Garamond" w:cs="Arial"/>
          <w:lang w:val="de-DE" w:eastAsia="de-DE" w:bidi="ar-SA"/>
        </w:rPr>
        <w:t xml:space="preserve"> immer wieder verweist und einer der Propheten, der heute die meisten Anhänger hat. Die Erläuterungen aus der Sicht des </w:t>
      </w:r>
      <w:r w:rsidR="008804F9" w:rsidRPr="006140F0">
        <w:rPr>
          <w:rFonts w:ascii="Garamond" w:eastAsia="Times New Roman" w:hAnsi="Garamond" w:cs="Arial"/>
          <w:lang w:val="de-DE" w:eastAsia="de-DE" w:bidi="ar-SA"/>
        </w:rPr>
        <w:t>Koran</w:t>
      </w:r>
      <w:r w:rsidRPr="006140F0">
        <w:rPr>
          <w:rFonts w:ascii="Garamond" w:eastAsia="Times New Roman" w:hAnsi="Garamond" w:cs="Arial"/>
          <w:lang w:val="de-DE" w:eastAsia="de-DE" w:bidi="ar-SA"/>
        </w:rPr>
        <w:t>, der Propheten des Islam und der Ahl al-</w:t>
      </w:r>
      <w:r w:rsidRPr="006140F0">
        <w:rPr>
          <w:rFonts w:ascii="Garamond" w:eastAsia="Times New Roman" w:hAnsi="Garamond" w:cs="Arial"/>
          <w:color w:val="000000" w:themeColor="text1"/>
          <w:lang w:val="de-DE" w:eastAsia="de-DE" w:bidi="ar-SA"/>
        </w:rPr>
        <w:t>Bait</w:t>
      </w:r>
      <w:r w:rsidR="00335BCC" w:rsidRPr="006140F0">
        <w:rPr>
          <w:rStyle w:val="FootnoteReference"/>
          <w:rFonts w:ascii="Garamond" w:eastAsia="Times New Roman" w:hAnsi="Garamond" w:cs="Arial"/>
          <w:color w:val="000000" w:themeColor="text1"/>
          <w:lang w:val="de-DE" w:eastAsia="de-DE" w:bidi="ar-SA"/>
        </w:rPr>
        <w:footnoteReference w:id="20"/>
      </w:r>
      <w:r w:rsidR="00335BCC" w:rsidRPr="006140F0">
        <w:rPr>
          <w:rFonts w:ascii="Garamond" w:eastAsia="Times New Roman" w:hAnsi="Garamond" w:cs="Arial"/>
          <w:color w:val="000000" w:themeColor="text1"/>
          <w:lang w:val="de-DE" w:eastAsia="de-DE" w:bidi="ar-SA"/>
        </w:rPr>
        <w:t xml:space="preserve"> </w:t>
      </w:r>
      <w:r w:rsidRPr="006140F0">
        <w:rPr>
          <w:rFonts w:ascii="Garamond" w:eastAsia="Times New Roman" w:hAnsi="Garamond" w:cs="Arial"/>
          <w:lang w:val="de-DE" w:eastAsia="de-DE" w:bidi="ar-SA"/>
        </w:rPr>
        <w:t xml:space="preserve">bezüglich Jesus können  angesichts der Beziehungen zwischen den Muslimen sehr hilfreich sein. Deshalb berichten wir hier an dieser Stelle andeutungsweise die Sicht des </w:t>
      </w:r>
      <w:r w:rsidR="008804F9" w:rsidRPr="006140F0">
        <w:rPr>
          <w:rFonts w:ascii="Garamond" w:eastAsia="Times New Roman" w:hAnsi="Garamond" w:cs="Arial"/>
          <w:lang w:val="de-DE" w:eastAsia="de-DE" w:bidi="ar-SA"/>
        </w:rPr>
        <w:t>Koran</w:t>
      </w:r>
      <w:r w:rsidRPr="006140F0">
        <w:rPr>
          <w:rFonts w:ascii="Garamond" w:eastAsia="Times New Roman" w:hAnsi="Garamond" w:cs="Arial"/>
          <w:lang w:val="de-DE" w:eastAsia="de-DE" w:bidi="ar-SA"/>
        </w:rPr>
        <w:t>s bezüglich Jesus:</w:t>
      </w:r>
    </w:p>
    <w:p w:rsidR="00FE1B9F" w:rsidRPr="006140F0" w:rsidRDefault="00FE1B9F" w:rsidP="0025113B">
      <w:pPr>
        <w:bidi w:val="0"/>
        <w:ind w:left="567" w:right="567"/>
        <w:jc w:val="both"/>
        <w:rPr>
          <w:rFonts w:ascii="Garamond" w:eastAsia="Times New Roman" w:hAnsi="Garamond" w:cs="Arial"/>
          <w:lang w:val="de-DE" w:eastAsia="de-DE" w:bidi="ar-SA"/>
        </w:rPr>
      </w:pPr>
      <w:r w:rsidRPr="006140F0">
        <w:rPr>
          <w:rFonts w:ascii="Garamond" w:eastAsia="Times New Roman" w:hAnsi="Garamond" w:cs="Arial"/>
          <w:lang w:val="de-DE" w:eastAsia="de-DE" w:bidi="ar-SA"/>
        </w:rPr>
        <w:lastRenderedPageBreak/>
        <w:t>Jesus war Gottes Diener und sein Prophet</w:t>
      </w:r>
      <w:r w:rsidRPr="006140F0">
        <w:rPr>
          <w:rFonts w:ascii="Garamond" w:eastAsia="Times New Roman" w:hAnsi="Garamond" w:cs="Arial"/>
          <w:vertAlign w:val="superscript"/>
          <w:lang w:val="de-DE" w:eastAsia="de-DE" w:bidi="ar-SA"/>
        </w:rPr>
        <w:footnoteReference w:id="21"/>
      </w:r>
      <w:r w:rsidRPr="006140F0">
        <w:rPr>
          <w:rFonts w:ascii="Garamond" w:eastAsia="Times New Roman" w:hAnsi="Garamond" w:cs="Arial"/>
          <w:lang w:val="de-DE" w:eastAsia="de-DE" w:bidi="ar-SA"/>
        </w:rPr>
        <w:t>, welcher zu den Israeliten gesandt wurde</w:t>
      </w:r>
      <w:r w:rsidR="00A064E0" w:rsidRPr="006140F0">
        <w:rPr>
          <w:rStyle w:val="FootnoteReference"/>
          <w:rFonts w:ascii="Garamond" w:eastAsia="Times New Roman" w:hAnsi="Garamond" w:cs="Arial"/>
          <w:lang w:val="de-DE" w:eastAsia="de-DE" w:bidi="ar-SA"/>
        </w:rPr>
        <w:footnoteReference w:id="22"/>
      </w:r>
      <w:r w:rsidR="00A064E0" w:rsidRPr="006140F0">
        <w:rPr>
          <w:rFonts w:ascii="Garamond" w:eastAsia="Times New Roman" w:hAnsi="Garamond" w:cs="Arial"/>
          <w:lang w:val="de-DE" w:eastAsia="de-DE" w:bidi="ar-SA"/>
        </w:rPr>
        <w:t xml:space="preserve">. </w:t>
      </w:r>
      <w:r w:rsidRPr="006140F0">
        <w:rPr>
          <w:rFonts w:ascii="Garamond" w:eastAsia="Times New Roman" w:hAnsi="Garamond" w:cs="Arial"/>
          <w:lang w:val="de-DE" w:eastAsia="de-DE" w:bidi="ar-SA"/>
        </w:rPr>
        <w:t>Auch war er einer der großen fünft Propheten</w:t>
      </w:r>
      <w:r w:rsidR="00A064E0" w:rsidRPr="006140F0">
        <w:rPr>
          <w:rStyle w:val="FootnoteReference"/>
          <w:rFonts w:ascii="Garamond" w:eastAsia="Times New Roman" w:hAnsi="Garamond" w:cs="Arial"/>
          <w:lang w:val="de-DE" w:eastAsia="de-DE" w:bidi="ar-SA"/>
        </w:rPr>
        <w:footnoteReference w:id="23"/>
      </w:r>
      <w:r w:rsidR="00A064E0" w:rsidRPr="006140F0">
        <w:rPr>
          <w:rFonts w:ascii="Garamond" w:eastAsia="Times New Roman" w:hAnsi="Garamond" w:cs="Arial"/>
          <w:lang w:val="de-DE" w:eastAsia="de-DE" w:bidi="ar-SA"/>
        </w:rPr>
        <w:t xml:space="preserve">, </w:t>
      </w:r>
      <w:r w:rsidRPr="006140F0">
        <w:rPr>
          <w:rFonts w:ascii="Garamond" w:eastAsia="Times New Roman" w:hAnsi="Garamond" w:cs="Arial"/>
          <w:lang w:val="de-DE" w:eastAsia="de-DE" w:bidi="ar-SA"/>
        </w:rPr>
        <w:t>wobei seine Schrift das Evangelium ist.</w:t>
      </w:r>
      <w:r w:rsidR="00A064E0" w:rsidRPr="006140F0">
        <w:rPr>
          <w:rStyle w:val="FootnoteReference"/>
          <w:rFonts w:ascii="Garamond" w:eastAsia="Times New Roman" w:hAnsi="Garamond" w:cs="Arial"/>
          <w:lang w:val="de-DE" w:eastAsia="de-DE" w:bidi="ar-SA"/>
        </w:rPr>
        <w:footnoteReference w:id="24"/>
      </w:r>
    </w:p>
    <w:p w:rsidR="00A064E0" w:rsidRPr="006140F0" w:rsidRDefault="00FE1B9F" w:rsidP="0025113B">
      <w:pPr>
        <w:bidi w:val="0"/>
        <w:ind w:left="567" w:right="567"/>
        <w:jc w:val="both"/>
        <w:rPr>
          <w:rFonts w:ascii="Garamond" w:eastAsia="Times New Roman" w:hAnsi="Garamond" w:cs="Arial"/>
          <w:lang w:val="de-DE" w:eastAsia="de-DE" w:bidi="ar-SA"/>
        </w:rPr>
      </w:pPr>
      <w:r w:rsidRPr="006140F0">
        <w:rPr>
          <w:rFonts w:ascii="Garamond" w:eastAsia="Times New Roman" w:hAnsi="Garamond" w:cs="Arial"/>
          <w:lang w:val="de-DE" w:eastAsia="de-DE" w:bidi="ar-SA"/>
        </w:rPr>
        <w:t>Gott nannte Jesus auch Christus</w:t>
      </w:r>
      <w:r w:rsidR="00A064E0" w:rsidRPr="006140F0">
        <w:rPr>
          <w:rStyle w:val="FootnoteReference"/>
          <w:rFonts w:ascii="Garamond" w:eastAsia="Times New Roman" w:hAnsi="Garamond" w:cs="Arial"/>
          <w:lang w:val="de-DE" w:eastAsia="de-DE" w:bidi="ar-SA"/>
        </w:rPr>
        <w:footnoteReference w:id="25"/>
      </w:r>
      <w:r w:rsidRPr="006140F0">
        <w:rPr>
          <w:rFonts w:ascii="Garamond" w:eastAsia="Times New Roman" w:hAnsi="Garamond" w:cs="Arial"/>
          <w:lang w:val="de-DE" w:eastAsia="de-DE" w:bidi="ar-SA"/>
        </w:rPr>
        <w:t xml:space="preserve">, da er </w:t>
      </w:r>
      <w:r w:rsidRPr="006140F0">
        <w:rPr>
          <w:rFonts w:ascii="Garamond" w:eastAsia="Times New Roman" w:hAnsi="Garamond" w:cs="Arial"/>
          <w:i/>
          <w:iCs/>
          <w:lang w:val="de-DE" w:eastAsia="de-DE" w:bidi="ar-SA"/>
        </w:rPr>
        <w:t>das Wort Gottes</w:t>
      </w:r>
      <w:r w:rsidRPr="006140F0">
        <w:rPr>
          <w:rFonts w:ascii="Garamond" w:eastAsia="Times New Roman" w:hAnsi="Garamond" w:cs="Arial"/>
          <w:lang w:val="de-DE" w:eastAsia="de-DE" w:bidi="ar-SA"/>
        </w:rPr>
        <w:t xml:space="preserve"> und </w:t>
      </w:r>
      <w:r w:rsidRPr="006140F0">
        <w:rPr>
          <w:rFonts w:ascii="Garamond" w:eastAsia="Times New Roman" w:hAnsi="Garamond" w:cs="Arial"/>
          <w:i/>
          <w:iCs/>
          <w:lang w:val="de-DE" w:eastAsia="de-DE" w:bidi="ar-SA"/>
        </w:rPr>
        <w:t>Geist von Ihm</w:t>
      </w:r>
      <w:r w:rsidRPr="006140F0">
        <w:rPr>
          <w:rFonts w:ascii="Garamond" w:eastAsia="Times New Roman" w:hAnsi="Garamond" w:cs="Arial"/>
          <w:lang w:val="de-DE" w:eastAsia="de-DE" w:bidi="ar-SA"/>
        </w:rPr>
        <w:t xml:space="preserve"> ist</w:t>
      </w:r>
      <w:r w:rsidR="00A064E0" w:rsidRPr="006140F0">
        <w:rPr>
          <w:rStyle w:val="FootnoteReference"/>
          <w:rFonts w:ascii="Garamond" w:eastAsia="Times New Roman" w:hAnsi="Garamond" w:cs="Arial"/>
          <w:lang w:val="de-DE" w:eastAsia="de-DE" w:bidi="ar-SA"/>
        </w:rPr>
        <w:footnoteReference w:id="26"/>
      </w:r>
      <w:r w:rsidRPr="006140F0">
        <w:rPr>
          <w:rFonts w:ascii="Garamond" w:eastAsia="Times New Roman" w:hAnsi="Garamond" w:cs="Arial"/>
          <w:lang w:val="de-DE" w:eastAsia="de-DE" w:bidi="ar-SA"/>
        </w:rPr>
        <w:t xml:space="preserve"> ebenso ein Imam und einer der Zeugen der Taten</w:t>
      </w:r>
      <w:r w:rsidR="00A064E0" w:rsidRPr="006140F0">
        <w:rPr>
          <w:rStyle w:val="FootnoteReference"/>
          <w:rFonts w:ascii="Garamond" w:eastAsia="Times New Roman" w:hAnsi="Garamond" w:cs="Arial"/>
          <w:lang w:val="de-DE" w:eastAsia="de-DE" w:bidi="ar-SA"/>
        </w:rPr>
        <w:footnoteReference w:id="27"/>
      </w:r>
      <w:r w:rsidRPr="006140F0">
        <w:rPr>
          <w:rFonts w:ascii="Garamond" w:eastAsia="Times New Roman" w:hAnsi="Garamond" w:cs="Arial"/>
          <w:lang w:val="de-DE" w:eastAsia="de-DE" w:bidi="ar-SA"/>
        </w:rPr>
        <w:t>; er prophezeite schon das Aufkommen Mu</w:t>
      </w:r>
      <w:r w:rsidRPr="006140F0">
        <w:rPr>
          <w:rFonts w:ascii="Cambria" w:eastAsia="Times New Roman" w:hAnsi="Cambria" w:cs="Cambria"/>
          <w:lang w:val="de-DE" w:eastAsia="de-DE" w:bidi="ar-SA"/>
        </w:rPr>
        <w:t>ḥ</w:t>
      </w:r>
      <w:r w:rsidRPr="006140F0">
        <w:rPr>
          <w:rFonts w:ascii="Garamond" w:eastAsia="Times New Roman" w:hAnsi="Garamond" w:cs="Arial"/>
          <w:lang w:val="de-DE" w:eastAsia="de-DE" w:bidi="ar-SA"/>
        </w:rPr>
        <w:t>ammads, des Gesandten Gottes</w:t>
      </w:r>
      <w:r w:rsidR="00A064E0" w:rsidRPr="006140F0">
        <w:rPr>
          <w:rStyle w:val="FootnoteReference"/>
          <w:rFonts w:ascii="Garamond" w:eastAsia="Times New Roman" w:hAnsi="Garamond" w:cs="Arial"/>
          <w:lang w:val="de-DE" w:eastAsia="de-DE" w:bidi="ar-SA"/>
        </w:rPr>
        <w:footnoteReference w:id="28"/>
      </w:r>
      <w:r w:rsidRPr="006140F0">
        <w:rPr>
          <w:rFonts w:ascii="Garamond" w:eastAsia="Times New Roman" w:hAnsi="Garamond" w:cs="Arial"/>
          <w:lang w:val="de-DE" w:eastAsia="de-DE" w:bidi="ar-SA"/>
        </w:rPr>
        <w:t xml:space="preserve"> im Diesseits und sprach von seiner Würde im Jenseits und dass er zu den Gott Nahestehenden gehöre</w:t>
      </w:r>
      <w:r w:rsidR="00A064E0" w:rsidRPr="006140F0">
        <w:rPr>
          <w:rStyle w:val="FootnoteReference"/>
          <w:rFonts w:ascii="Garamond" w:eastAsia="Times New Roman" w:hAnsi="Garamond" w:cs="Arial"/>
          <w:lang w:val="de-DE" w:eastAsia="de-DE" w:bidi="ar-SA"/>
        </w:rPr>
        <w:footnoteReference w:id="29"/>
      </w:r>
      <w:r w:rsidRPr="006140F0">
        <w:rPr>
          <w:rFonts w:ascii="Garamond" w:eastAsia="Times New Roman" w:hAnsi="Garamond" w:cs="Arial"/>
          <w:lang w:val="de-DE" w:eastAsia="de-DE" w:bidi="ar-SA"/>
        </w:rPr>
        <w:t>;</w:t>
      </w:r>
      <w:r w:rsidR="00A064E0" w:rsidRPr="006140F0">
        <w:rPr>
          <w:rFonts w:ascii="Garamond" w:eastAsia="Times New Roman" w:hAnsi="Garamond" w:cs="Arial"/>
          <w:lang w:val="de-DE" w:eastAsia="de-DE" w:bidi="ar-SA"/>
        </w:rPr>
        <w:t xml:space="preserve"> </w:t>
      </w:r>
      <w:r w:rsidRPr="006140F0">
        <w:rPr>
          <w:rFonts w:ascii="Garamond" w:eastAsia="Times New Roman" w:hAnsi="Garamond" w:cs="Arial"/>
          <w:lang w:val="de-DE" w:eastAsia="de-DE" w:bidi="ar-SA"/>
        </w:rPr>
        <w:t>Mu</w:t>
      </w:r>
      <w:r w:rsidRPr="006140F0">
        <w:rPr>
          <w:rFonts w:ascii="Calibri" w:eastAsia="Times New Roman" w:hAnsi="Calibri" w:cs="Calibri"/>
          <w:lang w:val="de-DE" w:eastAsia="de-DE" w:bidi="ar-SA"/>
        </w:rPr>
        <w:t>ṣṭ</w:t>
      </w:r>
      <w:r w:rsidRPr="006140F0">
        <w:rPr>
          <w:rFonts w:ascii="Garamond" w:eastAsia="Times New Roman" w:hAnsi="Garamond" w:cs="Arial"/>
          <w:lang w:val="de-DE" w:eastAsia="de-DE" w:bidi="ar-SA"/>
        </w:rPr>
        <w:t>af</w:t>
      </w:r>
      <w:r w:rsidRPr="006140F0">
        <w:rPr>
          <w:rFonts w:ascii="Garamond" w:eastAsia="Times New Roman" w:hAnsi="Garamond"/>
          <w:lang w:val="de-DE" w:eastAsia="de-DE" w:bidi="ar-SA"/>
        </w:rPr>
        <w:t>ā</w:t>
      </w:r>
      <w:r w:rsidR="00A064E0" w:rsidRPr="006140F0">
        <w:rPr>
          <w:rStyle w:val="FootnoteReference"/>
          <w:rFonts w:ascii="Garamond" w:eastAsia="Times New Roman" w:hAnsi="Garamond" w:cs="Arial"/>
          <w:lang w:val="de-DE" w:eastAsia="de-DE" w:bidi="ar-SA"/>
        </w:rPr>
        <w:footnoteReference w:id="30"/>
      </w:r>
      <w:r w:rsidRPr="006140F0">
        <w:rPr>
          <w:rFonts w:ascii="Garamond" w:eastAsia="Times New Roman" w:hAnsi="Garamond" w:cs="Arial"/>
          <w:lang w:val="de-DE" w:eastAsia="de-DE" w:bidi="ar-SA"/>
        </w:rPr>
        <w:t>, der Auserwählte von den Rechtschaffenden;</w:t>
      </w:r>
      <w:r w:rsidR="00A064E0" w:rsidRPr="006140F0">
        <w:rPr>
          <w:rStyle w:val="FootnoteReference"/>
          <w:rFonts w:ascii="Garamond" w:eastAsia="Times New Roman" w:hAnsi="Garamond" w:cs="Arial"/>
          <w:lang w:val="de-DE" w:eastAsia="de-DE" w:bidi="ar-SA"/>
        </w:rPr>
        <w:footnoteReference w:id="31"/>
      </w:r>
      <w:r w:rsidR="00A064E0" w:rsidRPr="006140F0">
        <w:rPr>
          <w:rFonts w:ascii="Garamond" w:eastAsia="Times New Roman" w:hAnsi="Garamond" w:cs="Arial"/>
          <w:lang w:val="de-DE" w:eastAsia="de-DE" w:bidi="ar-SA"/>
        </w:rPr>
        <w:t xml:space="preserve"> </w:t>
      </w:r>
      <w:r w:rsidRPr="006140F0">
        <w:rPr>
          <w:rFonts w:ascii="Garamond" w:eastAsia="Times New Roman" w:hAnsi="Garamond" w:cs="Arial"/>
          <w:lang w:val="de-DE" w:eastAsia="de-DE" w:bidi="ar-SA"/>
        </w:rPr>
        <w:t>egal wo er sich befand, war er segensreich, rein und ein Zeichen für die Menschen. Er war eine Gnade von Gott, seine Mutter wurde von ihm wohlbehandelt und eir war gefeit vor jeglicher afati. Er war einer derjenigen, denen Gott die Schrift und die Weisheit lehrte.</w:t>
      </w:r>
      <w:r w:rsidR="00A064E0" w:rsidRPr="006140F0">
        <w:rPr>
          <w:rStyle w:val="FootnoteReference"/>
          <w:rFonts w:ascii="Garamond" w:eastAsia="Times New Roman" w:hAnsi="Garamond" w:cs="Arial"/>
          <w:lang w:val="de-DE" w:eastAsia="de-DE" w:bidi="ar-SA"/>
        </w:rPr>
        <w:footnoteReference w:id="32"/>
      </w:r>
    </w:p>
    <w:p w:rsidR="00FE1B9F" w:rsidRPr="006140F0" w:rsidRDefault="00FE1B9F" w:rsidP="0025113B">
      <w:pPr>
        <w:bidi w:val="0"/>
        <w:ind w:left="567" w:right="567"/>
        <w:jc w:val="both"/>
        <w:rPr>
          <w:rFonts w:ascii="Garamond" w:eastAsia="Times New Roman" w:hAnsi="Garamond" w:cs="Arial"/>
          <w:lang w:val="de-DE" w:eastAsia="de-DE" w:bidi="ar-SA"/>
        </w:rPr>
      </w:pPr>
      <w:r w:rsidRPr="006140F0">
        <w:rPr>
          <w:rFonts w:ascii="Garamond" w:eastAsia="Times New Roman" w:hAnsi="Garamond" w:cs="Arial"/>
          <w:lang w:val="de-DE" w:eastAsia="de-DE" w:bidi="ar-SA"/>
        </w:rPr>
        <w:t xml:space="preserve">Der </w:t>
      </w:r>
      <w:r w:rsidR="008804F9" w:rsidRPr="006140F0">
        <w:rPr>
          <w:rFonts w:ascii="Garamond" w:eastAsia="Times New Roman" w:hAnsi="Garamond" w:cs="Arial"/>
          <w:lang w:val="de-DE" w:eastAsia="de-DE" w:bidi="ar-SA"/>
        </w:rPr>
        <w:t>Koran</w:t>
      </w:r>
      <w:r w:rsidRPr="006140F0">
        <w:rPr>
          <w:rFonts w:ascii="Garamond" w:eastAsia="Times New Roman" w:hAnsi="Garamond" w:cs="Arial"/>
          <w:lang w:val="de-DE" w:eastAsia="de-DE" w:bidi="ar-SA"/>
        </w:rPr>
        <w:t xml:space="preserve"> beschreibt Jesus folgendermaßen:</w:t>
      </w:r>
    </w:p>
    <w:p w:rsidR="00FE1B9F" w:rsidRPr="006140F0" w:rsidRDefault="00C476E5" w:rsidP="0025113B">
      <w:pPr>
        <w:bidi w:val="0"/>
        <w:ind w:left="567" w:right="567"/>
        <w:jc w:val="both"/>
        <w:rPr>
          <w:rFonts w:ascii="Garamond" w:eastAsia="Times New Roman" w:hAnsi="Garamond" w:cs="Arial"/>
          <w:i/>
          <w:iCs/>
          <w:lang w:val="de-DE" w:eastAsia="de-DE" w:bidi="ar-SA"/>
        </w:rPr>
      </w:pPr>
      <w:r w:rsidRPr="006140F0">
        <w:rPr>
          <w:rFonts w:ascii="Garamond" w:eastAsia="Times New Roman" w:hAnsi="Garamond" w:cs="Arial"/>
          <w:i/>
          <w:iCs/>
          <w:lang w:val="de-DE" w:eastAsia="de-DE" w:bidi="ar-SA"/>
        </w:rPr>
        <w:t xml:space="preserve">Und wenn Allah sagt: „O </w:t>
      </w:r>
      <w:r w:rsidRPr="006140F0">
        <w:rPr>
          <w:rFonts w:ascii="Sakkal Majalla" w:eastAsia="Times New Roman" w:hAnsi="Sakkal Majalla" w:cs="Sakkal Majalla"/>
          <w:i/>
          <w:iCs/>
          <w:lang w:val="de-DE" w:eastAsia="de-DE" w:bidi="ar-SA"/>
        </w:rPr>
        <w:t>ʿ</w:t>
      </w:r>
      <w:r w:rsidRPr="006140F0">
        <w:rPr>
          <w:rFonts w:ascii="Garamond" w:eastAsia="Times New Roman" w:hAnsi="Garamond"/>
          <w:i/>
          <w:iCs/>
          <w:lang w:val="de-DE" w:eastAsia="de-DE" w:bidi="ar-SA"/>
        </w:rPr>
        <w:t>Ī</w:t>
      </w:r>
      <w:r w:rsidRPr="006140F0">
        <w:rPr>
          <w:rFonts w:ascii="Garamond" w:eastAsia="Times New Roman" w:hAnsi="Garamond" w:cs="Arial"/>
          <w:i/>
          <w:iCs/>
          <w:lang w:val="de-DE" w:eastAsia="de-DE" w:bidi="ar-SA"/>
        </w:rPr>
        <w:t>s</w:t>
      </w:r>
      <w:r w:rsidRPr="006140F0">
        <w:rPr>
          <w:rFonts w:ascii="Garamond" w:eastAsia="Times New Roman" w:hAnsi="Garamond"/>
          <w:i/>
          <w:iCs/>
          <w:lang w:val="de-DE" w:eastAsia="de-DE" w:bidi="ar-SA"/>
        </w:rPr>
        <w:t>ā</w:t>
      </w:r>
      <w:r w:rsidRPr="006140F0">
        <w:rPr>
          <w:rFonts w:ascii="Garamond" w:eastAsia="Times New Roman" w:hAnsi="Garamond" w:cs="Arial"/>
          <w:i/>
          <w:iCs/>
          <w:lang w:val="de-DE" w:eastAsia="de-DE" w:bidi="ar-SA"/>
        </w:rPr>
        <w:t xml:space="preserve">, Sohn Maryams, bist du es, der zu den Menschen gesagt hat: </w:t>
      </w:r>
      <w:r w:rsidRPr="006140F0">
        <w:rPr>
          <w:rFonts w:ascii="Garamond" w:eastAsia="Times New Roman" w:hAnsi="Garamond"/>
          <w:i/>
          <w:iCs/>
          <w:lang w:val="de-DE" w:eastAsia="de-DE" w:bidi="ar-SA"/>
        </w:rPr>
        <w:t>‚</w:t>
      </w:r>
      <w:r w:rsidRPr="006140F0">
        <w:rPr>
          <w:rFonts w:ascii="Garamond" w:eastAsia="Times New Roman" w:hAnsi="Garamond" w:cs="Arial"/>
          <w:i/>
          <w:iCs/>
          <w:lang w:val="de-DE" w:eastAsia="de-DE" w:bidi="ar-SA"/>
        </w:rPr>
        <w:t>Nehmt mich und meine Mutter au</w:t>
      </w:r>
      <w:r w:rsidRPr="006140F0">
        <w:rPr>
          <w:rFonts w:ascii="Garamond" w:eastAsia="Times New Roman" w:hAnsi="Garamond"/>
          <w:i/>
          <w:iCs/>
          <w:lang w:val="de-DE" w:eastAsia="de-DE" w:bidi="ar-SA"/>
        </w:rPr>
        <w:t>ß</w:t>
      </w:r>
      <w:r w:rsidRPr="006140F0">
        <w:rPr>
          <w:rFonts w:ascii="Garamond" w:eastAsia="Times New Roman" w:hAnsi="Garamond" w:cs="Arial"/>
          <w:i/>
          <w:iCs/>
          <w:lang w:val="de-DE" w:eastAsia="de-DE" w:bidi="ar-SA"/>
        </w:rPr>
        <w:t>er Allah zu G</w:t>
      </w:r>
      <w:r w:rsidRPr="006140F0">
        <w:rPr>
          <w:rFonts w:ascii="Garamond" w:eastAsia="Times New Roman" w:hAnsi="Garamond"/>
          <w:i/>
          <w:iCs/>
          <w:lang w:val="de-DE" w:eastAsia="de-DE" w:bidi="ar-SA"/>
        </w:rPr>
        <w:t>ö</w:t>
      </w:r>
      <w:r w:rsidRPr="006140F0">
        <w:rPr>
          <w:rFonts w:ascii="Garamond" w:eastAsia="Times New Roman" w:hAnsi="Garamond" w:cs="Arial"/>
          <w:i/>
          <w:iCs/>
          <w:lang w:val="de-DE" w:eastAsia="de-DE" w:bidi="ar-SA"/>
        </w:rPr>
        <w:t>ttern!</w:t>
      </w:r>
      <w:r w:rsidRPr="006140F0">
        <w:rPr>
          <w:rFonts w:ascii="Garamond" w:eastAsia="Times New Roman" w:hAnsi="Garamond"/>
          <w:i/>
          <w:iCs/>
          <w:lang w:val="de-DE" w:eastAsia="de-DE" w:bidi="ar-SA"/>
        </w:rPr>
        <w:t>‘</w:t>
      </w:r>
      <w:r w:rsidRPr="006140F0">
        <w:rPr>
          <w:rFonts w:ascii="Garamond" w:eastAsia="Times New Roman" w:hAnsi="Garamond" w:cs="Arial"/>
          <w:i/>
          <w:iCs/>
          <w:lang w:val="de-DE" w:eastAsia="de-DE" w:bidi="ar-SA"/>
        </w:rPr>
        <w:t>?</w:t>
      </w:r>
      <w:r w:rsidRPr="006140F0">
        <w:rPr>
          <w:rFonts w:ascii="Garamond" w:eastAsia="Times New Roman" w:hAnsi="Garamond"/>
          <w:i/>
          <w:iCs/>
          <w:lang w:val="de-DE" w:eastAsia="de-DE" w:bidi="ar-SA"/>
        </w:rPr>
        <w:t>“</w:t>
      </w:r>
      <w:r w:rsidRPr="006140F0">
        <w:rPr>
          <w:rFonts w:ascii="Garamond" w:eastAsia="Times New Roman" w:hAnsi="Garamond" w:cs="Arial"/>
          <w:i/>
          <w:iCs/>
          <w:lang w:val="de-DE" w:eastAsia="de-DE" w:bidi="ar-SA"/>
        </w:rPr>
        <w:t xml:space="preserve">, wird er sagen: </w:t>
      </w:r>
      <w:r w:rsidRPr="006140F0">
        <w:rPr>
          <w:rFonts w:ascii="Garamond" w:eastAsia="Times New Roman" w:hAnsi="Garamond"/>
          <w:i/>
          <w:iCs/>
          <w:lang w:val="de-DE" w:eastAsia="de-DE" w:bidi="ar-SA"/>
        </w:rPr>
        <w:t>„</w:t>
      </w:r>
      <w:r w:rsidRPr="006140F0">
        <w:rPr>
          <w:rFonts w:ascii="Garamond" w:eastAsia="Times New Roman" w:hAnsi="Garamond" w:cs="Arial"/>
          <w:i/>
          <w:iCs/>
          <w:lang w:val="de-DE" w:eastAsia="de-DE" w:bidi="ar-SA"/>
        </w:rPr>
        <w:t>Preis sei Dir! Es steht mir nicht zu, etwas zu sagen, wozu ich kein Recht habe. Wenn ich es (tatsächlich doch) gesagt hätte, dann wüßtest Du es bestimmt. Du weißt, was in mir vorgeht, aber ich weiß nicht, was in Dir vorgeht. Du bist ja der Allwisser der verborgenen Dinge</w:t>
      </w:r>
      <w:r w:rsidRPr="006140F0">
        <w:rPr>
          <w:rFonts w:ascii="Garamond" w:eastAsia="Times New Roman" w:hAnsi="Garamond" w:cs="Arial"/>
          <w:i/>
          <w:iCs/>
          <w:rtl/>
          <w:lang w:val="de-DE" w:eastAsia="de-DE" w:bidi="ar-SA"/>
        </w:rPr>
        <w:t>.</w:t>
      </w:r>
      <w:r w:rsidRPr="006140F0">
        <w:rPr>
          <w:rFonts w:ascii="Garamond" w:eastAsia="Times New Roman" w:hAnsi="Garamond" w:cs="Arial"/>
          <w:i/>
          <w:iCs/>
          <w:lang w:val="de-DE" w:eastAsia="de-DE" w:bidi="ar-SA"/>
        </w:rPr>
        <w:t xml:space="preserve"> Ich habe ihnen nur gesagt, was Du mir befohlen hast (, nämlich): ‚Dient Allah, meinem und eurem Herrn!‘ Und ich war über sie Zeuge, solange ich unter ihnen weilte. Seitdem Du mich abberufen hast, bist Du der Wächter über sie. Du bist über alles Zeuge</w:t>
      </w:r>
      <w:r w:rsidRPr="006140F0">
        <w:rPr>
          <w:rFonts w:ascii="Garamond" w:eastAsia="Times New Roman" w:hAnsi="Garamond" w:cs="Arial"/>
          <w:i/>
          <w:iCs/>
          <w:rtl/>
          <w:lang w:val="de-DE" w:eastAsia="de-DE" w:bidi="ar-SA"/>
        </w:rPr>
        <w:t>.</w:t>
      </w:r>
      <w:r w:rsidRPr="006140F0">
        <w:rPr>
          <w:rFonts w:ascii="Garamond" w:eastAsia="Times New Roman" w:hAnsi="Garamond" w:cs="Arial"/>
          <w:i/>
          <w:iCs/>
          <w:lang w:val="de-DE" w:eastAsia="de-DE" w:bidi="ar-SA"/>
        </w:rPr>
        <w:t xml:space="preserve"> Wenn Du sie strafst, so sind sie Deine Diener, und wenn Du ihnen vergibst, so bist Du ja der Allmächtige und Allweise.</w:t>
      </w:r>
      <w:r w:rsidR="00FE1B9F" w:rsidRPr="006140F0">
        <w:rPr>
          <w:rFonts w:ascii="Garamond" w:eastAsia="Times New Roman" w:hAnsi="Garamond" w:cs="Arial"/>
          <w:i/>
          <w:iCs/>
          <w:vertAlign w:val="superscript"/>
          <w:lang w:val="de-DE" w:eastAsia="de-DE" w:bidi="ar-SA"/>
        </w:rPr>
        <w:footnoteReference w:id="33"/>
      </w:r>
    </w:p>
    <w:p w:rsidR="00FE1B9F" w:rsidRPr="006140F0" w:rsidRDefault="00FE1B9F" w:rsidP="0025113B">
      <w:pPr>
        <w:bidi w:val="0"/>
        <w:ind w:left="567" w:right="567"/>
        <w:jc w:val="both"/>
        <w:rPr>
          <w:rFonts w:ascii="Garamond" w:eastAsia="Times New Roman" w:hAnsi="Garamond" w:cs="Arial"/>
          <w:lang w:val="de-DE" w:eastAsia="de-DE" w:bidi="ar-SA"/>
        </w:rPr>
      </w:pPr>
      <w:r w:rsidRPr="006140F0">
        <w:rPr>
          <w:rFonts w:ascii="Garamond" w:eastAsia="Times New Roman" w:hAnsi="Garamond" w:cs="Arial"/>
          <w:lang w:val="de-DE" w:eastAsia="de-DE" w:bidi="ar-SA"/>
        </w:rPr>
        <w:t xml:space="preserve">Der </w:t>
      </w:r>
      <w:r w:rsidR="008804F9" w:rsidRPr="006140F0">
        <w:rPr>
          <w:rFonts w:ascii="Garamond" w:eastAsia="Times New Roman" w:hAnsi="Garamond" w:cs="Arial"/>
          <w:lang w:val="de-DE" w:eastAsia="de-DE" w:bidi="ar-SA"/>
        </w:rPr>
        <w:t>Koran</w:t>
      </w:r>
      <w:r w:rsidRPr="006140F0">
        <w:rPr>
          <w:rFonts w:ascii="Garamond" w:eastAsia="Times New Roman" w:hAnsi="Garamond" w:cs="Arial"/>
          <w:lang w:val="de-DE" w:eastAsia="de-DE" w:bidi="ar-SA"/>
        </w:rPr>
        <w:t xml:space="preserve"> spricht auch in diversen Versen über Maria, die Tochter von Imran. Als Marias Mutter mit ihr schwanger war, machte sie einen Schwur, dass, wenn ihr Kind zur Welt kommt, sie dieses für Tätigkeiten auf dem Wege Gottes zur Verfügung stellt, demgemäß, dass es später im Tempel Dienste leistet. Sie war in der Annahme, dass das Kind in ihrem Leib ein Junge wäre. Als sie es gebar und sich herausstellte, dass es ein Mädchen ist, wurde sie traurig und nannte es Maria</w:t>
      </w:r>
      <w:r w:rsidR="000A7172" w:rsidRPr="006140F0">
        <w:rPr>
          <w:rFonts w:ascii="Garamond" w:eastAsia="Times New Roman" w:hAnsi="Garamond" w:cs="Arial"/>
          <w:lang w:val="de-DE" w:eastAsia="de-DE" w:bidi="ar-SA"/>
        </w:rPr>
        <w:t xml:space="preserve">. </w:t>
      </w:r>
      <w:r w:rsidRPr="006140F0">
        <w:rPr>
          <w:rFonts w:ascii="Garamond" w:eastAsia="Times New Roman" w:hAnsi="Garamond" w:cs="Arial"/>
          <w:lang w:val="de-DE" w:eastAsia="de-DE" w:bidi="ar-SA"/>
        </w:rPr>
        <w:t xml:space="preserve">Imran, Marias Vater war bereits vor ihrer Geburt gestorben. Marias Mutter brachte sie zum Tempel, um sie den </w:t>
      </w:r>
      <w:r w:rsidRPr="006140F0">
        <w:rPr>
          <w:rFonts w:ascii="Garamond" w:eastAsia="Times New Roman" w:hAnsi="Garamond" w:cs="Arial"/>
          <w:color w:val="000000" w:themeColor="text1"/>
          <w:lang w:val="de-DE" w:eastAsia="de-DE" w:bidi="ar-SA"/>
        </w:rPr>
        <w:t xml:space="preserve">Tempelpriester </w:t>
      </w:r>
      <w:r w:rsidRPr="006140F0">
        <w:rPr>
          <w:rFonts w:ascii="Garamond" w:eastAsia="Times New Roman" w:hAnsi="Garamond" w:cs="Arial"/>
          <w:lang w:val="de-DE" w:eastAsia="de-DE" w:bidi="ar-SA"/>
        </w:rPr>
        <w:t>- darunter auch Zakharia - zu überlassen. Die Kahenan stritten sich um die Vormundschaft Marias solange bis sie sich entschieden d</w:t>
      </w:r>
      <w:r w:rsidR="000A7172" w:rsidRPr="006140F0">
        <w:rPr>
          <w:rFonts w:ascii="Garamond" w:eastAsia="Times New Roman" w:hAnsi="Garamond" w:cs="Arial"/>
          <w:lang w:val="de-DE" w:eastAsia="de-DE" w:bidi="ar-SA"/>
        </w:rPr>
        <w:t>ie Wahl durch das  Stäbewerfen/</w:t>
      </w:r>
      <w:r w:rsidRPr="006140F0">
        <w:rPr>
          <w:rFonts w:ascii="Garamond" w:eastAsia="Times New Roman" w:hAnsi="Garamond" w:cs="Arial"/>
          <w:lang w:val="de-DE" w:eastAsia="de-DE" w:bidi="ar-SA"/>
        </w:rPr>
        <w:t>ziehen zu entscheiden, die Wahl fiel auf Zakharia</w:t>
      </w:r>
      <w:r w:rsidR="000A7172" w:rsidRPr="006140F0">
        <w:rPr>
          <w:rFonts w:ascii="Garamond" w:eastAsia="Times New Roman" w:hAnsi="Garamond" w:cs="Arial"/>
          <w:lang w:val="de-DE" w:eastAsia="de-DE" w:bidi="ar-SA"/>
        </w:rPr>
        <w:t>s</w:t>
      </w:r>
      <w:r w:rsidRPr="006140F0">
        <w:rPr>
          <w:rFonts w:ascii="Garamond" w:eastAsia="Times New Roman" w:hAnsi="Garamond" w:cs="Arial"/>
          <w:lang w:val="de-DE" w:eastAsia="de-DE" w:bidi="ar-SA"/>
        </w:rPr>
        <w:t xml:space="preserve">. Als Maria das Alter ihrer Reife erreicht hatte, ließ Zakharia zwischen ihr und den kahenan einen Vorhang anbringen und so betete Maria hinter diesem zu Gott. Niemand außer Zakharias besuchte sie. Jedesmal wenn Zakharia ihre Gebetsnische betrat, sah er Essen bei ihr. Er fragte sie: </w:t>
      </w:r>
      <w:r w:rsidRPr="006140F0">
        <w:rPr>
          <w:rFonts w:ascii="Garamond" w:eastAsia="Times New Roman" w:hAnsi="Garamond" w:cs="Arial"/>
          <w:i/>
          <w:iCs/>
          <w:lang w:val="de-DE" w:eastAsia="de-DE" w:bidi="ar-SA"/>
        </w:rPr>
        <w:t>O Maria! Woher kommt dieses Essen?</w:t>
      </w:r>
      <w:r w:rsidRPr="006140F0">
        <w:rPr>
          <w:rFonts w:ascii="Garamond" w:eastAsia="Times New Roman" w:hAnsi="Garamond" w:cs="Arial"/>
          <w:lang w:val="de-DE" w:eastAsia="de-DE" w:bidi="ar-SA"/>
        </w:rPr>
        <w:t xml:space="preserve"> Sie antwortete: </w:t>
      </w:r>
      <w:r w:rsidRPr="006140F0">
        <w:rPr>
          <w:rFonts w:ascii="Garamond" w:eastAsia="Times New Roman" w:hAnsi="Garamond" w:cs="Arial"/>
          <w:i/>
          <w:iCs/>
          <w:lang w:val="de-DE" w:eastAsia="de-DE" w:bidi="ar-SA"/>
        </w:rPr>
        <w:t>Von Gott, Er teilt jedem seinen  Lebensunterhalt zu, soviel wie Er mag</w:t>
      </w:r>
      <w:r w:rsidRPr="006140F0">
        <w:rPr>
          <w:rFonts w:ascii="Garamond" w:eastAsia="Times New Roman" w:hAnsi="Garamond" w:cs="Arial"/>
          <w:lang w:val="de-DE" w:eastAsia="de-DE" w:bidi="ar-SA"/>
        </w:rPr>
        <w:t>. Maria war eine Dame, rechtschaffen, rein, auserwählt und durch Gottes Schutz unfehlbar. Ausserdem war sie eine muhadatha, jemand der mit den Engeln sprach und die ihr mitteilten, dass sie von Gott auserwählt worden war und rein sei. Sie gehörte zu den Gottesverehrenden und war ein Zeichen Gottes für die Menschen in aller Welt.</w:t>
      </w:r>
      <w:r w:rsidRPr="006140F0">
        <w:rPr>
          <w:rFonts w:ascii="Garamond" w:eastAsia="Times New Roman" w:hAnsi="Garamond" w:cs="Arial"/>
          <w:vertAlign w:val="superscript"/>
          <w:lang w:val="de-DE" w:eastAsia="de-DE" w:bidi="ar-SA"/>
        </w:rPr>
        <w:footnoteReference w:id="34"/>
      </w:r>
      <w:r w:rsidRPr="006140F0">
        <w:rPr>
          <w:rFonts w:ascii="Garamond" w:eastAsia="Times New Roman" w:hAnsi="Garamond" w:cs="Arial"/>
          <w:lang w:val="de-DE" w:eastAsia="de-DE" w:bidi="ar-SA"/>
        </w:rPr>
        <w:t xml:space="preserve"> Es schickte </w:t>
      </w:r>
      <w:r w:rsidRPr="006140F0">
        <w:rPr>
          <w:rFonts w:ascii="Garamond" w:eastAsia="Times New Roman" w:hAnsi="Garamond" w:cs="Arial"/>
          <w:lang w:val="de-DE" w:eastAsia="de-DE" w:bidi="ar-SA"/>
        </w:rPr>
        <w:lastRenderedPageBreak/>
        <w:t>Gott den Geist zu Maria - welche sich hinter einem Vorhang befand - in Gestalt einer Person, er sagte zu ihr, dass er der Gesandte Gottes sei. Er wäre mit Gottes Erlaubnis gekommen, um ihr mitzuteilen, dass in ihr, ohne je einen Gatten gehabt zu haben, in Kürze ein Kind - ein leuchtendes  Wunder - erzeugt würde und dass Gott ihr Kind durch ruhualqudus bestätigen wird. Er wird es die Weisheit und das Evangelium lehren und ihn mit klaren Zeichen zu den Israeliten schicken. Der Geist erzählte Maria die Geschichte von Jesus und Maria war  schwanger wie andere Frauen auch.</w:t>
      </w:r>
      <w:r w:rsidRPr="006140F0">
        <w:rPr>
          <w:rFonts w:ascii="Garamond" w:eastAsia="Times New Roman" w:hAnsi="Garamond" w:cs="Arial"/>
          <w:vertAlign w:val="superscript"/>
          <w:lang w:val="de-DE" w:eastAsia="de-DE" w:bidi="ar-SA"/>
        </w:rPr>
        <w:footnoteReference w:id="35"/>
      </w:r>
    </w:p>
    <w:p w:rsidR="00FE1B9F" w:rsidRPr="006140F0" w:rsidRDefault="00FE1B9F" w:rsidP="0025113B">
      <w:pPr>
        <w:bidi w:val="0"/>
        <w:ind w:left="567" w:right="567"/>
        <w:jc w:val="both"/>
        <w:rPr>
          <w:rFonts w:ascii="Garamond" w:eastAsia="Times New Roman" w:hAnsi="Garamond" w:cs="Arial"/>
          <w:lang w:val="de-DE" w:eastAsia="de-DE" w:bidi="ar-SA"/>
        </w:rPr>
      </w:pPr>
      <w:r w:rsidRPr="006140F0">
        <w:rPr>
          <w:rFonts w:ascii="Garamond" w:eastAsia="Times New Roman" w:hAnsi="Garamond" w:cs="Arial"/>
          <w:lang w:val="de-DE" w:eastAsia="de-DE" w:bidi="ar-SA"/>
        </w:rPr>
        <w:t xml:space="preserve">An einem fern gelegenen Ort suchte sie Zuflucht und ließ sich aufgrund der Schmerzen an einem Dattelbaum nieder. Sie sagte zu sich: </w:t>
      </w:r>
      <w:r w:rsidRPr="006140F0">
        <w:rPr>
          <w:rFonts w:ascii="Garamond" w:eastAsia="Times New Roman" w:hAnsi="Garamond" w:cs="Arial"/>
          <w:i/>
          <w:iCs/>
          <w:lang w:val="de-DE" w:eastAsia="de-DE" w:bidi="ar-SA"/>
        </w:rPr>
        <w:t>Ach, wäre ich schon vorher gestorben und aus den Erinnerungen verschwunden!</w:t>
      </w:r>
      <w:r w:rsidRPr="006140F0">
        <w:rPr>
          <w:rFonts w:ascii="Garamond" w:eastAsia="Times New Roman" w:hAnsi="Garamond" w:cs="Arial"/>
          <w:lang w:val="de-DE" w:eastAsia="de-DE" w:bidi="ar-SA"/>
        </w:rPr>
        <w:t xml:space="preserve"> Währenddessen rief ein Engel: </w:t>
      </w:r>
      <w:r w:rsidRPr="006140F0">
        <w:rPr>
          <w:rFonts w:ascii="Garamond" w:eastAsia="Times New Roman" w:hAnsi="Garamond" w:cs="Arial"/>
          <w:i/>
          <w:iCs/>
          <w:lang w:val="de-DE" w:eastAsia="de-DE" w:bidi="ar-SA"/>
        </w:rPr>
        <w:t>Sei nicht traurig, denn Gott ließ eine Wasserquelle unter deinen Füßen entstehen. Schüttele den Dattelbaum in deine Richtung und dir werden frische Datteln zufallen, iß sie und trink von dieser Quelle und sei wachsam. Wenn dich jemand sieht, sage, ich habe heute für den gnädigen Gott den Schwur geleistet, zu fasten und mit niemanden zu reden</w:t>
      </w:r>
      <w:r w:rsidRPr="006140F0">
        <w:rPr>
          <w:rFonts w:ascii="Garamond" w:eastAsia="Times New Roman" w:hAnsi="Garamond" w:cs="Arial"/>
          <w:lang w:val="de-DE" w:eastAsia="de-DE" w:bidi="ar-SA"/>
        </w:rPr>
        <w:t>. Maria (gebar und) nahm ihr Kind in die Arme, dann brachte sie es zu ihrem Volk.</w:t>
      </w:r>
      <w:r w:rsidRPr="006140F0">
        <w:rPr>
          <w:rFonts w:ascii="Garamond" w:eastAsia="Times New Roman" w:hAnsi="Garamond" w:cs="Arial"/>
          <w:vertAlign w:val="superscript"/>
          <w:lang w:val="de-DE" w:eastAsia="de-DE" w:bidi="ar-SA"/>
        </w:rPr>
        <w:footnoteReference w:id="36"/>
      </w:r>
    </w:p>
    <w:p w:rsidR="00FE1B9F" w:rsidRPr="006140F0" w:rsidRDefault="00FE1B9F" w:rsidP="0025113B">
      <w:pPr>
        <w:bidi w:val="0"/>
        <w:ind w:left="567" w:right="567"/>
        <w:jc w:val="both"/>
        <w:rPr>
          <w:rFonts w:ascii="Garamond" w:eastAsia="Times New Roman" w:hAnsi="Garamond" w:cs="Arial"/>
          <w:lang w:val="de-DE" w:eastAsia="de-DE" w:bidi="ar-SA"/>
        </w:rPr>
      </w:pPr>
      <w:r w:rsidRPr="006140F0">
        <w:rPr>
          <w:rFonts w:ascii="Garamond" w:eastAsia="Times New Roman" w:hAnsi="Garamond" w:cs="Arial"/>
          <w:lang w:val="de-DE" w:eastAsia="de-DE" w:bidi="ar-SA"/>
        </w:rPr>
        <w:t xml:space="preserve">Als sie sie in diesem Zustand sahen, begannen die Menschen sie zu tadeln und sagten Dinge über sie wie: </w:t>
      </w:r>
      <w:r w:rsidRPr="006140F0">
        <w:rPr>
          <w:rFonts w:ascii="Garamond" w:eastAsia="Times New Roman" w:hAnsi="Garamond" w:cs="Arial"/>
          <w:i/>
          <w:iCs/>
          <w:lang w:val="de-DE" w:eastAsia="de-DE" w:bidi="ar-SA"/>
        </w:rPr>
        <w:t>O Maria! Wahrlich du hast etwas Schlechtes getan. O Schwester Aarons! Dein Vater war doch kein schlechter Mensch und ebenso deine Mutter</w:t>
      </w:r>
      <w:r w:rsidRPr="006140F0">
        <w:rPr>
          <w:rFonts w:ascii="Garamond" w:eastAsia="Times New Roman" w:hAnsi="Garamond" w:cs="Arial"/>
          <w:lang w:val="de-DE" w:eastAsia="de-DE" w:bidi="ar-SA"/>
        </w:rPr>
        <w:t xml:space="preserve">. Maria zeigte auf Jesus, aber sie sagten: </w:t>
      </w:r>
      <w:r w:rsidRPr="006140F0">
        <w:rPr>
          <w:rFonts w:ascii="Garamond" w:eastAsia="Times New Roman" w:hAnsi="Garamond" w:cs="Arial"/>
          <w:i/>
          <w:iCs/>
          <w:lang w:val="de-DE" w:eastAsia="de-DE" w:bidi="ar-SA"/>
        </w:rPr>
        <w:t>Sollen wir mit einem Kind in der Wiege sprechen.</w:t>
      </w:r>
      <w:r w:rsidRPr="006140F0">
        <w:rPr>
          <w:rFonts w:ascii="Garamond" w:eastAsia="Times New Roman" w:hAnsi="Garamond" w:cs="Arial"/>
          <w:lang w:val="de-DE" w:eastAsia="de-DE" w:bidi="ar-SA"/>
        </w:rPr>
        <w:t xml:space="preserve"> Plötzlich begann das Kind zu reden, es sagte: </w:t>
      </w:r>
      <w:r w:rsidRPr="006140F0">
        <w:rPr>
          <w:rFonts w:ascii="Garamond" w:eastAsia="Times New Roman" w:hAnsi="Garamond" w:cs="Arial"/>
          <w:i/>
          <w:iCs/>
          <w:lang w:val="de-DE" w:eastAsia="de-DE" w:bidi="ar-SA"/>
        </w:rPr>
        <w:t>Ich bin es, der Diener Gottes. Er gab mir die Schrift und erwählte mich zum Propheten, überall wo ich bin verleiht Er mir reichlichen Segen und Er riet mir mein ganzes Leben das Gebet zu verrichten, die Spendensteuer zu bezahlen und meiner Mutter Gutes zu tun</w:t>
      </w:r>
      <w:r w:rsidRPr="006140F0">
        <w:rPr>
          <w:rFonts w:ascii="Garamond" w:eastAsia="Times New Roman" w:hAnsi="Garamond" w:cs="Arial"/>
          <w:lang w:val="de-DE" w:eastAsia="de-DE" w:bidi="ar-SA"/>
        </w:rPr>
        <w:t>.</w:t>
      </w:r>
      <w:r w:rsidRPr="006140F0">
        <w:rPr>
          <w:rFonts w:ascii="Garamond" w:eastAsia="Times New Roman" w:hAnsi="Garamond" w:cs="Arial"/>
          <w:vertAlign w:val="superscript"/>
          <w:lang w:val="de-DE" w:eastAsia="de-DE" w:bidi="ar-SA"/>
        </w:rPr>
        <w:footnoteReference w:id="37"/>
      </w:r>
    </w:p>
    <w:p w:rsidR="00DD2E54" w:rsidRPr="006140F0" w:rsidRDefault="00DD2E54" w:rsidP="0025113B">
      <w:pPr>
        <w:bidi w:val="0"/>
        <w:ind w:left="567" w:right="567"/>
        <w:jc w:val="both"/>
        <w:rPr>
          <w:rFonts w:ascii="Garamond" w:eastAsia="Times New Roman" w:hAnsi="Garamond" w:cs="Arial"/>
          <w:lang w:val="de-DE" w:eastAsia="de-DE" w:bidi="ar-SA"/>
        </w:rPr>
      </w:pPr>
    </w:p>
    <w:p w:rsidR="00FE1B9F" w:rsidRPr="006140F0" w:rsidRDefault="00FE1B9F" w:rsidP="0025113B">
      <w:pPr>
        <w:pStyle w:val="Heading2"/>
        <w:jc w:val="both"/>
      </w:pPr>
      <w:bookmarkStart w:id="11" w:name="_Toc17202812"/>
      <w:r w:rsidRPr="006140F0">
        <w:t xml:space="preserve">Das Buch Weisheiten von </w:t>
      </w:r>
      <w:r w:rsidR="00E6073D">
        <w:t>Jesus, Sohn der Maria</w:t>
      </w:r>
      <w:bookmarkEnd w:id="11"/>
    </w:p>
    <w:p w:rsidR="00DD2E54" w:rsidRPr="006140F0" w:rsidRDefault="00DD2E54" w:rsidP="0025113B">
      <w:pPr>
        <w:bidi w:val="0"/>
        <w:ind w:left="567" w:right="567"/>
        <w:jc w:val="both"/>
        <w:rPr>
          <w:rFonts w:ascii="Garamond" w:eastAsia="Times New Roman" w:hAnsi="Garamond" w:cs="Arial"/>
          <w:lang w:val="de-DE" w:eastAsia="de-DE" w:bidi="ar-SA"/>
        </w:rPr>
      </w:pPr>
    </w:p>
    <w:p w:rsidR="00FE1B9F" w:rsidRPr="006140F0" w:rsidRDefault="00FE1B9F" w:rsidP="0025113B">
      <w:pPr>
        <w:bidi w:val="0"/>
        <w:ind w:left="567" w:right="567"/>
        <w:jc w:val="both"/>
        <w:rPr>
          <w:rFonts w:ascii="Garamond" w:eastAsia="Times New Roman" w:hAnsi="Garamond" w:cs="Arial"/>
          <w:lang w:val="de-DE" w:eastAsia="de-DE" w:bidi="ar-SA"/>
        </w:rPr>
      </w:pPr>
      <w:r w:rsidRPr="006140F0">
        <w:rPr>
          <w:rFonts w:ascii="Garamond" w:eastAsia="Times New Roman" w:hAnsi="Garamond" w:cs="Arial"/>
          <w:lang w:val="de-DE" w:eastAsia="de-DE" w:bidi="ar-SA"/>
        </w:rPr>
        <w:t xml:space="preserve">Es ist doch schon einige Jahre her, dass sich der Gedanke zur Veröffentlichung der weisheitsreichen Lehren der Propheten und der großen Geistlichen, welche sich diese zum Vorbild nahmen, in die Tat umgesetzt wurde. Es ging zumeist um die Weisheiten der größten Propheten wie zum Beispiel von Luqman, aber auch um Weisheiten von Imam al-Husain (a.). </w:t>
      </w:r>
    </w:p>
    <w:p w:rsidR="00FE1B9F" w:rsidRPr="006140F0" w:rsidRDefault="00FE1B9F" w:rsidP="0025113B">
      <w:pPr>
        <w:bidi w:val="0"/>
        <w:ind w:left="567" w:right="567"/>
        <w:jc w:val="both"/>
        <w:rPr>
          <w:rFonts w:ascii="Garamond" w:eastAsia="Times New Roman" w:hAnsi="Garamond" w:cs="Arial"/>
          <w:lang w:val="de-DE" w:eastAsia="de-DE" w:bidi="ar-SA"/>
        </w:rPr>
      </w:pPr>
      <w:r w:rsidRPr="006140F0">
        <w:rPr>
          <w:rFonts w:ascii="Garamond" w:eastAsia="Times New Roman" w:hAnsi="Garamond" w:cs="Arial"/>
          <w:lang w:val="de-DE" w:eastAsia="de-DE" w:bidi="ar-SA"/>
        </w:rPr>
        <w:t xml:space="preserve">Beachtenswert ist bei Jesus, dass alle seine glaubensbezogenen, moralischen und praktischen Lehren in einem Wort zusammengefasst werden können und zwar in dem Wort </w:t>
      </w:r>
      <w:r w:rsidRPr="006140F0">
        <w:rPr>
          <w:rFonts w:ascii="Garamond" w:eastAsia="Times New Roman" w:hAnsi="Garamond" w:cs="Arial"/>
          <w:i/>
          <w:iCs/>
          <w:lang w:val="de-DE" w:eastAsia="de-DE" w:bidi="ar-SA"/>
        </w:rPr>
        <w:t>Hikmat</w:t>
      </w:r>
      <w:r w:rsidRPr="006140F0">
        <w:rPr>
          <w:rFonts w:ascii="Garamond" w:eastAsia="Times New Roman" w:hAnsi="Garamond" w:cs="Arial"/>
          <w:lang w:val="de-DE" w:eastAsia="de-DE" w:bidi="ar-SA"/>
        </w:rPr>
        <w:t xml:space="preserve"> (Weisheit). Der </w:t>
      </w:r>
      <w:r w:rsidR="008804F9" w:rsidRPr="006140F0">
        <w:rPr>
          <w:rFonts w:ascii="Garamond" w:eastAsia="Times New Roman" w:hAnsi="Garamond" w:cs="Arial"/>
          <w:lang w:val="de-DE" w:eastAsia="de-DE" w:bidi="ar-SA"/>
        </w:rPr>
        <w:t>Koran</w:t>
      </w:r>
      <w:r w:rsidRPr="006140F0">
        <w:rPr>
          <w:rFonts w:ascii="Garamond" w:eastAsia="Times New Roman" w:hAnsi="Garamond" w:cs="Arial"/>
          <w:lang w:val="de-DE" w:eastAsia="de-DE" w:bidi="ar-SA"/>
        </w:rPr>
        <w:t xml:space="preserve"> sagt dembezüglich:</w:t>
      </w:r>
    </w:p>
    <w:p w:rsidR="00FE1B9F" w:rsidRPr="006140F0" w:rsidRDefault="000A7172" w:rsidP="0025113B">
      <w:pPr>
        <w:bidi w:val="0"/>
        <w:ind w:left="567" w:right="567"/>
        <w:jc w:val="both"/>
        <w:rPr>
          <w:rFonts w:ascii="Garamond" w:eastAsia="Times New Roman" w:hAnsi="Garamond" w:cs="Arial"/>
          <w:lang w:val="de-DE" w:eastAsia="de-DE" w:bidi="ar-SA"/>
        </w:rPr>
      </w:pPr>
      <w:r w:rsidRPr="006140F0">
        <w:rPr>
          <w:rFonts w:ascii="Garamond" w:eastAsia="Times New Roman" w:hAnsi="Garamond" w:cs="Arial"/>
          <w:i/>
          <w:iCs/>
          <w:lang w:val="de-DE" w:eastAsia="de-DE" w:bidi="ar-SA"/>
        </w:rPr>
        <w:t xml:space="preserve">Und als </w:t>
      </w:r>
      <w:r w:rsidRPr="006140F0">
        <w:rPr>
          <w:rFonts w:ascii="Sakkal Majalla" w:eastAsia="Times New Roman" w:hAnsi="Sakkal Majalla" w:cs="Sakkal Majalla"/>
          <w:i/>
          <w:iCs/>
          <w:lang w:val="de-DE" w:eastAsia="de-DE" w:bidi="ar-SA"/>
        </w:rPr>
        <w:t>ʿ</w:t>
      </w:r>
      <w:r w:rsidRPr="006140F0">
        <w:rPr>
          <w:rFonts w:ascii="Garamond" w:eastAsia="Times New Roman" w:hAnsi="Garamond"/>
          <w:i/>
          <w:iCs/>
          <w:lang w:val="de-DE" w:eastAsia="de-DE" w:bidi="ar-SA"/>
        </w:rPr>
        <w:t>Ī</w:t>
      </w:r>
      <w:r w:rsidRPr="006140F0">
        <w:rPr>
          <w:rFonts w:ascii="Garamond" w:eastAsia="Times New Roman" w:hAnsi="Garamond" w:cs="Arial"/>
          <w:i/>
          <w:iCs/>
          <w:lang w:val="de-DE" w:eastAsia="de-DE" w:bidi="ar-SA"/>
        </w:rPr>
        <w:t>s</w:t>
      </w:r>
      <w:r w:rsidRPr="006140F0">
        <w:rPr>
          <w:rFonts w:ascii="Garamond" w:eastAsia="Times New Roman" w:hAnsi="Garamond"/>
          <w:i/>
          <w:iCs/>
          <w:lang w:val="de-DE" w:eastAsia="de-DE" w:bidi="ar-SA"/>
        </w:rPr>
        <w:t>ā</w:t>
      </w:r>
      <w:r w:rsidRPr="006140F0">
        <w:rPr>
          <w:rFonts w:ascii="Garamond" w:eastAsia="Times New Roman" w:hAnsi="Garamond" w:cs="Arial"/>
          <w:i/>
          <w:iCs/>
          <w:lang w:val="de-DE" w:eastAsia="de-DE" w:bidi="ar-SA"/>
        </w:rPr>
        <w:t xml:space="preserve"> mit den klaren Beweisen kam, sagte er: </w:t>
      </w:r>
      <w:r w:rsidRPr="006140F0">
        <w:rPr>
          <w:rFonts w:ascii="Garamond" w:eastAsia="Times New Roman" w:hAnsi="Garamond"/>
          <w:i/>
          <w:iCs/>
          <w:lang w:val="de-DE" w:eastAsia="de-DE" w:bidi="ar-SA"/>
        </w:rPr>
        <w:t>„</w:t>
      </w:r>
      <w:r w:rsidRPr="006140F0">
        <w:rPr>
          <w:rFonts w:ascii="Garamond" w:eastAsia="Times New Roman" w:hAnsi="Garamond" w:cs="Arial"/>
          <w:i/>
          <w:iCs/>
          <w:lang w:val="de-DE" w:eastAsia="de-DE" w:bidi="ar-SA"/>
        </w:rPr>
        <w:t>Ich komme ja zu euch mit der Weisheit, und um euch einiges von dem klarzumachen, wor</w:t>
      </w:r>
      <w:r w:rsidRPr="006140F0">
        <w:rPr>
          <w:rFonts w:ascii="Garamond" w:eastAsia="Times New Roman" w:hAnsi="Garamond"/>
          <w:i/>
          <w:iCs/>
          <w:lang w:val="de-DE" w:eastAsia="de-DE" w:bidi="ar-SA"/>
        </w:rPr>
        <w:t>ü</w:t>
      </w:r>
      <w:r w:rsidRPr="006140F0">
        <w:rPr>
          <w:rFonts w:ascii="Garamond" w:eastAsia="Times New Roman" w:hAnsi="Garamond" w:cs="Arial"/>
          <w:i/>
          <w:iCs/>
          <w:lang w:val="de-DE" w:eastAsia="de-DE" w:bidi="ar-SA"/>
        </w:rPr>
        <w:t>ber ihr uneinig seid. So fürchtet Allah und gehorcht mir.</w:t>
      </w:r>
      <w:r w:rsidR="00FE1B9F" w:rsidRPr="006140F0">
        <w:rPr>
          <w:rFonts w:ascii="Garamond" w:eastAsia="Times New Roman" w:hAnsi="Garamond" w:cs="Arial"/>
          <w:vertAlign w:val="superscript"/>
          <w:lang w:val="de-DE" w:eastAsia="de-DE" w:bidi="ar-SA"/>
        </w:rPr>
        <w:footnoteReference w:id="38"/>
      </w:r>
    </w:p>
    <w:p w:rsidR="00DD2E54" w:rsidRPr="006140F0" w:rsidRDefault="00FE1B9F" w:rsidP="0025113B">
      <w:pPr>
        <w:bidi w:val="0"/>
        <w:ind w:left="567" w:right="567"/>
        <w:jc w:val="both"/>
        <w:rPr>
          <w:rFonts w:ascii="Garamond" w:eastAsia="Times New Roman" w:hAnsi="Garamond" w:cs="Arial"/>
          <w:lang w:val="de-DE" w:eastAsia="de-DE" w:bidi="ar-SA"/>
        </w:rPr>
      </w:pPr>
      <w:r w:rsidRPr="006140F0">
        <w:rPr>
          <w:rFonts w:ascii="Garamond" w:eastAsia="Times New Roman" w:hAnsi="Garamond" w:cs="Arial"/>
          <w:lang w:val="de-DE" w:eastAsia="de-DE" w:bidi="ar-SA"/>
        </w:rPr>
        <w:t xml:space="preserve">Das Buch </w:t>
      </w:r>
      <w:r w:rsidRPr="006140F0">
        <w:rPr>
          <w:rFonts w:ascii="Garamond" w:eastAsia="Times New Roman" w:hAnsi="Garamond" w:cs="Arial"/>
          <w:i/>
          <w:iCs/>
          <w:lang w:val="de-DE" w:eastAsia="de-DE" w:bidi="ar-SA"/>
        </w:rPr>
        <w:t xml:space="preserve">Weisheiten von </w:t>
      </w:r>
      <w:r w:rsidR="00E6073D">
        <w:rPr>
          <w:rFonts w:ascii="Garamond" w:eastAsia="Times New Roman" w:hAnsi="Garamond" w:cs="Arial"/>
          <w:i/>
          <w:iCs/>
          <w:lang w:val="de-DE" w:eastAsia="de-DE" w:bidi="ar-SA"/>
        </w:rPr>
        <w:t>Jesus, Sohn der Maria</w:t>
      </w:r>
      <w:r w:rsidRPr="006140F0">
        <w:rPr>
          <w:rFonts w:ascii="Garamond" w:eastAsia="Times New Roman" w:hAnsi="Garamond" w:cs="Arial"/>
          <w:lang w:val="de-DE" w:eastAsia="de-DE" w:bidi="ar-SA"/>
        </w:rPr>
        <w:t xml:space="preserve">  ist ein Teil der Lehren von Jesus, über die in sunnitischen und schiitischen Überlieferungensquellen berichtet wird und neugeordnet leicht zugrifflich Interessierten zu Verfügung gestellt wird.</w:t>
      </w:r>
    </w:p>
    <w:p w:rsidR="00FE1B9F" w:rsidRPr="006140F0" w:rsidRDefault="00FE1B9F" w:rsidP="0025113B">
      <w:pPr>
        <w:bidi w:val="0"/>
        <w:ind w:left="567" w:right="567"/>
        <w:jc w:val="both"/>
        <w:rPr>
          <w:rFonts w:ascii="Garamond" w:eastAsia="Times New Roman" w:hAnsi="Garamond" w:cs="Arial"/>
          <w:lang w:val="de-DE" w:eastAsia="de-DE" w:bidi="ar-SA"/>
        </w:rPr>
      </w:pPr>
      <w:r w:rsidRPr="006140F0">
        <w:rPr>
          <w:rFonts w:ascii="Garamond" w:eastAsia="Times New Roman" w:hAnsi="Garamond" w:cs="Arial"/>
          <w:lang w:val="de-DE" w:eastAsia="de-DE" w:bidi="ar-SA"/>
        </w:rPr>
        <w:t>In diesem Buch sind die Lehren und Weisheiten in sieben Kapitel eingeteilt:</w:t>
      </w:r>
    </w:p>
    <w:p w:rsidR="00FE1B9F" w:rsidRPr="006140F0" w:rsidRDefault="00FE1B9F" w:rsidP="0025113B">
      <w:pPr>
        <w:pStyle w:val="Heading2"/>
        <w:numPr>
          <w:ilvl w:val="0"/>
          <w:numId w:val="20"/>
        </w:numPr>
        <w:jc w:val="both"/>
      </w:pPr>
      <w:bookmarkStart w:id="12" w:name="_Toc17202813"/>
      <w:r w:rsidRPr="006140F0">
        <w:t>Intellektuelle und praktische Weisheiten (oder Lehren)</w:t>
      </w:r>
      <w:bookmarkEnd w:id="12"/>
    </w:p>
    <w:p w:rsidR="00DD2E54" w:rsidRPr="006140F0" w:rsidRDefault="00DD2E54" w:rsidP="0025113B">
      <w:pPr>
        <w:bidi w:val="0"/>
        <w:jc w:val="both"/>
        <w:rPr>
          <w:rFonts w:ascii="Garamond" w:hAnsi="Garamond"/>
          <w:lang w:val="de-DE" w:eastAsia="de-DE" w:bidi="ar-SA"/>
        </w:rPr>
      </w:pPr>
    </w:p>
    <w:p w:rsidR="00FE1B9F" w:rsidRPr="006140F0" w:rsidRDefault="00FE1B9F" w:rsidP="0025113B">
      <w:pPr>
        <w:numPr>
          <w:ilvl w:val="0"/>
          <w:numId w:val="19"/>
        </w:numPr>
        <w:bidi w:val="0"/>
        <w:ind w:left="567" w:right="567"/>
        <w:jc w:val="both"/>
        <w:rPr>
          <w:rFonts w:ascii="Garamond" w:eastAsia="Times New Roman" w:hAnsi="Garamond" w:cs="Arial"/>
          <w:lang w:val="de-DE" w:eastAsia="de-DE" w:bidi="ar-SA"/>
        </w:rPr>
      </w:pPr>
      <w:r w:rsidRPr="006140F0">
        <w:rPr>
          <w:rFonts w:ascii="Garamond" w:eastAsia="Times New Roman" w:hAnsi="Garamond" w:cs="Arial"/>
          <w:lang w:val="de-DE" w:eastAsia="de-DE" w:bidi="ar-SA"/>
        </w:rPr>
        <w:t xml:space="preserve">Anspornen zur Tiefsinnigkeit </w:t>
      </w:r>
    </w:p>
    <w:p w:rsidR="00FE1B9F" w:rsidRPr="006140F0" w:rsidRDefault="00FE1B9F" w:rsidP="0025113B">
      <w:pPr>
        <w:numPr>
          <w:ilvl w:val="0"/>
          <w:numId w:val="19"/>
        </w:numPr>
        <w:bidi w:val="0"/>
        <w:ind w:left="567" w:right="567"/>
        <w:jc w:val="both"/>
        <w:rPr>
          <w:rFonts w:ascii="Garamond" w:eastAsia="Times New Roman" w:hAnsi="Garamond" w:cs="Arial"/>
          <w:lang w:val="de-DE" w:eastAsia="de-DE" w:bidi="ar-SA"/>
        </w:rPr>
      </w:pPr>
      <w:r w:rsidRPr="006140F0">
        <w:rPr>
          <w:rFonts w:ascii="Garamond" w:eastAsia="Times New Roman" w:hAnsi="Garamond" w:cs="Arial"/>
          <w:lang w:val="de-DE" w:eastAsia="de-DE" w:bidi="ar-SA"/>
        </w:rPr>
        <w:lastRenderedPageBreak/>
        <w:t xml:space="preserve">Denken und Wissenserwerb </w:t>
      </w:r>
    </w:p>
    <w:p w:rsidR="00FE1B9F" w:rsidRPr="006140F0" w:rsidRDefault="00FE1B9F" w:rsidP="0025113B">
      <w:pPr>
        <w:numPr>
          <w:ilvl w:val="0"/>
          <w:numId w:val="19"/>
        </w:numPr>
        <w:bidi w:val="0"/>
        <w:ind w:left="567" w:right="567"/>
        <w:jc w:val="both"/>
        <w:rPr>
          <w:rFonts w:ascii="Garamond" w:eastAsia="Times New Roman" w:hAnsi="Garamond" w:cs="Arial"/>
          <w:lang w:val="de-DE" w:eastAsia="de-DE" w:bidi="ar-SA"/>
        </w:rPr>
      </w:pPr>
      <w:r w:rsidRPr="006140F0">
        <w:rPr>
          <w:rFonts w:ascii="Garamond" w:eastAsia="Times New Roman" w:hAnsi="Garamond" w:cs="Arial"/>
          <w:lang w:val="de-DE" w:eastAsia="de-DE" w:bidi="ar-SA"/>
        </w:rPr>
        <w:t xml:space="preserve">Pflichten der geistlichen Gelehrten </w:t>
      </w:r>
    </w:p>
    <w:p w:rsidR="00FE1B9F" w:rsidRPr="006140F0" w:rsidRDefault="00FE1B9F" w:rsidP="0025113B">
      <w:pPr>
        <w:numPr>
          <w:ilvl w:val="0"/>
          <w:numId w:val="19"/>
        </w:numPr>
        <w:bidi w:val="0"/>
        <w:ind w:left="567" w:right="567"/>
        <w:jc w:val="both"/>
        <w:rPr>
          <w:rFonts w:ascii="Garamond" w:eastAsia="Times New Roman" w:hAnsi="Garamond" w:cs="Arial"/>
          <w:lang w:val="de-DE" w:eastAsia="de-DE" w:bidi="ar-SA"/>
        </w:rPr>
      </w:pPr>
      <w:r w:rsidRPr="006140F0">
        <w:rPr>
          <w:rFonts w:ascii="Garamond" w:eastAsia="Times New Roman" w:hAnsi="Garamond" w:cs="Arial"/>
          <w:lang w:val="de-DE" w:eastAsia="de-DE" w:bidi="ar-SA"/>
        </w:rPr>
        <w:t xml:space="preserve">Würdigung der Gelehrten </w:t>
      </w:r>
    </w:p>
    <w:p w:rsidR="00FE1B9F" w:rsidRPr="006140F0" w:rsidRDefault="00FE1B9F" w:rsidP="0025113B">
      <w:pPr>
        <w:numPr>
          <w:ilvl w:val="0"/>
          <w:numId w:val="19"/>
        </w:numPr>
        <w:bidi w:val="0"/>
        <w:ind w:left="567" w:right="567"/>
        <w:jc w:val="both"/>
        <w:rPr>
          <w:rFonts w:ascii="Garamond" w:eastAsia="Times New Roman" w:hAnsi="Garamond" w:cs="Arial"/>
          <w:lang w:val="de-DE" w:eastAsia="de-DE" w:bidi="ar-SA"/>
        </w:rPr>
      </w:pPr>
      <w:r w:rsidRPr="006140F0">
        <w:rPr>
          <w:rFonts w:ascii="Garamond" w:eastAsia="Times New Roman" w:hAnsi="Garamond" w:cs="Arial"/>
          <w:lang w:val="de-DE" w:eastAsia="de-DE" w:bidi="ar-SA"/>
        </w:rPr>
        <w:t xml:space="preserve">Kritik an den verlogenen und verdorbenen Gelehrten und der Hinweis auf die davon ausgehenden Gefahren </w:t>
      </w:r>
    </w:p>
    <w:p w:rsidR="00FE1B9F" w:rsidRPr="006140F0" w:rsidRDefault="00FE1B9F" w:rsidP="0025113B">
      <w:pPr>
        <w:bidi w:val="0"/>
        <w:ind w:left="567" w:right="567"/>
        <w:jc w:val="both"/>
        <w:rPr>
          <w:rFonts w:ascii="Garamond" w:eastAsia="Times New Roman" w:hAnsi="Garamond" w:cs="Arial"/>
          <w:lang w:val="de-DE" w:eastAsia="de-DE" w:bidi="ar-SA"/>
        </w:rPr>
      </w:pPr>
      <w:r w:rsidRPr="006140F0">
        <w:rPr>
          <w:rFonts w:ascii="Garamond" w:eastAsia="Times New Roman" w:hAnsi="Garamond" w:cs="Arial"/>
          <w:lang w:val="de-DE" w:eastAsia="de-DE" w:bidi="ar-SA"/>
        </w:rPr>
        <w:t xml:space="preserve">All dies sind Themen dieses Kapitels. </w:t>
      </w:r>
    </w:p>
    <w:p w:rsidR="00FE1B9F" w:rsidRPr="006140F0" w:rsidRDefault="00FE1B9F" w:rsidP="0025113B">
      <w:pPr>
        <w:bidi w:val="0"/>
        <w:ind w:left="567" w:right="567"/>
        <w:jc w:val="both"/>
        <w:rPr>
          <w:rFonts w:ascii="Garamond" w:eastAsia="Times New Roman" w:hAnsi="Garamond" w:cs="Arial"/>
          <w:lang w:val="de-DE" w:eastAsia="de-DE" w:bidi="ar-SA"/>
        </w:rPr>
      </w:pPr>
    </w:p>
    <w:p w:rsidR="00FE1B9F" w:rsidRPr="006140F0" w:rsidRDefault="00FE1B9F" w:rsidP="0025113B">
      <w:pPr>
        <w:pStyle w:val="Heading2"/>
        <w:jc w:val="both"/>
      </w:pPr>
      <w:bookmarkStart w:id="13" w:name="_Toc17202814"/>
      <w:r w:rsidRPr="006140F0">
        <w:t>2. Theologische Lehren</w:t>
      </w:r>
      <w:bookmarkEnd w:id="13"/>
      <w:r w:rsidRPr="006140F0">
        <w:t xml:space="preserve"> </w:t>
      </w:r>
    </w:p>
    <w:p w:rsidR="00DD2E54" w:rsidRPr="006140F0" w:rsidRDefault="00DD2E54" w:rsidP="0025113B">
      <w:pPr>
        <w:bidi w:val="0"/>
        <w:ind w:left="567" w:right="567"/>
        <w:jc w:val="both"/>
        <w:rPr>
          <w:rFonts w:ascii="Garamond" w:eastAsia="Times New Roman" w:hAnsi="Garamond" w:cs="Arial"/>
          <w:lang w:val="de-DE" w:eastAsia="de-DE" w:bidi="ar-SA"/>
        </w:rPr>
      </w:pPr>
    </w:p>
    <w:p w:rsidR="00FE1B9F" w:rsidRPr="006140F0" w:rsidRDefault="00FE1B9F" w:rsidP="0025113B">
      <w:pPr>
        <w:bidi w:val="0"/>
        <w:ind w:left="567" w:right="567"/>
        <w:jc w:val="both"/>
        <w:rPr>
          <w:rFonts w:ascii="Garamond" w:eastAsia="Times New Roman" w:hAnsi="Garamond" w:cs="Arial"/>
          <w:lang w:val="de-DE" w:eastAsia="de-DE" w:bidi="ar-SA"/>
        </w:rPr>
      </w:pPr>
      <w:r w:rsidRPr="006140F0">
        <w:rPr>
          <w:rFonts w:ascii="Garamond" w:eastAsia="Times New Roman" w:hAnsi="Garamond" w:cs="Arial"/>
          <w:lang w:val="de-DE" w:eastAsia="de-DE" w:bidi="ar-SA"/>
        </w:rPr>
        <w:t xml:space="preserve">In diesem Kapitel werden die wesentlichen gemeinsamen Glaubensgrundsätze (der Glaube an die ursprüngliche Schöpfung, an die Wiederkehr ins Jenseits und an die Auferstehung) behandelt. </w:t>
      </w:r>
    </w:p>
    <w:p w:rsidR="00FE1B9F" w:rsidRPr="006140F0" w:rsidRDefault="00FE1B9F" w:rsidP="0025113B">
      <w:pPr>
        <w:bidi w:val="0"/>
        <w:ind w:left="567" w:right="567"/>
        <w:jc w:val="both"/>
        <w:rPr>
          <w:rFonts w:ascii="Garamond" w:eastAsia="Times New Roman" w:hAnsi="Garamond" w:cs="Arial"/>
          <w:lang w:val="de-DE" w:eastAsia="de-DE" w:bidi="ar-SA"/>
        </w:rPr>
      </w:pPr>
    </w:p>
    <w:p w:rsidR="00FE1B9F" w:rsidRPr="006140F0" w:rsidRDefault="00FE1B9F" w:rsidP="0025113B">
      <w:pPr>
        <w:pStyle w:val="Heading2"/>
        <w:jc w:val="both"/>
      </w:pPr>
      <w:bookmarkStart w:id="14" w:name="_Toc17202815"/>
      <w:r w:rsidRPr="006140F0">
        <w:t>3. Gottesdienstliche Weisheiten</w:t>
      </w:r>
      <w:bookmarkEnd w:id="14"/>
    </w:p>
    <w:p w:rsidR="00DD2E54" w:rsidRPr="006140F0" w:rsidRDefault="00DD2E54" w:rsidP="0025113B">
      <w:pPr>
        <w:bidi w:val="0"/>
        <w:ind w:left="567" w:right="567"/>
        <w:jc w:val="both"/>
        <w:rPr>
          <w:rFonts w:ascii="Garamond" w:eastAsia="Times New Roman" w:hAnsi="Garamond" w:cs="Arial"/>
          <w:lang w:val="de-DE" w:eastAsia="de-DE" w:bidi="ar-SA"/>
        </w:rPr>
      </w:pPr>
    </w:p>
    <w:p w:rsidR="00FE1B9F" w:rsidRPr="006140F0" w:rsidRDefault="00FE1B9F" w:rsidP="0025113B">
      <w:pPr>
        <w:bidi w:val="0"/>
        <w:ind w:left="567" w:right="567"/>
        <w:jc w:val="both"/>
        <w:rPr>
          <w:rFonts w:ascii="Garamond" w:eastAsia="Times New Roman" w:hAnsi="Garamond" w:cs="Arial"/>
          <w:lang w:val="de-DE" w:eastAsia="de-DE" w:bidi="ar-SA"/>
        </w:rPr>
      </w:pPr>
      <w:r w:rsidRPr="006140F0">
        <w:rPr>
          <w:rFonts w:ascii="Garamond" w:eastAsia="Times New Roman" w:hAnsi="Garamond" w:cs="Arial"/>
          <w:lang w:val="de-DE" w:eastAsia="de-DE" w:bidi="ar-SA"/>
        </w:rPr>
        <w:t>Ein Teil der Lehren von Jesus bezieht sich auf das Anspornen zum Gottesdienst und der Pflege einer nahen Beziehung zu Gott und welche Wirkung es hat, den Gottesdienst zu unterlassen und warum das Herz erhärten kann. Die Form des Gottesdienstes sowie die Ursachen, welche den Gottesdienst verderben und noch weitere Themen.</w:t>
      </w:r>
    </w:p>
    <w:p w:rsidR="00FE1B9F" w:rsidRPr="006140F0" w:rsidRDefault="00FE1B9F" w:rsidP="0025113B">
      <w:pPr>
        <w:bidi w:val="0"/>
        <w:ind w:left="567" w:right="567"/>
        <w:jc w:val="both"/>
        <w:rPr>
          <w:rFonts w:ascii="Garamond" w:eastAsia="Times New Roman" w:hAnsi="Garamond" w:cs="Arial"/>
          <w:lang w:val="de-DE" w:eastAsia="de-DE" w:bidi="ar-SA"/>
        </w:rPr>
      </w:pPr>
    </w:p>
    <w:p w:rsidR="00FE1B9F" w:rsidRPr="006140F0" w:rsidRDefault="00FE1B9F" w:rsidP="0025113B">
      <w:pPr>
        <w:pStyle w:val="Heading2"/>
        <w:jc w:val="both"/>
      </w:pPr>
      <w:bookmarkStart w:id="15" w:name="_Toc17202816"/>
      <w:r w:rsidRPr="006140F0">
        <w:t>4. Ethische und praktische Tugenden</w:t>
      </w:r>
      <w:bookmarkEnd w:id="15"/>
    </w:p>
    <w:p w:rsidR="00DD2E54" w:rsidRPr="006140F0" w:rsidRDefault="00DD2E54" w:rsidP="0025113B">
      <w:pPr>
        <w:bidi w:val="0"/>
        <w:ind w:left="567" w:right="567"/>
        <w:jc w:val="both"/>
        <w:rPr>
          <w:rFonts w:ascii="Garamond" w:eastAsia="Times New Roman" w:hAnsi="Garamond" w:cs="Arial"/>
          <w:lang w:val="de-DE" w:eastAsia="de-DE" w:bidi="ar-SA"/>
        </w:rPr>
      </w:pPr>
    </w:p>
    <w:p w:rsidR="00FE1B9F" w:rsidRPr="006140F0" w:rsidRDefault="00FE1B9F" w:rsidP="0025113B">
      <w:pPr>
        <w:bidi w:val="0"/>
        <w:ind w:left="567" w:right="567"/>
        <w:jc w:val="both"/>
        <w:rPr>
          <w:rFonts w:ascii="Garamond" w:eastAsia="Times New Roman" w:hAnsi="Garamond" w:cs="Arial"/>
          <w:lang w:val="de-DE" w:eastAsia="de-DE" w:bidi="ar-SA"/>
        </w:rPr>
      </w:pPr>
      <w:r w:rsidRPr="006140F0">
        <w:rPr>
          <w:rFonts w:ascii="Garamond" w:eastAsia="Times New Roman" w:hAnsi="Garamond" w:cs="Arial"/>
          <w:lang w:val="de-DE" w:eastAsia="de-DE" w:bidi="ar-SA"/>
        </w:rPr>
        <w:t xml:space="preserve">Dieses Kapitel beschäftigt sich mit der Darstellung der würdigsten Moral und des unwürdigsten Verhaltens aus der Sicht Jesus. </w:t>
      </w:r>
    </w:p>
    <w:p w:rsidR="00FE1B9F" w:rsidRPr="006140F0" w:rsidRDefault="00FE1B9F" w:rsidP="0025113B">
      <w:pPr>
        <w:bidi w:val="0"/>
        <w:ind w:left="567" w:right="567"/>
        <w:jc w:val="both"/>
        <w:rPr>
          <w:rFonts w:ascii="Garamond" w:eastAsia="Times New Roman" w:hAnsi="Garamond" w:cs="Arial"/>
          <w:lang w:val="de-DE" w:eastAsia="de-DE" w:bidi="ar-SA"/>
        </w:rPr>
      </w:pPr>
    </w:p>
    <w:p w:rsidR="00FE1B9F" w:rsidRPr="006140F0" w:rsidRDefault="00FE1B9F" w:rsidP="0025113B">
      <w:pPr>
        <w:pStyle w:val="Heading2"/>
        <w:jc w:val="both"/>
      </w:pPr>
      <w:bookmarkStart w:id="16" w:name="_Toc17202817"/>
      <w:r w:rsidRPr="006140F0">
        <w:t>5. Ethische und praktische Laster</w:t>
      </w:r>
      <w:bookmarkEnd w:id="16"/>
    </w:p>
    <w:p w:rsidR="00DD2E54" w:rsidRPr="006140F0" w:rsidRDefault="00DD2E54" w:rsidP="0025113B">
      <w:pPr>
        <w:bidi w:val="0"/>
        <w:ind w:left="567" w:right="567"/>
        <w:jc w:val="both"/>
        <w:rPr>
          <w:rFonts w:ascii="Garamond" w:eastAsia="Times New Roman" w:hAnsi="Garamond" w:cs="Arial"/>
          <w:lang w:val="de-DE" w:eastAsia="de-DE" w:bidi="ar-SA"/>
        </w:rPr>
      </w:pPr>
    </w:p>
    <w:p w:rsidR="00FE1B9F" w:rsidRPr="006140F0" w:rsidRDefault="00FE1B9F" w:rsidP="0025113B">
      <w:pPr>
        <w:bidi w:val="0"/>
        <w:ind w:left="567" w:right="567"/>
        <w:jc w:val="both"/>
        <w:rPr>
          <w:rFonts w:ascii="Garamond" w:eastAsia="Times New Roman" w:hAnsi="Garamond" w:cs="Arial"/>
          <w:b/>
          <w:bCs/>
          <w:lang w:val="de-DE" w:eastAsia="de-DE" w:bidi="ar-SA"/>
        </w:rPr>
      </w:pPr>
      <w:r w:rsidRPr="006140F0">
        <w:rPr>
          <w:rFonts w:ascii="Garamond" w:eastAsia="Times New Roman" w:hAnsi="Garamond" w:cs="Arial"/>
          <w:lang w:val="de-DE" w:eastAsia="de-DE" w:bidi="ar-SA"/>
        </w:rPr>
        <w:t xml:space="preserve">In diesem Kapitel lernen wir das verwerflichste Benehmen und Verhalten aus der Sicht dieses großen Propheten kennen. </w:t>
      </w:r>
    </w:p>
    <w:p w:rsidR="00FE1B9F" w:rsidRPr="006140F0" w:rsidRDefault="00FE1B9F" w:rsidP="0025113B">
      <w:pPr>
        <w:bidi w:val="0"/>
        <w:ind w:left="567" w:right="567"/>
        <w:jc w:val="both"/>
        <w:rPr>
          <w:rFonts w:ascii="Garamond" w:eastAsia="Times New Roman" w:hAnsi="Garamond" w:cs="Arial"/>
          <w:lang w:val="de-DE" w:eastAsia="de-DE" w:bidi="ar-SA"/>
        </w:rPr>
      </w:pPr>
    </w:p>
    <w:p w:rsidR="00FE1B9F" w:rsidRPr="006140F0" w:rsidRDefault="00FE1B9F" w:rsidP="0025113B">
      <w:pPr>
        <w:pStyle w:val="Heading2"/>
        <w:jc w:val="both"/>
      </w:pPr>
      <w:bookmarkStart w:id="17" w:name="_Toc17202818"/>
      <w:r w:rsidRPr="006140F0">
        <w:t>6. Parablen und Analogien</w:t>
      </w:r>
      <w:bookmarkEnd w:id="17"/>
      <w:r w:rsidRPr="006140F0">
        <w:t xml:space="preserve"> </w:t>
      </w:r>
    </w:p>
    <w:p w:rsidR="00DD2E54" w:rsidRPr="006140F0" w:rsidRDefault="00DD2E54" w:rsidP="0025113B">
      <w:pPr>
        <w:bidi w:val="0"/>
        <w:ind w:left="567" w:right="567"/>
        <w:jc w:val="both"/>
        <w:rPr>
          <w:rFonts w:ascii="Garamond" w:eastAsia="Times New Roman" w:hAnsi="Garamond" w:cs="Arial"/>
          <w:lang w:val="de-DE" w:eastAsia="de-DE" w:bidi="ar-SA"/>
        </w:rPr>
      </w:pPr>
    </w:p>
    <w:p w:rsidR="00FE1B9F" w:rsidRPr="006140F0" w:rsidRDefault="00FE1B9F" w:rsidP="0025113B">
      <w:pPr>
        <w:bidi w:val="0"/>
        <w:ind w:left="567" w:right="567"/>
        <w:jc w:val="both"/>
        <w:rPr>
          <w:rFonts w:ascii="Garamond" w:eastAsia="Times New Roman" w:hAnsi="Garamond" w:cs="Arial"/>
          <w:lang w:val="de-DE" w:eastAsia="de-DE" w:bidi="ar-SA"/>
        </w:rPr>
      </w:pPr>
      <w:r w:rsidRPr="006140F0">
        <w:rPr>
          <w:rFonts w:ascii="Garamond" w:eastAsia="Times New Roman" w:hAnsi="Garamond" w:cs="Arial"/>
          <w:lang w:val="de-DE" w:eastAsia="de-DE" w:bidi="ar-SA"/>
        </w:rPr>
        <w:t xml:space="preserve">Dieses Kapitel behandelt die Sprüche der Weisheit von Jesus, die mit Parablen begleitet werden. Hier ist zu erkennen wie hilfreich die Anwendung von Parablen und Analogien bei der Vermittlung von religiösen und erzieherischen Inhalten sind. </w:t>
      </w:r>
    </w:p>
    <w:p w:rsidR="00FE1B9F" w:rsidRPr="006140F0" w:rsidRDefault="00FE1B9F" w:rsidP="0025113B">
      <w:pPr>
        <w:bidi w:val="0"/>
        <w:ind w:left="567" w:right="567"/>
        <w:jc w:val="both"/>
        <w:rPr>
          <w:rFonts w:ascii="Garamond" w:eastAsia="Times New Roman" w:hAnsi="Garamond" w:cs="Arial"/>
          <w:lang w:val="de-DE" w:eastAsia="de-DE" w:bidi="ar-SA"/>
        </w:rPr>
      </w:pPr>
    </w:p>
    <w:p w:rsidR="00FE1B9F" w:rsidRPr="006140F0" w:rsidRDefault="00FE1B9F" w:rsidP="0025113B">
      <w:pPr>
        <w:pStyle w:val="Heading2"/>
        <w:jc w:val="both"/>
      </w:pPr>
      <w:bookmarkStart w:id="18" w:name="_Toc17202819"/>
      <w:r w:rsidRPr="006140F0">
        <w:t>7. Gott zu Jesus</w:t>
      </w:r>
      <w:bookmarkEnd w:id="18"/>
    </w:p>
    <w:p w:rsidR="00DD2E54" w:rsidRPr="006140F0" w:rsidRDefault="00DD2E54" w:rsidP="0025113B">
      <w:pPr>
        <w:bidi w:val="0"/>
        <w:ind w:left="567" w:right="567"/>
        <w:jc w:val="both"/>
        <w:rPr>
          <w:rFonts w:ascii="Garamond" w:eastAsia="Times New Roman" w:hAnsi="Garamond" w:cs="Arial"/>
          <w:lang w:val="de-DE" w:eastAsia="de-DE" w:bidi="ar-SA"/>
        </w:rPr>
      </w:pPr>
    </w:p>
    <w:p w:rsidR="00FE1B9F" w:rsidRPr="006140F0" w:rsidRDefault="00FE1B9F" w:rsidP="0025113B">
      <w:pPr>
        <w:bidi w:val="0"/>
        <w:ind w:left="567" w:right="567"/>
        <w:jc w:val="both"/>
        <w:rPr>
          <w:rFonts w:ascii="Garamond" w:eastAsia="Times New Roman" w:hAnsi="Garamond" w:cs="Arial"/>
          <w:lang w:val="de-DE" w:eastAsia="de-DE" w:bidi="ar-SA"/>
        </w:rPr>
      </w:pPr>
      <w:r w:rsidRPr="006140F0">
        <w:rPr>
          <w:rFonts w:ascii="Garamond" w:eastAsia="Times New Roman" w:hAnsi="Garamond" w:cs="Arial"/>
          <w:lang w:val="de-DE" w:eastAsia="de-DE" w:bidi="ar-SA"/>
        </w:rPr>
        <w:lastRenderedPageBreak/>
        <w:t>Gottes Ratschläge und Anweisungen an Jesus.</w:t>
      </w:r>
    </w:p>
    <w:p w:rsidR="00FE1B9F" w:rsidRPr="006140F0" w:rsidRDefault="00FE1B9F" w:rsidP="0025113B">
      <w:pPr>
        <w:bidi w:val="0"/>
        <w:ind w:left="567" w:right="521"/>
        <w:jc w:val="both"/>
        <w:rPr>
          <w:rFonts w:ascii="Garamond" w:eastAsia="PMingLiU-ExtB" w:hAnsi="Garamond"/>
          <w:b/>
          <w:bCs/>
          <w:lang w:val="de-DE"/>
        </w:rPr>
      </w:pPr>
    </w:p>
    <w:p w:rsidR="00DD2E54" w:rsidRPr="006140F0" w:rsidRDefault="00DD2E54" w:rsidP="0025113B">
      <w:pPr>
        <w:bidi w:val="0"/>
        <w:ind w:left="567" w:right="521"/>
        <w:jc w:val="both"/>
        <w:rPr>
          <w:rFonts w:ascii="Garamond" w:eastAsia="PMingLiU-ExtB" w:hAnsi="Garamond"/>
          <w:b/>
          <w:bCs/>
          <w:lang w:val="de-DE"/>
        </w:rPr>
      </w:pPr>
    </w:p>
    <w:p w:rsidR="00DD2E54" w:rsidRPr="006140F0" w:rsidRDefault="00DD2E54" w:rsidP="0025113B">
      <w:pPr>
        <w:bidi w:val="0"/>
        <w:ind w:left="567" w:right="521"/>
        <w:jc w:val="both"/>
        <w:rPr>
          <w:rFonts w:ascii="Garamond" w:eastAsia="PMingLiU-ExtB" w:hAnsi="Garamond"/>
          <w:b/>
          <w:bCs/>
          <w:lang w:val="de-DE"/>
        </w:rPr>
      </w:pPr>
    </w:p>
    <w:p w:rsidR="00DD2E54" w:rsidRPr="006140F0" w:rsidRDefault="00DD2E54" w:rsidP="0025113B">
      <w:pPr>
        <w:bidi w:val="0"/>
        <w:ind w:left="567" w:right="521"/>
        <w:jc w:val="both"/>
        <w:rPr>
          <w:rFonts w:ascii="Garamond" w:eastAsia="PMingLiU-ExtB" w:hAnsi="Garamond"/>
          <w:b/>
          <w:bCs/>
          <w:lang w:val="de-DE"/>
        </w:rPr>
      </w:pPr>
    </w:p>
    <w:p w:rsidR="00DD2E54" w:rsidRPr="006140F0" w:rsidRDefault="00DD2E54" w:rsidP="0025113B">
      <w:pPr>
        <w:bidi w:val="0"/>
        <w:ind w:left="567" w:right="521"/>
        <w:jc w:val="both"/>
        <w:rPr>
          <w:rFonts w:ascii="Garamond" w:eastAsia="PMingLiU-ExtB" w:hAnsi="Garamond"/>
          <w:b/>
          <w:bCs/>
          <w:lang w:val="de-DE"/>
        </w:rPr>
      </w:pPr>
    </w:p>
    <w:p w:rsidR="00DD2E54" w:rsidRPr="006140F0" w:rsidRDefault="00DD2E54" w:rsidP="0025113B">
      <w:pPr>
        <w:bidi w:val="0"/>
        <w:ind w:left="567" w:right="521"/>
        <w:jc w:val="both"/>
        <w:rPr>
          <w:rFonts w:ascii="Garamond" w:eastAsia="PMingLiU-ExtB" w:hAnsi="Garamond"/>
          <w:b/>
          <w:bCs/>
          <w:lang w:val="de-DE"/>
        </w:rPr>
      </w:pPr>
    </w:p>
    <w:p w:rsidR="00DD2E54" w:rsidRPr="006140F0" w:rsidRDefault="00DD2E54" w:rsidP="0025113B">
      <w:pPr>
        <w:bidi w:val="0"/>
        <w:ind w:left="567" w:right="521"/>
        <w:jc w:val="both"/>
        <w:rPr>
          <w:rFonts w:ascii="Garamond" w:eastAsia="PMingLiU-ExtB" w:hAnsi="Garamond"/>
          <w:b/>
          <w:bCs/>
          <w:lang w:val="de-DE"/>
        </w:rPr>
      </w:pPr>
    </w:p>
    <w:p w:rsidR="00DD2E54" w:rsidRPr="006140F0" w:rsidRDefault="00DD2E54" w:rsidP="0025113B">
      <w:pPr>
        <w:bidi w:val="0"/>
        <w:ind w:left="567" w:right="521"/>
        <w:jc w:val="both"/>
        <w:rPr>
          <w:rFonts w:ascii="Garamond" w:eastAsia="PMingLiU-ExtB" w:hAnsi="Garamond"/>
          <w:b/>
          <w:bCs/>
          <w:lang w:val="de-DE"/>
        </w:rPr>
      </w:pPr>
    </w:p>
    <w:p w:rsidR="00DD2E54" w:rsidRPr="006140F0" w:rsidRDefault="00DD2E54" w:rsidP="0025113B">
      <w:pPr>
        <w:bidi w:val="0"/>
        <w:ind w:left="567" w:right="521"/>
        <w:jc w:val="both"/>
        <w:rPr>
          <w:rFonts w:ascii="Garamond" w:eastAsia="PMingLiU-ExtB" w:hAnsi="Garamond"/>
          <w:b/>
          <w:bCs/>
          <w:lang w:val="de-DE"/>
        </w:rPr>
      </w:pPr>
    </w:p>
    <w:p w:rsidR="00DD2E54" w:rsidRPr="006140F0" w:rsidRDefault="00DD2E54" w:rsidP="0025113B">
      <w:pPr>
        <w:bidi w:val="0"/>
        <w:ind w:left="567" w:right="521"/>
        <w:jc w:val="both"/>
        <w:rPr>
          <w:rFonts w:ascii="Garamond" w:eastAsia="PMingLiU-ExtB" w:hAnsi="Garamond"/>
          <w:b/>
          <w:bCs/>
          <w:lang w:val="de-DE"/>
        </w:rPr>
      </w:pPr>
    </w:p>
    <w:p w:rsidR="00DD2E54" w:rsidRPr="006140F0" w:rsidRDefault="00DD2E54" w:rsidP="0025113B">
      <w:pPr>
        <w:bidi w:val="0"/>
        <w:ind w:left="567" w:right="521"/>
        <w:jc w:val="both"/>
        <w:rPr>
          <w:rFonts w:ascii="Garamond" w:eastAsia="PMingLiU-ExtB" w:hAnsi="Garamond"/>
          <w:b/>
          <w:bCs/>
          <w:lang w:val="de-DE"/>
        </w:rPr>
      </w:pPr>
    </w:p>
    <w:p w:rsidR="00DD2E54" w:rsidRPr="006140F0" w:rsidRDefault="00DD2E54" w:rsidP="0025113B">
      <w:pPr>
        <w:bidi w:val="0"/>
        <w:ind w:left="567" w:right="521"/>
        <w:jc w:val="both"/>
        <w:rPr>
          <w:rFonts w:ascii="Garamond" w:eastAsia="PMingLiU-ExtB" w:hAnsi="Garamond"/>
          <w:b/>
          <w:bCs/>
          <w:lang w:val="de-DE"/>
        </w:rPr>
      </w:pPr>
    </w:p>
    <w:p w:rsidR="00DD2E54" w:rsidRPr="006140F0" w:rsidRDefault="00DD2E54" w:rsidP="0025113B">
      <w:pPr>
        <w:bidi w:val="0"/>
        <w:ind w:left="567" w:right="521"/>
        <w:jc w:val="both"/>
        <w:rPr>
          <w:rFonts w:ascii="Garamond" w:eastAsia="PMingLiU-ExtB" w:hAnsi="Garamond"/>
          <w:b/>
          <w:bCs/>
          <w:lang w:val="de-DE"/>
        </w:rPr>
      </w:pPr>
    </w:p>
    <w:p w:rsidR="00DD2E54" w:rsidRPr="006140F0" w:rsidRDefault="00DD2E54" w:rsidP="0025113B">
      <w:pPr>
        <w:bidi w:val="0"/>
        <w:ind w:left="567" w:right="521"/>
        <w:jc w:val="both"/>
        <w:rPr>
          <w:rFonts w:ascii="Garamond" w:eastAsia="PMingLiU-ExtB" w:hAnsi="Garamond"/>
          <w:b/>
          <w:bCs/>
          <w:lang w:val="de-DE"/>
        </w:rPr>
      </w:pPr>
    </w:p>
    <w:p w:rsidR="00DD2E54" w:rsidRPr="006140F0" w:rsidRDefault="00DD2E54" w:rsidP="0025113B">
      <w:pPr>
        <w:bidi w:val="0"/>
        <w:ind w:left="567" w:right="521"/>
        <w:jc w:val="both"/>
        <w:rPr>
          <w:rFonts w:ascii="Garamond" w:eastAsia="PMingLiU-ExtB" w:hAnsi="Garamond"/>
          <w:b/>
          <w:bCs/>
          <w:lang w:val="de-DE"/>
        </w:rPr>
      </w:pPr>
    </w:p>
    <w:p w:rsidR="00DD2E54" w:rsidRPr="006140F0" w:rsidRDefault="00DD2E54" w:rsidP="0025113B">
      <w:pPr>
        <w:bidi w:val="0"/>
        <w:ind w:left="567" w:right="521"/>
        <w:jc w:val="both"/>
        <w:rPr>
          <w:rFonts w:ascii="Garamond" w:eastAsia="PMingLiU-ExtB" w:hAnsi="Garamond"/>
          <w:b/>
          <w:bCs/>
          <w:lang w:val="de-DE"/>
        </w:rPr>
      </w:pPr>
    </w:p>
    <w:p w:rsidR="00DD2E54" w:rsidRPr="006140F0" w:rsidRDefault="00DD2E54" w:rsidP="0025113B">
      <w:pPr>
        <w:bidi w:val="0"/>
        <w:ind w:left="567" w:right="521"/>
        <w:jc w:val="both"/>
        <w:rPr>
          <w:rFonts w:ascii="Garamond" w:eastAsia="PMingLiU-ExtB" w:hAnsi="Garamond"/>
          <w:b/>
          <w:bCs/>
          <w:lang w:val="de-DE"/>
        </w:rPr>
      </w:pPr>
    </w:p>
    <w:p w:rsidR="00DD2E54" w:rsidRPr="006140F0" w:rsidRDefault="00DD2E54" w:rsidP="0025113B">
      <w:pPr>
        <w:bidi w:val="0"/>
        <w:ind w:left="567" w:right="521"/>
        <w:jc w:val="both"/>
        <w:rPr>
          <w:rFonts w:ascii="Garamond" w:eastAsia="PMingLiU-ExtB" w:hAnsi="Garamond"/>
          <w:b/>
          <w:bCs/>
          <w:lang w:val="de-DE"/>
        </w:rPr>
      </w:pPr>
    </w:p>
    <w:p w:rsidR="00DD2E54" w:rsidRPr="006140F0" w:rsidRDefault="00DD2E54" w:rsidP="0025113B">
      <w:pPr>
        <w:bidi w:val="0"/>
        <w:ind w:left="567" w:right="521"/>
        <w:jc w:val="both"/>
        <w:rPr>
          <w:rFonts w:ascii="Garamond" w:eastAsia="PMingLiU-ExtB" w:hAnsi="Garamond"/>
          <w:b/>
          <w:bCs/>
          <w:lang w:val="de-DE"/>
        </w:rPr>
      </w:pPr>
    </w:p>
    <w:p w:rsidR="00DD2E54" w:rsidRPr="006140F0" w:rsidRDefault="00DD2E54" w:rsidP="0025113B">
      <w:pPr>
        <w:bidi w:val="0"/>
        <w:ind w:left="567" w:right="521"/>
        <w:jc w:val="both"/>
        <w:rPr>
          <w:rFonts w:ascii="Garamond" w:eastAsia="PMingLiU-ExtB" w:hAnsi="Garamond"/>
          <w:b/>
          <w:bCs/>
          <w:lang w:val="de-DE"/>
        </w:rPr>
      </w:pPr>
    </w:p>
    <w:p w:rsidR="00DD2E54" w:rsidRPr="006140F0" w:rsidRDefault="00DD2E54" w:rsidP="0025113B">
      <w:pPr>
        <w:bidi w:val="0"/>
        <w:ind w:left="567" w:right="521"/>
        <w:jc w:val="both"/>
        <w:rPr>
          <w:rFonts w:ascii="Garamond" w:eastAsia="PMingLiU-ExtB" w:hAnsi="Garamond"/>
          <w:b/>
          <w:bCs/>
          <w:lang w:val="de-DE"/>
        </w:rPr>
      </w:pPr>
    </w:p>
    <w:p w:rsidR="00DD2E54" w:rsidRDefault="00DD2E54" w:rsidP="0025113B">
      <w:pPr>
        <w:bidi w:val="0"/>
        <w:ind w:left="567" w:right="521"/>
        <w:jc w:val="both"/>
        <w:rPr>
          <w:rFonts w:ascii="Garamond" w:eastAsia="PMingLiU-ExtB" w:hAnsi="Garamond"/>
          <w:b/>
          <w:bCs/>
          <w:lang w:val="de-DE"/>
        </w:rPr>
      </w:pPr>
    </w:p>
    <w:p w:rsidR="009034F2" w:rsidRDefault="009034F2" w:rsidP="009034F2">
      <w:pPr>
        <w:bidi w:val="0"/>
        <w:ind w:left="567" w:right="521"/>
        <w:jc w:val="both"/>
        <w:rPr>
          <w:rFonts w:ascii="Garamond" w:eastAsia="PMingLiU-ExtB" w:hAnsi="Garamond"/>
          <w:b/>
          <w:bCs/>
          <w:lang w:val="de-DE"/>
        </w:rPr>
      </w:pPr>
    </w:p>
    <w:p w:rsidR="009034F2" w:rsidRDefault="009034F2" w:rsidP="009034F2">
      <w:pPr>
        <w:bidi w:val="0"/>
        <w:ind w:left="567" w:right="521"/>
        <w:jc w:val="both"/>
        <w:rPr>
          <w:rFonts w:ascii="Garamond" w:eastAsia="PMingLiU-ExtB" w:hAnsi="Garamond"/>
          <w:b/>
          <w:bCs/>
          <w:lang w:val="de-DE"/>
        </w:rPr>
      </w:pPr>
    </w:p>
    <w:p w:rsidR="009034F2" w:rsidRDefault="009034F2" w:rsidP="009034F2">
      <w:pPr>
        <w:bidi w:val="0"/>
        <w:ind w:left="567" w:right="521"/>
        <w:jc w:val="both"/>
        <w:rPr>
          <w:rFonts w:ascii="Garamond" w:eastAsia="PMingLiU-ExtB" w:hAnsi="Garamond"/>
          <w:b/>
          <w:bCs/>
          <w:lang w:val="de-DE"/>
        </w:rPr>
      </w:pPr>
    </w:p>
    <w:p w:rsidR="009034F2" w:rsidRDefault="009034F2" w:rsidP="009034F2">
      <w:pPr>
        <w:bidi w:val="0"/>
        <w:ind w:left="567" w:right="521"/>
        <w:jc w:val="both"/>
        <w:rPr>
          <w:rFonts w:ascii="Garamond" w:eastAsia="PMingLiU-ExtB" w:hAnsi="Garamond"/>
          <w:b/>
          <w:bCs/>
          <w:lang w:val="de-DE"/>
        </w:rPr>
      </w:pPr>
    </w:p>
    <w:p w:rsidR="009034F2" w:rsidRPr="006140F0" w:rsidRDefault="009034F2" w:rsidP="009034F2">
      <w:pPr>
        <w:bidi w:val="0"/>
        <w:ind w:left="567" w:right="521"/>
        <w:jc w:val="both"/>
        <w:rPr>
          <w:rFonts w:ascii="Garamond" w:eastAsia="PMingLiU-ExtB" w:hAnsi="Garamond"/>
          <w:b/>
          <w:bCs/>
          <w:lang w:val="de-DE"/>
        </w:rPr>
      </w:pPr>
    </w:p>
    <w:p w:rsidR="00DD2E54" w:rsidRPr="006140F0" w:rsidRDefault="00DD2E54" w:rsidP="0025113B">
      <w:pPr>
        <w:bidi w:val="0"/>
        <w:ind w:left="567" w:right="521"/>
        <w:jc w:val="both"/>
        <w:rPr>
          <w:rFonts w:ascii="Garamond" w:eastAsia="PMingLiU-ExtB" w:hAnsi="Garamond"/>
          <w:b/>
          <w:bCs/>
          <w:lang w:val="de-DE"/>
        </w:rPr>
      </w:pPr>
    </w:p>
    <w:p w:rsidR="00DD2E54" w:rsidRPr="006140F0" w:rsidRDefault="00DD2E54" w:rsidP="0025113B">
      <w:pPr>
        <w:bidi w:val="0"/>
        <w:ind w:left="567" w:right="521"/>
        <w:jc w:val="both"/>
        <w:rPr>
          <w:rFonts w:ascii="Garamond" w:eastAsia="PMingLiU-ExtB" w:hAnsi="Garamond"/>
          <w:b/>
          <w:bCs/>
          <w:lang w:val="de-DE"/>
        </w:rPr>
      </w:pPr>
    </w:p>
    <w:p w:rsidR="00DD2E54" w:rsidRPr="006140F0" w:rsidRDefault="00DD2E54" w:rsidP="00541D26">
      <w:pPr>
        <w:bidi w:val="0"/>
        <w:ind w:right="521"/>
        <w:jc w:val="both"/>
        <w:rPr>
          <w:rFonts w:ascii="Garamond" w:eastAsia="PMingLiU-ExtB" w:hAnsi="Garamond"/>
          <w:b/>
          <w:bCs/>
          <w:lang w:val="de-DE"/>
        </w:rPr>
      </w:pPr>
    </w:p>
    <w:p w:rsidR="008129B2" w:rsidRPr="006140F0" w:rsidRDefault="00CC5A8F" w:rsidP="0025113B">
      <w:pPr>
        <w:pStyle w:val="Heading1"/>
        <w:rPr>
          <w:rFonts w:eastAsia="PMingLiU-ExtB"/>
        </w:rPr>
      </w:pPr>
      <w:bookmarkStart w:id="19" w:name="_Toc17202820"/>
      <w:r w:rsidRPr="006140F0">
        <w:rPr>
          <w:rFonts w:eastAsia="PMingLiU-ExtB"/>
        </w:rPr>
        <w:lastRenderedPageBreak/>
        <w:t>Erstes Kapitel</w:t>
      </w:r>
      <w:r w:rsidR="003C4A45" w:rsidRPr="006140F0">
        <w:rPr>
          <w:rFonts w:eastAsia="PMingLiU-ExtB"/>
        </w:rPr>
        <w:t xml:space="preserve">: Intellektuelle und praktische </w:t>
      </w:r>
      <w:r w:rsidR="00317D36" w:rsidRPr="006140F0">
        <w:rPr>
          <w:rFonts w:eastAsia="PMingLiU-ExtB"/>
        </w:rPr>
        <w:t>Weisheiten (oder Lehren</w:t>
      </w:r>
      <w:r w:rsidR="00911301" w:rsidRPr="006140F0">
        <w:rPr>
          <w:rFonts w:eastAsia="PMingLiU-ExtB"/>
        </w:rPr>
        <w:t>)</w:t>
      </w:r>
      <w:bookmarkEnd w:id="19"/>
    </w:p>
    <w:p w:rsidR="009B46C7" w:rsidRPr="006140F0" w:rsidRDefault="009B46C7" w:rsidP="0025113B">
      <w:pPr>
        <w:bidi w:val="0"/>
        <w:jc w:val="both"/>
        <w:rPr>
          <w:rFonts w:ascii="Garamond" w:hAnsi="Garamond"/>
          <w:lang w:val="de-DE"/>
        </w:rPr>
      </w:pPr>
    </w:p>
    <w:p w:rsidR="00BE53DC" w:rsidRPr="006140F0" w:rsidRDefault="00B5434D" w:rsidP="0025113B">
      <w:pPr>
        <w:pStyle w:val="Heading2"/>
        <w:jc w:val="both"/>
        <w:rPr>
          <w:rFonts w:eastAsia="PMingLiU-ExtB"/>
          <w:color w:val="FF0000"/>
        </w:rPr>
      </w:pPr>
      <w:bookmarkStart w:id="20" w:name="_Toc17202821"/>
      <w:r w:rsidRPr="006140F0">
        <w:rPr>
          <w:rFonts w:eastAsia="PMingLiU-ExtB"/>
        </w:rPr>
        <w:t>1-</w:t>
      </w:r>
      <w:r w:rsidR="00CE3EF8" w:rsidRPr="006140F0">
        <w:rPr>
          <w:rFonts w:eastAsia="PMingLiU-ExtB"/>
        </w:rPr>
        <w:t xml:space="preserve">Die </w:t>
      </w:r>
      <w:r w:rsidR="003C4A45" w:rsidRPr="006140F0">
        <w:rPr>
          <w:rFonts w:eastAsia="PMingLiU-ExtB"/>
        </w:rPr>
        <w:t>Erlangung von Einsicht</w:t>
      </w:r>
      <w:r w:rsidR="004D7918" w:rsidRPr="006140F0">
        <w:rPr>
          <w:rFonts w:eastAsia="PMingLiU-ExtB"/>
        </w:rPr>
        <w:t xml:space="preserve"> und die </w:t>
      </w:r>
      <w:r w:rsidR="00331B05" w:rsidRPr="006140F0">
        <w:rPr>
          <w:rFonts w:eastAsia="PMingLiU-ExtB"/>
        </w:rPr>
        <w:t>Ausübung des Intellekts</w:t>
      </w:r>
      <w:bookmarkEnd w:id="20"/>
    </w:p>
    <w:p w:rsidR="00F036FF" w:rsidRPr="006140F0" w:rsidRDefault="00F036FF" w:rsidP="0025113B">
      <w:pPr>
        <w:bidi w:val="0"/>
        <w:ind w:left="567" w:right="521"/>
        <w:jc w:val="both"/>
        <w:rPr>
          <w:rFonts w:ascii="Garamond" w:eastAsia="PMingLiU-ExtB" w:hAnsi="Garamond"/>
          <w:lang w:val="de-DE"/>
        </w:rPr>
      </w:pPr>
    </w:p>
    <w:p w:rsidR="00072A19" w:rsidRPr="006140F0" w:rsidRDefault="00765AD1" w:rsidP="0025113B">
      <w:pPr>
        <w:bidi w:val="0"/>
        <w:ind w:left="567" w:right="521"/>
        <w:jc w:val="both"/>
        <w:rPr>
          <w:rFonts w:ascii="Garamond" w:eastAsia="PMingLiU-ExtB" w:hAnsi="Garamond"/>
          <w:b/>
          <w:bCs/>
          <w:lang w:val="de-DE"/>
        </w:rPr>
      </w:pPr>
      <w:r w:rsidRPr="006140F0">
        <w:rPr>
          <w:rFonts w:ascii="Garamond" w:eastAsia="PMingLiU-ExtB" w:hAnsi="Garamond"/>
          <w:lang w:val="de-DE"/>
        </w:rPr>
        <w:t>[1]</w:t>
      </w:r>
      <w:r w:rsidRPr="006140F0">
        <w:rPr>
          <w:rFonts w:ascii="Garamond" w:eastAsia="PMingLiU-ExtB" w:hAnsi="Garamond"/>
          <w:b/>
          <w:bCs/>
          <w:lang w:val="de-DE"/>
        </w:rPr>
        <w:t xml:space="preserve"> 1</w:t>
      </w:r>
      <w:r w:rsidR="006F1198" w:rsidRPr="006140F0">
        <w:rPr>
          <w:rFonts w:ascii="Garamond" w:eastAsia="PMingLiU-ExtB" w:hAnsi="Garamond"/>
          <w:b/>
          <w:bCs/>
          <w:lang w:val="de-DE"/>
        </w:rPr>
        <w:t xml:space="preserve">. </w:t>
      </w:r>
      <w:r w:rsidR="00E6073D">
        <w:rPr>
          <w:rFonts w:ascii="Garamond" w:eastAsia="PMingLiU-ExtB" w:hAnsi="Garamond"/>
          <w:b/>
          <w:bCs/>
          <w:lang w:val="de-DE"/>
        </w:rPr>
        <w:t>Jesus, Sohn der Maria</w:t>
      </w:r>
      <w:r w:rsidR="000E738F" w:rsidRPr="006140F0">
        <w:rPr>
          <w:rFonts w:ascii="Garamond" w:eastAsia="PMingLiU-ExtB" w:hAnsi="Garamond"/>
          <w:lang w:val="de-DE"/>
        </w:rPr>
        <w:t>: “</w:t>
      </w:r>
      <w:r w:rsidR="00946DBC" w:rsidRPr="006140F0">
        <w:rPr>
          <w:rFonts w:ascii="Garamond" w:eastAsia="PMingLiU-ExtB" w:hAnsi="Garamond"/>
          <w:lang w:val="de-DE"/>
        </w:rPr>
        <w:t>Gesegnet ist</w:t>
      </w:r>
      <w:r w:rsidR="003C4A45" w:rsidRPr="006140F0">
        <w:rPr>
          <w:rFonts w:ascii="Garamond" w:eastAsia="PMingLiU-ExtB" w:hAnsi="Garamond"/>
          <w:lang w:val="de-DE"/>
        </w:rPr>
        <w:t>, dessen Einsicht sich in seinem</w:t>
      </w:r>
      <w:r w:rsidR="00FB035A" w:rsidRPr="006140F0">
        <w:rPr>
          <w:rFonts w:ascii="Garamond" w:eastAsia="PMingLiU-ExtB" w:hAnsi="Garamond"/>
          <w:lang w:val="de-DE"/>
        </w:rPr>
        <w:t xml:space="preserve"> Herzen befindet</w:t>
      </w:r>
      <w:r w:rsidR="00CC5A8F" w:rsidRPr="006140F0">
        <w:rPr>
          <w:rFonts w:ascii="Garamond" w:eastAsia="PMingLiU-ExtB" w:hAnsi="Garamond"/>
          <w:lang w:val="de-DE"/>
        </w:rPr>
        <w:t xml:space="preserve"> und nicht in seine Augen</w:t>
      </w:r>
      <w:r w:rsidR="000E738F" w:rsidRPr="006140F0">
        <w:rPr>
          <w:rFonts w:ascii="Garamond" w:eastAsia="PMingLiU-ExtB" w:hAnsi="Garamond"/>
          <w:lang w:val="de-DE"/>
        </w:rPr>
        <w:t>.”</w:t>
      </w:r>
      <w:r w:rsidR="00876B16" w:rsidRPr="006140F0">
        <w:rPr>
          <w:rStyle w:val="FootnoteReference"/>
          <w:rFonts w:ascii="Garamond" w:eastAsia="PMingLiU-ExtB" w:hAnsi="Garamond"/>
          <w:b/>
          <w:bCs/>
          <w:lang w:val="de-DE"/>
        </w:rPr>
        <w:footnoteReference w:id="39"/>
      </w:r>
    </w:p>
    <w:p w:rsidR="00072A19" w:rsidRPr="006140F0" w:rsidRDefault="00765AD1" w:rsidP="0025113B">
      <w:pPr>
        <w:bidi w:val="0"/>
        <w:ind w:left="567" w:right="521"/>
        <w:jc w:val="both"/>
        <w:rPr>
          <w:rFonts w:ascii="Garamond" w:eastAsia="PMingLiU-ExtB" w:hAnsi="Garamond"/>
          <w:lang w:val="de-DE"/>
        </w:rPr>
      </w:pPr>
      <w:r w:rsidRPr="006140F0">
        <w:rPr>
          <w:rFonts w:ascii="Garamond" w:eastAsia="PMingLiU-ExtB" w:hAnsi="Garamond"/>
          <w:lang w:val="de-DE"/>
        </w:rPr>
        <w:t>[2]</w:t>
      </w:r>
      <w:r w:rsidRPr="006140F0">
        <w:rPr>
          <w:rFonts w:ascii="Garamond" w:eastAsia="PMingLiU-ExtB" w:hAnsi="Garamond"/>
          <w:b/>
          <w:bCs/>
          <w:lang w:val="de-DE"/>
        </w:rPr>
        <w:t xml:space="preserve"> </w:t>
      </w:r>
      <w:r w:rsidR="006F1198" w:rsidRPr="006140F0">
        <w:rPr>
          <w:rFonts w:ascii="Garamond" w:eastAsia="PMingLiU-ExtB" w:hAnsi="Garamond"/>
          <w:b/>
          <w:bCs/>
          <w:lang w:val="de-DE"/>
        </w:rPr>
        <w:t xml:space="preserve">2. </w:t>
      </w:r>
      <w:r w:rsidR="00E6073D">
        <w:rPr>
          <w:rFonts w:ascii="Garamond" w:eastAsia="PMingLiU-ExtB" w:hAnsi="Garamond"/>
          <w:b/>
          <w:bCs/>
          <w:lang w:val="de-DE"/>
        </w:rPr>
        <w:t>Jesus, Sohn der Maria</w:t>
      </w:r>
      <w:r w:rsidR="000E738F" w:rsidRPr="006140F0">
        <w:rPr>
          <w:rFonts w:ascii="Garamond" w:eastAsia="PMingLiU-ExtB" w:hAnsi="Garamond"/>
          <w:lang w:val="de-DE"/>
        </w:rPr>
        <w:t>: “</w:t>
      </w:r>
      <w:r w:rsidR="00CC5A8F" w:rsidRPr="006140F0">
        <w:rPr>
          <w:rFonts w:ascii="Garamond" w:eastAsia="PMingLiU-ExtB" w:hAnsi="Garamond"/>
          <w:lang w:val="de-DE"/>
        </w:rPr>
        <w:t>Wahrlich</w:t>
      </w:r>
      <w:r w:rsidR="006B6C0C" w:rsidRPr="006140F0">
        <w:rPr>
          <w:rFonts w:ascii="Garamond" w:eastAsia="PMingLiU-ExtB" w:hAnsi="Garamond"/>
          <w:lang w:val="de-DE"/>
        </w:rPr>
        <w:t>, ich sage euch,</w:t>
      </w:r>
      <w:r w:rsidR="00CC5A8F" w:rsidRPr="006140F0">
        <w:rPr>
          <w:rFonts w:ascii="Garamond" w:eastAsia="PMingLiU-ExtB" w:hAnsi="Garamond"/>
          <w:lang w:val="de-DE"/>
        </w:rPr>
        <w:t xml:space="preserve"> Wasser und Feuer</w:t>
      </w:r>
      <w:r w:rsidR="006B6C0C" w:rsidRPr="006140F0">
        <w:rPr>
          <w:rFonts w:ascii="Garamond" w:eastAsia="PMingLiU-ExtB" w:hAnsi="Garamond"/>
          <w:lang w:val="de-DE"/>
        </w:rPr>
        <w:t xml:space="preserve"> lassen sich nicht in demselben</w:t>
      </w:r>
      <w:r w:rsidR="00CC5A8F" w:rsidRPr="006140F0">
        <w:rPr>
          <w:rFonts w:ascii="Garamond" w:eastAsia="PMingLiU-ExtB" w:hAnsi="Garamond"/>
          <w:lang w:val="de-DE"/>
        </w:rPr>
        <w:t xml:space="preserve"> G</w:t>
      </w:r>
      <w:r w:rsidR="006B6C0C" w:rsidRPr="006140F0">
        <w:rPr>
          <w:rFonts w:ascii="Garamond" w:eastAsia="PMingLiU-ExtB" w:hAnsi="Garamond"/>
          <w:lang w:val="de-DE"/>
        </w:rPr>
        <w:t>efäß vermengen</w:t>
      </w:r>
      <w:r w:rsidR="003613A1" w:rsidRPr="006140F0">
        <w:rPr>
          <w:rFonts w:ascii="Garamond" w:eastAsia="PMingLiU-ExtB" w:hAnsi="Garamond"/>
          <w:lang w:val="de-DE"/>
        </w:rPr>
        <w:t xml:space="preserve">, </w:t>
      </w:r>
      <w:r w:rsidR="006B6C0C" w:rsidRPr="006140F0">
        <w:rPr>
          <w:rFonts w:ascii="Garamond" w:eastAsia="PMingLiU-ExtB" w:hAnsi="Garamond"/>
          <w:lang w:val="de-DE"/>
        </w:rPr>
        <w:t xml:space="preserve">ebenso </w:t>
      </w:r>
      <w:r w:rsidR="003613A1" w:rsidRPr="006140F0">
        <w:rPr>
          <w:rFonts w:ascii="Garamond" w:eastAsia="PMingLiU-ExtB" w:hAnsi="Garamond"/>
          <w:lang w:val="de-DE"/>
        </w:rPr>
        <w:t xml:space="preserve">vereinen </w:t>
      </w:r>
      <w:r w:rsidR="00CC5A8F" w:rsidRPr="006140F0">
        <w:rPr>
          <w:rFonts w:ascii="Garamond" w:eastAsia="PMingLiU-ExtB" w:hAnsi="Garamond"/>
          <w:lang w:val="de-DE"/>
        </w:rPr>
        <w:t>sich Verständ</w:t>
      </w:r>
      <w:r w:rsidR="006B6C0C" w:rsidRPr="006140F0">
        <w:rPr>
          <w:rFonts w:ascii="Garamond" w:eastAsia="PMingLiU-ExtB" w:hAnsi="Garamond"/>
          <w:lang w:val="de-DE"/>
        </w:rPr>
        <w:t>nis und Blindheit nicht in demselben Herzen</w:t>
      </w:r>
      <w:r w:rsidR="000E738F" w:rsidRPr="006140F0">
        <w:rPr>
          <w:rFonts w:ascii="Garamond" w:eastAsia="PMingLiU-ExtB" w:hAnsi="Garamond"/>
          <w:lang w:val="de-DE"/>
        </w:rPr>
        <w:t>.”</w:t>
      </w:r>
      <w:r w:rsidR="00876B16" w:rsidRPr="006140F0">
        <w:rPr>
          <w:rStyle w:val="FootnoteReference"/>
          <w:rFonts w:ascii="Garamond" w:eastAsia="PMingLiU-ExtB" w:hAnsi="Garamond"/>
          <w:lang w:val="de-DE"/>
        </w:rPr>
        <w:footnoteReference w:id="40"/>
      </w:r>
      <w:r w:rsidR="00CC5A8F" w:rsidRPr="006140F0">
        <w:rPr>
          <w:rFonts w:ascii="Garamond" w:eastAsia="PMingLiU-ExtB" w:hAnsi="Garamond"/>
          <w:rtl/>
          <w:lang w:val="de-DE"/>
        </w:rPr>
        <w:t xml:space="preserve"> </w:t>
      </w:r>
    </w:p>
    <w:p w:rsidR="00765AD1" w:rsidRPr="006140F0" w:rsidRDefault="00765AD1" w:rsidP="0025113B">
      <w:pPr>
        <w:bidi w:val="0"/>
        <w:ind w:left="567" w:right="521"/>
        <w:jc w:val="both"/>
        <w:rPr>
          <w:rFonts w:ascii="Garamond" w:eastAsia="PMingLiU-ExtB" w:hAnsi="Garamond"/>
          <w:lang w:val="de-DE"/>
        </w:rPr>
      </w:pPr>
      <w:r w:rsidRPr="006140F0">
        <w:rPr>
          <w:rFonts w:ascii="Garamond" w:eastAsia="PMingLiU-ExtB" w:hAnsi="Garamond"/>
          <w:lang w:val="de-DE"/>
        </w:rPr>
        <w:t>[3]</w:t>
      </w:r>
      <w:r w:rsidRPr="006140F0">
        <w:rPr>
          <w:rFonts w:ascii="Garamond" w:eastAsia="PMingLiU-ExtB" w:hAnsi="Garamond"/>
          <w:b/>
          <w:bCs/>
          <w:lang w:val="de-DE"/>
        </w:rPr>
        <w:t xml:space="preserve"> 3. </w:t>
      </w:r>
      <w:r w:rsidR="00E6073D">
        <w:rPr>
          <w:rFonts w:ascii="Garamond" w:eastAsia="PMingLiU-ExtB" w:hAnsi="Garamond"/>
          <w:b/>
          <w:bCs/>
          <w:lang w:val="de-DE"/>
        </w:rPr>
        <w:t>Jesus, Sohn der Maria</w:t>
      </w:r>
      <w:r w:rsidR="000E738F" w:rsidRPr="006140F0">
        <w:rPr>
          <w:rFonts w:ascii="Garamond" w:eastAsia="PMingLiU-ExtB" w:hAnsi="Garamond"/>
          <w:lang w:val="de-DE"/>
        </w:rPr>
        <w:t>: “</w:t>
      </w:r>
      <w:r w:rsidR="003613A1" w:rsidRPr="006140F0">
        <w:rPr>
          <w:rFonts w:ascii="Garamond" w:eastAsia="PMingLiU-ExtB" w:hAnsi="Garamond"/>
          <w:lang w:val="de-DE"/>
        </w:rPr>
        <w:t>O</w:t>
      </w:r>
      <w:r w:rsidR="00F43275" w:rsidRPr="006140F0">
        <w:rPr>
          <w:rFonts w:ascii="Garamond" w:eastAsia="PMingLiU-ExtB" w:hAnsi="Garamond"/>
          <w:lang w:val="de-DE"/>
        </w:rPr>
        <w:t xml:space="preserve"> </w:t>
      </w:r>
      <w:r w:rsidR="00CC5A8F" w:rsidRPr="006140F0">
        <w:rPr>
          <w:rFonts w:ascii="Garamond" w:eastAsia="PMingLiU-ExtB" w:hAnsi="Garamond"/>
          <w:lang w:val="de-DE"/>
        </w:rPr>
        <w:t>Mensch, gew</w:t>
      </w:r>
      <w:r w:rsidR="006B6C0C" w:rsidRPr="006140F0">
        <w:rPr>
          <w:rFonts w:ascii="Garamond" w:eastAsia="PMingLiU-ExtB" w:hAnsi="Garamond"/>
          <w:lang w:val="de-DE"/>
        </w:rPr>
        <w:t>öhne deinen Körper an Geduldsamkeit</w:t>
      </w:r>
      <w:r w:rsidR="00CC5A8F" w:rsidRPr="006140F0">
        <w:rPr>
          <w:rFonts w:ascii="Garamond" w:eastAsia="PMingLiU-ExtB" w:hAnsi="Garamond"/>
          <w:lang w:val="de-DE"/>
        </w:rPr>
        <w:t xml:space="preserve"> und </w:t>
      </w:r>
      <w:r w:rsidR="006B6C0C" w:rsidRPr="006140F0">
        <w:rPr>
          <w:rFonts w:ascii="Garamond" w:eastAsia="PMingLiU-ExtB" w:hAnsi="Garamond"/>
          <w:lang w:val="de-DE"/>
        </w:rPr>
        <w:t>dei</w:t>
      </w:r>
      <w:r w:rsidR="00EF3E7C" w:rsidRPr="006140F0">
        <w:rPr>
          <w:rFonts w:ascii="Garamond" w:eastAsia="PMingLiU-ExtB" w:hAnsi="Garamond"/>
          <w:lang w:val="de-DE"/>
        </w:rPr>
        <w:t>n Herz an Reflektion</w:t>
      </w:r>
      <w:r w:rsidR="000E738F" w:rsidRPr="006140F0">
        <w:rPr>
          <w:rFonts w:ascii="Garamond" w:eastAsia="PMingLiU-ExtB" w:hAnsi="Garamond"/>
          <w:lang w:val="de-DE"/>
        </w:rPr>
        <w:t>.”</w:t>
      </w:r>
      <w:r w:rsidR="00876B16" w:rsidRPr="006140F0">
        <w:rPr>
          <w:rStyle w:val="FootnoteReference"/>
          <w:rFonts w:ascii="Garamond" w:eastAsia="PMingLiU-ExtB" w:hAnsi="Garamond"/>
          <w:lang w:val="de-DE"/>
        </w:rPr>
        <w:footnoteReference w:id="41"/>
      </w:r>
    </w:p>
    <w:p w:rsidR="00765AD1" w:rsidRPr="006140F0" w:rsidRDefault="00765AD1" w:rsidP="0025113B">
      <w:pPr>
        <w:bidi w:val="0"/>
        <w:ind w:left="567" w:right="521"/>
        <w:jc w:val="both"/>
        <w:rPr>
          <w:rFonts w:ascii="Garamond" w:eastAsia="PMingLiU-ExtB" w:hAnsi="Garamond"/>
          <w:lang w:val="de-DE"/>
        </w:rPr>
      </w:pPr>
      <w:r w:rsidRPr="006140F0">
        <w:rPr>
          <w:rFonts w:ascii="Garamond" w:eastAsia="PMingLiU-ExtB" w:hAnsi="Garamond"/>
          <w:lang w:val="de-DE"/>
        </w:rPr>
        <w:t>[4]</w:t>
      </w:r>
      <w:r w:rsidRPr="006140F0">
        <w:rPr>
          <w:rFonts w:ascii="Garamond" w:eastAsia="PMingLiU-ExtB" w:hAnsi="Garamond"/>
          <w:b/>
          <w:bCs/>
          <w:lang w:val="de-DE"/>
        </w:rPr>
        <w:t xml:space="preserve"> 4.</w:t>
      </w:r>
      <w:r w:rsidR="006F1198" w:rsidRPr="006140F0">
        <w:rPr>
          <w:rFonts w:ascii="Garamond" w:eastAsia="PMingLiU-ExtB" w:hAnsi="Garamond"/>
          <w:b/>
          <w:bCs/>
          <w:lang w:val="de-DE"/>
        </w:rPr>
        <w:t xml:space="preserve"> </w:t>
      </w:r>
      <w:r w:rsidR="00E6073D">
        <w:rPr>
          <w:rFonts w:ascii="Garamond" w:eastAsia="PMingLiU-ExtB" w:hAnsi="Garamond"/>
          <w:b/>
          <w:bCs/>
          <w:lang w:val="de-DE"/>
        </w:rPr>
        <w:t>Jesus, Sohn der Maria</w:t>
      </w:r>
      <w:r w:rsidR="000E738F" w:rsidRPr="006140F0">
        <w:rPr>
          <w:rFonts w:ascii="Garamond" w:eastAsia="PMingLiU-ExtB" w:hAnsi="Garamond"/>
          <w:lang w:val="de-DE"/>
        </w:rPr>
        <w:t>:</w:t>
      </w:r>
      <w:r w:rsidR="000E738F" w:rsidRPr="006140F0">
        <w:rPr>
          <w:rFonts w:ascii="Garamond" w:eastAsia="PMingLiU-ExtB" w:hAnsi="Garamond"/>
          <w:b/>
          <w:bCs/>
          <w:lang w:val="de-DE"/>
        </w:rPr>
        <w:t xml:space="preserve"> </w:t>
      </w:r>
      <w:r w:rsidR="000E738F" w:rsidRPr="006140F0">
        <w:rPr>
          <w:rFonts w:ascii="Garamond" w:eastAsia="PMingLiU-ExtB" w:hAnsi="Garamond"/>
          <w:lang w:val="de-DE"/>
        </w:rPr>
        <w:t>“</w:t>
      </w:r>
      <w:r w:rsidR="007D1A24" w:rsidRPr="006140F0">
        <w:rPr>
          <w:rFonts w:ascii="Garamond" w:eastAsia="PMingLiU-ExtB" w:hAnsi="Garamond"/>
          <w:lang w:val="de-DE"/>
        </w:rPr>
        <w:t>Gesegnet ist</w:t>
      </w:r>
      <w:r w:rsidR="00072A19" w:rsidRPr="006140F0">
        <w:rPr>
          <w:rFonts w:ascii="Garamond" w:eastAsia="PMingLiU-ExtB" w:hAnsi="Garamond"/>
          <w:lang w:val="de-DE"/>
        </w:rPr>
        <w:t xml:space="preserve">, </w:t>
      </w:r>
      <w:r w:rsidR="00CC5A8F" w:rsidRPr="006140F0">
        <w:rPr>
          <w:rFonts w:ascii="Garamond" w:eastAsia="PMingLiU-ExtB" w:hAnsi="Garamond"/>
          <w:lang w:val="de-DE"/>
        </w:rPr>
        <w:t>dessen S</w:t>
      </w:r>
      <w:r w:rsidR="004320FC" w:rsidRPr="006140F0">
        <w:rPr>
          <w:rFonts w:ascii="Garamond" w:eastAsia="PMingLiU-ExtB" w:hAnsi="Garamond"/>
          <w:lang w:val="de-DE"/>
        </w:rPr>
        <w:t>chweigsamkeit, Reflektion ist</w:t>
      </w:r>
      <w:r w:rsidR="000E738F" w:rsidRPr="006140F0">
        <w:rPr>
          <w:rFonts w:ascii="Garamond" w:eastAsia="PMingLiU-ExtB" w:hAnsi="Garamond"/>
          <w:lang w:val="de-DE"/>
        </w:rPr>
        <w:t>.”</w:t>
      </w:r>
      <w:r w:rsidR="00876B16" w:rsidRPr="006140F0">
        <w:rPr>
          <w:rStyle w:val="FootnoteReference"/>
          <w:rFonts w:ascii="Garamond" w:eastAsia="PMingLiU-ExtB" w:hAnsi="Garamond"/>
          <w:lang w:val="de-DE"/>
        </w:rPr>
        <w:footnoteReference w:id="42"/>
      </w:r>
    </w:p>
    <w:p w:rsidR="004320FC" w:rsidRPr="006140F0" w:rsidRDefault="006F1198" w:rsidP="0025113B">
      <w:pPr>
        <w:bidi w:val="0"/>
        <w:ind w:left="567" w:right="521"/>
        <w:jc w:val="both"/>
        <w:rPr>
          <w:rFonts w:ascii="Garamond" w:eastAsia="PMingLiU-ExtB" w:hAnsi="Garamond"/>
          <w:lang w:val="de-DE"/>
        </w:rPr>
      </w:pPr>
      <w:r w:rsidRPr="006140F0">
        <w:rPr>
          <w:rFonts w:ascii="Garamond" w:eastAsia="PMingLiU-ExtB" w:hAnsi="Garamond"/>
          <w:lang w:val="de-DE"/>
        </w:rPr>
        <w:t>[5]</w:t>
      </w:r>
      <w:r w:rsidRPr="006140F0">
        <w:rPr>
          <w:rFonts w:ascii="Garamond" w:eastAsia="PMingLiU-ExtB" w:hAnsi="Garamond"/>
          <w:b/>
          <w:bCs/>
          <w:lang w:val="de-DE"/>
        </w:rPr>
        <w:t xml:space="preserve"> 5. </w:t>
      </w:r>
      <w:r w:rsidR="00E6073D">
        <w:rPr>
          <w:rFonts w:ascii="Garamond" w:eastAsia="PMingLiU-ExtB" w:hAnsi="Garamond"/>
          <w:b/>
          <w:bCs/>
          <w:lang w:val="de-DE"/>
        </w:rPr>
        <w:t>Jesus, Sohn der Maria</w:t>
      </w:r>
      <w:r w:rsidR="000E738F" w:rsidRPr="006140F0">
        <w:rPr>
          <w:rFonts w:ascii="Garamond" w:eastAsia="PMingLiU-ExtB" w:hAnsi="Garamond"/>
          <w:lang w:val="de-DE"/>
        </w:rPr>
        <w:t>:</w:t>
      </w:r>
      <w:r w:rsidR="004320FC" w:rsidRPr="006140F0">
        <w:rPr>
          <w:rFonts w:ascii="Garamond" w:eastAsia="PMingLiU-ExtB" w:hAnsi="Garamond"/>
          <w:lang w:val="de-DE"/>
        </w:rPr>
        <w:t xml:space="preserve"> Als er gebeten wurde, den Tugendhaftesten zu beschreiben sagte er:</w:t>
      </w:r>
      <w:r w:rsidR="000E738F" w:rsidRPr="006140F0">
        <w:rPr>
          <w:rFonts w:ascii="Garamond" w:eastAsia="PMingLiU-ExtB" w:hAnsi="Garamond"/>
          <w:lang w:val="de-DE"/>
        </w:rPr>
        <w:t xml:space="preserve"> “</w:t>
      </w:r>
      <w:r w:rsidR="004320FC" w:rsidRPr="006140F0">
        <w:rPr>
          <w:rFonts w:ascii="Garamond" w:eastAsia="PMingLiU-ExtB" w:hAnsi="Garamond"/>
          <w:lang w:val="de-DE"/>
        </w:rPr>
        <w:t>Derjenige</w:t>
      </w:r>
      <w:r w:rsidR="000E1C9E" w:rsidRPr="006140F0">
        <w:rPr>
          <w:rFonts w:ascii="Garamond" w:eastAsia="PMingLiU-ExtB" w:hAnsi="Garamond"/>
          <w:lang w:val="de-DE"/>
        </w:rPr>
        <w:t>, dessen Wort</w:t>
      </w:r>
      <w:r w:rsidR="004320FC" w:rsidRPr="006140F0">
        <w:rPr>
          <w:rFonts w:ascii="Garamond" w:eastAsia="PMingLiU-ExtB" w:hAnsi="Garamond"/>
          <w:lang w:val="de-DE"/>
        </w:rPr>
        <w:t>,</w:t>
      </w:r>
      <w:r w:rsidR="000E1C9E" w:rsidRPr="006140F0">
        <w:rPr>
          <w:rFonts w:ascii="Garamond" w:eastAsia="PMingLiU-ExtB" w:hAnsi="Garamond"/>
          <w:lang w:val="de-DE"/>
        </w:rPr>
        <w:t xml:space="preserve"> Gottes G</w:t>
      </w:r>
      <w:r w:rsidR="004320FC" w:rsidRPr="006140F0">
        <w:rPr>
          <w:rFonts w:ascii="Garamond" w:eastAsia="PMingLiU-ExtB" w:hAnsi="Garamond"/>
          <w:lang w:val="de-DE"/>
        </w:rPr>
        <w:t xml:space="preserve">edenken, dessen Schweigen, Reflektion und </w:t>
      </w:r>
      <w:r w:rsidR="003C4A45" w:rsidRPr="006140F0">
        <w:rPr>
          <w:rFonts w:ascii="Garamond" w:eastAsia="PMingLiU-ExtB" w:hAnsi="Garamond"/>
          <w:lang w:val="de-DE"/>
        </w:rPr>
        <w:t>dessen Boebachten</w:t>
      </w:r>
      <w:r w:rsidR="00B13D5F" w:rsidRPr="006140F0">
        <w:rPr>
          <w:rFonts w:ascii="Garamond" w:eastAsia="PMingLiU-ExtB" w:hAnsi="Garamond"/>
          <w:lang w:val="de-DE"/>
        </w:rPr>
        <w:t>, das Lernen aus der Vergangenheit ist</w:t>
      </w:r>
      <w:r w:rsidR="000E738F" w:rsidRPr="006140F0">
        <w:rPr>
          <w:rFonts w:ascii="Garamond" w:eastAsia="PMingLiU-ExtB" w:hAnsi="Garamond"/>
          <w:lang w:val="de-DE"/>
        </w:rPr>
        <w:t>.”</w:t>
      </w:r>
      <w:r w:rsidR="00876B16" w:rsidRPr="006140F0">
        <w:rPr>
          <w:rStyle w:val="FootnoteReference"/>
          <w:rFonts w:ascii="Garamond" w:eastAsia="PMingLiU-ExtB" w:hAnsi="Garamond"/>
          <w:lang w:val="de-DE"/>
        </w:rPr>
        <w:footnoteReference w:id="43"/>
      </w:r>
    </w:p>
    <w:p w:rsidR="00C20218" w:rsidRPr="006140F0" w:rsidRDefault="00C20218" w:rsidP="0025113B">
      <w:pPr>
        <w:bidi w:val="0"/>
        <w:ind w:left="567" w:right="521"/>
        <w:jc w:val="both"/>
        <w:rPr>
          <w:rFonts w:ascii="Garamond" w:eastAsia="PMingLiU-ExtB" w:hAnsi="Garamond"/>
          <w:lang w:val="de-DE"/>
        </w:rPr>
      </w:pPr>
    </w:p>
    <w:p w:rsidR="00FD614F" w:rsidRPr="006140F0" w:rsidRDefault="004320FC" w:rsidP="0025113B">
      <w:pPr>
        <w:pStyle w:val="Heading2"/>
        <w:jc w:val="both"/>
        <w:rPr>
          <w:rFonts w:eastAsia="PMingLiU-ExtB"/>
        </w:rPr>
      </w:pPr>
      <w:bookmarkStart w:id="21" w:name="_Toc17202822"/>
      <w:r w:rsidRPr="006140F0">
        <w:rPr>
          <w:rFonts w:eastAsia="PMingLiU-ExtB"/>
        </w:rPr>
        <w:t>2.</w:t>
      </w:r>
      <w:r w:rsidR="00C20218" w:rsidRPr="006140F0">
        <w:rPr>
          <w:rFonts w:eastAsia="PMingLiU-ExtB"/>
        </w:rPr>
        <w:t xml:space="preserve"> </w:t>
      </w:r>
      <w:r w:rsidR="00FA24DD" w:rsidRPr="006140F0">
        <w:rPr>
          <w:rFonts w:eastAsia="PMingLiU-ExtB"/>
        </w:rPr>
        <w:t xml:space="preserve">Die Notwendigkeit der </w:t>
      </w:r>
      <w:r w:rsidR="00FD614F" w:rsidRPr="006140F0">
        <w:rPr>
          <w:rFonts w:eastAsia="PMingLiU-ExtB"/>
        </w:rPr>
        <w:t>Aneignung von Wissen und Weisheit</w:t>
      </w:r>
      <w:bookmarkEnd w:id="21"/>
      <w:r w:rsidR="00FD614F" w:rsidRPr="006140F0">
        <w:rPr>
          <w:rFonts w:eastAsia="PMingLiU-ExtB"/>
        </w:rPr>
        <w:t xml:space="preserve"> </w:t>
      </w:r>
    </w:p>
    <w:p w:rsidR="00F036FF" w:rsidRPr="006140F0" w:rsidRDefault="00F036FF" w:rsidP="0025113B">
      <w:pPr>
        <w:bidi w:val="0"/>
        <w:ind w:left="567" w:right="521"/>
        <w:jc w:val="both"/>
        <w:rPr>
          <w:rFonts w:ascii="Garamond" w:eastAsia="PMingLiU-ExtB" w:hAnsi="Garamond"/>
          <w:lang w:val="de-DE"/>
        </w:rPr>
      </w:pPr>
    </w:p>
    <w:p w:rsidR="00910945" w:rsidRPr="006140F0" w:rsidRDefault="00BE53DC" w:rsidP="0025113B">
      <w:pPr>
        <w:bidi w:val="0"/>
        <w:ind w:left="567" w:right="521"/>
        <w:jc w:val="both"/>
        <w:rPr>
          <w:rFonts w:ascii="Garamond" w:eastAsia="PMingLiU-ExtB" w:hAnsi="Garamond"/>
          <w:lang w:val="de-DE"/>
        </w:rPr>
      </w:pPr>
      <w:r w:rsidRPr="006140F0">
        <w:rPr>
          <w:rFonts w:ascii="Garamond" w:eastAsia="PMingLiU-ExtB" w:hAnsi="Garamond"/>
          <w:lang w:val="de-DE"/>
        </w:rPr>
        <w:t>[6]</w:t>
      </w:r>
      <w:r w:rsidRPr="006140F0">
        <w:rPr>
          <w:rFonts w:ascii="Garamond" w:eastAsia="PMingLiU-ExtB" w:hAnsi="Garamond"/>
          <w:b/>
          <w:bCs/>
          <w:lang w:val="de-DE"/>
        </w:rPr>
        <w:t xml:space="preserve"> 6. </w:t>
      </w:r>
      <w:r w:rsidR="00080114" w:rsidRPr="006140F0">
        <w:rPr>
          <w:rFonts w:ascii="Garamond" w:eastAsia="PMingLiU-ExtB" w:hAnsi="Garamond"/>
          <w:b/>
          <w:bCs/>
          <w:lang w:val="de-DE"/>
        </w:rPr>
        <w:t>Evangelium</w:t>
      </w:r>
      <w:r w:rsidR="00FD614F" w:rsidRPr="006140F0">
        <w:rPr>
          <w:rFonts w:ascii="Garamond" w:eastAsia="PMingLiU-ExtB" w:hAnsi="Garamond"/>
          <w:lang w:val="de-DE"/>
        </w:rPr>
        <w:t>:</w:t>
      </w:r>
      <w:r w:rsidR="000E738F" w:rsidRPr="006140F0">
        <w:rPr>
          <w:rFonts w:ascii="Garamond" w:eastAsia="PMingLiU-ExtB" w:hAnsi="Garamond"/>
          <w:lang w:val="de-DE"/>
        </w:rPr>
        <w:t xml:space="preserve"> “</w:t>
      </w:r>
      <w:r w:rsidR="00FD614F" w:rsidRPr="006140F0">
        <w:rPr>
          <w:rFonts w:ascii="Garamond" w:eastAsia="PMingLiU-ExtB" w:hAnsi="Garamond"/>
          <w:lang w:val="de-DE"/>
        </w:rPr>
        <w:t>Strebet nach Wissen und eignet es euch an</w:t>
      </w:r>
      <w:r w:rsidR="000E738F" w:rsidRPr="006140F0">
        <w:rPr>
          <w:rFonts w:ascii="Garamond" w:eastAsia="PMingLiU-ExtB" w:hAnsi="Garamond"/>
          <w:lang w:val="de-DE"/>
        </w:rPr>
        <w:t>.”</w:t>
      </w:r>
      <w:r w:rsidR="00876B16" w:rsidRPr="006140F0">
        <w:rPr>
          <w:rStyle w:val="FootnoteReference"/>
          <w:rFonts w:ascii="Garamond" w:eastAsia="PMingLiU-ExtB" w:hAnsi="Garamond"/>
          <w:lang w:val="de-DE"/>
        </w:rPr>
        <w:footnoteReference w:id="44"/>
      </w:r>
    </w:p>
    <w:p w:rsidR="00E63D42" w:rsidRPr="006140F0" w:rsidRDefault="00F135B4" w:rsidP="0025113B">
      <w:pPr>
        <w:bidi w:val="0"/>
        <w:ind w:left="567" w:right="521"/>
        <w:contextualSpacing/>
        <w:jc w:val="both"/>
        <w:rPr>
          <w:rFonts w:ascii="Garamond" w:eastAsia="PMingLiU-ExtB" w:hAnsi="Garamond"/>
          <w:lang w:val="de-DE"/>
        </w:rPr>
      </w:pPr>
      <w:r w:rsidRPr="006140F0">
        <w:rPr>
          <w:rFonts w:ascii="Garamond" w:eastAsia="PMingLiU-ExtB" w:hAnsi="Garamond"/>
          <w:lang w:val="de-DE"/>
        </w:rPr>
        <w:t>[7]</w:t>
      </w:r>
      <w:r w:rsidRPr="006140F0">
        <w:rPr>
          <w:rFonts w:ascii="Garamond" w:eastAsia="PMingLiU-ExtB" w:hAnsi="Garamond"/>
          <w:b/>
          <w:bCs/>
          <w:lang w:val="de-DE"/>
        </w:rPr>
        <w:t xml:space="preserve"> 7. </w:t>
      </w:r>
      <w:r w:rsidR="00080114" w:rsidRPr="006140F0">
        <w:rPr>
          <w:rFonts w:ascii="Garamond" w:eastAsia="PMingLiU-ExtB" w:hAnsi="Garamond"/>
          <w:b/>
          <w:bCs/>
          <w:lang w:val="de-DE"/>
        </w:rPr>
        <w:t xml:space="preserve">Gott und </w:t>
      </w:r>
      <w:r w:rsidR="00E6073D">
        <w:rPr>
          <w:rFonts w:ascii="Garamond" w:eastAsia="PMingLiU-ExtB" w:hAnsi="Garamond"/>
          <w:b/>
          <w:bCs/>
          <w:lang w:val="de-DE"/>
        </w:rPr>
        <w:t>Jesus, Sohn der Maria</w:t>
      </w:r>
      <w:r w:rsidR="000E738F" w:rsidRPr="006140F0">
        <w:rPr>
          <w:rFonts w:ascii="Garamond" w:eastAsia="PMingLiU-ExtB" w:hAnsi="Garamond"/>
          <w:lang w:val="de-DE"/>
        </w:rPr>
        <w:t>:</w:t>
      </w:r>
      <w:r w:rsidR="00910945" w:rsidRPr="006140F0">
        <w:rPr>
          <w:rFonts w:ascii="Garamond" w:eastAsia="PMingLiU-ExtB" w:hAnsi="Garamond"/>
          <w:lang w:val="de-DE"/>
        </w:rPr>
        <w:t xml:space="preserve"> </w:t>
      </w:r>
      <w:r w:rsidR="00F950CA" w:rsidRPr="006140F0">
        <w:rPr>
          <w:rFonts w:ascii="Garamond" w:eastAsia="PMingLiU-ExtB" w:hAnsi="Garamond"/>
          <w:lang w:val="de-DE"/>
        </w:rPr>
        <w:t>Als Jesu</w:t>
      </w:r>
      <w:r w:rsidR="00310296" w:rsidRPr="006140F0">
        <w:rPr>
          <w:rFonts w:ascii="Garamond" w:eastAsia="PMingLiU-ExtB" w:hAnsi="Garamond"/>
          <w:lang w:val="de-DE"/>
        </w:rPr>
        <w:t xml:space="preserve"> </w:t>
      </w:r>
      <w:r w:rsidR="00CC5A8F" w:rsidRPr="006140F0">
        <w:rPr>
          <w:rFonts w:ascii="Garamond" w:eastAsia="PMingLiU-ExtB" w:hAnsi="Garamond"/>
          <w:lang w:val="de-DE"/>
        </w:rPr>
        <w:t>einst an einem</w:t>
      </w:r>
      <w:r w:rsidR="00F950CA" w:rsidRPr="006140F0">
        <w:rPr>
          <w:rFonts w:ascii="Garamond" w:eastAsia="PMingLiU-ExtB" w:hAnsi="Garamond"/>
          <w:lang w:val="de-DE"/>
        </w:rPr>
        <w:t xml:space="preserve"> Grab</w:t>
      </w:r>
      <w:r w:rsidR="004A160C" w:rsidRPr="006140F0">
        <w:rPr>
          <w:rFonts w:ascii="Garamond" w:eastAsia="PMingLiU-ExtB" w:hAnsi="Garamond"/>
          <w:lang w:val="de-DE"/>
        </w:rPr>
        <w:t xml:space="preserve"> vorbeiging, </w:t>
      </w:r>
      <w:r w:rsidR="00CC5A8F" w:rsidRPr="006140F0">
        <w:rPr>
          <w:rFonts w:ascii="Garamond" w:eastAsia="PMingLiU-ExtB" w:hAnsi="Garamond"/>
          <w:lang w:val="de-DE"/>
        </w:rPr>
        <w:t>sah e</w:t>
      </w:r>
      <w:r w:rsidR="00F950CA" w:rsidRPr="006140F0">
        <w:rPr>
          <w:rFonts w:ascii="Garamond" w:eastAsia="PMingLiU-ExtB" w:hAnsi="Garamond"/>
          <w:lang w:val="de-DE"/>
        </w:rPr>
        <w:t>r die Engel der Qual, wie sie den dort begrabenen Verstorbenen peinigten</w:t>
      </w:r>
      <w:r w:rsidR="00CC5A8F" w:rsidRPr="006140F0">
        <w:rPr>
          <w:rFonts w:ascii="Garamond" w:eastAsia="PMingLiU-ExtB" w:hAnsi="Garamond"/>
          <w:lang w:val="de-DE"/>
        </w:rPr>
        <w:t>. Auf dem Rückweg von seiner Tätigkei</w:t>
      </w:r>
      <w:r w:rsidR="00F950CA" w:rsidRPr="006140F0">
        <w:rPr>
          <w:rFonts w:ascii="Garamond" w:eastAsia="PMingLiU-ExtB" w:hAnsi="Garamond"/>
          <w:lang w:val="de-DE"/>
        </w:rPr>
        <w:t>t sah er au</w:t>
      </w:r>
      <w:r w:rsidR="00CC5A8F" w:rsidRPr="006140F0">
        <w:rPr>
          <w:rFonts w:ascii="Garamond" w:eastAsia="PMingLiU-ExtB" w:hAnsi="Garamond"/>
          <w:lang w:val="de-DE"/>
        </w:rPr>
        <w:t xml:space="preserve"> nun die Engel des Segens mit einem Tablett aus Licht. Er war erstaunt und verrichtete ein Gebet, dann rief er nach Gott. </w:t>
      </w:r>
    </w:p>
    <w:p w:rsidR="00CC5A8F" w:rsidRPr="006140F0" w:rsidRDefault="00F43275" w:rsidP="0025113B">
      <w:pPr>
        <w:bidi w:val="0"/>
        <w:ind w:left="567" w:right="521"/>
        <w:contextualSpacing/>
        <w:jc w:val="both"/>
        <w:rPr>
          <w:rFonts w:ascii="Garamond" w:eastAsia="PMingLiU-ExtB" w:hAnsi="Garamond"/>
          <w:lang w:val="de-DE"/>
        </w:rPr>
      </w:pPr>
      <w:r w:rsidRPr="006140F0">
        <w:rPr>
          <w:rFonts w:ascii="Garamond" w:eastAsia="PMingLiU-ExtB" w:hAnsi="Garamond"/>
          <w:lang w:val="de-DE"/>
        </w:rPr>
        <w:t xml:space="preserve">   </w:t>
      </w:r>
      <w:r w:rsidR="00E63D42" w:rsidRPr="006140F0">
        <w:rPr>
          <w:rFonts w:ascii="Garamond" w:eastAsia="PMingLiU-ExtB" w:hAnsi="Garamond"/>
          <w:lang w:val="de-DE"/>
        </w:rPr>
        <w:t xml:space="preserve">Daraufhin </w:t>
      </w:r>
      <w:r w:rsidR="00CC5A8F" w:rsidRPr="006140F0">
        <w:rPr>
          <w:rFonts w:ascii="Garamond" w:eastAsia="PMingLiU-ExtB" w:hAnsi="Garamond"/>
          <w:lang w:val="de-DE"/>
        </w:rPr>
        <w:t>offenbarte ihm</w:t>
      </w:r>
      <w:r w:rsidR="00E63D42" w:rsidRPr="006140F0">
        <w:rPr>
          <w:rFonts w:ascii="Garamond" w:eastAsia="PMingLiU-ExtB" w:hAnsi="Garamond"/>
          <w:lang w:val="de-DE"/>
        </w:rPr>
        <w:t xml:space="preserve"> Gott</w:t>
      </w:r>
      <w:r w:rsidR="00CC5A8F" w:rsidRPr="006140F0">
        <w:rPr>
          <w:rFonts w:ascii="Garamond" w:eastAsia="PMingLiU-ExtB" w:hAnsi="Garamond"/>
          <w:lang w:val="de-DE"/>
        </w:rPr>
        <w:t>:</w:t>
      </w:r>
      <w:r w:rsidR="000E738F" w:rsidRPr="006140F0">
        <w:rPr>
          <w:rFonts w:ascii="Garamond" w:eastAsia="PMingLiU-ExtB" w:hAnsi="Garamond"/>
          <w:lang w:val="de-DE"/>
        </w:rPr>
        <w:t xml:space="preserve"> “</w:t>
      </w:r>
      <w:r w:rsidR="00310296" w:rsidRPr="006140F0">
        <w:rPr>
          <w:rFonts w:ascii="Garamond" w:eastAsia="PMingLiU-ExtB" w:hAnsi="Garamond"/>
          <w:lang w:val="de-DE"/>
        </w:rPr>
        <w:t>O</w:t>
      </w:r>
      <w:r w:rsidR="00CC5A8F" w:rsidRPr="006140F0">
        <w:rPr>
          <w:rFonts w:ascii="Garamond" w:eastAsia="PMingLiU-ExtB" w:hAnsi="Garamond"/>
          <w:lang w:val="de-DE"/>
        </w:rPr>
        <w:t xml:space="preserve"> Jesus, di</w:t>
      </w:r>
      <w:r w:rsidR="00AA3102" w:rsidRPr="006140F0">
        <w:rPr>
          <w:rFonts w:ascii="Garamond" w:eastAsia="PMingLiU-ExtB" w:hAnsi="Garamond"/>
          <w:lang w:val="de-DE"/>
        </w:rPr>
        <w:t>eser Diener war einst ein Frevler</w:t>
      </w:r>
      <w:r w:rsidR="00CC5A8F" w:rsidRPr="006140F0">
        <w:rPr>
          <w:rFonts w:ascii="Garamond" w:eastAsia="PMingLiU-ExtB" w:hAnsi="Garamond"/>
          <w:lang w:val="de-DE"/>
        </w:rPr>
        <w:t>. Seit seinem Tod bis jetzt befand er sich in der Qual. Er hinterließ eine Frau, die ein Kind in sich trug, es zur Welt brachte und es erzog bis es erwachsen geworden war. Sie überließ</w:t>
      </w:r>
      <w:r w:rsidR="00254BF9" w:rsidRPr="006140F0">
        <w:rPr>
          <w:rFonts w:ascii="Garamond" w:eastAsia="PMingLiU-ExtB" w:hAnsi="Garamond"/>
          <w:lang w:val="de-DE"/>
        </w:rPr>
        <w:t xml:space="preserve"> es Lehrern, die ihn das bismalla ar-ra</w:t>
      </w:r>
      <w:r w:rsidR="00254BF9" w:rsidRPr="006140F0">
        <w:rPr>
          <w:rFonts w:ascii="Cambria" w:eastAsia="PMingLiU-ExtB" w:hAnsi="Cambria" w:cs="Cambria"/>
          <w:lang w:val="de-DE"/>
        </w:rPr>
        <w:t>ḥ</w:t>
      </w:r>
      <w:r w:rsidR="00254BF9" w:rsidRPr="006140F0">
        <w:rPr>
          <w:rFonts w:ascii="Garamond" w:eastAsia="PMingLiU-ExtB" w:hAnsi="Garamond"/>
          <w:lang w:val="de-DE"/>
        </w:rPr>
        <w:t>mān ar-ra</w:t>
      </w:r>
      <w:r w:rsidR="00254BF9" w:rsidRPr="006140F0">
        <w:rPr>
          <w:rFonts w:ascii="Cambria" w:eastAsia="PMingLiU-ExtB" w:hAnsi="Cambria" w:cs="Cambria"/>
          <w:lang w:val="de-DE"/>
        </w:rPr>
        <w:t>ḥ</w:t>
      </w:r>
      <w:r w:rsidRPr="006140F0">
        <w:rPr>
          <w:rFonts w:ascii="Garamond" w:eastAsia="PMingLiU-ExtB" w:hAnsi="Garamond"/>
          <w:lang w:val="de-DE"/>
        </w:rPr>
        <w:t>īm [im Namen Gottes</w:t>
      </w:r>
      <w:r w:rsidR="00E63D42" w:rsidRPr="006140F0">
        <w:rPr>
          <w:rFonts w:ascii="Garamond" w:eastAsia="PMingLiU-ExtB" w:hAnsi="Garamond"/>
          <w:lang w:val="de-DE"/>
        </w:rPr>
        <w:t xml:space="preserve">, </w:t>
      </w:r>
      <w:r w:rsidR="00254BF9" w:rsidRPr="006140F0">
        <w:rPr>
          <w:rFonts w:ascii="Garamond" w:eastAsia="PMingLiU-ExtB" w:hAnsi="Garamond"/>
          <w:lang w:val="de-DE"/>
        </w:rPr>
        <w:t xml:space="preserve">des Allerbarmers, des Barmherzigen] </w:t>
      </w:r>
      <w:r w:rsidR="00CC5A8F" w:rsidRPr="006140F0">
        <w:rPr>
          <w:rFonts w:ascii="Garamond" w:eastAsia="PMingLiU-ExtB" w:hAnsi="Garamond"/>
          <w:lang w:val="de-DE"/>
        </w:rPr>
        <w:t xml:space="preserve">lehrten. Ich schämte mich </w:t>
      </w:r>
      <w:r w:rsidR="00E63D42" w:rsidRPr="006140F0">
        <w:rPr>
          <w:rFonts w:ascii="Garamond" w:eastAsia="PMingLiU-ExtB" w:hAnsi="Garamond"/>
          <w:lang w:val="de-DE"/>
        </w:rPr>
        <w:t xml:space="preserve">vor meinem Diener ihn in seinem </w:t>
      </w:r>
      <w:r w:rsidR="00CC5A8F" w:rsidRPr="006140F0">
        <w:rPr>
          <w:rFonts w:ascii="Garamond" w:eastAsia="PMingLiU-ExtB" w:hAnsi="Garamond"/>
          <w:lang w:val="de-DE"/>
        </w:rPr>
        <w:t>Grab mit meinem Fe</w:t>
      </w:r>
      <w:r w:rsidR="002A4DED" w:rsidRPr="006140F0">
        <w:rPr>
          <w:rFonts w:ascii="Garamond" w:eastAsia="PMingLiU-ExtB" w:hAnsi="Garamond"/>
          <w:lang w:val="de-DE"/>
        </w:rPr>
        <w:t>uer zu quälen, während sein Sohn</w:t>
      </w:r>
      <w:r w:rsidR="00CC5A8F" w:rsidRPr="006140F0">
        <w:rPr>
          <w:rFonts w:ascii="Garamond" w:eastAsia="PMingLiU-ExtB" w:hAnsi="Garamond"/>
          <w:lang w:val="de-DE"/>
        </w:rPr>
        <w:t xml:space="preserve"> auf der Erde meinen Namen ausspricht</w:t>
      </w:r>
      <w:r w:rsidR="000E738F" w:rsidRPr="006140F0">
        <w:rPr>
          <w:rFonts w:ascii="Garamond" w:eastAsia="PMingLiU-ExtB" w:hAnsi="Garamond"/>
          <w:lang w:val="de-DE"/>
        </w:rPr>
        <w:t>.”</w:t>
      </w:r>
      <w:r w:rsidR="00876B16" w:rsidRPr="006140F0">
        <w:rPr>
          <w:rStyle w:val="FootnoteReference"/>
          <w:rFonts w:ascii="Garamond" w:eastAsia="PMingLiU-ExtB" w:hAnsi="Garamond"/>
          <w:lang w:val="de-DE"/>
        </w:rPr>
        <w:footnoteReference w:id="45"/>
      </w:r>
    </w:p>
    <w:p w:rsidR="00E63D42" w:rsidRPr="006140F0" w:rsidRDefault="00E63D42" w:rsidP="0025113B">
      <w:pPr>
        <w:bidi w:val="0"/>
        <w:ind w:left="567" w:right="521"/>
        <w:contextualSpacing/>
        <w:jc w:val="both"/>
        <w:rPr>
          <w:rFonts w:ascii="Garamond" w:eastAsia="PMingLiU-ExtB" w:hAnsi="Garamond"/>
          <w:lang w:val="de-DE"/>
        </w:rPr>
      </w:pPr>
    </w:p>
    <w:p w:rsidR="00CC5A8F" w:rsidRPr="006140F0" w:rsidRDefault="00BE53DC" w:rsidP="0025113B">
      <w:pPr>
        <w:bidi w:val="0"/>
        <w:ind w:left="567" w:right="521"/>
        <w:jc w:val="both"/>
        <w:rPr>
          <w:rFonts w:ascii="Garamond" w:eastAsia="PMingLiU-ExtB" w:hAnsi="Garamond"/>
          <w:lang w:val="de-DE"/>
        </w:rPr>
      </w:pPr>
      <w:r w:rsidRPr="006140F0">
        <w:rPr>
          <w:rFonts w:ascii="Garamond" w:eastAsia="PMingLiU-ExtB" w:hAnsi="Garamond"/>
          <w:lang w:val="de-DE"/>
        </w:rPr>
        <w:lastRenderedPageBreak/>
        <w:t>[8]</w:t>
      </w:r>
      <w:r w:rsidRPr="006140F0">
        <w:rPr>
          <w:rFonts w:ascii="Garamond" w:eastAsia="PMingLiU-ExtB" w:hAnsi="Garamond"/>
          <w:b/>
          <w:bCs/>
          <w:lang w:val="de-DE"/>
        </w:rPr>
        <w:t xml:space="preserve"> 8. </w:t>
      </w:r>
      <w:r w:rsidR="00E6073D">
        <w:rPr>
          <w:rFonts w:ascii="Garamond" w:eastAsia="PMingLiU-ExtB" w:hAnsi="Garamond"/>
          <w:b/>
          <w:bCs/>
          <w:lang w:val="de-DE"/>
        </w:rPr>
        <w:t>Jesus, Sohn der Maria</w:t>
      </w:r>
      <w:r w:rsidR="000E738F" w:rsidRPr="006140F0">
        <w:rPr>
          <w:rFonts w:ascii="Garamond" w:eastAsia="PMingLiU-ExtB" w:hAnsi="Garamond"/>
          <w:lang w:val="de-DE"/>
        </w:rPr>
        <w:t>: “</w:t>
      </w:r>
      <w:r w:rsidR="00CC5A8F" w:rsidRPr="006140F0">
        <w:rPr>
          <w:rFonts w:ascii="Garamond" w:eastAsia="PMingLiU-ExtB" w:hAnsi="Garamond"/>
          <w:lang w:val="de-DE"/>
        </w:rPr>
        <w:t xml:space="preserve">Eilt zu euren </w:t>
      </w:r>
      <w:r w:rsidR="002A4DED" w:rsidRPr="006140F0">
        <w:rPr>
          <w:rFonts w:ascii="Garamond" w:eastAsia="PMingLiU-ExtB" w:hAnsi="Garamond"/>
          <w:lang w:val="de-DE"/>
        </w:rPr>
        <w:t xml:space="preserve">dunklen </w:t>
      </w:r>
      <w:r w:rsidR="00CC5A8F" w:rsidRPr="006140F0">
        <w:rPr>
          <w:rFonts w:ascii="Garamond" w:eastAsia="PMingLiU-ExtB" w:hAnsi="Garamond"/>
          <w:lang w:val="de-DE"/>
        </w:rPr>
        <w:t xml:space="preserve">Häusern </w:t>
      </w:r>
      <w:r w:rsidR="002A4DED" w:rsidRPr="006140F0">
        <w:rPr>
          <w:rFonts w:ascii="Garamond" w:eastAsia="PMingLiU-ExtB" w:hAnsi="Garamond"/>
          <w:lang w:val="de-DE"/>
        </w:rPr>
        <w:t>und zündet eine Leuchte an. Ebenso</w:t>
      </w:r>
      <w:r w:rsidR="00CC5A8F" w:rsidRPr="006140F0">
        <w:rPr>
          <w:rFonts w:ascii="Garamond" w:eastAsia="PMingLiU-ExtB" w:hAnsi="Garamond"/>
          <w:lang w:val="de-DE"/>
        </w:rPr>
        <w:t xml:space="preserve"> eilt mit Weisheit und Wissen zu euren</w:t>
      </w:r>
      <w:r w:rsidR="002A4DED" w:rsidRPr="006140F0">
        <w:rPr>
          <w:rFonts w:ascii="Garamond" w:eastAsia="PMingLiU-ExtB" w:hAnsi="Garamond"/>
          <w:lang w:val="de-DE"/>
        </w:rPr>
        <w:t xml:space="preserve"> harten Herzen, bevor sie von Sü</w:t>
      </w:r>
      <w:r w:rsidR="00943294" w:rsidRPr="006140F0">
        <w:rPr>
          <w:rFonts w:ascii="Garamond" w:eastAsia="PMingLiU-ExtB" w:hAnsi="Garamond"/>
          <w:lang w:val="de-DE"/>
        </w:rPr>
        <w:t>nden überfüllt und härter</w:t>
      </w:r>
      <w:r w:rsidR="00E52348" w:rsidRPr="006140F0">
        <w:rPr>
          <w:rFonts w:ascii="Garamond" w:eastAsia="PMingLiU-ExtB" w:hAnsi="Garamond"/>
          <w:lang w:val="de-DE"/>
        </w:rPr>
        <w:t xml:space="preserve"> werden</w:t>
      </w:r>
      <w:r w:rsidR="00943294" w:rsidRPr="006140F0">
        <w:rPr>
          <w:rFonts w:ascii="Garamond" w:eastAsia="PMingLiU-ExtB" w:hAnsi="Garamond"/>
          <w:lang w:val="de-DE"/>
        </w:rPr>
        <w:t xml:space="preserve"> </w:t>
      </w:r>
      <w:r w:rsidR="002A4DED" w:rsidRPr="006140F0">
        <w:rPr>
          <w:rFonts w:ascii="Garamond" w:eastAsia="PMingLiU-ExtB" w:hAnsi="Garamond"/>
          <w:lang w:val="de-DE"/>
        </w:rPr>
        <w:t>als Stein</w:t>
      </w:r>
      <w:r w:rsidR="000E738F" w:rsidRPr="006140F0">
        <w:rPr>
          <w:rFonts w:ascii="Garamond" w:eastAsia="PMingLiU-ExtB" w:hAnsi="Garamond"/>
          <w:lang w:val="de-DE"/>
        </w:rPr>
        <w:t>.”</w:t>
      </w:r>
      <w:r w:rsidR="00876B16" w:rsidRPr="006140F0">
        <w:rPr>
          <w:rStyle w:val="FootnoteReference"/>
          <w:rFonts w:ascii="Garamond" w:eastAsia="PMingLiU-ExtB" w:hAnsi="Garamond"/>
          <w:lang w:val="de-DE"/>
        </w:rPr>
        <w:footnoteReference w:id="46"/>
      </w:r>
    </w:p>
    <w:p w:rsidR="00310296" w:rsidRPr="006140F0" w:rsidRDefault="00BE53DC" w:rsidP="0025113B">
      <w:pPr>
        <w:bidi w:val="0"/>
        <w:ind w:left="567" w:right="521"/>
        <w:jc w:val="both"/>
        <w:rPr>
          <w:rFonts w:ascii="Garamond" w:eastAsia="PMingLiU-ExtB" w:hAnsi="Garamond"/>
          <w:lang w:val="de-DE"/>
        </w:rPr>
      </w:pPr>
      <w:r w:rsidRPr="006140F0">
        <w:rPr>
          <w:rFonts w:ascii="Garamond" w:eastAsia="PMingLiU-ExtB" w:hAnsi="Garamond"/>
          <w:lang w:val="de-DE"/>
        </w:rPr>
        <w:t>[9]</w:t>
      </w:r>
      <w:r w:rsidRPr="006140F0">
        <w:rPr>
          <w:rFonts w:ascii="Garamond" w:eastAsia="PMingLiU-ExtB" w:hAnsi="Garamond"/>
          <w:b/>
          <w:bCs/>
          <w:lang w:val="de-DE"/>
        </w:rPr>
        <w:t xml:space="preserve"> 9. </w:t>
      </w:r>
      <w:r w:rsidR="00E6073D">
        <w:rPr>
          <w:rFonts w:ascii="Garamond" w:eastAsia="PMingLiU-ExtB" w:hAnsi="Garamond"/>
          <w:b/>
          <w:bCs/>
          <w:lang w:val="de-DE"/>
        </w:rPr>
        <w:t>Jesus, Sohn der Maria</w:t>
      </w:r>
      <w:r w:rsidR="000E738F" w:rsidRPr="006140F0">
        <w:rPr>
          <w:rFonts w:ascii="Garamond" w:eastAsia="PMingLiU-ExtB" w:hAnsi="Garamond"/>
          <w:lang w:val="de-DE"/>
        </w:rPr>
        <w:t>: “</w:t>
      </w:r>
      <w:r w:rsidR="00CC5A8F" w:rsidRPr="006140F0">
        <w:rPr>
          <w:rFonts w:ascii="Garamond" w:eastAsia="PMingLiU-ExtB" w:hAnsi="Garamond"/>
          <w:lang w:val="de-DE"/>
        </w:rPr>
        <w:t xml:space="preserve">Wisset, </w:t>
      </w:r>
      <w:r w:rsidR="004F722D" w:rsidRPr="006140F0">
        <w:rPr>
          <w:rFonts w:ascii="Garamond" w:eastAsia="PMingLiU-ExtB" w:hAnsi="Garamond"/>
          <w:lang w:val="de-DE"/>
        </w:rPr>
        <w:t>dass</w:t>
      </w:r>
      <w:r w:rsidR="002A4DED" w:rsidRPr="006140F0">
        <w:rPr>
          <w:rFonts w:ascii="Garamond" w:eastAsia="PMingLiU-ExtB" w:hAnsi="Garamond"/>
          <w:lang w:val="de-DE"/>
        </w:rPr>
        <w:t xml:space="preserve"> Weisheit der schon lange verloren gegangene Schatz ist, nach dem sich der Gläubige sehnt, deshalb erlangt sie bevor sie abhanden kommt</w:t>
      </w:r>
      <w:r w:rsidR="00CC5A8F" w:rsidRPr="006140F0">
        <w:rPr>
          <w:rFonts w:ascii="Garamond" w:eastAsia="PMingLiU-ExtB" w:hAnsi="Garamond"/>
          <w:lang w:val="de-DE"/>
        </w:rPr>
        <w:t xml:space="preserve">, </w:t>
      </w:r>
      <w:r w:rsidR="002A4DED" w:rsidRPr="006140F0">
        <w:rPr>
          <w:rFonts w:ascii="Garamond" w:eastAsia="PMingLiU-ExtB" w:hAnsi="Garamond"/>
          <w:lang w:val="de-DE"/>
        </w:rPr>
        <w:t xml:space="preserve">und ihr Abhandenkommen ist abhängig von dem Abgang ihrer </w:t>
      </w:r>
      <w:r w:rsidR="00CC5A8F" w:rsidRPr="006140F0">
        <w:rPr>
          <w:rFonts w:ascii="Garamond" w:eastAsia="PMingLiU-ExtB" w:hAnsi="Garamond"/>
          <w:lang w:val="de-DE"/>
        </w:rPr>
        <w:t>Überlieferer</w:t>
      </w:r>
      <w:r w:rsidR="000E738F" w:rsidRPr="006140F0">
        <w:rPr>
          <w:rFonts w:ascii="Garamond" w:eastAsia="PMingLiU-ExtB" w:hAnsi="Garamond"/>
          <w:lang w:val="de-DE"/>
        </w:rPr>
        <w:t>.”</w:t>
      </w:r>
      <w:r w:rsidR="00876B16" w:rsidRPr="006140F0">
        <w:rPr>
          <w:rStyle w:val="FootnoteReference"/>
          <w:rFonts w:ascii="Garamond" w:eastAsia="PMingLiU-ExtB" w:hAnsi="Garamond"/>
          <w:lang w:val="de-DE"/>
        </w:rPr>
        <w:footnoteReference w:id="47"/>
      </w:r>
    </w:p>
    <w:p w:rsidR="00310296" w:rsidRPr="006140F0" w:rsidRDefault="00A2499C" w:rsidP="0025113B">
      <w:pPr>
        <w:bidi w:val="0"/>
        <w:ind w:left="567" w:right="521"/>
        <w:jc w:val="both"/>
        <w:rPr>
          <w:rFonts w:ascii="Garamond" w:eastAsia="PMingLiU-ExtB" w:hAnsi="Garamond"/>
          <w:lang w:val="de-DE"/>
        </w:rPr>
      </w:pPr>
      <w:r w:rsidRPr="006140F0">
        <w:rPr>
          <w:rFonts w:ascii="Garamond" w:eastAsia="PMingLiU-ExtB" w:hAnsi="Garamond"/>
          <w:lang w:val="de-DE"/>
        </w:rPr>
        <w:t>[10]</w:t>
      </w:r>
      <w:r w:rsidRPr="006140F0">
        <w:rPr>
          <w:rFonts w:ascii="Garamond" w:eastAsia="PMingLiU-ExtB" w:hAnsi="Garamond"/>
          <w:b/>
          <w:bCs/>
          <w:lang w:val="de-DE"/>
        </w:rPr>
        <w:t xml:space="preserve"> 10. </w:t>
      </w:r>
      <w:r w:rsidR="00E6073D">
        <w:rPr>
          <w:rFonts w:ascii="Garamond" w:eastAsia="PMingLiU-ExtB" w:hAnsi="Garamond"/>
          <w:b/>
          <w:bCs/>
          <w:lang w:val="de-DE"/>
        </w:rPr>
        <w:t>Jesus, Sohn der Maria</w:t>
      </w:r>
      <w:r w:rsidR="000E738F" w:rsidRPr="006140F0">
        <w:rPr>
          <w:rFonts w:ascii="Garamond" w:eastAsia="PMingLiU-ExtB" w:hAnsi="Garamond"/>
          <w:lang w:val="de-DE"/>
        </w:rPr>
        <w:t>: “</w:t>
      </w:r>
      <w:r w:rsidR="00310296" w:rsidRPr="006140F0">
        <w:rPr>
          <w:rFonts w:ascii="Garamond" w:eastAsia="PMingLiU-ExtB" w:hAnsi="Garamond"/>
          <w:lang w:val="de-DE"/>
        </w:rPr>
        <w:t xml:space="preserve">Wahrlich, </w:t>
      </w:r>
      <w:r w:rsidR="002E7D03" w:rsidRPr="006140F0">
        <w:rPr>
          <w:rFonts w:ascii="Garamond" w:eastAsia="PMingLiU-ExtB" w:hAnsi="Garamond"/>
          <w:lang w:val="de-DE"/>
        </w:rPr>
        <w:t xml:space="preserve">ich sage euch: Die Sonne </w:t>
      </w:r>
      <w:r w:rsidR="00CC5A8F" w:rsidRPr="006140F0">
        <w:rPr>
          <w:rFonts w:ascii="Garamond" w:eastAsia="PMingLiU-ExtB" w:hAnsi="Garamond"/>
          <w:lang w:val="de-DE"/>
        </w:rPr>
        <w:t xml:space="preserve">erleuchtet jedes Ding, und die Weisheit erleuchtet jedes Herz, und Gottesfurcht ist der Gipfel jeder Weisheit, und das Recht ist die Tür jedes Segens und die Barmherzigkeit Gottes ist die Tür jedes Rechts, wobei deren </w:t>
      </w:r>
      <w:r w:rsidR="00A04255" w:rsidRPr="006140F0">
        <w:rPr>
          <w:rFonts w:ascii="Garamond" w:eastAsia="PMingLiU-ExtB" w:hAnsi="Garamond"/>
          <w:lang w:val="de-DE"/>
        </w:rPr>
        <w:t xml:space="preserve">Schlüssel das Bittgebet, die </w:t>
      </w:r>
      <w:r w:rsidR="00CC5A8F" w:rsidRPr="006140F0">
        <w:rPr>
          <w:rFonts w:ascii="Garamond" w:eastAsia="PMingLiU-ExtB" w:hAnsi="Garamond"/>
          <w:lang w:val="de-DE"/>
        </w:rPr>
        <w:t xml:space="preserve">Wehklage und die gottgefällige </w:t>
      </w:r>
      <w:r w:rsidR="00A04255" w:rsidRPr="006140F0">
        <w:rPr>
          <w:rFonts w:ascii="Garamond" w:eastAsia="PMingLiU-ExtB" w:hAnsi="Garamond"/>
          <w:lang w:val="de-DE"/>
        </w:rPr>
        <w:t xml:space="preserve">Tat sind. </w:t>
      </w:r>
      <w:r w:rsidR="00CC5A8F" w:rsidRPr="006140F0">
        <w:rPr>
          <w:rFonts w:ascii="Garamond" w:eastAsia="PMingLiU-ExtB" w:hAnsi="Garamond"/>
          <w:lang w:val="de-DE"/>
        </w:rPr>
        <w:t>Und kann sich eine verschlossene Tür ohne Schlüssel öffnen lasse</w:t>
      </w:r>
      <w:r w:rsidR="004F722D" w:rsidRPr="006140F0">
        <w:rPr>
          <w:rFonts w:ascii="Garamond" w:eastAsia="PMingLiU-ExtB" w:hAnsi="Garamond"/>
          <w:lang w:val="de-DE"/>
        </w:rPr>
        <w:t>n</w:t>
      </w:r>
      <w:r w:rsidR="008B5289" w:rsidRPr="006140F0">
        <w:rPr>
          <w:rFonts w:ascii="Garamond" w:eastAsia="PMingLiU-ExtB" w:hAnsi="Garamond"/>
          <w:lang w:val="de-DE"/>
        </w:rPr>
        <w:t>?”</w:t>
      </w:r>
      <w:r w:rsidR="00CC5A8F" w:rsidRPr="006140F0">
        <w:rPr>
          <w:rFonts w:ascii="Garamond" w:eastAsia="PMingLiU-ExtB" w:hAnsi="Garamond"/>
          <w:rtl/>
          <w:lang w:val="de-DE"/>
        </w:rPr>
        <w:t xml:space="preserve">  </w:t>
      </w:r>
      <w:r w:rsidR="00AC1B63" w:rsidRPr="006140F0">
        <w:rPr>
          <w:rStyle w:val="FootnoteReference"/>
          <w:rFonts w:ascii="Garamond" w:eastAsia="PMingLiU-ExtB" w:hAnsi="Garamond"/>
          <w:rtl/>
          <w:lang w:val="de-DE"/>
        </w:rPr>
        <w:footnoteReference w:id="48"/>
      </w:r>
    </w:p>
    <w:p w:rsidR="00310296" w:rsidRPr="006140F0" w:rsidRDefault="00A2499C" w:rsidP="0025113B">
      <w:pPr>
        <w:bidi w:val="0"/>
        <w:ind w:left="567" w:right="521"/>
        <w:jc w:val="both"/>
        <w:rPr>
          <w:rFonts w:ascii="Garamond" w:eastAsia="PMingLiU-ExtB" w:hAnsi="Garamond"/>
          <w:lang w:val="de-DE"/>
        </w:rPr>
      </w:pPr>
      <w:r w:rsidRPr="006140F0">
        <w:rPr>
          <w:rFonts w:ascii="Garamond" w:eastAsia="PMingLiU-ExtB" w:hAnsi="Garamond"/>
          <w:lang w:val="de-DE"/>
        </w:rPr>
        <w:t>[11]</w:t>
      </w:r>
      <w:r w:rsidRPr="006140F0">
        <w:rPr>
          <w:rFonts w:ascii="Garamond" w:eastAsia="PMingLiU-ExtB" w:hAnsi="Garamond"/>
          <w:b/>
          <w:bCs/>
          <w:lang w:val="de-DE"/>
        </w:rPr>
        <w:t xml:space="preserve"> 11. </w:t>
      </w:r>
      <w:r w:rsidR="00E6073D">
        <w:rPr>
          <w:rFonts w:ascii="Garamond" w:eastAsia="PMingLiU-ExtB" w:hAnsi="Garamond"/>
          <w:b/>
          <w:bCs/>
          <w:lang w:val="de-DE"/>
        </w:rPr>
        <w:t>Jesus, Sohn der Maria</w:t>
      </w:r>
      <w:r w:rsidR="000E738F" w:rsidRPr="006140F0">
        <w:rPr>
          <w:rFonts w:ascii="Garamond" w:eastAsia="PMingLiU-ExtB" w:hAnsi="Garamond"/>
          <w:lang w:val="de-DE"/>
        </w:rPr>
        <w:t>: “</w:t>
      </w:r>
      <w:r w:rsidR="00CC5A8F" w:rsidRPr="006140F0">
        <w:rPr>
          <w:rFonts w:ascii="Garamond" w:eastAsia="PMingLiU-ExtB" w:hAnsi="Garamond"/>
          <w:lang w:val="de-DE"/>
        </w:rPr>
        <w:t>Versammelt euch bei den Sitzungen der Gelehrten auch wenn ihr aus Platzmangel stehen müsst, denn Gott belebt die toten Herzen mit dem Licht der Weisheit,  genauso wie er die trockene Erde durch Regen belebt</w:t>
      </w:r>
      <w:r w:rsidR="000E738F" w:rsidRPr="006140F0">
        <w:rPr>
          <w:rFonts w:ascii="Garamond" w:eastAsia="PMingLiU-ExtB" w:hAnsi="Garamond"/>
          <w:lang w:val="de-DE"/>
        </w:rPr>
        <w:t>.”</w:t>
      </w:r>
      <w:r w:rsidR="00AC1B63" w:rsidRPr="006140F0">
        <w:rPr>
          <w:rStyle w:val="FootnoteReference"/>
          <w:rFonts w:ascii="Garamond" w:eastAsia="PMingLiU-ExtB" w:hAnsi="Garamond"/>
          <w:lang w:val="de-DE"/>
        </w:rPr>
        <w:footnoteReference w:id="49"/>
      </w:r>
    </w:p>
    <w:p w:rsidR="00310296" w:rsidRPr="006140F0" w:rsidRDefault="00A2499C" w:rsidP="0025113B">
      <w:pPr>
        <w:bidi w:val="0"/>
        <w:ind w:left="567" w:right="521"/>
        <w:jc w:val="both"/>
        <w:rPr>
          <w:rFonts w:ascii="Garamond" w:eastAsia="PMingLiU-ExtB" w:hAnsi="Garamond"/>
          <w:lang w:val="de-DE"/>
        </w:rPr>
      </w:pPr>
      <w:r w:rsidRPr="006140F0">
        <w:rPr>
          <w:rFonts w:ascii="Garamond" w:eastAsia="PMingLiU-ExtB" w:hAnsi="Garamond"/>
          <w:lang w:val="de-DE"/>
        </w:rPr>
        <w:t>[12]</w:t>
      </w:r>
      <w:r w:rsidRPr="006140F0">
        <w:rPr>
          <w:rFonts w:ascii="Garamond" w:eastAsia="PMingLiU-ExtB" w:hAnsi="Garamond"/>
          <w:b/>
          <w:bCs/>
          <w:lang w:val="de-DE"/>
        </w:rPr>
        <w:t xml:space="preserve"> 12. </w:t>
      </w:r>
      <w:r w:rsidR="00E6073D">
        <w:rPr>
          <w:rFonts w:ascii="Garamond" w:eastAsia="PMingLiU-ExtB" w:hAnsi="Garamond"/>
          <w:b/>
          <w:bCs/>
          <w:lang w:val="de-DE"/>
        </w:rPr>
        <w:t>Jesus, Sohn der Maria</w:t>
      </w:r>
      <w:r w:rsidR="000E738F" w:rsidRPr="006140F0">
        <w:rPr>
          <w:rFonts w:ascii="Garamond" w:eastAsia="PMingLiU-ExtB" w:hAnsi="Garamond"/>
          <w:lang w:val="de-DE"/>
        </w:rPr>
        <w:t>: “</w:t>
      </w:r>
      <w:r w:rsidR="004F722D" w:rsidRPr="006140F0">
        <w:rPr>
          <w:rFonts w:ascii="Garamond" w:eastAsia="PMingLiU-ExtB" w:hAnsi="Garamond"/>
          <w:lang w:val="de-DE"/>
        </w:rPr>
        <w:t>O</w:t>
      </w:r>
      <w:r w:rsidR="00310296" w:rsidRPr="006140F0">
        <w:rPr>
          <w:rFonts w:ascii="Garamond" w:eastAsia="PMingLiU-ExtB" w:hAnsi="Garamond"/>
          <w:lang w:val="de-DE"/>
        </w:rPr>
        <w:t xml:space="preserve"> Gefährten! </w:t>
      </w:r>
      <w:r w:rsidR="00CC5A8F" w:rsidRPr="006140F0">
        <w:rPr>
          <w:rFonts w:ascii="Garamond" w:eastAsia="PMingLiU-ExtB" w:hAnsi="Garamond"/>
          <w:lang w:val="de-DE"/>
        </w:rPr>
        <w:t>Was schadet euch der schl</w:t>
      </w:r>
      <w:r w:rsidR="00920315" w:rsidRPr="006140F0">
        <w:rPr>
          <w:rFonts w:ascii="Garamond" w:eastAsia="PMingLiU-ExtB" w:hAnsi="Garamond"/>
          <w:lang w:val="de-DE"/>
        </w:rPr>
        <w:t>echte Gestank des Teers</w:t>
      </w:r>
      <w:r w:rsidR="003613A1" w:rsidRPr="006140F0">
        <w:rPr>
          <w:rFonts w:ascii="Garamond" w:eastAsia="PMingLiU-ExtB" w:hAnsi="Garamond"/>
          <w:lang w:val="de-DE"/>
        </w:rPr>
        <w:t xml:space="preserve"> eurer Leuchte</w:t>
      </w:r>
      <w:r w:rsidR="00CC5A8F" w:rsidRPr="006140F0">
        <w:rPr>
          <w:rFonts w:ascii="Garamond" w:eastAsia="PMingLiU-ExtB" w:hAnsi="Garamond"/>
          <w:lang w:val="de-DE"/>
        </w:rPr>
        <w:t>, wenn doch ihr Licht nützlich ist! Also lernet Wissen von jedem, der es besitzt und schaut nicht auf seine Taten</w:t>
      </w:r>
      <w:r w:rsidR="000E738F" w:rsidRPr="006140F0">
        <w:rPr>
          <w:rFonts w:ascii="Garamond" w:eastAsia="PMingLiU-ExtB" w:hAnsi="Garamond"/>
          <w:lang w:val="de-DE"/>
        </w:rPr>
        <w:t>.”</w:t>
      </w:r>
      <w:r w:rsidR="00AC1B63" w:rsidRPr="006140F0">
        <w:rPr>
          <w:rStyle w:val="FootnoteReference"/>
          <w:rFonts w:ascii="Garamond" w:eastAsia="PMingLiU-ExtB" w:hAnsi="Garamond"/>
          <w:lang w:val="de-DE"/>
        </w:rPr>
        <w:footnoteReference w:id="50"/>
      </w:r>
    </w:p>
    <w:p w:rsidR="00CC5A8F" w:rsidRPr="006140F0" w:rsidRDefault="00A2499C" w:rsidP="0025113B">
      <w:pPr>
        <w:bidi w:val="0"/>
        <w:ind w:left="567" w:right="521"/>
        <w:jc w:val="both"/>
        <w:rPr>
          <w:rFonts w:ascii="Garamond" w:eastAsia="PMingLiU-ExtB" w:hAnsi="Garamond"/>
          <w:lang w:val="de-DE"/>
        </w:rPr>
      </w:pPr>
      <w:r w:rsidRPr="006140F0">
        <w:rPr>
          <w:rFonts w:ascii="Garamond" w:eastAsia="PMingLiU-ExtB" w:hAnsi="Garamond"/>
          <w:lang w:val="de-DE"/>
        </w:rPr>
        <w:t>[13]</w:t>
      </w:r>
      <w:r w:rsidRPr="006140F0">
        <w:rPr>
          <w:rFonts w:ascii="Garamond" w:eastAsia="PMingLiU-ExtB" w:hAnsi="Garamond"/>
          <w:b/>
          <w:bCs/>
          <w:lang w:val="de-DE"/>
        </w:rPr>
        <w:t xml:space="preserve"> 13. </w:t>
      </w:r>
      <w:r w:rsidR="00E6073D">
        <w:rPr>
          <w:rFonts w:ascii="Garamond" w:eastAsia="PMingLiU-ExtB" w:hAnsi="Garamond"/>
          <w:b/>
          <w:bCs/>
          <w:lang w:val="de-DE"/>
        </w:rPr>
        <w:t>Jesus, Sohn der Maria</w:t>
      </w:r>
      <w:r w:rsidR="000E738F" w:rsidRPr="006140F0">
        <w:rPr>
          <w:rFonts w:ascii="Garamond" w:eastAsia="PMingLiU-ExtB" w:hAnsi="Garamond"/>
          <w:lang w:val="de-DE"/>
        </w:rPr>
        <w:t>: “</w:t>
      </w:r>
      <w:r w:rsidR="008B5289" w:rsidRPr="006140F0">
        <w:rPr>
          <w:rFonts w:ascii="Garamond" w:eastAsia="PMingLiU-ExtB" w:hAnsi="Garamond"/>
          <w:lang w:val="de-DE"/>
        </w:rPr>
        <w:t xml:space="preserve">Wahrlich, ich sage euch, </w:t>
      </w:r>
      <w:r w:rsidR="00D83C7F" w:rsidRPr="006140F0">
        <w:rPr>
          <w:rFonts w:ascii="Garamond" w:eastAsia="PMingLiU-ExtB" w:hAnsi="Garamond"/>
          <w:lang w:val="de-DE"/>
        </w:rPr>
        <w:t>O Jüngergemeinde, heute seid ihr tatsächlich unter den Menschen wie die Lebenden unter den Toten. Stirbt also nicht den Tod der Lebenden</w:t>
      </w:r>
      <w:r w:rsidR="000E738F" w:rsidRPr="006140F0">
        <w:rPr>
          <w:rFonts w:ascii="Garamond" w:eastAsia="PMingLiU-ExtB" w:hAnsi="Garamond"/>
          <w:lang w:val="de-DE"/>
        </w:rPr>
        <w:t>.”</w:t>
      </w:r>
      <w:r w:rsidR="00AC1B63" w:rsidRPr="006140F0">
        <w:rPr>
          <w:rStyle w:val="FootnoteReference"/>
          <w:rFonts w:ascii="Garamond" w:eastAsia="PMingLiU-ExtB" w:hAnsi="Garamond"/>
          <w:lang w:val="de-DE"/>
        </w:rPr>
        <w:footnoteReference w:id="51"/>
      </w:r>
    </w:p>
    <w:p w:rsidR="00CC5A8F" w:rsidRPr="006140F0" w:rsidRDefault="00CC5A8F" w:rsidP="0025113B">
      <w:pPr>
        <w:bidi w:val="0"/>
        <w:ind w:left="567" w:right="521"/>
        <w:jc w:val="both"/>
        <w:rPr>
          <w:rFonts w:ascii="Garamond" w:eastAsia="PMingLiU-ExtB" w:hAnsi="Garamond"/>
          <w:lang w:val="de-DE"/>
        </w:rPr>
      </w:pPr>
    </w:p>
    <w:p w:rsidR="00CC5A8F" w:rsidRPr="006140F0" w:rsidRDefault="00885602" w:rsidP="0025113B">
      <w:pPr>
        <w:pStyle w:val="Heading2"/>
        <w:jc w:val="both"/>
        <w:rPr>
          <w:rFonts w:eastAsia="PMingLiU-ExtB"/>
        </w:rPr>
      </w:pPr>
      <w:bookmarkStart w:id="22" w:name="_Toc17202823"/>
      <w:r w:rsidRPr="006140F0">
        <w:rPr>
          <w:rFonts w:eastAsia="PMingLiU-ExtB"/>
        </w:rPr>
        <w:t>3-</w:t>
      </w:r>
      <w:r w:rsidR="002D6B84" w:rsidRPr="006140F0">
        <w:rPr>
          <w:rFonts w:eastAsia="PMingLiU-ExtB"/>
        </w:rPr>
        <w:t>Die Pflichten der</w:t>
      </w:r>
      <w:r w:rsidR="00CC5A8F" w:rsidRPr="006140F0">
        <w:rPr>
          <w:rFonts w:eastAsia="PMingLiU-ExtB"/>
        </w:rPr>
        <w:t xml:space="preserve"> Gelehrten</w:t>
      </w:r>
      <w:bookmarkEnd w:id="22"/>
    </w:p>
    <w:p w:rsidR="00F036FF" w:rsidRPr="006140F0" w:rsidRDefault="00F036FF" w:rsidP="0025113B">
      <w:pPr>
        <w:bidi w:val="0"/>
        <w:ind w:left="567" w:right="521"/>
        <w:jc w:val="both"/>
        <w:rPr>
          <w:rFonts w:ascii="Garamond" w:eastAsia="PMingLiU-ExtB" w:hAnsi="Garamond"/>
          <w:b/>
          <w:bCs/>
          <w:lang w:val="de-DE"/>
        </w:rPr>
      </w:pPr>
    </w:p>
    <w:p w:rsidR="00310296" w:rsidRPr="006140F0" w:rsidRDefault="000D7A93" w:rsidP="0025113B">
      <w:pPr>
        <w:pStyle w:val="Heading3"/>
        <w:jc w:val="both"/>
      </w:pPr>
      <w:bookmarkStart w:id="23" w:name="_Toc17202824"/>
      <w:r w:rsidRPr="006140F0">
        <w:t>a.</w:t>
      </w:r>
      <w:r w:rsidR="00D83C7F" w:rsidRPr="006140F0">
        <w:t xml:space="preserve"> </w:t>
      </w:r>
      <w:r w:rsidR="002D6B84" w:rsidRPr="006140F0">
        <w:t>Die Vermittlung von Wissen und Weisheit an andere</w:t>
      </w:r>
      <w:bookmarkEnd w:id="23"/>
    </w:p>
    <w:p w:rsidR="00F036FF" w:rsidRPr="006140F0" w:rsidRDefault="00F036FF" w:rsidP="0025113B">
      <w:pPr>
        <w:bidi w:val="0"/>
        <w:ind w:left="567" w:right="521"/>
        <w:jc w:val="both"/>
        <w:rPr>
          <w:rFonts w:ascii="Garamond" w:eastAsia="PMingLiU-ExtB" w:hAnsi="Garamond"/>
          <w:b/>
          <w:bCs/>
          <w:lang w:val="de-DE"/>
        </w:rPr>
      </w:pPr>
    </w:p>
    <w:p w:rsidR="00310296" w:rsidRPr="006140F0" w:rsidRDefault="002D6B84" w:rsidP="0025113B">
      <w:pPr>
        <w:bidi w:val="0"/>
        <w:ind w:left="567" w:right="521"/>
        <w:jc w:val="both"/>
        <w:rPr>
          <w:rFonts w:ascii="Garamond" w:eastAsia="PMingLiU-ExtB" w:hAnsi="Garamond"/>
          <w:b/>
          <w:bCs/>
          <w:lang w:val="de-DE"/>
        </w:rPr>
      </w:pPr>
      <w:r w:rsidRPr="006140F0">
        <w:rPr>
          <w:rFonts w:ascii="Garamond" w:eastAsia="PMingLiU-ExtB" w:hAnsi="Garamond"/>
          <w:b/>
          <w:bCs/>
          <w:lang w:val="de-DE"/>
        </w:rPr>
        <w:t>1</w:t>
      </w:r>
      <w:r w:rsidR="00AF01A9" w:rsidRPr="006140F0">
        <w:rPr>
          <w:rFonts w:ascii="Garamond" w:eastAsia="PMingLiU-ExtB" w:hAnsi="Garamond"/>
          <w:b/>
          <w:bCs/>
          <w:lang w:val="de-DE"/>
        </w:rPr>
        <w:t xml:space="preserve">. </w:t>
      </w:r>
      <w:r w:rsidR="00A2499C" w:rsidRPr="006140F0">
        <w:rPr>
          <w:rFonts w:ascii="Garamond" w:eastAsia="PMingLiU-ExtB" w:hAnsi="Garamond"/>
          <w:b/>
          <w:bCs/>
          <w:lang w:val="de-DE"/>
        </w:rPr>
        <w:t>Koran</w:t>
      </w:r>
      <w:r w:rsidR="00A2499C" w:rsidRPr="006140F0">
        <w:rPr>
          <w:rFonts w:ascii="Garamond" w:eastAsia="PMingLiU-ExtB" w:hAnsi="Garamond"/>
          <w:lang w:val="de-DE"/>
        </w:rPr>
        <w:t xml:space="preserve">: </w:t>
      </w:r>
      <w:r w:rsidR="000E738F" w:rsidRPr="006140F0">
        <w:rPr>
          <w:rFonts w:ascii="Garamond" w:eastAsia="PMingLiU-ExtB" w:hAnsi="Garamond"/>
          <w:lang w:val="de-DE"/>
        </w:rPr>
        <w:t>“</w:t>
      </w:r>
      <w:r w:rsidR="002F7705" w:rsidRPr="006140F0">
        <w:rPr>
          <w:rFonts w:ascii="Garamond" w:eastAsia="PMingLiU-ExtB" w:hAnsi="Garamond"/>
          <w:lang w:val="de-DE"/>
        </w:rPr>
        <w:t>[O Mu</w:t>
      </w:r>
      <w:r w:rsidR="002F7705" w:rsidRPr="006140F0">
        <w:rPr>
          <w:rFonts w:ascii="Cambria" w:eastAsia="PMingLiU-ExtB" w:hAnsi="Cambria" w:cs="Cambria"/>
          <w:lang w:val="de-DE"/>
        </w:rPr>
        <w:t>ḥ</w:t>
      </w:r>
      <w:r w:rsidR="002F7705" w:rsidRPr="006140F0">
        <w:rPr>
          <w:rFonts w:ascii="Garamond" w:eastAsia="PMingLiU-ExtB" w:hAnsi="Garamond"/>
          <w:lang w:val="de-DE"/>
        </w:rPr>
        <w:t xml:space="preserve">ammad, erinnere dich an die Zeit] als Gott sagte, </w:t>
      </w:r>
      <w:r w:rsidR="0093497B" w:rsidRPr="006140F0">
        <w:rPr>
          <w:rFonts w:ascii="Garamond" w:eastAsia="PMingLiU-ExtB" w:hAnsi="Garamond"/>
          <w:lang w:val="de-DE"/>
        </w:rPr>
        <w:t>‘</w:t>
      </w:r>
      <w:r w:rsidR="00310296" w:rsidRPr="006140F0">
        <w:rPr>
          <w:rFonts w:ascii="Garamond" w:eastAsia="PMingLiU-ExtB" w:hAnsi="Garamond"/>
          <w:lang w:val="de-DE"/>
        </w:rPr>
        <w:t xml:space="preserve">O </w:t>
      </w:r>
      <w:r w:rsidR="00062135" w:rsidRPr="006140F0">
        <w:rPr>
          <w:rFonts w:ascii="Garamond" w:eastAsia="PMingLiU-ExtB" w:hAnsi="Garamond" w:cs="Sakkal Majalla"/>
          <w:lang w:val="de-DE"/>
        </w:rPr>
        <w:t>Jesus</w:t>
      </w:r>
      <w:r w:rsidR="00310296" w:rsidRPr="006140F0">
        <w:rPr>
          <w:rFonts w:ascii="Garamond" w:eastAsia="PMingLiU-ExtB" w:hAnsi="Garamond"/>
          <w:lang w:val="de-DE"/>
        </w:rPr>
        <w:t>, Sohn Maryams, gedenke Meiner Gunst an dir und an deiner Mutter, als Ich dich mit dem Heiligen Geist st</w:t>
      </w:r>
      <w:r w:rsidR="00310296" w:rsidRPr="006140F0">
        <w:rPr>
          <w:rFonts w:ascii="Garamond" w:eastAsia="PMingLiU-ExtB" w:hAnsi="Garamond" w:cs="Corbel"/>
          <w:lang w:val="de-DE"/>
        </w:rPr>
        <w:t>ä</w:t>
      </w:r>
      <w:r w:rsidR="00310296" w:rsidRPr="006140F0">
        <w:rPr>
          <w:rFonts w:ascii="Garamond" w:eastAsia="PMingLiU-ExtB" w:hAnsi="Garamond"/>
          <w:lang w:val="de-DE"/>
        </w:rPr>
        <w:t xml:space="preserve">rkte, so </w:t>
      </w:r>
      <w:r w:rsidR="004F722D" w:rsidRPr="006140F0">
        <w:rPr>
          <w:rFonts w:ascii="Garamond" w:eastAsia="PMingLiU-ExtB" w:hAnsi="Garamond"/>
          <w:lang w:val="de-DE"/>
        </w:rPr>
        <w:t>dass</w:t>
      </w:r>
      <w:r w:rsidR="00310296" w:rsidRPr="006140F0">
        <w:rPr>
          <w:rFonts w:ascii="Garamond" w:eastAsia="PMingLiU-ExtB" w:hAnsi="Garamond"/>
          <w:lang w:val="de-DE"/>
        </w:rPr>
        <w:t xml:space="preserve"> du in der Wiege zu den Menschen sprachst und im Mannesalter; und als Ich dich die S</w:t>
      </w:r>
      <w:r w:rsidR="00AC1B63" w:rsidRPr="006140F0">
        <w:rPr>
          <w:rFonts w:ascii="Garamond" w:eastAsia="PMingLiU-ExtB" w:hAnsi="Garamond"/>
          <w:lang w:val="de-DE"/>
        </w:rPr>
        <w:t xml:space="preserve">chrift, die Weisheit, die Thora </w:t>
      </w:r>
      <w:r w:rsidR="00310296" w:rsidRPr="006140F0">
        <w:rPr>
          <w:rFonts w:ascii="Garamond" w:eastAsia="PMingLiU-ExtB" w:hAnsi="Garamond"/>
          <w:lang w:val="de-DE"/>
        </w:rPr>
        <w:t>und das Evangelium lehrte</w:t>
      </w:r>
      <w:r w:rsidR="000E738F" w:rsidRPr="006140F0">
        <w:rPr>
          <w:rFonts w:ascii="Garamond" w:eastAsia="PMingLiU-ExtB" w:hAnsi="Garamond"/>
          <w:lang w:val="de-DE"/>
        </w:rPr>
        <w:t>.</w:t>
      </w:r>
      <w:r w:rsidR="0093497B" w:rsidRPr="006140F0">
        <w:rPr>
          <w:rFonts w:ascii="Garamond" w:eastAsia="PMingLiU-ExtB" w:hAnsi="Garamond"/>
          <w:lang w:val="de-DE"/>
        </w:rPr>
        <w:t>’”</w:t>
      </w:r>
      <w:r w:rsidR="00310296" w:rsidRPr="006140F0">
        <w:rPr>
          <w:rStyle w:val="FootnoteReference"/>
          <w:rFonts w:ascii="Garamond" w:eastAsia="PMingLiU-ExtB" w:hAnsi="Garamond"/>
          <w:lang w:val="de-DE"/>
        </w:rPr>
        <w:footnoteReference w:id="52"/>
      </w:r>
    </w:p>
    <w:p w:rsidR="00310296" w:rsidRPr="006140F0" w:rsidRDefault="002D6B84" w:rsidP="0025113B">
      <w:pPr>
        <w:bidi w:val="0"/>
        <w:ind w:left="567" w:right="521"/>
        <w:jc w:val="both"/>
        <w:rPr>
          <w:rFonts w:ascii="Garamond" w:eastAsia="PMingLiU-ExtB" w:hAnsi="Garamond"/>
          <w:lang w:val="de-DE"/>
        </w:rPr>
      </w:pPr>
      <w:r w:rsidRPr="006140F0">
        <w:rPr>
          <w:rFonts w:ascii="Garamond" w:eastAsia="PMingLiU-ExtB" w:hAnsi="Garamond"/>
          <w:b/>
          <w:bCs/>
          <w:lang w:val="de-DE"/>
        </w:rPr>
        <w:t>2</w:t>
      </w:r>
      <w:r w:rsidR="00AF01A9" w:rsidRPr="006140F0">
        <w:rPr>
          <w:rFonts w:ascii="Garamond" w:eastAsia="PMingLiU-ExtB" w:hAnsi="Garamond"/>
          <w:b/>
          <w:bCs/>
          <w:lang w:val="de-DE"/>
        </w:rPr>
        <w:t xml:space="preserve">. </w:t>
      </w:r>
      <w:r w:rsidR="00BD7C59" w:rsidRPr="006140F0">
        <w:rPr>
          <w:rFonts w:ascii="Garamond" w:eastAsia="PMingLiU-ExtB" w:hAnsi="Garamond"/>
          <w:b/>
          <w:bCs/>
          <w:lang w:val="de-DE"/>
        </w:rPr>
        <w:t>Koran</w:t>
      </w:r>
      <w:r w:rsidR="00BD7C59" w:rsidRPr="006140F0">
        <w:rPr>
          <w:rFonts w:ascii="Garamond" w:eastAsia="PMingLiU-ExtB" w:hAnsi="Garamond"/>
          <w:lang w:val="de-DE"/>
        </w:rPr>
        <w:t>:</w:t>
      </w:r>
      <w:r w:rsidR="000E738F" w:rsidRPr="006140F0">
        <w:rPr>
          <w:rFonts w:ascii="Garamond" w:eastAsia="PMingLiU-ExtB" w:hAnsi="Garamond"/>
          <w:lang w:val="de-DE"/>
        </w:rPr>
        <w:t xml:space="preserve"> “</w:t>
      </w:r>
      <w:r w:rsidR="00310296" w:rsidRPr="006140F0">
        <w:rPr>
          <w:rFonts w:ascii="Garamond" w:eastAsia="PMingLiU-ExtB" w:hAnsi="Garamond"/>
          <w:lang w:val="de-DE"/>
        </w:rPr>
        <w:t xml:space="preserve">Und als </w:t>
      </w:r>
      <w:r w:rsidR="00331B05" w:rsidRPr="006140F0">
        <w:rPr>
          <w:rFonts w:ascii="Garamond" w:eastAsia="PMingLiU-ExtB" w:hAnsi="Garamond" w:cs="Arial"/>
          <w:lang w:val="de-DE"/>
        </w:rPr>
        <w:t>Jesus</w:t>
      </w:r>
      <w:r w:rsidR="00310296" w:rsidRPr="006140F0">
        <w:rPr>
          <w:rFonts w:ascii="Garamond" w:eastAsia="PMingLiU-ExtB" w:hAnsi="Garamond"/>
          <w:lang w:val="de-DE"/>
        </w:rPr>
        <w:t xml:space="preserve"> mit den </w:t>
      </w:r>
      <w:r w:rsidR="005062C8" w:rsidRPr="006140F0">
        <w:rPr>
          <w:rFonts w:ascii="Garamond" w:eastAsia="PMingLiU-ExtB" w:hAnsi="Garamond"/>
          <w:lang w:val="de-DE"/>
        </w:rPr>
        <w:t>klaren Beweisen kam,</w:t>
      </w:r>
      <w:r w:rsidR="00770528" w:rsidRPr="006140F0">
        <w:rPr>
          <w:rFonts w:ascii="Garamond" w:eastAsia="PMingLiU-ExtB" w:hAnsi="Garamond"/>
          <w:lang w:val="de-DE"/>
        </w:rPr>
        <w:t>(</w:t>
      </w:r>
      <w:r w:rsidR="003E33FA" w:rsidRPr="006140F0">
        <w:rPr>
          <w:rFonts w:ascii="Garamond" w:eastAsia="PMingLiU-ExtB" w:hAnsi="Garamond"/>
          <w:lang w:val="de-DE"/>
        </w:rPr>
        <w:t>1</w:t>
      </w:r>
      <w:r w:rsidR="00770528" w:rsidRPr="006140F0">
        <w:rPr>
          <w:rFonts w:ascii="Garamond" w:eastAsia="PMingLiU-ExtB" w:hAnsi="Garamond"/>
          <w:lang w:val="de-DE"/>
        </w:rPr>
        <w:t>)</w:t>
      </w:r>
      <w:r w:rsidR="00B12B61" w:rsidRPr="006140F0">
        <w:rPr>
          <w:rFonts w:ascii="Garamond" w:eastAsia="PMingLiU-ExtB" w:hAnsi="Garamond"/>
          <w:lang w:val="de-DE"/>
        </w:rPr>
        <w:t xml:space="preserve"> </w:t>
      </w:r>
      <w:r w:rsidR="005062C8" w:rsidRPr="006140F0">
        <w:rPr>
          <w:rFonts w:ascii="Garamond" w:eastAsia="PMingLiU-ExtB" w:hAnsi="Garamond"/>
          <w:lang w:val="de-DE"/>
        </w:rPr>
        <w:t xml:space="preserve">sagte er: </w:t>
      </w:r>
      <w:r w:rsidR="00B12B61" w:rsidRPr="006140F0">
        <w:rPr>
          <w:rFonts w:ascii="Garamond" w:eastAsia="PMingLiU-ExtB" w:hAnsi="Garamond"/>
          <w:lang w:val="de-DE"/>
        </w:rPr>
        <w:t>‘</w:t>
      </w:r>
      <w:r w:rsidR="00310296" w:rsidRPr="006140F0">
        <w:rPr>
          <w:rFonts w:ascii="Garamond" w:eastAsia="PMingLiU-ExtB" w:hAnsi="Garamond"/>
          <w:lang w:val="de-DE"/>
        </w:rPr>
        <w:t>Ich komme ja zu euch mit der Weisheit, und</w:t>
      </w:r>
      <w:r w:rsidR="00AF01A9" w:rsidRPr="006140F0">
        <w:rPr>
          <w:rFonts w:ascii="Garamond" w:eastAsia="PMingLiU-ExtB" w:hAnsi="Garamond"/>
          <w:lang w:val="de-DE"/>
        </w:rPr>
        <w:t xml:space="preserve"> [ist gekommen]</w:t>
      </w:r>
      <w:r w:rsidR="00310296" w:rsidRPr="006140F0">
        <w:rPr>
          <w:rFonts w:ascii="Garamond" w:eastAsia="PMingLiU-ExtB" w:hAnsi="Garamond"/>
          <w:lang w:val="de-DE"/>
        </w:rPr>
        <w:t xml:space="preserve"> um euch einiges von dem klarzumachen, worüber ihr uneinig seid. So fürchtet Allah und gehorcht mir</w:t>
      </w:r>
      <w:r w:rsidR="000E738F" w:rsidRPr="006140F0">
        <w:rPr>
          <w:rFonts w:ascii="Garamond" w:eastAsia="PMingLiU-ExtB" w:hAnsi="Garamond"/>
          <w:lang w:val="de-DE"/>
        </w:rPr>
        <w:t>.</w:t>
      </w:r>
      <w:r w:rsidR="00B12B61" w:rsidRPr="006140F0">
        <w:rPr>
          <w:rFonts w:ascii="Garamond" w:eastAsia="PMingLiU-ExtB" w:hAnsi="Garamond"/>
          <w:lang w:val="de-DE"/>
        </w:rPr>
        <w:t>’”</w:t>
      </w:r>
      <w:r w:rsidR="00310296" w:rsidRPr="006140F0">
        <w:rPr>
          <w:rStyle w:val="FootnoteReference"/>
          <w:rFonts w:ascii="Garamond" w:eastAsia="PMingLiU-ExtB" w:hAnsi="Garamond"/>
          <w:lang w:val="de-DE"/>
        </w:rPr>
        <w:footnoteReference w:id="53"/>
      </w:r>
    </w:p>
    <w:p w:rsidR="003508E0" w:rsidRPr="006140F0" w:rsidRDefault="00A2499C" w:rsidP="0025113B">
      <w:pPr>
        <w:bidi w:val="0"/>
        <w:ind w:left="567" w:right="521"/>
        <w:jc w:val="both"/>
        <w:rPr>
          <w:rFonts w:ascii="Garamond" w:eastAsia="PMingLiU-ExtB" w:hAnsi="Garamond"/>
          <w:lang w:val="de-DE"/>
        </w:rPr>
      </w:pPr>
      <w:r w:rsidRPr="006140F0">
        <w:rPr>
          <w:rFonts w:ascii="Garamond" w:eastAsia="PMingLiU-ExtB" w:hAnsi="Garamond"/>
          <w:lang w:val="de-DE"/>
        </w:rPr>
        <w:t>[14]</w:t>
      </w:r>
      <w:r w:rsidR="008F1F8C" w:rsidRPr="006140F0">
        <w:rPr>
          <w:rFonts w:ascii="Garamond" w:eastAsia="PMingLiU-ExtB" w:hAnsi="Garamond"/>
          <w:b/>
          <w:bCs/>
          <w:lang w:val="de-DE"/>
        </w:rPr>
        <w:t xml:space="preserve"> 3</w:t>
      </w:r>
      <w:r w:rsidRPr="006140F0">
        <w:rPr>
          <w:rFonts w:ascii="Garamond" w:eastAsia="PMingLiU-ExtB" w:hAnsi="Garamond"/>
          <w:b/>
          <w:bCs/>
          <w:lang w:val="de-DE"/>
        </w:rPr>
        <w:t xml:space="preserve">. </w:t>
      </w:r>
      <w:r w:rsidR="00BC327C" w:rsidRPr="006140F0">
        <w:rPr>
          <w:rFonts w:ascii="Garamond" w:eastAsia="PMingLiU-ExtB" w:hAnsi="Garamond"/>
          <w:b/>
          <w:bCs/>
          <w:lang w:val="de-DE"/>
        </w:rPr>
        <w:t>Prophet Mu</w:t>
      </w:r>
      <w:r w:rsidR="00BC327C" w:rsidRPr="006140F0">
        <w:rPr>
          <w:rFonts w:ascii="Cambria" w:eastAsia="PMingLiU-ExtB" w:hAnsi="Cambria" w:cs="Cambria"/>
          <w:b/>
          <w:bCs/>
          <w:lang w:val="de-DE"/>
        </w:rPr>
        <w:t>ḥ</w:t>
      </w:r>
      <w:r w:rsidR="00BC327C" w:rsidRPr="006140F0">
        <w:rPr>
          <w:rFonts w:ascii="Garamond" w:eastAsia="PMingLiU-ExtB" w:hAnsi="Garamond"/>
          <w:b/>
          <w:bCs/>
          <w:lang w:val="de-DE"/>
        </w:rPr>
        <w:t>ammad</w:t>
      </w:r>
      <w:r w:rsidR="00473442" w:rsidRPr="006140F0">
        <w:rPr>
          <w:rFonts w:ascii="Garamond" w:eastAsia="PMingLiU-ExtB" w:hAnsi="Garamond"/>
          <w:lang w:val="de-DE"/>
        </w:rPr>
        <w:t>:</w:t>
      </w:r>
      <w:r w:rsidR="00D47523" w:rsidRPr="006140F0">
        <w:rPr>
          <w:rFonts w:ascii="Garamond" w:eastAsia="PMingLiU-ExtB" w:hAnsi="Garamond"/>
          <w:lang w:val="de-DE"/>
        </w:rPr>
        <w:t xml:space="preserve"> </w:t>
      </w:r>
      <w:r w:rsidR="00CA5337" w:rsidRPr="006140F0">
        <w:rPr>
          <w:rFonts w:ascii="Garamond" w:eastAsia="PMingLiU-ExtB" w:hAnsi="Garamond"/>
          <w:lang w:val="de-DE"/>
        </w:rPr>
        <w:t>B</w:t>
      </w:r>
      <w:r w:rsidR="00D51CA3" w:rsidRPr="006140F0">
        <w:rPr>
          <w:rFonts w:ascii="Garamond" w:eastAsia="PMingLiU-ExtB" w:hAnsi="Garamond"/>
          <w:lang w:val="de-DE"/>
        </w:rPr>
        <w:t xml:space="preserve">ezüglich </w:t>
      </w:r>
      <w:r w:rsidR="001E18CB" w:rsidRPr="006140F0">
        <w:rPr>
          <w:rFonts w:ascii="Garamond" w:eastAsia="PMingLiU-ExtB" w:hAnsi="Garamond"/>
          <w:lang w:val="de-DE"/>
        </w:rPr>
        <w:t>der</w:t>
      </w:r>
      <w:r w:rsidR="003508E0" w:rsidRPr="006140F0">
        <w:rPr>
          <w:rFonts w:ascii="Garamond" w:eastAsia="PMingLiU-ExtB" w:hAnsi="Garamond"/>
          <w:lang w:val="de-DE"/>
        </w:rPr>
        <w:t xml:space="preserve"> fo</w:t>
      </w:r>
      <w:r w:rsidR="00BC327C" w:rsidRPr="006140F0">
        <w:rPr>
          <w:rFonts w:ascii="Garamond" w:eastAsia="PMingLiU-ExtB" w:hAnsi="Garamond"/>
          <w:lang w:val="de-DE"/>
        </w:rPr>
        <w:t>lgenden Worte Gottes im Koran</w:t>
      </w:r>
      <w:r w:rsidR="00D47523" w:rsidRPr="006140F0">
        <w:rPr>
          <w:rFonts w:ascii="Garamond" w:eastAsia="PMingLiU-ExtB" w:hAnsi="Garamond"/>
          <w:lang w:val="de-DE"/>
        </w:rPr>
        <w:t xml:space="preserve">, </w:t>
      </w:r>
      <w:r w:rsidR="000E738F" w:rsidRPr="006140F0">
        <w:rPr>
          <w:rFonts w:ascii="Garamond" w:eastAsia="PMingLiU-ExtB" w:hAnsi="Garamond"/>
          <w:lang w:val="de-DE"/>
        </w:rPr>
        <w:t>“</w:t>
      </w:r>
      <w:r w:rsidR="003508E0" w:rsidRPr="006140F0">
        <w:rPr>
          <w:rFonts w:ascii="Garamond" w:eastAsia="PMingLiU-ExtB" w:hAnsi="Garamond"/>
          <w:lang w:val="de-DE"/>
        </w:rPr>
        <w:t>Und gesegnet hat Er mich gemacht, wo immer ich bin</w:t>
      </w:r>
      <w:r w:rsidR="00CA5337" w:rsidRPr="006140F0">
        <w:rPr>
          <w:rFonts w:ascii="Garamond" w:eastAsia="PMingLiU-ExtB" w:hAnsi="Garamond"/>
          <w:lang w:val="de-DE"/>
        </w:rPr>
        <w:t>”</w:t>
      </w:r>
      <w:r w:rsidR="00E83809" w:rsidRPr="006140F0">
        <w:rPr>
          <w:rStyle w:val="FootnoteReference"/>
          <w:rFonts w:ascii="Garamond" w:eastAsia="PMingLiU-ExtB" w:hAnsi="Garamond"/>
          <w:lang w:val="de-DE"/>
        </w:rPr>
        <w:footnoteReference w:id="54"/>
      </w:r>
      <w:r w:rsidR="00CA5337" w:rsidRPr="006140F0">
        <w:rPr>
          <w:rFonts w:ascii="Garamond" w:eastAsia="PMingLiU-ExtB" w:hAnsi="Garamond"/>
          <w:lang w:val="de-DE"/>
        </w:rPr>
        <w:t xml:space="preserve">, </w:t>
      </w:r>
      <w:r w:rsidR="000E738F" w:rsidRPr="006140F0">
        <w:rPr>
          <w:rFonts w:ascii="Garamond" w:eastAsia="PMingLiU-ExtB" w:hAnsi="Garamond"/>
          <w:lang w:val="de-DE"/>
        </w:rPr>
        <w:t>“</w:t>
      </w:r>
      <w:r w:rsidR="00FF0C6E" w:rsidRPr="006140F0">
        <w:rPr>
          <w:rFonts w:ascii="Garamond" w:eastAsia="PMingLiU-ExtB" w:hAnsi="Garamond"/>
          <w:lang w:val="de-DE"/>
        </w:rPr>
        <w:t xml:space="preserve">Der Segen, den Gott Jesus schenkte, war </w:t>
      </w:r>
      <w:r w:rsidR="00FF0C6E" w:rsidRPr="006140F0">
        <w:rPr>
          <w:rFonts w:ascii="Garamond" w:eastAsia="PMingLiU-ExtB" w:hAnsi="Garamond"/>
          <w:lang w:val="de-DE"/>
        </w:rPr>
        <w:lastRenderedPageBreak/>
        <w:t>der Grund, dass er ein Lehrer und ein moralischer Ausbilder war, wohin auch immer er reiste</w:t>
      </w:r>
      <w:r w:rsidR="000E738F" w:rsidRPr="006140F0">
        <w:rPr>
          <w:rFonts w:ascii="Garamond" w:eastAsia="PMingLiU-ExtB" w:hAnsi="Garamond"/>
          <w:lang w:val="de-DE"/>
        </w:rPr>
        <w:t>.”</w:t>
      </w:r>
      <w:r w:rsidR="00876B16" w:rsidRPr="006140F0">
        <w:rPr>
          <w:rStyle w:val="FootnoteReference"/>
          <w:rFonts w:ascii="Garamond" w:eastAsia="PMingLiU-ExtB" w:hAnsi="Garamond"/>
          <w:lang w:val="de-DE"/>
        </w:rPr>
        <w:footnoteReference w:id="55"/>
      </w:r>
    </w:p>
    <w:p w:rsidR="003508E0" w:rsidRPr="006140F0" w:rsidRDefault="006114F1" w:rsidP="0025113B">
      <w:pPr>
        <w:bidi w:val="0"/>
        <w:ind w:left="567" w:right="521"/>
        <w:jc w:val="both"/>
        <w:rPr>
          <w:rFonts w:ascii="Garamond" w:eastAsia="PMingLiU-ExtB" w:hAnsi="Garamond"/>
          <w:color w:val="FF0000"/>
          <w:lang w:val="de-DE"/>
        </w:rPr>
      </w:pPr>
      <w:r w:rsidRPr="006140F0">
        <w:rPr>
          <w:rFonts w:ascii="Garamond" w:eastAsia="PMingLiU-ExtB" w:hAnsi="Garamond"/>
          <w:lang w:val="de-DE"/>
        </w:rPr>
        <w:t>[</w:t>
      </w:r>
      <w:r w:rsidR="00A2499C" w:rsidRPr="006140F0">
        <w:rPr>
          <w:rFonts w:ascii="Garamond" w:eastAsia="PMingLiU-ExtB" w:hAnsi="Garamond"/>
          <w:lang w:val="de-DE"/>
        </w:rPr>
        <w:t>15]</w:t>
      </w:r>
      <w:r w:rsidR="008F1F8C" w:rsidRPr="006140F0">
        <w:rPr>
          <w:rFonts w:ascii="Garamond" w:eastAsia="PMingLiU-ExtB" w:hAnsi="Garamond"/>
          <w:b/>
          <w:bCs/>
          <w:lang w:val="de-DE"/>
        </w:rPr>
        <w:t xml:space="preserve"> 4</w:t>
      </w:r>
      <w:r w:rsidR="00A2499C" w:rsidRPr="006140F0">
        <w:rPr>
          <w:rFonts w:ascii="Garamond" w:eastAsia="PMingLiU-ExtB" w:hAnsi="Garamond"/>
          <w:b/>
          <w:bCs/>
          <w:lang w:val="de-DE"/>
        </w:rPr>
        <w:t xml:space="preserve">. </w:t>
      </w:r>
      <w:r w:rsidR="00E6073D">
        <w:rPr>
          <w:rFonts w:ascii="Garamond" w:eastAsia="PMingLiU-ExtB" w:hAnsi="Garamond"/>
          <w:b/>
          <w:bCs/>
          <w:lang w:val="de-DE"/>
        </w:rPr>
        <w:t>Jesus, Sohn der Maria</w:t>
      </w:r>
      <w:r w:rsidR="000E738F" w:rsidRPr="006140F0">
        <w:rPr>
          <w:rFonts w:ascii="Garamond" w:eastAsia="PMingLiU-ExtB" w:hAnsi="Garamond"/>
          <w:lang w:val="de-DE"/>
        </w:rPr>
        <w:t>: “</w:t>
      </w:r>
      <w:r w:rsidR="00B75144" w:rsidRPr="006140F0">
        <w:rPr>
          <w:rFonts w:ascii="Garamond" w:eastAsia="PMingLiU-ExtB" w:hAnsi="Garamond"/>
          <w:lang w:val="de-DE"/>
        </w:rPr>
        <w:t>O</w:t>
      </w:r>
      <w:r w:rsidR="008F1F8C" w:rsidRPr="006140F0">
        <w:rPr>
          <w:rFonts w:ascii="Garamond" w:eastAsia="PMingLiU-ExtB" w:hAnsi="Garamond"/>
          <w:lang w:val="de-DE"/>
        </w:rPr>
        <w:t xml:space="preserve"> Besitzer des Wissens! </w:t>
      </w:r>
      <w:r w:rsidR="00B75144" w:rsidRPr="006140F0">
        <w:rPr>
          <w:rFonts w:ascii="Garamond" w:eastAsia="PMingLiU-ExtB" w:hAnsi="Garamond"/>
          <w:lang w:val="de-DE"/>
        </w:rPr>
        <w:t>Betrachte die Unwissenden nur aufgrund ihrer Unwissenheit als minderwertig</w:t>
      </w:r>
      <w:r w:rsidR="003508E0" w:rsidRPr="006140F0">
        <w:rPr>
          <w:rFonts w:ascii="Garamond" w:eastAsia="PMingLiU-ExtB" w:hAnsi="Garamond"/>
          <w:lang w:val="de-DE"/>
        </w:rPr>
        <w:t xml:space="preserve"> und weise sie nicht von dir, sondern zie</w:t>
      </w:r>
      <w:r w:rsidR="00B75144" w:rsidRPr="006140F0">
        <w:rPr>
          <w:rFonts w:ascii="Garamond" w:eastAsia="PMingLiU-ExtB" w:hAnsi="Garamond"/>
          <w:lang w:val="de-DE"/>
        </w:rPr>
        <w:t>he sie an dich heran und belehre</w:t>
      </w:r>
      <w:r w:rsidR="003508E0" w:rsidRPr="006140F0">
        <w:rPr>
          <w:rFonts w:ascii="Garamond" w:eastAsia="PMingLiU-ExtB" w:hAnsi="Garamond"/>
          <w:lang w:val="de-DE"/>
        </w:rPr>
        <w:t xml:space="preserve"> sie</w:t>
      </w:r>
      <w:r w:rsidR="000E738F" w:rsidRPr="006140F0">
        <w:rPr>
          <w:rFonts w:ascii="Garamond" w:eastAsia="PMingLiU-ExtB" w:hAnsi="Garamond"/>
          <w:lang w:val="de-DE"/>
        </w:rPr>
        <w:t>.”</w:t>
      </w:r>
      <w:r w:rsidR="00637992" w:rsidRPr="006140F0">
        <w:rPr>
          <w:rStyle w:val="FootnoteReference"/>
          <w:rFonts w:ascii="Garamond" w:eastAsia="PMingLiU-ExtB" w:hAnsi="Garamond"/>
          <w:lang w:val="de-DE"/>
        </w:rPr>
        <w:footnoteReference w:id="56"/>
      </w:r>
      <w:r w:rsidR="008F1F8C" w:rsidRPr="006140F0">
        <w:rPr>
          <w:rFonts w:ascii="Garamond" w:eastAsia="PMingLiU-ExtB" w:hAnsi="Garamond"/>
          <w:lang w:val="de-DE"/>
        </w:rPr>
        <w:t>(</w:t>
      </w:r>
      <w:r w:rsidR="003E33FA" w:rsidRPr="006140F0">
        <w:rPr>
          <w:rFonts w:ascii="Garamond" w:eastAsia="PMingLiU-ExtB" w:hAnsi="Garamond"/>
          <w:lang w:val="de-DE"/>
        </w:rPr>
        <w:t>2</w:t>
      </w:r>
      <w:r w:rsidR="008F1F8C" w:rsidRPr="006140F0">
        <w:rPr>
          <w:rFonts w:ascii="Garamond" w:eastAsia="PMingLiU-ExtB" w:hAnsi="Garamond"/>
          <w:lang w:val="de-DE"/>
        </w:rPr>
        <w:t>)</w:t>
      </w:r>
      <w:r w:rsidR="003508E0" w:rsidRPr="006140F0">
        <w:rPr>
          <w:rFonts w:ascii="Garamond" w:eastAsia="PMingLiU-ExtB" w:hAnsi="Garamond"/>
          <w:lang w:val="de-DE"/>
        </w:rPr>
        <w:t xml:space="preserve"> </w:t>
      </w:r>
    </w:p>
    <w:p w:rsidR="003508E0" w:rsidRPr="006140F0" w:rsidRDefault="00F135B4" w:rsidP="0025113B">
      <w:pPr>
        <w:bidi w:val="0"/>
        <w:ind w:left="567" w:right="521"/>
        <w:jc w:val="both"/>
        <w:rPr>
          <w:rFonts w:ascii="Garamond" w:eastAsia="PMingLiU-ExtB" w:hAnsi="Garamond"/>
          <w:lang w:val="de-DE"/>
        </w:rPr>
      </w:pPr>
      <w:r w:rsidRPr="006140F0">
        <w:rPr>
          <w:rFonts w:ascii="Garamond" w:eastAsia="PMingLiU-ExtB" w:hAnsi="Garamond"/>
          <w:lang w:val="de-DE"/>
        </w:rPr>
        <w:t>[16]</w:t>
      </w:r>
      <w:r w:rsidR="008F1F8C" w:rsidRPr="006140F0">
        <w:rPr>
          <w:rFonts w:ascii="Garamond" w:eastAsia="PMingLiU-ExtB" w:hAnsi="Garamond"/>
          <w:b/>
          <w:bCs/>
          <w:lang w:val="de-DE"/>
        </w:rPr>
        <w:t xml:space="preserve"> 5</w:t>
      </w:r>
      <w:r w:rsidR="00A2499C" w:rsidRPr="006140F0">
        <w:rPr>
          <w:rFonts w:ascii="Garamond" w:eastAsia="PMingLiU-ExtB" w:hAnsi="Garamond"/>
          <w:b/>
          <w:bCs/>
          <w:lang w:val="de-DE"/>
        </w:rPr>
        <w:t xml:space="preserve">. </w:t>
      </w:r>
      <w:r w:rsidR="00E6073D">
        <w:rPr>
          <w:rFonts w:ascii="Garamond" w:eastAsia="PMingLiU-ExtB" w:hAnsi="Garamond"/>
          <w:b/>
          <w:bCs/>
          <w:lang w:val="de-DE"/>
        </w:rPr>
        <w:t>Jesus, Sohn der Maria</w:t>
      </w:r>
      <w:r w:rsidR="000E738F" w:rsidRPr="006140F0">
        <w:rPr>
          <w:rFonts w:ascii="Garamond" w:eastAsia="PMingLiU-ExtB" w:hAnsi="Garamond"/>
          <w:lang w:val="de-DE"/>
        </w:rPr>
        <w:t>: “</w:t>
      </w:r>
      <w:r w:rsidR="008F1F8C" w:rsidRPr="006140F0">
        <w:rPr>
          <w:rFonts w:ascii="Garamond" w:eastAsia="PMingLiU-ExtB" w:hAnsi="Garamond"/>
          <w:lang w:val="de-DE"/>
        </w:rPr>
        <w:t>Gesegnet</w:t>
      </w:r>
      <w:r w:rsidR="001E18CB" w:rsidRPr="006140F0">
        <w:rPr>
          <w:rFonts w:ascii="Garamond" w:eastAsia="PMingLiU-ExtB" w:hAnsi="Garamond"/>
          <w:lang w:val="de-DE"/>
        </w:rPr>
        <w:t xml:space="preserve"> ist</w:t>
      </w:r>
      <w:r w:rsidR="008F1F8C" w:rsidRPr="006140F0">
        <w:rPr>
          <w:rFonts w:ascii="Garamond" w:eastAsia="PMingLiU-ExtB" w:hAnsi="Garamond"/>
          <w:lang w:val="de-DE"/>
        </w:rPr>
        <w:t xml:space="preserve">, der die </w:t>
      </w:r>
      <w:r w:rsidR="003508E0" w:rsidRPr="006140F0">
        <w:rPr>
          <w:rFonts w:ascii="Garamond" w:eastAsia="PMingLiU-ExtB" w:hAnsi="Garamond"/>
          <w:lang w:val="de-DE"/>
        </w:rPr>
        <w:t xml:space="preserve">Unwissenden </w:t>
      </w:r>
      <w:r w:rsidR="008F1F8C" w:rsidRPr="006140F0">
        <w:rPr>
          <w:rFonts w:ascii="Garamond" w:eastAsia="PMingLiU-ExtB" w:hAnsi="Garamond"/>
          <w:lang w:val="de-DE"/>
        </w:rPr>
        <w:t xml:space="preserve">nur </w:t>
      </w:r>
      <w:r w:rsidR="003508E0" w:rsidRPr="006140F0">
        <w:rPr>
          <w:rFonts w:ascii="Garamond" w:eastAsia="PMingLiU-ExtB" w:hAnsi="Garamond"/>
          <w:lang w:val="de-DE"/>
        </w:rPr>
        <w:t>au</w:t>
      </w:r>
      <w:r w:rsidR="008F1F8C" w:rsidRPr="006140F0">
        <w:rPr>
          <w:rFonts w:ascii="Garamond" w:eastAsia="PMingLiU-ExtB" w:hAnsi="Garamond"/>
          <w:lang w:val="de-DE"/>
        </w:rPr>
        <w:t>fgrund ihrer Unwissenheit als minderwertig betrachtet</w:t>
      </w:r>
      <w:r w:rsidR="003508E0" w:rsidRPr="006140F0">
        <w:rPr>
          <w:rFonts w:ascii="Garamond" w:eastAsia="PMingLiU-ExtB" w:hAnsi="Garamond"/>
          <w:lang w:val="de-DE"/>
        </w:rPr>
        <w:t xml:space="preserve"> und sie nicht von sich weist, sondern ihre Annäherung zulässt und sie belehrt</w:t>
      </w:r>
      <w:r w:rsidR="00B54E3A" w:rsidRPr="006140F0">
        <w:rPr>
          <w:rFonts w:ascii="Garamond" w:eastAsia="PMingLiU-ExtB" w:hAnsi="Garamond"/>
          <w:lang w:val="de-DE"/>
        </w:rPr>
        <w:t>!”</w:t>
      </w:r>
      <w:r w:rsidR="00A54921" w:rsidRPr="006140F0">
        <w:rPr>
          <w:rStyle w:val="FootnoteReference"/>
          <w:rFonts w:ascii="Garamond" w:eastAsia="PMingLiU-ExtB" w:hAnsi="Garamond"/>
          <w:lang w:val="de-DE"/>
        </w:rPr>
        <w:footnoteReference w:id="57"/>
      </w:r>
      <w:r w:rsidR="003508E0" w:rsidRPr="006140F0">
        <w:rPr>
          <w:rFonts w:ascii="Garamond" w:eastAsia="PMingLiU-ExtB" w:hAnsi="Garamond"/>
          <w:lang w:val="de-DE"/>
        </w:rPr>
        <w:t xml:space="preserve"> </w:t>
      </w:r>
    </w:p>
    <w:p w:rsidR="003508E0" w:rsidRPr="006140F0" w:rsidRDefault="00A2499C" w:rsidP="0025113B">
      <w:pPr>
        <w:bidi w:val="0"/>
        <w:ind w:left="567" w:right="521"/>
        <w:jc w:val="both"/>
        <w:rPr>
          <w:rFonts w:ascii="Garamond" w:eastAsia="PMingLiU-ExtB" w:hAnsi="Garamond"/>
          <w:lang w:val="de-DE"/>
        </w:rPr>
      </w:pPr>
      <w:r w:rsidRPr="006140F0">
        <w:rPr>
          <w:rFonts w:ascii="Garamond" w:eastAsia="PMingLiU-ExtB" w:hAnsi="Garamond"/>
          <w:b/>
          <w:bCs/>
          <w:lang w:val="de-DE"/>
        </w:rPr>
        <w:t>[1</w:t>
      </w:r>
      <w:r w:rsidR="003F307E" w:rsidRPr="006140F0">
        <w:rPr>
          <w:rFonts w:ascii="Garamond" w:eastAsia="PMingLiU-ExtB" w:hAnsi="Garamond"/>
          <w:b/>
          <w:bCs/>
          <w:lang w:val="de-DE"/>
        </w:rPr>
        <w:t>7] 6</w:t>
      </w:r>
      <w:r w:rsidRPr="006140F0">
        <w:rPr>
          <w:rFonts w:ascii="Garamond" w:eastAsia="PMingLiU-ExtB" w:hAnsi="Garamond"/>
          <w:b/>
          <w:bCs/>
          <w:lang w:val="de-DE"/>
        </w:rPr>
        <w:t xml:space="preserve">. </w:t>
      </w:r>
      <w:r w:rsidR="00E6073D">
        <w:rPr>
          <w:rFonts w:ascii="Garamond" w:eastAsia="PMingLiU-ExtB" w:hAnsi="Garamond"/>
          <w:b/>
          <w:bCs/>
          <w:lang w:val="de-DE"/>
        </w:rPr>
        <w:t>Jesus, Sohn der Maria</w:t>
      </w:r>
      <w:r w:rsidR="000E738F" w:rsidRPr="006140F0">
        <w:rPr>
          <w:rFonts w:ascii="Garamond" w:eastAsia="PMingLiU-ExtB" w:hAnsi="Garamond"/>
          <w:lang w:val="de-DE"/>
        </w:rPr>
        <w:t>: “</w:t>
      </w:r>
      <w:r w:rsidR="00E454F2" w:rsidRPr="006140F0">
        <w:rPr>
          <w:rFonts w:ascii="Garamond" w:eastAsia="PMingLiU-ExtB" w:hAnsi="Garamond"/>
          <w:lang w:val="de-DE"/>
        </w:rPr>
        <w:t>Gesegnet</w:t>
      </w:r>
      <w:r w:rsidR="00B54E3A" w:rsidRPr="006140F0">
        <w:rPr>
          <w:rFonts w:ascii="Garamond" w:eastAsia="PMingLiU-ExtB" w:hAnsi="Garamond"/>
          <w:lang w:val="de-DE"/>
        </w:rPr>
        <w:t xml:space="preserve"> ist</w:t>
      </w:r>
      <w:r w:rsidR="003508E0" w:rsidRPr="006140F0">
        <w:rPr>
          <w:rFonts w:ascii="Garamond" w:eastAsia="PMingLiU-ExtB" w:hAnsi="Garamond"/>
          <w:lang w:val="de-DE"/>
        </w:rPr>
        <w:t xml:space="preserve"> der, der das, dessen er unwissend ist von den Wissenden erlangt und das, was er weiss den Unwissenden lehrt</w:t>
      </w:r>
      <w:r w:rsidR="00B54E3A" w:rsidRPr="006140F0">
        <w:rPr>
          <w:rFonts w:ascii="Garamond" w:eastAsia="PMingLiU-ExtB" w:hAnsi="Garamond"/>
          <w:lang w:val="de-DE"/>
        </w:rPr>
        <w:t>!”</w:t>
      </w:r>
      <w:r w:rsidR="00517FF3" w:rsidRPr="006140F0">
        <w:rPr>
          <w:rStyle w:val="FootnoteReference"/>
          <w:rFonts w:ascii="Garamond" w:eastAsia="PMingLiU-ExtB" w:hAnsi="Garamond"/>
          <w:lang w:val="de-DE"/>
        </w:rPr>
        <w:footnoteReference w:id="58"/>
      </w:r>
      <w:r w:rsidR="003508E0" w:rsidRPr="006140F0">
        <w:rPr>
          <w:rFonts w:ascii="Garamond" w:eastAsia="PMingLiU-ExtB" w:hAnsi="Garamond"/>
          <w:lang w:val="de-DE"/>
        </w:rPr>
        <w:t xml:space="preserve"> </w:t>
      </w:r>
    </w:p>
    <w:p w:rsidR="003508E0" w:rsidRPr="006140F0" w:rsidRDefault="00F135B4" w:rsidP="0025113B">
      <w:pPr>
        <w:bidi w:val="0"/>
        <w:ind w:left="567" w:right="521"/>
        <w:jc w:val="both"/>
        <w:rPr>
          <w:rFonts w:ascii="Garamond" w:eastAsia="PMingLiU-ExtB" w:hAnsi="Garamond"/>
          <w:color w:val="FF0000"/>
          <w:lang w:val="de-DE"/>
        </w:rPr>
      </w:pPr>
      <w:r w:rsidRPr="006140F0">
        <w:rPr>
          <w:rFonts w:ascii="Garamond" w:eastAsia="PMingLiU-ExtB" w:hAnsi="Garamond"/>
          <w:b/>
          <w:bCs/>
          <w:lang w:val="de-DE"/>
        </w:rPr>
        <w:t xml:space="preserve">[18] </w:t>
      </w:r>
      <w:r w:rsidR="003F307E" w:rsidRPr="006140F0">
        <w:rPr>
          <w:rFonts w:ascii="Garamond" w:eastAsia="PMingLiU-ExtB" w:hAnsi="Garamond"/>
          <w:b/>
          <w:bCs/>
          <w:lang w:val="de-DE"/>
        </w:rPr>
        <w:t>7</w:t>
      </w:r>
      <w:r w:rsidR="00A2499C" w:rsidRPr="006140F0">
        <w:rPr>
          <w:rFonts w:ascii="Garamond" w:eastAsia="PMingLiU-ExtB" w:hAnsi="Garamond"/>
          <w:b/>
          <w:bCs/>
          <w:lang w:val="de-DE"/>
        </w:rPr>
        <w:t xml:space="preserve">. </w:t>
      </w:r>
      <w:r w:rsidR="00E6073D">
        <w:rPr>
          <w:rFonts w:ascii="Garamond" w:eastAsia="PMingLiU-ExtB" w:hAnsi="Garamond"/>
          <w:b/>
          <w:bCs/>
          <w:lang w:val="de-DE"/>
        </w:rPr>
        <w:t>Jesus, Sohn der Maria</w:t>
      </w:r>
      <w:r w:rsidR="000E738F" w:rsidRPr="006140F0">
        <w:rPr>
          <w:rFonts w:ascii="Garamond" w:eastAsia="PMingLiU-ExtB" w:hAnsi="Garamond"/>
          <w:lang w:val="de-DE"/>
        </w:rPr>
        <w:t>: “</w:t>
      </w:r>
      <w:r w:rsidR="00A336D2" w:rsidRPr="006140F0">
        <w:rPr>
          <w:rFonts w:ascii="Garamond" w:eastAsia="PMingLiU-ExtB" w:hAnsi="Garamond"/>
          <w:lang w:val="de-DE"/>
        </w:rPr>
        <w:t>Wer</w:t>
      </w:r>
      <w:r w:rsidR="003508E0" w:rsidRPr="006140F0">
        <w:rPr>
          <w:rFonts w:ascii="Garamond" w:eastAsia="PMingLiU-ExtB" w:hAnsi="Garamond"/>
          <w:lang w:val="de-DE"/>
        </w:rPr>
        <w:t xml:space="preserve"> sich Wissen aneignet, dieses anwendet und anderen</w:t>
      </w:r>
      <w:r w:rsidR="00A336D2" w:rsidRPr="006140F0">
        <w:rPr>
          <w:rFonts w:ascii="Garamond" w:eastAsia="PMingLiU-ExtB" w:hAnsi="Garamond"/>
          <w:lang w:val="de-DE"/>
        </w:rPr>
        <w:t xml:space="preserve"> vermittelt, der wird im Himmelreich</w:t>
      </w:r>
      <w:r w:rsidR="00517FF3" w:rsidRPr="006140F0">
        <w:rPr>
          <w:rFonts w:ascii="Garamond" w:eastAsia="PMingLiU-ExtB" w:hAnsi="Garamond"/>
          <w:lang w:val="de-DE"/>
        </w:rPr>
        <w:t xml:space="preserve"> </w:t>
      </w:r>
      <w:r w:rsidR="00A336D2" w:rsidRPr="006140F0">
        <w:rPr>
          <w:rFonts w:ascii="Garamond" w:eastAsia="PMingLiU-ExtB" w:hAnsi="Garamond"/>
          <w:lang w:val="de-DE"/>
        </w:rPr>
        <w:t>[von den Engeln] als großartig gepriesen</w:t>
      </w:r>
      <w:r w:rsidR="000E738F" w:rsidRPr="006140F0">
        <w:rPr>
          <w:rFonts w:ascii="Garamond" w:eastAsia="PMingLiU-ExtB" w:hAnsi="Garamond"/>
          <w:lang w:val="de-DE"/>
        </w:rPr>
        <w:t>.”</w:t>
      </w:r>
      <w:r w:rsidR="00A54921" w:rsidRPr="006140F0">
        <w:rPr>
          <w:rStyle w:val="FootnoteReference"/>
          <w:rFonts w:ascii="Garamond" w:eastAsia="PMingLiU-ExtB" w:hAnsi="Garamond"/>
          <w:lang w:val="de-DE"/>
        </w:rPr>
        <w:footnoteReference w:id="59"/>
      </w:r>
      <w:r w:rsidR="003508E0" w:rsidRPr="006140F0">
        <w:rPr>
          <w:rFonts w:ascii="Garamond" w:eastAsia="PMingLiU-ExtB" w:hAnsi="Garamond"/>
          <w:lang w:val="de-DE"/>
        </w:rPr>
        <w:t xml:space="preserve"> </w:t>
      </w:r>
    </w:p>
    <w:p w:rsidR="003508E0" w:rsidRPr="006140F0" w:rsidRDefault="006114F1" w:rsidP="0025113B">
      <w:pPr>
        <w:bidi w:val="0"/>
        <w:ind w:left="567" w:right="521"/>
        <w:jc w:val="both"/>
        <w:rPr>
          <w:rFonts w:ascii="Garamond" w:eastAsia="PMingLiU-ExtB" w:hAnsi="Garamond"/>
          <w:b/>
          <w:bCs/>
          <w:lang w:val="de-DE"/>
        </w:rPr>
      </w:pPr>
      <w:r w:rsidRPr="006140F0">
        <w:rPr>
          <w:rFonts w:ascii="Garamond" w:eastAsia="PMingLiU-ExtB" w:hAnsi="Garamond"/>
          <w:b/>
          <w:bCs/>
          <w:lang w:val="de-DE"/>
        </w:rPr>
        <w:t>[1</w:t>
      </w:r>
      <w:r w:rsidR="003F307E" w:rsidRPr="006140F0">
        <w:rPr>
          <w:rFonts w:ascii="Garamond" w:eastAsia="PMingLiU-ExtB" w:hAnsi="Garamond"/>
          <w:b/>
          <w:bCs/>
          <w:lang w:val="de-DE"/>
        </w:rPr>
        <w:t>9] 8</w:t>
      </w:r>
      <w:r w:rsidR="00A2499C" w:rsidRPr="006140F0">
        <w:rPr>
          <w:rFonts w:ascii="Garamond" w:eastAsia="PMingLiU-ExtB" w:hAnsi="Garamond"/>
          <w:b/>
          <w:bCs/>
          <w:lang w:val="de-DE"/>
        </w:rPr>
        <w:t xml:space="preserve">. </w:t>
      </w:r>
      <w:r w:rsidR="00E6073D">
        <w:rPr>
          <w:rFonts w:ascii="Garamond" w:eastAsia="PMingLiU-ExtB" w:hAnsi="Garamond"/>
          <w:b/>
          <w:bCs/>
          <w:lang w:val="de-DE"/>
        </w:rPr>
        <w:t>Jesus, Sohn der Maria</w:t>
      </w:r>
      <w:r w:rsidR="001E3365" w:rsidRPr="006140F0">
        <w:rPr>
          <w:rFonts w:ascii="Garamond" w:eastAsia="PMingLiU-ExtB" w:hAnsi="Garamond"/>
          <w:b/>
          <w:bCs/>
          <w:lang w:val="de-DE"/>
        </w:rPr>
        <w:t xml:space="preserve"> zu den Jünger</w:t>
      </w:r>
      <w:r w:rsidR="003508E0" w:rsidRPr="006140F0">
        <w:rPr>
          <w:rFonts w:ascii="Garamond" w:eastAsia="PMingLiU-ExtB" w:hAnsi="Garamond"/>
          <w:lang w:val="de-DE"/>
        </w:rPr>
        <w:t>:</w:t>
      </w:r>
      <w:r w:rsidR="000E738F" w:rsidRPr="006140F0">
        <w:rPr>
          <w:rFonts w:ascii="Garamond" w:eastAsia="PMingLiU-ExtB" w:hAnsi="Garamond"/>
          <w:b/>
          <w:bCs/>
          <w:lang w:val="de-DE"/>
        </w:rPr>
        <w:t xml:space="preserve"> </w:t>
      </w:r>
      <w:r w:rsidR="000E738F" w:rsidRPr="006140F0">
        <w:rPr>
          <w:rFonts w:ascii="Garamond" w:eastAsia="PMingLiU-ExtB" w:hAnsi="Garamond"/>
          <w:lang w:val="de-DE"/>
        </w:rPr>
        <w:t>“</w:t>
      </w:r>
      <w:r w:rsidR="001E3365" w:rsidRPr="006140F0">
        <w:rPr>
          <w:rFonts w:ascii="Garamond" w:eastAsia="PMingLiU-ExtB" w:hAnsi="Garamond"/>
          <w:lang w:val="de-DE"/>
        </w:rPr>
        <w:t>Lass</w:t>
      </w:r>
      <w:r w:rsidR="003508E0" w:rsidRPr="006140F0">
        <w:rPr>
          <w:rFonts w:ascii="Garamond" w:eastAsia="PMingLiU-ExtB" w:hAnsi="Garamond"/>
          <w:lang w:val="de-DE"/>
        </w:rPr>
        <w:t xml:space="preserve">t euch nicht von demjenigen, dem ihr das Wissen vermittelt Lohn zahlen, außer </w:t>
      </w:r>
      <w:r w:rsidR="001E3365" w:rsidRPr="006140F0">
        <w:rPr>
          <w:rFonts w:ascii="Garamond" w:eastAsia="PMingLiU-ExtB" w:hAnsi="Garamond"/>
          <w:lang w:val="de-DE"/>
        </w:rPr>
        <w:t>den, den ihr mir [dafür, dass ich euch belehrt habe] erteilt habt</w:t>
      </w:r>
      <w:r w:rsidR="000E738F" w:rsidRPr="006140F0">
        <w:rPr>
          <w:rFonts w:ascii="Garamond" w:eastAsia="PMingLiU-ExtB" w:hAnsi="Garamond"/>
          <w:lang w:val="de-DE"/>
        </w:rPr>
        <w:t>.”</w:t>
      </w:r>
      <w:r w:rsidR="001E3365" w:rsidRPr="006140F0">
        <w:rPr>
          <w:rStyle w:val="FootnoteReference"/>
          <w:rFonts w:ascii="Garamond" w:eastAsia="PMingLiU-ExtB" w:hAnsi="Garamond"/>
          <w:lang w:val="de-DE"/>
        </w:rPr>
        <w:footnoteReference w:id="60"/>
      </w:r>
    </w:p>
    <w:p w:rsidR="00FE35BD" w:rsidRPr="006140F0" w:rsidRDefault="00FE35BD" w:rsidP="0025113B">
      <w:pPr>
        <w:bidi w:val="0"/>
        <w:ind w:left="567" w:right="521"/>
        <w:jc w:val="both"/>
        <w:rPr>
          <w:rFonts w:ascii="Garamond" w:eastAsia="PMingLiU-ExtB" w:hAnsi="Garamond"/>
          <w:b/>
          <w:bCs/>
          <w:lang w:val="de-DE"/>
        </w:rPr>
      </w:pPr>
    </w:p>
    <w:p w:rsidR="003508E0" w:rsidRPr="006140F0" w:rsidRDefault="003508E0" w:rsidP="0025113B">
      <w:pPr>
        <w:pStyle w:val="Heading3"/>
        <w:jc w:val="both"/>
      </w:pPr>
      <w:bookmarkStart w:id="24" w:name="_Toc17202825"/>
      <w:r w:rsidRPr="006140F0">
        <w:t>b. Anwendung des eigenen Wissens</w:t>
      </w:r>
      <w:bookmarkEnd w:id="24"/>
    </w:p>
    <w:p w:rsidR="00223F7A" w:rsidRPr="006140F0" w:rsidRDefault="00223F7A" w:rsidP="0025113B">
      <w:pPr>
        <w:bidi w:val="0"/>
        <w:ind w:left="567" w:right="521"/>
        <w:jc w:val="both"/>
        <w:rPr>
          <w:rFonts w:ascii="Garamond" w:eastAsia="PMingLiU-ExtB" w:hAnsi="Garamond"/>
          <w:b/>
          <w:bCs/>
          <w:lang w:val="de-DE"/>
        </w:rPr>
      </w:pPr>
    </w:p>
    <w:p w:rsidR="003508E0" w:rsidRPr="006140F0" w:rsidRDefault="00A2499C" w:rsidP="0025113B">
      <w:pPr>
        <w:bidi w:val="0"/>
        <w:ind w:left="567" w:right="521"/>
        <w:jc w:val="both"/>
        <w:rPr>
          <w:rFonts w:ascii="Garamond" w:eastAsia="PMingLiU-ExtB" w:hAnsi="Garamond"/>
          <w:lang w:val="de-DE"/>
        </w:rPr>
      </w:pPr>
      <w:r w:rsidRPr="006140F0">
        <w:rPr>
          <w:rFonts w:ascii="Garamond" w:eastAsia="PMingLiU-ExtB" w:hAnsi="Garamond"/>
          <w:b/>
          <w:bCs/>
          <w:lang w:val="de-DE"/>
        </w:rPr>
        <w:t>[20</w:t>
      </w:r>
      <w:r w:rsidR="003F307E" w:rsidRPr="006140F0">
        <w:rPr>
          <w:rFonts w:ascii="Garamond" w:eastAsia="PMingLiU-ExtB" w:hAnsi="Garamond"/>
          <w:b/>
          <w:bCs/>
          <w:lang w:val="de-DE"/>
        </w:rPr>
        <w:t>] 9</w:t>
      </w:r>
      <w:r w:rsidRPr="006140F0">
        <w:rPr>
          <w:rFonts w:ascii="Garamond" w:eastAsia="PMingLiU-ExtB" w:hAnsi="Garamond"/>
          <w:b/>
          <w:bCs/>
          <w:lang w:val="de-DE"/>
        </w:rPr>
        <w:t xml:space="preserve">. </w:t>
      </w:r>
      <w:r w:rsidR="001E3365" w:rsidRPr="006140F0">
        <w:rPr>
          <w:rFonts w:ascii="Garamond" w:eastAsia="PMingLiU-ExtB" w:hAnsi="Garamond"/>
          <w:b/>
          <w:bCs/>
          <w:lang w:val="de-DE"/>
        </w:rPr>
        <w:t xml:space="preserve">Imam </w:t>
      </w:r>
      <w:r w:rsidR="00DF28CA" w:rsidRPr="006140F0">
        <w:rPr>
          <w:rFonts w:ascii="Garamond" w:eastAsia="PMingLiU-ExtB" w:hAnsi="Garamond"/>
          <w:b/>
          <w:bCs/>
          <w:lang w:val="de-DE"/>
        </w:rPr>
        <w:t>as-Sa</w:t>
      </w:r>
      <w:r w:rsidR="00DF28CA" w:rsidRPr="006140F0">
        <w:rPr>
          <w:rFonts w:ascii="Cambria" w:eastAsia="PMingLiU-ExtB" w:hAnsi="Cambria" w:cs="Cambria"/>
          <w:b/>
          <w:bCs/>
          <w:lang w:val="de-DE"/>
        </w:rPr>
        <w:t>ǧǧ</w:t>
      </w:r>
      <w:r w:rsidR="00DF28CA" w:rsidRPr="006140F0">
        <w:rPr>
          <w:rFonts w:ascii="Garamond" w:eastAsia="PMingLiU-ExtB" w:hAnsi="Garamond"/>
          <w:b/>
          <w:bCs/>
          <w:lang w:val="de-DE"/>
        </w:rPr>
        <w:t>ād</w:t>
      </w:r>
      <w:r w:rsidR="00E454F2" w:rsidRPr="006140F0">
        <w:rPr>
          <w:rFonts w:ascii="Garamond" w:eastAsia="PMingLiU-ExtB" w:hAnsi="Garamond"/>
          <w:lang w:val="de-DE"/>
        </w:rPr>
        <w:t>:</w:t>
      </w:r>
      <w:r w:rsidR="003E33FA" w:rsidRPr="006140F0">
        <w:rPr>
          <w:rFonts w:ascii="Garamond" w:eastAsia="PMingLiU-ExtB" w:hAnsi="Garamond"/>
          <w:lang w:val="de-DE"/>
        </w:rPr>
        <w:t>(3)</w:t>
      </w:r>
      <w:r w:rsidR="000E738F" w:rsidRPr="006140F0">
        <w:rPr>
          <w:rFonts w:ascii="Garamond" w:eastAsia="PMingLiU-ExtB" w:hAnsi="Garamond"/>
          <w:lang w:val="de-DE"/>
        </w:rPr>
        <w:t>“</w:t>
      </w:r>
      <w:r w:rsidR="0037249A" w:rsidRPr="006140F0">
        <w:rPr>
          <w:rFonts w:ascii="Garamond" w:eastAsia="PMingLiU-ExtB" w:hAnsi="Garamond"/>
          <w:lang w:val="de-DE"/>
        </w:rPr>
        <w:t>Im Evangelium</w:t>
      </w:r>
      <w:r w:rsidR="001E3365" w:rsidRPr="006140F0">
        <w:rPr>
          <w:rFonts w:ascii="Garamond" w:eastAsia="PMingLiU-ExtB" w:hAnsi="Garamond"/>
          <w:lang w:val="de-DE"/>
        </w:rPr>
        <w:t xml:space="preserve"> steht geschrieben</w:t>
      </w:r>
      <w:r w:rsidR="003F307E" w:rsidRPr="006140F0">
        <w:rPr>
          <w:rFonts w:ascii="Garamond" w:eastAsia="PMingLiU-ExtB" w:hAnsi="Garamond"/>
          <w:lang w:val="de-DE"/>
        </w:rPr>
        <w:t xml:space="preserve">, </w:t>
      </w:r>
      <w:r w:rsidR="0037249A" w:rsidRPr="006140F0">
        <w:rPr>
          <w:rFonts w:ascii="Garamond" w:eastAsia="PMingLiU-ExtB" w:hAnsi="Garamond"/>
          <w:lang w:val="de-DE"/>
        </w:rPr>
        <w:t>‘</w:t>
      </w:r>
      <w:r w:rsidR="003508E0" w:rsidRPr="006140F0">
        <w:rPr>
          <w:rFonts w:ascii="Garamond" w:eastAsia="PMingLiU-ExtB" w:hAnsi="Garamond"/>
          <w:lang w:val="de-DE"/>
        </w:rPr>
        <w:t xml:space="preserve">Solange ihr nicht anwendet, was ihr wisst, sucht nicht das zu wissen, was ihr nicht wisst, denn das Wissen, das nicht angewandt wird vermehrt nur den Unglauben seines Besitzers und wird ihn </w:t>
      </w:r>
      <w:r w:rsidR="00DF28CA" w:rsidRPr="006140F0">
        <w:rPr>
          <w:rFonts w:ascii="Garamond" w:eastAsia="PMingLiU-ExtB" w:hAnsi="Garamond"/>
          <w:lang w:val="de-DE"/>
        </w:rPr>
        <w:t>noch weiter von Gott entfernen</w:t>
      </w:r>
      <w:r w:rsidR="000E738F" w:rsidRPr="006140F0">
        <w:rPr>
          <w:rFonts w:ascii="Garamond" w:eastAsia="PMingLiU-ExtB" w:hAnsi="Garamond"/>
          <w:lang w:val="de-DE"/>
        </w:rPr>
        <w:t>.</w:t>
      </w:r>
      <w:r w:rsidR="0037249A" w:rsidRPr="006140F0">
        <w:rPr>
          <w:rFonts w:ascii="Garamond" w:eastAsia="PMingLiU-ExtB" w:hAnsi="Garamond"/>
          <w:lang w:val="de-DE"/>
        </w:rPr>
        <w:t>’”</w:t>
      </w:r>
      <w:r w:rsidR="001E3365" w:rsidRPr="006140F0">
        <w:rPr>
          <w:rStyle w:val="FootnoteReference"/>
          <w:rFonts w:ascii="Garamond" w:eastAsia="PMingLiU-ExtB" w:hAnsi="Garamond"/>
          <w:lang w:val="de-DE"/>
        </w:rPr>
        <w:footnoteReference w:id="61"/>
      </w:r>
      <w:r w:rsidR="003E33FA" w:rsidRPr="006140F0">
        <w:rPr>
          <w:rFonts w:ascii="Garamond" w:eastAsia="PMingLiU-ExtB" w:hAnsi="Garamond"/>
          <w:lang w:val="de-DE"/>
        </w:rPr>
        <w:t>(4)</w:t>
      </w:r>
    </w:p>
    <w:p w:rsidR="003508E0" w:rsidRPr="006140F0" w:rsidRDefault="003F307E" w:rsidP="0025113B">
      <w:pPr>
        <w:bidi w:val="0"/>
        <w:ind w:left="567" w:right="521"/>
        <w:jc w:val="both"/>
        <w:rPr>
          <w:rFonts w:ascii="Garamond" w:eastAsia="PMingLiU-ExtB" w:hAnsi="Garamond"/>
          <w:color w:val="FF0000"/>
          <w:lang w:val="de-DE"/>
        </w:rPr>
      </w:pPr>
      <w:r w:rsidRPr="006140F0">
        <w:rPr>
          <w:rFonts w:ascii="Garamond" w:eastAsia="PMingLiU-ExtB" w:hAnsi="Garamond"/>
          <w:b/>
          <w:bCs/>
          <w:lang w:val="de-DE"/>
        </w:rPr>
        <w:t>[21] 10</w:t>
      </w:r>
      <w:r w:rsidR="00A2499C" w:rsidRPr="006140F0">
        <w:rPr>
          <w:rFonts w:ascii="Garamond" w:eastAsia="PMingLiU-ExtB" w:hAnsi="Garamond"/>
          <w:b/>
          <w:bCs/>
          <w:lang w:val="de-DE"/>
        </w:rPr>
        <w:t xml:space="preserve">. </w:t>
      </w:r>
      <w:r w:rsidR="00E6073D">
        <w:rPr>
          <w:rFonts w:ascii="Garamond" w:eastAsia="PMingLiU-ExtB" w:hAnsi="Garamond"/>
          <w:b/>
          <w:bCs/>
          <w:lang w:val="de-DE"/>
        </w:rPr>
        <w:t>Jesus, Sohn der Maria</w:t>
      </w:r>
      <w:r w:rsidR="000E738F" w:rsidRPr="006140F0">
        <w:rPr>
          <w:rFonts w:ascii="Garamond" w:eastAsia="PMingLiU-ExtB" w:hAnsi="Garamond"/>
          <w:lang w:val="de-DE"/>
        </w:rPr>
        <w:t>: “</w:t>
      </w:r>
      <w:r w:rsidR="003508E0" w:rsidRPr="006140F0">
        <w:rPr>
          <w:rFonts w:ascii="Garamond" w:eastAsia="PMingLiU-ExtB" w:hAnsi="Garamond"/>
          <w:lang w:val="de-DE"/>
        </w:rPr>
        <w:t>Wahrlich, ich sage euch, Acke</w:t>
      </w:r>
      <w:r w:rsidR="001E3365" w:rsidRPr="006140F0">
        <w:rPr>
          <w:rFonts w:ascii="Garamond" w:eastAsia="PMingLiU-ExtB" w:hAnsi="Garamond"/>
          <w:lang w:val="de-DE"/>
        </w:rPr>
        <w:t xml:space="preserve">rbau wird keine Früchte tragen, </w:t>
      </w:r>
      <w:r w:rsidR="003508E0" w:rsidRPr="006140F0">
        <w:rPr>
          <w:rFonts w:ascii="Garamond" w:eastAsia="PMingLiU-ExtB" w:hAnsi="Garamond"/>
          <w:lang w:val="de-DE"/>
        </w:rPr>
        <w:t>außer mit Wasser und Erde. Auch der Glaube wird keine Früchte tragen, außer durch Wissen und dessen Anwendung</w:t>
      </w:r>
      <w:r w:rsidR="000E738F" w:rsidRPr="006140F0">
        <w:rPr>
          <w:rFonts w:ascii="Garamond" w:eastAsia="PMingLiU-ExtB" w:hAnsi="Garamond"/>
          <w:lang w:val="de-DE"/>
        </w:rPr>
        <w:t>.”</w:t>
      </w:r>
      <w:r w:rsidR="00876B16" w:rsidRPr="006140F0">
        <w:rPr>
          <w:rStyle w:val="FootnoteReference"/>
          <w:rFonts w:ascii="Garamond" w:eastAsia="PMingLiU-ExtB" w:hAnsi="Garamond"/>
          <w:lang w:val="de-DE"/>
        </w:rPr>
        <w:footnoteReference w:id="62"/>
      </w:r>
    </w:p>
    <w:p w:rsidR="003508E0" w:rsidRPr="006140F0" w:rsidRDefault="00634327" w:rsidP="0025113B">
      <w:pPr>
        <w:bidi w:val="0"/>
        <w:ind w:left="567" w:right="521"/>
        <w:jc w:val="both"/>
        <w:rPr>
          <w:rFonts w:ascii="Garamond" w:eastAsia="PMingLiU-ExtB" w:hAnsi="Garamond"/>
          <w:lang w:val="de-DE"/>
        </w:rPr>
      </w:pPr>
      <w:r w:rsidRPr="006140F0">
        <w:rPr>
          <w:rFonts w:ascii="Garamond" w:eastAsia="PMingLiU-ExtB" w:hAnsi="Garamond"/>
          <w:b/>
          <w:bCs/>
          <w:lang w:val="de-DE"/>
        </w:rPr>
        <w:t>[22] 11</w:t>
      </w:r>
      <w:r w:rsidR="00A2499C" w:rsidRPr="006140F0">
        <w:rPr>
          <w:rFonts w:ascii="Garamond" w:eastAsia="PMingLiU-ExtB" w:hAnsi="Garamond"/>
          <w:b/>
          <w:bCs/>
          <w:lang w:val="de-DE"/>
        </w:rPr>
        <w:t xml:space="preserve">. </w:t>
      </w:r>
      <w:r w:rsidR="00E6073D">
        <w:rPr>
          <w:rFonts w:ascii="Garamond" w:eastAsia="PMingLiU-ExtB" w:hAnsi="Garamond"/>
          <w:b/>
          <w:bCs/>
          <w:lang w:val="de-DE"/>
        </w:rPr>
        <w:t>Jesus, Sohn der Maria</w:t>
      </w:r>
      <w:r w:rsidR="000E738F" w:rsidRPr="006140F0">
        <w:rPr>
          <w:rFonts w:ascii="Garamond" w:eastAsia="PMingLiU-ExtB" w:hAnsi="Garamond"/>
          <w:lang w:val="de-DE"/>
        </w:rPr>
        <w:t>:</w:t>
      </w:r>
      <w:r w:rsidR="000E738F" w:rsidRPr="006140F0">
        <w:rPr>
          <w:rFonts w:ascii="Garamond" w:eastAsia="PMingLiU-ExtB" w:hAnsi="Garamond"/>
          <w:color w:val="FF0000"/>
          <w:lang w:val="de-DE"/>
        </w:rPr>
        <w:t xml:space="preserve"> </w:t>
      </w:r>
      <w:r w:rsidR="000E738F" w:rsidRPr="006140F0">
        <w:rPr>
          <w:rFonts w:ascii="Garamond" w:eastAsia="PMingLiU-ExtB" w:hAnsi="Garamond"/>
          <w:lang w:val="de-DE"/>
        </w:rPr>
        <w:t>“</w:t>
      </w:r>
      <w:r w:rsidR="003508E0" w:rsidRPr="006140F0">
        <w:rPr>
          <w:rFonts w:ascii="Garamond" w:eastAsia="PMingLiU-ExtB" w:hAnsi="Garamond"/>
          <w:lang w:val="de-DE"/>
        </w:rPr>
        <w:t>Wahrlich, ich sage euch, alle streben nach Lohn, erl</w:t>
      </w:r>
      <w:r w:rsidR="00EC71D8" w:rsidRPr="006140F0">
        <w:rPr>
          <w:rFonts w:ascii="Garamond" w:eastAsia="PMingLiU-ExtB" w:hAnsi="Garamond"/>
          <w:lang w:val="de-DE"/>
        </w:rPr>
        <w:t>angen wird es aber nur die</w:t>
      </w:r>
      <w:r w:rsidR="00FA0540" w:rsidRPr="006140F0">
        <w:rPr>
          <w:rFonts w:ascii="Garamond" w:eastAsia="PMingLiU-ExtB" w:hAnsi="Garamond"/>
          <w:lang w:val="de-DE"/>
        </w:rPr>
        <w:t>jenigen</w:t>
      </w:r>
      <w:r w:rsidR="003508E0" w:rsidRPr="006140F0">
        <w:rPr>
          <w:rFonts w:ascii="Garamond" w:eastAsia="PMingLiU-ExtB" w:hAnsi="Garamond"/>
          <w:lang w:val="de-DE"/>
        </w:rPr>
        <w:t xml:space="preserve">, </w:t>
      </w:r>
      <w:r w:rsidR="00EC71D8" w:rsidRPr="006140F0">
        <w:rPr>
          <w:rFonts w:ascii="Garamond" w:eastAsia="PMingLiU-ExtB" w:hAnsi="Garamond"/>
          <w:lang w:val="de-DE"/>
        </w:rPr>
        <w:t xml:space="preserve">die </w:t>
      </w:r>
      <w:r w:rsidR="003508E0" w:rsidRPr="006140F0">
        <w:rPr>
          <w:rFonts w:ascii="Garamond" w:eastAsia="PMingLiU-ExtB" w:hAnsi="Garamond"/>
          <w:lang w:val="de-DE"/>
        </w:rPr>
        <w:t>dafür arbeite</w:t>
      </w:r>
      <w:r w:rsidR="00EC71D8" w:rsidRPr="006140F0">
        <w:rPr>
          <w:rFonts w:ascii="Garamond" w:eastAsia="PMingLiU-ExtB" w:hAnsi="Garamond"/>
          <w:lang w:val="de-DE"/>
        </w:rPr>
        <w:t>n</w:t>
      </w:r>
      <w:r w:rsidR="00144B74" w:rsidRPr="006140F0">
        <w:rPr>
          <w:rFonts w:ascii="Garamond" w:eastAsia="PMingLiU-ExtB" w:hAnsi="Garamond"/>
          <w:lang w:val="de-DE"/>
        </w:rPr>
        <w:t>. Der [ewige] Lohn [im Jenseits] ist sehr begehrt, aber nur diejenigen, dafür arbeiten, erreichen ihn</w:t>
      </w:r>
      <w:r w:rsidR="000E738F" w:rsidRPr="006140F0">
        <w:rPr>
          <w:rFonts w:ascii="Garamond" w:eastAsia="PMingLiU-ExtB" w:hAnsi="Garamond"/>
          <w:lang w:val="de-DE"/>
        </w:rPr>
        <w:t>.”</w:t>
      </w:r>
      <w:r w:rsidR="001E3365" w:rsidRPr="006140F0">
        <w:rPr>
          <w:rStyle w:val="FootnoteReference"/>
          <w:rFonts w:ascii="Garamond" w:eastAsia="PMingLiU-ExtB" w:hAnsi="Garamond"/>
          <w:lang w:val="de-DE"/>
        </w:rPr>
        <w:footnoteReference w:id="63"/>
      </w:r>
    </w:p>
    <w:p w:rsidR="003508E0" w:rsidRPr="006140F0" w:rsidRDefault="00634327" w:rsidP="0025113B">
      <w:pPr>
        <w:bidi w:val="0"/>
        <w:ind w:left="567" w:right="521"/>
        <w:jc w:val="both"/>
        <w:rPr>
          <w:rFonts w:ascii="Garamond" w:eastAsia="PMingLiU-ExtB" w:hAnsi="Garamond"/>
          <w:lang w:val="de-DE"/>
        </w:rPr>
      </w:pPr>
      <w:r w:rsidRPr="006140F0">
        <w:rPr>
          <w:rFonts w:ascii="Garamond" w:eastAsia="PMingLiU-ExtB" w:hAnsi="Garamond"/>
          <w:b/>
          <w:bCs/>
          <w:lang w:val="de-DE"/>
        </w:rPr>
        <w:t>[23] 12</w:t>
      </w:r>
      <w:r w:rsidR="00A2499C" w:rsidRPr="006140F0">
        <w:rPr>
          <w:rFonts w:ascii="Garamond" w:eastAsia="PMingLiU-ExtB" w:hAnsi="Garamond"/>
          <w:b/>
          <w:bCs/>
          <w:lang w:val="de-DE"/>
        </w:rPr>
        <w:t xml:space="preserve">. </w:t>
      </w:r>
      <w:r w:rsidR="00E6073D">
        <w:rPr>
          <w:rFonts w:ascii="Garamond" w:eastAsia="PMingLiU-ExtB" w:hAnsi="Garamond"/>
          <w:b/>
          <w:bCs/>
          <w:lang w:val="de-DE"/>
        </w:rPr>
        <w:t>Jesus, Sohn der Maria</w:t>
      </w:r>
      <w:r w:rsidR="000E738F" w:rsidRPr="006140F0">
        <w:rPr>
          <w:rFonts w:ascii="Garamond" w:eastAsia="PMingLiU-ExtB" w:hAnsi="Garamond"/>
          <w:lang w:val="de-DE"/>
        </w:rPr>
        <w:t>: “</w:t>
      </w:r>
      <w:r w:rsidR="003508E0" w:rsidRPr="006140F0">
        <w:rPr>
          <w:rFonts w:ascii="Garamond" w:eastAsia="PMingLiU-ExtB" w:hAnsi="Garamond"/>
          <w:lang w:val="de-DE"/>
        </w:rPr>
        <w:t>Wahrlich, ich sage euch, die Menschen sind bezüglich der Weisheit zweierlei Art, die einen verleihen ihr mit ihrem Wort Stabilität und b</w:t>
      </w:r>
      <w:r w:rsidR="00AD4584" w:rsidRPr="006140F0">
        <w:rPr>
          <w:rFonts w:ascii="Garamond" w:eastAsia="PMingLiU-ExtB" w:hAnsi="Garamond"/>
          <w:lang w:val="de-DE"/>
        </w:rPr>
        <w:t xml:space="preserve">estätigen sie mit ihrer Tat, </w:t>
      </w:r>
      <w:r w:rsidR="003508E0" w:rsidRPr="006140F0">
        <w:rPr>
          <w:rFonts w:ascii="Garamond" w:eastAsia="PMingLiU-ExtB" w:hAnsi="Garamond"/>
          <w:lang w:val="de-DE"/>
        </w:rPr>
        <w:t xml:space="preserve">die anderen verleihen ihr mit ihrem Wort Stabilität und verderben sie mit ihrer </w:t>
      </w:r>
      <w:r w:rsidR="003508E0" w:rsidRPr="006140F0">
        <w:rPr>
          <w:rFonts w:ascii="Garamond" w:eastAsia="PMingLiU-ExtB" w:hAnsi="Garamond"/>
          <w:lang w:val="de-DE"/>
        </w:rPr>
        <w:lastRenderedPageBreak/>
        <w:t xml:space="preserve">Missetat, wobei zwischen ihnen ein gewaltiger Unterschied besteht! </w:t>
      </w:r>
      <w:r w:rsidR="00AD4584" w:rsidRPr="006140F0">
        <w:rPr>
          <w:rFonts w:ascii="Garamond" w:eastAsia="PMingLiU-ExtB" w:hAnsi="Garamond"/>
          <w:lang w:val="de-DE"/>
        </w:rPr>
        <w:t>S</w:t>
      </w:r>
      <w:r w:rsidR="003508E0" w:rsidRPr="006140F0">
        <w:rPr>
          <w:rFonts w:ascii="Garamond" w:eastAsia="PMingLiU-ExtB" w:hAnsi="Garamond"/>
          <w:lang w:val="de-DE"/>
        </w:rPr>
        <w:t xml:space="preserve">elig sind die Wissenden mit </w:t>
      </w:r>
      <w:r w:rsidR="00AD4584" w:rsidRPr="006140F0">
        <w:rPr>
          <w:rFonts w:ascii="Garamond" w:eastAsia="PMingLiU-ExtB" w:hAnsi="Garamond"/>
          <w:lang w:val="de-DE"/>
        </w:rPr>
        <w:t>Taten und unselig</w:t>
      </w:r>
      <w:r w:rsidR="00144B74" w:rsidRPr="006140F0">
        <w:rPr>
          <w:rFonts w:ascii="Garamond" w:eastAsia="PMingLiU-ExtB" w:hAnsi="Garamond"/>
          <w:lang w:val="de-DE"/>
        </w:rPr>
        <w:t xml:space="preserve"> sind</w:t>
      </w:r>
      <w:r w:rsidR="003508E0" w:rsidRPr="006140F0">
        <w:rPr>
          <w:rFonts w:ascii="Garamond" w:eastAsia="PMingLiU-ExtB" w:hAnsi="Garamond"/>
          <w:lang w:val="de-DE"/>
        </w:rPr>
        <w:t xml:space="preserve"> die Wissenden nur mit Worten</w:t>
      </w:r>
      <w:r w:rsidR="00144B74" w:rsidRPr="006140F0">
        <w:rPr>
          <w:rFonts w:ascii="Garamond" w:eastAsia="PMingLiU-ExtB" w:hAnsi="Garamond"/>
          <w:lang w:val="de-DE"/>
        </w:rPr>
        <w:t xml:space="preserve"> [und nicht nach diesen handeln]</w:t>
      </w:r>
      <w:r w:rsidR="00B54E3A" w:rsidRPr="006140F0">
        <w:rPr>
          <w:rFonts w:ascii="Garamond" w:eastAsia="PMingLiU-ExtB" w:hAnsi="Garamond"/>
          <w:lang w:val="de-DE"/>
        </w:rPr>
        <w:t>!”</w:t>
      </w:r>
      <w:r w:rsidR="001E3365" w:rsidRPr="006140F0">
        <w:rPr>
          <w:rStyle w:val="FootnoteReference"/>
          <w:rFonts w:ascii="Garamond" w:eastAsia="PMingLiU-ExtB" w:hAnsi="Garamond"/>
          <w:lang w:val="de-DE"/>
        </w:rPr>
        <w:footnoteReference w:id="64"/>
      </w:r>
    </w:p>
    <w:p w:rsidR="003508E0" w:rsidRPr="006140F0" w:rsidRDefault="000639C7" w:rsidP="0025113B">
      <w:pPr>
        <w:bidi w:val="0"/>
        <w:ind w:left="567" w:right="521"/>
        <w:jc w:val="both"/>
        <w:rPr>
          <w:rFonts w:ascii="Garamond" w:eastAsia="PMingLiU-ExtB" w:hAnsi="Garamond"/>
          <w:lang w:val="de-DE"/>
        </w:rPr>
      </w:pPr>
      <w:r w:rsidRPr="006140F0">
        <w:rPr>
          <w:rFonts w:ascii="Garamond" w:eastAsia="PMingLiU-ExtB" w:hAnsi="Garamond"/>
          <w:b/>
          <w:bCs/>
          <w:lang w:val="de-DE"/>
        </w:rPr>
        <w:t>[24] 13</w:t>
      </w:r>
      <w:r w:rsidR="00A2499C" w:rsidRPr="006140F0">
        <w:rPr>
          <w:rFonts w:ascii="Garamond" w:eastAsia="PMingLiU-ExtB" w:hAnsi="Garamond"/>
          <w:b/>
          <w:bCs/>
          <w:lang w:val="de-DE"/>
        </w:rPr>
        <w:t xml:space="preserve">. </w:t>
      </w:r>
      <w:r w:rsidR="00E6073D">
        <w:rPr>
          <w:rFonts w:ascii="Garamond" w:eastAsia="PMingLiU-ExtB" w:hAnsi="Garamond"/>
          <w:b/>
          <w:bCs/>
          <w:lang w:val="de-DE"/>
        </w:rPr>
        <w:t>Jesus, Sohn der Maria</w:t>
      </w:r>
      <w:r w:rsidR="000E738F" w:rsidRPr="006140F0">
        <w:rPr>
          <w:rFonts w:ascii="Garamond" w:eastAsia="PMingLiU-ExtB" w:hAnsi="Garamond"/>
          <w:lang w:val="de-DE"/>
        </w:rPr>
        <w:t>: “</w:t>
      </w:r>
      <w:r w:rsidR="003508E0" w:rsidRPr="006140F0">
        <w:rPr>
          <w:rFonts w:ascii="Garamond" w:eastAsia="PMingLiU-ExtB" w:hAnsi="Garamond"/>
          <w:lang w:val="de-DE"/>
        </w:rPr>
        <w:t>Ich sah einen Ste</w:t>
      </w:r>
      <w:r w:rsidRPr="006140F0">
        <w:rPr>
          <w:rFonts w:ascii="Garamond" w:eastAsia="PMingLiU-ExtB" w:hAnsi="Garamond"/>
          <w:lang w:val="de-DE"/>
        </w:rPr>
        <w:t xml:space="preserve">in, auf dem geschrieben stand, </w:t>
      </w:r>
      <w:r w:rsidR="00BD28CC" w:rsidRPr="006140F0">
        <w:rPr>
          <w:rFonts w:ascii="Garamond" w:eastAsia="PMingLiU-ExtB" w:hAnsi="Garamond"/>
          <w:lang w:val="de-DE"/>
        </w:rPr>
        <w:t>‘</w:t>
      </w:r>
      <w:r w:rsidR="0098388A" w:rsidRPr="006140F0">
        <w:rPr>
          <w:rFonts w:ascii="Garamond" w:eastAsia="PMingLiU-ExtB" w:hAnsi="Garamond"/>
          <w:lang w:val="de-DE"/>
        </w:rPr>
        <w:t>Wende</w:t>
      </w:r>
      <w:r w:rsidR="003508E0" w:rsidRPr="006140F0">
        <w:rPr>
          <w:rFonts w:ascii="Garamond" w:eastAsia="PMingLiU-ExtB" w:hAnsi="Garamond"/>
          <w:lang w:val="de-DE"/>
        </w:rPr>
        <w:t xml:space="preserve"> mich</w:t>
      </w:r>
      <w:r w:rsidR="00A67E74" w:rsidRPr="006140F0">
        <w:rPr>
          <w:rFonts w:ascii="Garamond" w:eastAsia="PMingLiU-ExtB" w:hAnsi="Garamond"/>
          <w:lang w:val="de-DE"/>
        </w:rPr>
        <w:t xml:space="preserve"> um.</w:t>
      </w:r>
      <w:r w:rsidR="00E454F2" w:rsidRPr="006140F0">
        <w:rPr>
          <w:rFonts w:ascii="Garamond" w:eastAsia="PMingLiU-ExtB" w:hAnsi="Garamond"/>
          <w:lang w:val="de-DE"/>
        </w:rPr>
        <w:t>’</w:t>
      </w:r>
      <w:r w:rsidR="003508E0" w:rsidRPr="006140F0">
        <w:rPr>
          <w:rFonts w:ascii="Garamond" w:eastAsia="PMingLiU-ExtB" w:hAnsi="Garamond"/>
          <w:lang w:val="de-DE"/>
        </w:rPr>
        <w:t xml:space="preserve"> Ich drehte ihn um</w:t>
      </w:r>
      <w:r w:rsidR="00E454F2" w:rsidRPr="006140F0">
        <w:rPr>
          <w:rFonts w:ascii="Garamond" w:eastAsia="PMingLiU-ExtB" w:hAnsi="Garamond"/>
          <w:lang w:val="de-DE"/>
        </w:rPr>
        <w:t>, auf der unteren Seite stand, ‘</w:t>
      </w:r>
      <w:r w:rsidR="0098388A" w:rsidRPr="006140F0">
        <w:rPr>
          <w:rFonts w:ascii="Garamond" w:eastAsia="PMingLiU-ExtB" w:hAnsi="Garamond"/>
          <w:lang w:val="de-DE"/>
        </w:rPr>
        <w:t xml:space="preserve">Wer </w:t>
      </w:r>
      <w:r w:rsidR="003508E0" w:rsidRPr="006140F0">
        <w:rPr>
          <w:rFonts w:ascii="Garamond" w:eastAsia="PMingLiU-ExtB" w:hAnsi="Garamond"/>
          <w:lang w:val="de-DE"/>
        </w:rPr>
        <w:t>sein Wissen nicht anwendet, dem ist das Lernen dess</w:t>
      </w:r>
      <w:r w:rsidR="0098388A" w:rsidRPr="006140F0">
        <w:rPr>
          <w:rFonts w:ascii="Garamond" w:eastAsia="PMingLiU-ExtB" w:hAnsi="Garamond"/>
          <w:lang w:val="de-DE"/>
        </w:rPr>
        <w:t>en, was er nicht weiss ünheilvoll</w:t>
      </w:r>
      <w:r w:rsidR="003508E0" w:rsidRPr="006140F0">
        <w:rPr>
          <w:rFonts w:ascii="Garamond" w:eastAsia="PMingLiU-ExtB" w:hAnsi="Garamond"/>
          <w:lang w:val="de-DE"/>
        </w:rPr>
        <w:t xml:space="preserve"> und da</w:t>
      </w:r>
      <w:r w:rsidR="0098388A" w:rsidRPr="006140F0">
        <w:rPr>
          <w:rFonts w:ascii="Garamond" w:eastAsia="PMingLiU-ExtB" w:hAnsi="Garamond"/>
          <w:lang w:val="de-DE"/>
        </w:rPr>
        <w:t>s Wissen, was er erlangte [von Gott] nicht anerkannt</w:t>
      </w:r>
      <w:r w:rsidR="000E738F" w:rsidRPr="006140F0">
        <w:rPr>
          <w:rFonts w:ascii="Garamond" w:eastAsia="PMingLiU-ExtB" w:hAnsi="Garamond"/>
          <w:lang w:val="de-DE"/>
        </w:rPr>
        <w:t>.</w:t>
      </w:r>
      <w:r w:rsidR="00BD28CC" w:rsidRPr="006140F0">
        <w:rPr>
          <w:rFonts w:ascii="Garamond" w:eastAsia="PMingLiU-ExtB" w:hAnsi="Garamond"/>
          <w:lang w:val="de-DE"/>
        </w:rPr>
        <w:t>’</w:t>
      </w:r>
      <w:r w:rsidR="00BD28CC" w:rsidRPr="006140F0">
        <w:rPr>
          <w:rFonts w:ascii="Garamond" w:eastAsia="PMingLiU-ExtB" w:hAnsi="Garamond"/>
          <w:i/>
          <w:iCs/>
          <w:lang w:val="de-DE"/>
        </w:rPr>
        <w:t>”</w:t>
      </w:r>
      <w:r w:rsidR="00876B16" w:rsidRPr="006140F0">
        <w:rPr>
          <w:rStyle w:val="FootnoteReference"/>
          <w:rFonts w:ascii="Garamond" w:eastAsia="PMingLiU-ExtB" w:hAnsi="Garamond"/>
          <w:lang w:val="de-DE"/>
        </w:rPr>
        <w:footnoteReference w:id="65"/>
      </w:r>
    </w:p>
    <w:p w:rsidR="003508E0" w:rsidRPr="006140F0" w:rsidRDefault="002A3ACB" w:rsidP="0025113B">
      <w:pPr>
        <w:bidi w:val="0"/>
        <w:ind w:left="567" w:right="521"/>
        <w:jc w:val="both"/>
        <w:rPr>
          <w:rFonts w:ascii="Garamond" w:eastAsia="PMingLiU-ExtB" w:hAnsi="Garamond"/>
          <w:lang w:val="de-DE"/>
        </w:rPr>
      </w:pPr>
      <w:r w:rsidRPr="006140F0">
        <w:rPr>
          <w:rFonts w:ascii="Garamond" w:eastAsia="PMingLiU-ExtB" w:hAnsi="Garamond"/>
          <w:b/>
          <w:bCs/>
          <w:lang w:val="de-DE"/>
        </w:rPr>
        <w:t>[25] 14</w:t>
      </w:r>
      <w:r w:rsidR="00A2499C" w:rsidRPr="006140F0">
        <w:rPr>
          <w:rFonts w:ascii="Garamond" w:eastAsia="PMingLiU-ExtB" w:hAnsi="Garamond"/>
          <w:b/>
          <w:bCs/>
          <w:lang w:val="de-DE"/>
        </w:rPr>
        <w:t xml:space="preserve">. </w:t>
      </w:r>
      <w:r w:rsidR="00E6073D">
        <w:rPr>
          <w:rFonts w:ascii="Garamond" w:eastAsia="PMingLiU-ExtB" w:hAnsi="Garamond"/>
          <w:b/>
          <w:bCs/>
          <w:lang w:val="de-DE"/>
        </w:rPr>
        <w:t>Jesus, Sohn der Maria</w:t>
      </w:r>
      <w:r w:rsidR="000E738F" w:rsidRPr="006140F0">
        <w:rPr>
          <w:rFonts w:ascii="Garamond" w:eastAsia="PMingLiU-ExtB" w:hAnsi="Garamond"/>
          <w:lang w:val="de-DE"/>
        </w:rPr>
        <w:t>: “</w:t>
      </w:r>
      <w:r w:rsidR="003508E0" w:rsidRPr="006140F0">
        <w:rPr>
          <w:rFonts w:ascii="Garamond" w:eastAsia="PMingLiU-ExtB" w:hAnsi="Garamond"/>
          <w:lang w:val="de-DE"/>
        </w:rPr>
        <w:t>Das Aneignen von Wissen, was du nicht anwendest bringt dir keinen Nutzen, es vermehrt nur dein Unwissen</w:t>
      </w:r>
      <w:r w:rsidR="000E738F" w:rsidRPr="006140F0">
        <w:rPr>
          <w:rFonts w:ascii="Garamond" w:eastAsia="PMingLiU-ExtB" w:hAnsi="Garamond"/>
          <w:lang w:val="de-DE"/>
        </w:rPr>
        <w:t>.”</w:t>
      </w:r>
      <w:r w:rsidR="00A67E74" w:rsidRPr="006140F0">
        <w:rPr>
          <w:rStyle w:val="FootnoteReference"/>
          <w:rFonts w:ascii="Garamond" w:eastAsia="PMingLiU-ExtB" w:hAnsi="Garamond"/>
          <w:lang w:val="de-DE"/>
        </w:rPr>
        <w:footnoteReference w:id="66"/>
      </w:r>
    </w:p>
    <w:p w:rsidR="003508E0" w:rsidRPr="006140F0" w:rsidRDefault="002A3ACB" w:rsidP="0025113B">
      <w:pPr>
        <w:bidi w:val="0"/>
        <w:ind w:left="567" w:right="521"/>
        <w:jc w:val="both"/>
        <w:rPr>
          <w:rFonts w:ascii="Garamond" w:eastAsia="PMingLiU-ExtB" w:hAnsi="Garamond"/>
          <w:lang w:val="de-DE"/>
        </w:rPr>
      </w:pPr>
      <w:r w:rsidRPr="006140F0">
        <w:rPr>
          <w:rFonts w:ascii="Garamond" w:eastAsia="PMingLiU-ExtB" w:hAnsi="Garamond"/>
          <w:b/>
          <w:bCs/>
          <w:lang w:val="de-DE"/>
        </w:rPr>
        <w:t>[26] 15</w:t>
      </w:r>
      <w:r w:rsidR="00A2499C" w:rsidRPr="006140F0">
        <w:rPr>
          <w:rFonts w:ascii="Garamond" w:eastAsia="PMingLiU-ExtB" w:hAnsi="Garamond"/>
          <w:b/>
          <w:bCs/>
          <w:lang w:val="de-DE"/>
        </w:rPr>
        <w:t xml:space="preserve">. </w:t>
      </w:r>
      <w:r w:rsidR="00E6073D">
        <w:rPr>
          <w:rFonts w:ascii="Garamond" w:eastAsia="PMingLiU-ExtB" w:hAnsi="Garamond"/>
          <w:b/>
          <w:bCs/>
          <w:lang w:val="de-DE"/>
        </w:rPr>
        <w:t>Jesus, Sohn der Maria</w:t>
      </w:r>
      <w:r w:rsidR="000E738F" w:rsidRPr="006140F0">
        <w:rPr>
          <w:rFonts w:ascii="Garamond" w:eastAsia="PMingLiU-ExtB" w:hAnsi="Garamond"/>
          <w:lang w:val="de-DE"/>
        </w:rPr>
        <w:t>: “</w:t>
      </w:r>
      <w:r w:rsidR="00A64F41" w:rsidRPr="006140F0">
        <w:rPr>
          <w:rFonts w:ascii="Garamond" w:eastAsia="PMingLiU-ExtB" w:hAnsi="Garamond"/>
          <w:lang w:val="de-DE"/>
        </w:rPr>
        <w:t>Sola</w:t>
      </w:r>
      <w:r w:rsidR="003508E0" w:rsidRPr="006140F0">
        <w:rPr>
          <w:rFonts w:ascii="Garamond" w:eastAsia="PMingLiU-ExtB" w:hAnsi="Garamond"/>
          <w:lang w:val="de-DE"/>
        </w:rPr>
        <w:t>nge du dein Wissen nicht einsetzt,</w:t>
      </w:r>
      <w:r w:rsidR="0098388A" w:rsidRPr="006140F0">
        <w:rPr>
          <w:rFonts w:ascii="Garamond" w:eastAsia="PMingLiU-ExtB" w:hAnsi="Garamond"/>
          <w:lang w:val="de-DE"/>
        </w:rPr>
        <w:t xml:space="preserve"> wird dir die Aneignung dessen, </w:t>
      </w:r>
      <w:r w:rsidR="003508E0" w:rsidRPr="006140F0">
        <w:rPr>
          <w:rFonts w:ascii="Garamond" w:eastAsia="PMingLiU-ExtB" w:hAnsi="Garamond"/>
          <w:lang w:val="de-DE"/>
        </w:rPr>
        <w:t>was du nicht we</w:t>
      </w:r>
      <w:r w:rsidR="009C68D6" w:rsidRPr="006140F0">
        <w:rPr>
          <w:rFonts w:ascii="Garamond" w:eastAsia="PMingLiU-ExtB" w:hAnsi="Garamond"/>
          <w:lang w:val="de-DE"/>
        </w:rPr>
        <w:t>iss unnützlich sein</w:t>
      </w:r>
      <w:r w:rsidR="0098388A" w:rsidRPr="006140F0">
        <w:rPr>
          <w:rFonts w:ascii="Garamond" w:eastAsia="PMingLiU-ExtB" w:hAnsi="Garamond"/>
          <w:lang w:val="de-DE"/>
        </w:rPr>
        <w:t xml:space="preserve">. </w:t>
      </w:r>
      <w:r w:rsidR="009C68D6" w:rsidRPr="006140F0">
        <w:rPr>
          <w:rFonts w:ascii="Garamond" w:eastAsia="PMingLiU-ExtB" w:hAnsi="Garamond"/>
          <w:lang w:val="de-DE"/>
        </w:rPr>
        <w:t>Reichliches</w:t>
      </w:r>
      <w:r w:rsidR="003508E0" w:rsidRPr="006140F0">
        <w:rPr>
          <w:rFonts w:ascii="Garamond" w:eastAsia="PMingLiU-ExtB" w:hAnsi="Garamond"/>
          <w:lang w:val="de-DE"/>
        </w:rPr>
        <w:t xml:space="preserve"> Wissen, was keine Anwendung findet vermehrt nur den Hochmut</w:t>
      </w:r>
      <w:r w:rsidR="000E738F" w:rsidRPr="006140F0">
        <w:rPr>
          <w:rFonts w:ascii="Garamond" w:eastAsia="PMingLiU-ExtB" w:hAnsi="Garamond"/>
          <w:lang w:val="de-DE"/>
        </w:rPr>
        <w:t>.”</w:t>
      </w:r>
      <w:r w:rsidR="00A67E74" w:rsidRPr="006140F0">
        <w:rPr>
          <w:rStyle w:val="FootnoteReference"/>
          <w:rFonts w:ascii="Garamond" w:eastAsia="PMingLiU-ExtB" w:hAnsi="Garamond"/>
          <w:lang w:val="de-DE"/>
        </w:rPr>
        <w:footnoteReference w:id="67"/>
      </w:r>
      <w:r w:rsidR="003508E0" w:rsidRPr="006140F0">
        <w:rPr>
          <w:rFonts w:ascii="Garamond" w:eastAsia="PMingLiU-ExtB" w:hAnsi="Garamond"/>
          <w:lang w:val="de-DE"/>
        </w:rPr>
        <w:t xml:space="preserve"> </w:t>
      </w:r>
    </w:p>
    <w:p w:rsidR="003508E0" w:rsidRPr="006140F0" w:rsidRDefault="003508E0" w:rsidP="0025113B">
      <w:pPr>
        <w:bidi w:val="0"/>
        <w:ind w:left="567" w:right="521"/>
        <w:jc w:val="both"/>
        <w:rPr>
          <w:rFonts w:ascii="Garamond" w:eastAsia="PMingLiU-ExtB" w:hAnsi="Garamond"/>
          <w:lang w:val="de-DE"/>
        </w:rPr>
      </w:pPr>
      <w:r w:rsidRPr="006140F0">
        <w:rPr>
          <w:rFonts w:ascii="Garamond" w:eastAsia="PMingLiU-ExtB" w:hAnsi="Garamond"/>
          <w:lang w:val="de-DE"/>
        </w:rPr>
        <w:t> </w:t>
      </w:r>
    </w:p>
    <w:p w:rsidR="003508E0" w:rsidRPr="006140F0" w:rsidRDefault="0022676F" w:rsidP="0025113B">
      <w:pPr>
        <w:pStyle w:val="Heading3"/>
        <w:jc w:val="both"/>
      </w:pPr>
      <w:bookmarkStart w:id="25" w:name="_Toc17202826"/>
      <w:r w:rsidRPr="006140F0">
        <w:t>c</w:t>
      </w:r>
      <w:r w:rsidR="003508E0" w:rsidRPr="006140F0">
        <w:t>. Die Vermittlung von Weisheit an die Geeigneten</w:t>
      </w:r>
      <w:bookmarkEnd w:id="25"/>
      <w:r w:rsidR="003508E0" w:rsidRPr="006140F0">
        <w:t> </w:t>
      </w:r>
    </w:p>
    <w:p w:rsidR="00223F7A" w:rsidRPr="006140F0" w:rsidRDefault="00223F7A" w:rsidP="0025113B">
      <w:pPr>
        <w:bidi w:val="0"/>
        <w:ind w:left="567" w:right="521"/>
        <w:jc w:val="both"/>
        <w:rPr>
          <w:rFonts w:ascii="Garamond" w:eastAsia="PMingLiU-ExtB" w:hAnsi="Garamond"/>
          <w:b/>
          <w:bCs/>
          <w:lang w:val="de-DE"/>
        </w:rPr>
      </w:pPr>
    </w:p>
    <w:p w:rsidR="003508E0" w:rsidRPr="006140F0" w:rsidRDefault="002A3ACB" w:rsidP="0025113B">
      <w:pPr>
        <w:bidi w:val="0"/>
        <w:ind w:left="567" w:right="521"/>
        <w:jc w:val="both"/>
        <w:rPr>
          <w:rFonts w:ascii="Garamond" w:eastAsia="PMingLiU-ExtB" w:hAnsi="Garamond"/>
          <w:lang w:val="de-DE"/>
        </w:rPr>
      </w:pPr>
      <w:r w:rsidRPr="006140F0">
        <w:rPr>
          <w:rFonts w:ascii="Garamond" w:eastAsia="PMingLiU-ExtB" w:hAnsi="Garamond"/>
          <w:b/>
          <w:bCs/>
          <w:lang w:val="de-DE"/>
        </w:rPr>
        <w:t>[27] 16</w:t>
      </w:r>
      <w:r w:rsidR="00A2499C" w:rsidRPr="006140F0">
        <w:rPr>
          <w:rFonts w:ascii="Garamond" w:eastAsia="PMingLiU-ExtB" w:hAnsi="Garamond"/>
          <w:b/>
          <w:bCs/>
          <w:lang w:val="de-DE"/>
        </w:rPr>
        <w:t xml:space="preserve">. </w:t>
      </w:r>
      <w:r w:rsidR="00E6073D">
        <w:rPr>
          <w:rFonts w:ascii="Garamond" w:eastAsia="PMingLiU-ExtB" w:hAnsi="Garamond"/>
          <w:b/>
          <w:bCs/>
          <w:lang w:val="de-DE"/>
        </w:rPr>
        <w:t>Jesus, Sohn der Maria</w:t>
      </w:r>
      <w:r w:rsidR="000E738F" w:rsidRPr="006140F0">
        <w:rPr>
          <w:rFonts w:ascii="Garamond" w:eastAsia="PMingLiU-ExtB" w:hAnsi="Garamond"/>
          <w:lang w:val="de-DE"/>
        </w:rPr>
        <w:t>: “</w:t>
      </w:r>
      <w:r w:rsidR="00A67E74" w:rsidRPr="006140F0">
        <w:rPr>
          <w:rFonts w:ascii="Garamond" w:eastAsia="PMingLiU-ExtB" w:hAnsi="Garamond"/>
          <w:lang w:val="de-DE"/>
        </w:rPr>
        <w:t>Sei wie ein weiser Heilkundiger</w:t>
      </w:r>
      <w:r w:rsidR="003508E0" w:rsidRPr="006140F0">
        <w:rPr>
          <w:rFonts w:ascii="Garamond" w:eastAsia="PMingLiU-ExtB" w:hAnsi="Garamond"/>
          <w:lang w:val="de-DE"/>
        </w:rPr>
        <w:t>, der seine Heilmittel dort einsetzt, wo sie auch ihre Wirkung entfalten können</w:t>
      </w:r>
      <w:r w:rsidR="000E738F" w:rsidRPr="006140F0">
        <w:rPr>
          <w:rFonts w:ascii="Garamond" w:eastAsia="PMingLiU-ExtB" w:hAnsi="Garamond"/>
          <w:lang w:val="de-DE"/>
        </w:rPr>
        <w:t>.”</w:t>
      </w:r>
      <w:r w:rsidR="00A67E74" w:rsidRPr="006140F0">
        <w:rPr>
          <w:rStyle w:val="FootnoteReference"/>
          <w:rFonts w:ascii="Garamond" w:eastAsia="PMingLiU-ExtB" w:hAnsi="Garamond"/>
          <w:lang w:val="de-DE"/>
        </w:rPr>
        <w:footnoteReference w:id="68"/>
      </w:r>
    </w:p>
    <w:p w:rsidR="003508E0" w:rsidRPr="006140F0" w:rsidRDefault="002A3ACB" w:rsidP="0025113B">
      <w:pPr>
        <w:bidi w:val="0"/>
        <w:ind w:left="567" w:right="521"/>
        <w:jc w:val="both"/>
        <w:rPr>
          <w:rFonts w:ascii="Garamond" w:eastAsia="PMingLiU-ExtB" w:hAnsi="Garamond"/>
          <w:lang w:val="de-DE"/>
        </w:rPr>
      </w:pPr>
      <w:r w:rsidRPr="006140F0">
        <w:rPr>
          <w:rFonts w:ascii="Garamond" w:eastAsia="PMingLiU-ExtB" w:hAnsi="Garamond"/>
          <w:b/>
          <w:bCs/>
          <w:lang w:val="de-DE"/>
        </w:rPr>
        <w:t>[28] 17</w:t>
      </w:r>
      <w:r w:rsidR="00A2499C" w:rsidRPr="006140F0">
        <w:rPr>
          <w:rFonts w:ascii="Garamond" w:eastAsia="PMingLiU-ExtB" w:hAnsi="Garamond"/>
          <w:b/>
          <w:bCs/>
          <w:lang w:val="de-DE"/>
        </w:rPr>
        <w:t xml:space="preserve">. </w:t>
      </w:r>
      <w:r w:rsidR="00E6073D">
        <w:rPr>
          <w:rFonts w:ascii="Garamond" w:eastAsia="PMingLiU-ExtB" w:hAnsi="Garamond"/>
          <w:b/>
          <w:bCs/>
          <w:lang w:val="de-DE"/>
        </w:rPr>
        <w:t>Jesus, Sohn der Maria</w:t>
      </w:r>
      <w:r w:rsidR="000E738F" w:rsidRPr="006140F0">
        <w:rPr>
          <w:rFonts w:ascii="Garamond" w:eastAsia="PMingLiU-ExtB" w:hAnsi="Garamond"/>
          <w:lang w:val="de-DE"/>
        </w:rPr>
        <w:t>: “</w:t>
      </w:r>
      <w:r w:rsidR="003508E0" w:rsidRPr="006140F0">
        <w:rPr>
          <w:rFonts w:ascii="Garamond" w:eastAsia="PMingLiU-ExtB" w:hAnsi="Garamond"/>
          <w:lang w:val="de-DE"/>
        </w:rPr>
        <w:t>Sprecht nicht Weises bei den Unwissenden, denn so tut ihr es zu Unrecht und entzieht es</w:t>
      </w:r>
      <w:r w:rsidR="00A67E74" w:rsidRPr="006140F0">
        <w:rPr>
          <w:rFonts w:ascii="Garamond" w:eastAsia="PMingLiU-ExtB" w:hAnsi="Garamond"/>
          <w:lang w:val="de-DE"/>
        </w:rPr>
        <w:t xml:space="preserve"> nicht</w:t>
      </w:r>
      <w:r w:rsidR="003508E0" w:rsidRPr="006140F0">
        <w:rPr>
          <w:rFonts w:ascii="Garamond" w:eastAsia="PMingLiU-ExtB" w:hAnsi="Garamond"/>
          <w:lang w:val="de-DE"/>
        </w:rPr>
        <w:t xml:space="preserve"> den dafür Geeigneten, welc</w:t>
      </w:r>
      <w:r w:rsidR="00A67E74" w:rsidRPr="006140F0">
        <w:rPr>
          <w:rFonts w:ascii="Garamond" w:eastAsia="PMingLiU-ExtB" w:hAnsi="Garamond"/>
          <w:lang w:val="de-DE"/>
        </w:rPr>
        <w:t>hes ebenfalls ein Unrecht ist</w:t>
      </w:r>
      <w:r w:rsidR="000E738F" w:rsidRPr="006140F0">
        <w:rPr>
          <w:rFonts w:ascii="Garamond" w:eastAsia="PMingLiU-ExtB" w:hAnsi="Garamond"/>
          <w:lang w:val="de-DE"/>
        </w:rPr>
        <w:t>.”</w:t>
      </w:r>
      <w:r w:rsidR="00A67E74" w:rsidRPr="006140F0">
        <w:rPr>
          <w:rStyle w:val="FootnoteReference"/>
          <w:rFonts w:ascii="Garamond" w:eastAsia="PMingLiU-ExtB" w:hAnsi="Garamond"/>
          <w:lang w:val="de-DE"/>
        </w:rPr>
        <w:footnoteReference w:id="69"/>
      </w:r>
    </w:p>
    <w:p w:rsidR="003508E0" w:rsidRPr="006140F0" w:rsidRDefault="003508E0" w:rsidP="0025113B">
      <w:pPr>
        <w:bidi w:val="0"/>
        <w:ind w:left="567" w:right="521"/>
        <w:jc w:val="both"/>
        <w:rPr>
          <w:rFonts w:ascii="Garamond" w:eastAsia="PMingLiU-ExtB" w:hAnsi="Garamond"/>
          <w:lang w:val="de-DE"/>
        </w:rPr>
      </w:pPr>
      <w:r w:rsidRPr="006140F0">
        <w:rPr>
          <w:rFonts w:ascii="Garamond" w:eastAsia="PMingLiU-ExtB" w:hAnsi="Garamond"/>
          <w:lang w:val="de-DE"/>
        </w:rPr>
        <w:t> </w:t>
      </w:r>
    </w:p>
    <w:p w:rsidR="003508E0" w:rsidRPr="006140F0" w:rsidRDefault="0022676F" w:rsidP="0025113B">
      <w:pPr>
        <w:pStyle w:val="Heading3"/>
        <w:jc w:val="both"/>
      </w:pPr>
      <w:bookmarkStart w:id="26" w:name="_Toc17202827"/>
      <w:r w:rsidRPr="006140F0">
        <w:t>e</w:t>
      </w:r>
      <w:r w:rsidR="003508E0" w:rsidRPr="006140F0">
        <w:t>. Das sich Entfernen von der Selbstherrlichkeit</w:t>
      </w:r>
      <w:bookmarkEnd w:id="26"/>
      <w:r w:rsidR="003508E0" w:rsidRPr="006140F0">
        <w:t> </w:t>
      </w:r>
    </w:p>
    <w:p w:rsidR="00223F7A" w:rsidRPr="006140F0" w:rsidRDefault="00223F7A" w:rsidP="0025113B">
      <w:pPr>
        <w:bidi w:val="0"/>
        <w:ind w:left="567" w:right="521"/>
        <w:jc w:val="both"/>
        <w:rPr>
          <w:rFonts w:ascii="Garamond" w:eastAsia="PMingLiU-ExtB" w:hAnsi="Garamond"/>
          <w:b/>
          <w:bCs/>
          <w:lang w:val="de-DE"/>
        </w:rPr>
      </w:pPr>
    </w:p>
    <w:p w:rsidR="003508E0" w:rsidRPr="006140F0" w:rsidRDefault="002A3ACB" w:rsidP="0025113B">
      <w:pPr>
        <w:bidi w:val="0"/>
        <w:ind w:left="567" w:right="521"/>
        <w:jc w:val="both"/>
        <w:rPr>
          <w:rFonts w:ascii="Garamond" w:eastAsia="PMingLiU-ExtB" w:hAnsi="Garamond"/>
          <w:lang w:val="de-DE"/>
        </w:rPr>
      </w:pPr>
      <w:r w:rsidRPr="006140F0">
        <w:rPr>
          <w:rFonts w:ascii="Garamond" w:eastAsia="PMingLiU-ExtB" w:hAnsi="Garamond"/>
          <w:b/>
          <w:bCs/>
          <w:lang w:val="de-DE"/>
        </w:rPr>
        <w:t>[29] 18</w:t>
      </w:r>
      <w:r w:rsidR="00A2499C" w:rsidRPr="006140F0">
        <w:rPr>
          <w:rFonts w:ascii="Garamond" w:eastAsia="PMingLiU-ExtB" w:hAnsi="Garamond"/>
          <w:b/>
          <w:bCs/>
          <w:lang w:val="de-DE"/>
        </w:rPr>
        <w:t xml:space="preserve">. </w:t>
      </w:r>
      <w:r w:rsidR="00E6073D">
        <w:rPr>
          <w:rFonts w:ascii="Garamond" w:eastAsia="PMingLiU-ExtB" w:hAnsi="Garamond"/>
          <w:b/>
          <w:bCs/>
          <w:lang w:val="de-DE"/>
        </w:rPr>
        <w:t>Jesus, Sohn der Maria</w:t>
      </w:r>
      <w:r w:rsidR="000E738F" w:rsidRPr="006140F0">
        <w:rPr>
          <w:rFonts w:ascii="Garamond" w:eastAsia="PMingLiU-ExtB" w:hAnsi="Garamond"/>
          <w:lang w:val="de-DE"/>
        </w:rPr>
        <w:t>:</w:t>
      </w:r>
      <w:r w:rsidRPr="006140F0">
        <w:rPr>
          <w:rFonts w:ascii="Garamond" w:eastAsia="PMingLiU-ExtB" w:hAnsi="Garamond"/>
          <w:b/>
          <w:bCs/>
          <w:lang w:val="de-DE"/>
        </w:rPr>
        <w:t xml:space="preserve"> </w:t>
      </w:r>
      <w:r w:rsidRPr="006140F0">
        <w:rPr>
          <w:rFonts w:ascii="Garamond" w:eastAsia="PMingLiU-ExtB" w:hAnsi="Garamond"/>
          <w:lang w:val="de-DE"/>
        </w:rPr>
        <w:t xml:space="preserve">Er </w:t>
      </w:r>
      <w:r w:rsidR="003508E0" w:rsidRPr="006140F0">
        <w:rPr>
          <w:rFonts w:ascii="Garamond" w:eastAsia="PMingLiU-ExtB" w:hAnsi="Garamond"/>
          <w:lang w:val="de-DE"/>
        </w:rPr>
        <w:t>sagte stets zu seinen Gefährten</w:t>
      </w:r>
      <w:r w:rsidR="003508E0" w:rsidRPr="006140F0">
        <w:rPr>
          <w:rFonts w:ascii="Garamond" w:eastAsia="PMingLiU-ExtB" w:hAnsi="Garamond"/>
          <w:b/>
          <w:bCs/>
          <w:lang w:val="de-DE"/>
        </w:rPr>
        <w:t>:</w:t>
      </w:r>
      <w:r w:rsidR="000E738F" w:rsidRPr="006140F0">
        <w:rPr>
          <w:rFonts w:ascii="Garamond" w:eastAsia="PMingLiU-ExtB" w:hAnsi="Garamond"/>
          <w:lang w:val="de-DE"/>
        </w:rPr>
        <w:t xml:space="preserve"> “</w:t>
      </w:r>
      <w:r w:rsidR="003508E0" w:rsidRPr="006140F0">
        <w:rPr>
          <w:rFonts w:ascii="Garamond" w:eastAsia="PMingLiU-ExtB" w:hAnsi="Garamond"/>
          <w:lang w:val="de-DE"/>
        </w:rPr>
        <w:t>Ich vermittle euch Wissen, damit ihr es einsetzt und nic</w:t>
      </w:r>
      <w:r w:rsidR="00A67E74" w:rsidRPr="006140F0">
        <w:rPr>
          <w:rFonts w:ascii="Garamond" w:eastAsia="PMingLiU-ExtB" w:hAnsi="Garamond"/>
          <w:lang w:val="de-DE"/>
        </w:rPr>
        <w:t>ht, damit ihr hochmütig werdet</w:t>
      </w:r>
      <w:r w:rsidR="000E738F" w:rsidRPr="006140F0">
        <w:rPr>
          <w:rFonts w:ascii="Garamond" w:eastAsia="PMingLiU-ExtB" w:hAnsi="Garamond"/>
          <w:lang w:val="de-DE"/>
        </w:rPr>
        <w:t>.”</w:t>
      </w:r>
      <w:r w:rsidR="00A67E74" w:rsidRPr="006140F0">
        <w:rPr>
          <w:rStyle w:val="FootnoteReference"/>
          <w:rFonts w:ascii="Garamond" w:eastAsia="PMingLiU-ExtB" w:hAnsi="Garamond"/>
          <w:lang w:val="de-DE"/>
        </w:rPr>
        <w:footnoteReference w:id="70"/>
      </w:r>
    </w:p>
    <w:p w:rsidR="00BD28CC" w:rsidRPr="006140F0" w:rsidRDefault="00BD28CC" w:rsidP="0025113B">
      <w:pPr>
        <w:bidi w:val="0"/>
        <w:ind w:left="567" w:right="521"/>
        <w:jc w:val="both"/>
        <w:rPr>
          <w:rFonts w:ascii="Garamond" w:eastAsia="PMingLiU-ExtB" w:hAnsi="Garamond"/>
          <w:lang w:val="de-DE"/>
        </w:rPr>
      </w:pPr>
    </w:p>
    <w:p w:rsidR="00A2499C" w:rsidRPr="006140F0" w:rsidRDefault="003508E0" w:rsidP="0025113B">
      <w:pPr>
        <w:pStyle w:val="Heading3"/>
        <w:jc w:val="both"/>
      </w:pPr>
      <w:bookmarkStart w:id="27" w:name="_Toc17202828"/>
      <w:r w:rsidRPr="006140F0">
        <w:t>f.  Sich von den Unwissenden belehren lassen</w:t>
      </w:r>
      <w:bookmarkEnd w:id="27"/>
      <w:r w:rsidRPr="006140F0">
        <w:t> </w:t>
      </w:r>
    </w:p>
    <w:p w:rsidR="00223F7A" w:rsidRPr="006140F0" w:rsidRDefault="00223F7A" w:rsidP="0025113B">
      <w:pPr>
        <w:bidi w:val="0"/>
        <w:ind w:left="567" w:right="521"/>
        <w:jc w:val="both"/>
        <w:rPr>
          <w:rFonts w:ascii="Garamond" w:eastAsia="PMingLiU-ExtB" w:hAnsi="Garamond"/>
          <w:b/>
          <w:bCs/>
          <w:lang w:val="de-DE"/>
        </w:rPr>
      </w:pPr>
    </w:p>
    <w:p w:rsidR="003508E0" w:rsidRPr="006140F0" w:rsidRDefault="00A2499C" w:rsidP="0025113B">
      <w:pPr>
        <w:bidi w:val="0"/>
        <w:ind w:left="567" w:right="521"/>
        <w:jc w:val="both"/>
        <w:rPr>
          <w:rFonts w:ascii="Garamond" w:eastAsia="PMingLiU-ExtB" w:hAnsi="Garamond"/>
          <w:lang w:val="de-DE"/>
        </w:rPr>
      </w:pPr>
      <w:r w:rsidRPr="006140F0">
        <w:rPr>
          <w:rFonts w:ascii="Garamond" w:eastAsia="PMingLiU-ExtB" w:hAnsi="Garamond"/>
          <w:b/>
          <w:bCs/>
          <w:lang w:val="de-DE"/>
        </w:rPr>
        <w:t xml:space="preserve">[30] </w:t>
      </w:r>
      <w:r w:rsidR="002A3ACB" w:rsidRPr="006140F0">
        <w:rPr>
          <w:rFonts w:ascii="Garamond" w:eastAsia="PMingLiU-ExtB" w:hAnsi="Garamond"/>
          <w:b/>
          <w:bCs/>
          <w:lang w:val="de-DE"/>
        </w:rPr>
        <w:t>19</w:t>
      </w:r>
      <w:r w:rsidRPr="006140F0">
        <w:rPr>
          <w:rFonts w:ascii="Garamond" w:eastAsia="PMingLiU-ExtB" w:hAnsi="Garamond"/>
          <w:b/>
          <w:bCs/>
          <w:lang w:val="de-DE"/>
        </w:rPr>
        <w:t xml:space="preserve">. </w:t>
      </w:r>
      <w:r w:rsidR="00E6073D">
        <w:rPr>
          <w:rFonts w:ascii="Garamond" w:eastAsia="PMingLiU-ExtB" w:hAnsi="Garamond"/>
          <w:b/>
          <w:bCs/>
          <w:lang w:val="de-DE"/>
        </w:rPr>
        <w:t>Jesus, Sohn der Maria</w:t>
      </w:r>
      <w:r w:rsidR="000E738F" w:rsidRPr="006140F0">
        <w:rPr>
          <w:rFonts w:ascii="Garamond" w:eastAsia="PMingLiU-ExtB" w:hAnsi="Garamond"/>
          <w:lang w:val="de-DE"/>
        </w:rPr>
        <w:t>: “</w:t>
      </w:r>
      <w:r w:rsidR="00EE6239" w:rsidRPr="006140F0">
        <w:rPr>
          <w:rFonts w:ascii="Garamond" w:eastAsia="PMingLiU-ExtB" w:hAnsi="Garamond"/>
          <w:lang w:val="de-DE"/>
        </w:rPr>
        <w:t>Wahrlich, ich sage euch: Ei</w:t>
      </w:r>
      <w:r w:rsidR="00940895" w:rsidRPr="006140F0">
        <w:rPr>
          <w:rFonts w:ascii="Garamond" w:eastAsia="PMingLiU-ExtB" w:hAnsi="Garamond"/>
          <w:lang w:val="de-DE"/>
        </w:rPr>
        <w:t>n weiser Mensch lernt von dem</w:t>
      </w:r>
      <w:r w:rsidR="003508E0" w:rsidRPr="006140F0">
        <w:rPr>
          <w:rFonts w:ascii="Garamond" w:eastAsia="PMingLiU-ExtB" w:hAnsi="Garamond"/>
          <w:lang w:val="de-DE"/>
        </w:rPr>
        <w:t xml:space="preserve"> Unwissenden und der</w:t>
      </w:r>
      <w:r w:rsidR="00940895" w:rsidRPr="006140F0">
        <w:rPr>
          <w:rFonts w:ascii="Garamond" w:eastAsia="PMingLiU-ExtB" w:hAnsi="Garamond"/>
          <w:lang w:val="de-DE"/>
        </w:rPr>
        <w:t xml:space="preserve"> Unwissende von seinem Ego</w:t>
      </w:r>
      <w:r w:rsidR="000E738F" w:rsidRPr="006140F0">
        <w:rPr>
          <w:rFonts w:ascii="Garamond" w:eastAsia="PMingLiU-ExtB" w:hAnsi="Garamond"/>
          <w:lang w:val="de-DE"/>
        </w:rPr>
        <w:t>.”</w:t>
      </w:r>
      <w:r w:rsidR="00A67E74" w:rsidRPr="006140F0">
        <w:rPr>
          <w:rStyle w:val="FootnoteReference"/>
          <w:rFonts w:ascii="Garamond" w:eastAsia="PMingLiU-ExtB" w:hAnsi="Garamond"/>
          <w:lang w:val="de-DE"/>
        </w:rPr>
        <w:footnoteReference w:id="71"/>
      </w:r>
      <w:r w:rsidR="003508E0" w:rsidRPr="006140F0">
        <w:rPr>
          <w:rFonts w:ascii="Garamond" w:eastAsia="PMingLiU-ExtB" w:hAnsi="Garamond"/>
          <w:lang w:val="de-DE"/>
        </w:rPr>
        <w:t xml:space="preserve"> </w:t>
      </w:r>
    </w:p>
    <w:p w:rsidR="00BD28CC" w:rsidRPr="006140F0" w:rsidRDefault="00F135B4" w:rsidP="0025113B">
      <w:pPr>
        <w:bidi w:val="0"/>
        <w:spacing w:after="165"/>
        <w:ind w:left="570" w:right="525"/>
        <w:contextualSpacing/>
        <w:jc w:val="both"/>
        <w:rPr>
          <w:rFonts w:ascii="Garamond" w:eastAsia="PMingLiU-ExtB" w:hAnsi="Garamond"/>
          <w:lang w:val="de-DE"/>
        </w:rPr>
      </w:pPr>
      <w:r w:rsidRPr="006140F0">
        <w:rPr>
          <w:rFonts w:ascii="Garamond" w:eastAsia="PMingLiU-ExtB" w:hAnsi="Garamond"/>
          <w:b/>
          <w:bCs/>
          <w:lang w:val="de-DE"/>
        </w:rPr>
        <w:t xml:space="preserve">[31] </w:t>
      </w:r>
      <w:r w:rsidR="00AE29B9" w:rsidRPr="006140F0">
        <w:rPr>
          <w:rFonts w:ascii="Garamond" w:eastAsia="PMingLiU-ExtB" w:hAnsi="Garamond"/>
          <w:b/>
          <w:bCs/>
          <w:lang w:val="de-DE"/>
        </w:rPr>
        <w:t>20.</w:t>
      </w:r>
      <w:r w:rsidR="00AE29B9" w:rsidRPr="006140F0">
        <w:rPr>
          <w:rFonts w:ascii="Garamond" w:eastAsia="PMingLiU-ExtB" w:hAnsi="Garamond"/>
          <w:lang w:val="de-DE"/>
        </w:rPr>
        <w:t xml:space="preserve"> </w:t>
      </w:r>
      <w:r w:rsidR="00E6073D">
        <w:rPr>
          <w:rFonts w:ascii="Garamond" w:eastAsia="PMingLiU-ExtB" w:hAnsi="Garamond"/>
          <w:b/>
          <w:bCs/>
          <w:lang w:val="de-DE"/>
        </w:rPr>
        <w:t>Jesus, Sohn der Maria</w:t>
      </w:r>
      <w:r w:rsidR="000E738F" w:rsidRPr="006140F0">
        <w:rPr>
          <w:rFonts w:ascii="Garamond" w:eastAsia="PMingLiU-ExtB" w:hAnsi="Garamond"/>
          <w:lang w:val="de-DE"/>
        </w:rPr>
        <w:t>:</w:t>
      </w:r>
      <w:r w:rsidR="00AE29B9" w:rsidRPr="006140F0">
        <w:rPr>
          <w:rFonts w:ascii="Garamond" w:eastAsia="PMingLiU-ExtB" w:hAnsi="Garamond"/>
          <w:lang w:val="de-DE"/>
        </w:rPr>
        <w:t xml:space="preserve"> Z</w:t>
      </w:r>
      <w:r w:rsidR="003508E0" w:rsidRPr="006140F0">
        <w:rPr>
          <w:rFonts w:ascii="Garamond" w:eastAsia="PMingLiU-ExtB" w:hAnsi="Garamond"/>
          <w:lang w:val="de-DE"/>
        </w:rPr>
        <w:t>u Jesus wurde einst gesagt:</w:t>
      </w:r>
      <w:r w:rsidR="000E738F" w:rsidRPr="006140F0">
        <w:rPr>
          <w:rFonts w:ascii="Garamond" w:eastAsia="PMingLiU-ExtB" w:hAnsi="Garamond"/>
          <w:lang w:val="de-DE"/>
        </w:rPr>
        <w:t xml:space="preserve"> “</w:t>
      </w:r>
      <w:r w:rsidR="003508E0" w:rsidRPr="006140F0">
        <w:rPr>
          <w:rFonts w:ascii="Garamond" w:eastAsia="PMingLiU-ExtB" w:hAnsi="Garamond"/>
          <w:lang w:val="de-DE"/>
        </w:rPr>
        <w:t xml:space="preserve">Wer </w:t>
      </w:r>
      <w:r w:rsidR="00907318" w:rsidRPr="006140F0">
        <w:rPr>
          <w:rFonts w:ascii="Garamond" w:eastAsia="PMingLiU-ExtB" w:hAnsi="Garamond"/>
          <w:lang w:val="de-DE"/>
        </w:rPr>
        <w:t xml:space="preserve">hat dich anständiges Verhalten </w:t>
      </w:r>
      <w:r w:rsidR="00A67E74" w:rsidRPr="006140F0">
        <w:rPr>
          <w:rFonts w:ascii="Garamond" w:eastAsia="PMingLiU-ExtB" w:hAnsi="Garamond"/>
          <w:lang w:val="de-DE"/>
        </w:rPr>
        <w:t>gelehrt</w:t>
      </w:r>
      <w:r w:rsidR="008B5289" w:rsidRPr="006140F0">
        <w:rPr>
          <w:rFonts w:ascii="Garamond" w:eastAsia="PMingLiU-ExtB" w:hAnsi="Garamond"/>
          <w:lang w:val="de-DE"/>
        </w:rPr>
        <w:t>?”</w:t>
      </w:r>
      <w:r w:rsidR="00907318" w:rsidRPr="006140F0">
        <w:rPr>
          <w:rFonts w:ascii="Garamond" w:eastAsia="PMingLiU-ExtB" w:hAnsi="Garamond"/>
          <w:lang w:val="de-DE"/>
        </w:rPr>
        <w:t xml:space="preserve"> </w:t>
      </w:r>
    </w:p>
    <w:p w:rsidR="003508E0" w:rsidRPr="006140F0" w:rsidRDefault="00BD28CC" w:rsidP="0025113B">
      <w:pPr>
        <w:bidi w:val="0"/>
        <w:spacing w:after="165"/>
        <w:ind w:left="570" w:right="525"/>
        <w:contextualSpacing/>
        <w:jc w:val="both"/>
        <w:rPr>
          <w:rFonts w:ascii="Garamond" w:eastAsia="PMingLiU-ExtB" w:hAnsi="Garamond"/>
          <w:lang w:val="de-DE"/>
        </w:rPr>
      </w:pPr>
      <w:r w:rsidRPr="006140F0">
        <w:rPr>
          <w:rFonts w:ascii="Garamond" w:eastAsia="PMingLiU-ExtB" w:hAnsi="Garamond"/>
          <w:b/>
          <w:bCs/>
          <w:lang w:val="de-DE"/>
        </w:rPr>
        <w:lastRenderedPageBreak/>
        <w:t xml:space="preserve">   </w:t>
      </w:r>
      <w:r w:rsidR="00907318" w:rsidRPr="006140F0">
        <w:rPr>
          <w:rFonts w:ascii="Garamond" w:eastAsia="PMingLiU-ExtB" w:hAnsi="Garamond"/>
          <w:lang w:val="de-DE"/>
        </w:rPr>
        <w:t>Er erwiderte</w:t>
      </w:r>
      <w:r w:rsidR="00A67E74" w:rsidRPr="006140F0">
        <w:rPr>
          <w:rFonts w:ascii="Garamond" w:eastAsia="PMingLiU-ExtB" w:hAnsi="Garamond"/>
          <w:lang w:val="de-DE"/>
        </w:rPr>
        <w:t>:</w:t>
      </w:r>
      <w:r w:rsidR="000E738F" w:rsidRPr="006140F0">
        <w:rPr>
          <w:rFonts w:ascii="Garamond" w:eastAsia="PMingLiU-ExtB" w:hAnsi="Garamond"/>
          <w:lang w:val="de-DE"/>
        </w:rPr>
        <w:t xml:space="preserve"> “</w:t>
      </w:r>
      <w:r w:rsidR="00D0163C" w:rsidRPr="006140F0">
        <w:rPr>
          <w:rFonts w:ascii="Garamond" w:eastAsia="PMingLiU-ExtB" w:hAnsi="Garamond"/>
          <w:lang w:val="de-DE"/>
        </w:rPr>
        <w:t>Niemand</w:t>
      </w:r>
      <w:r w:rsidR="00907318" w:rsidRPr="006140F0">
        <w:rPr>
          <w:rFonts w:ascii="Garamond" w:eastAsia="PMingLiU-ExtB" w:hAnsi="Garamond"/>
          <w:lang w:val="de-DE"/>
        </w:rPr>
        <w:t xml:space="preserve"> hat mir anständiges Verhalten gelehrt, </w:t>
      </w:r>
      <w:r w:rsidR="00A67E74" w:rsidRPr="006140F0">
        <w:rPr>
          <w:rFonts w:ascii="Garamond" w:eastAsia="PMingLiU-ExtB" w:hAnsi="Garamond"/>
          <w:lang w:val="de-DE"/>
        </w:rPr>
        <w:t>ich sah die Häßlichkeit der Unwisse</w:t>
      </w:r>
      <w:r w:rsidR="00907318" w:rsidRPr="006140F0">
        <w:rPr>
          <w:rFonts w:ascii="Garamond" w:eastAsia="PMingLiU-ExtB" w:hAnsi="Garamond"/>
          <w:lang w:val="de-DE"/>
        </w:rPr>
        <w:t>nheit und vermied sie</w:t>
      </w:r>
      <w:r w:rsidR="000E738F" w:rsidRPr="006140F0">
        <w:rPr>
          <w:rFonts w:ascii="Garamond" w:eastAsia="PMingLiU-ExtB" w:hAnsi="Garamond"/>
          <w:lang w:val="de-DE"/>
        </w:rPr>
        <w:t>.”</w:t>
      </w:r>
      <w:r w:rsidR="00A67E74" w:rsidRPr="006140F0">
        <w:rPr>
          <w:rStyle w:val="FootnoteReference"/>
          <w:rFonts w:ascii="Garamond" w:eastAsia="PMingLiU-ExtB" w:hAnsi="Garamond"/>
          <w:lang w:val="de-DE"/>
        </w:rPr>
        <w:footnoteReference w:id="72"/>
      </w:r>
    </w:p>
    <w:p w:rsidR="00673176" w:rsidRPr="006140F0" w:rsidRDefault="00673176" w:rsidP="0025113B">
      <w:pPr>
        <w:bidi w:val="0"/>
        <w:ind w:right="521"/>
        <w:jc w:val="both"/>
        <w:rPr>
          <w:rFonts w:ascii="Garamond" w:eastAsia="PMingLiU-ExtB" w:hAnsi="Garamond"/>
          <w:lang w:val="de-DE"/>
        </w:rPr>
      </w:pPr>
    </w:p>
    <w:p w:rsidR="003508E0" w:rsidRPr="006140F0" w:rsidRDefault="008B4E32" w:rsidP="0025113B">
      <w:pPr>
        <w:pStyle w:val="Heading3"/>
        <w:jc w:val="both"/>
      </w:pPr>
      <w:bookmarkStart w:id="28" w:name="_Toc17202829"/>
      <w:r w:rsidRPr="006140F0">
        <w:t>g</w:t>
      </w:r>
      <w:r w:rsidR="00FA6000" w:rsidRPr="006140F0">
        <w:t xml:space="preserve">) </w:t>
      </w:r>
      <w:r w:rsidR="003508E0" w:rsidRPr="006140F0">
        <w:t>Demut</w:t>
      </w:r>
      <w:bookmarkEnd w:id="28"/>
    </w:p>
    <w:p w:rsidR="00FA6000" w:rsidRPr="006140F0" w:rsidRDefault="00FA6000" w:rsidP="0025113B">
      <w:pPr>
        <w:bidi w:val="0"/>
        <w:ind w:left="567" w:right="521"/>
        <w:contextualSpacing/>
        <w:jc w:val="both"/>
        <w:rPr>
          <w:rFonts w:ascii="Garamond" w:eastAsia="PMingLiU-ExtB" w:hAnsi="Garamond"/>
          <w:b/>
          <w:bCs/>
          <w:lang w:val="de-DE"/>
        </w:rPr>
      </w:pPr>
    </w:p>
    <w:p w:rsidR="003508E0" w:rsidRPr="006140F0" w:rsidRDefault="00A2499C" w:rsidP="0025113B">
      <w:pPr>
        <w:bidi w:val="0"/>
        <w:ind w:left="567" w:right="521"/>
        <w:contextualSpacing/>
        <w:jc w:val="both"/>
        <w:rPr>
          <w:rFonts w:ascii="Garamond" w:eastAsia="PMingLiU-ExtB" w:hAnsi="Garamond"/>
          <w:lang w:val="de-DE"/>
        </w:rPr>
      </w:pPr>
      <w:r w:rsidRPr="006140F0">
        <w:rPr>
          <w:rFonts w:ascii="Garamond" w:eastAsia="PMingLiU-ExtB" w:hAnsi="Garamond"/>
          <w:b/>
          <w:bCs/>
          <w:lang w:val="de-DE"/>
        </w:rPr>
        <w:t>[32]</w:t>
      </w:r>
      <w:r w:rsidR="0081117D" w:rsidRPr="006140F0">
        <w:rPr>
          <w:rFonts w:ascii="Garamond" w:eastAsia="PMingLiU-ExtB" w:hAnsi="Garamond"/>
          <w:b/>
          <w:bCs/>
          <w:lang w:val="de-DE"/>
        </w:rPr>
        <w:t xml:space="preserve"> 21</w:t>
      </w:r>
      <w:r w:rsidRPr="006140F0">
        <w:rPr>
          <w:rFonts w:ascii="Garamond" w:eastAsia="PMingLiU-ExtB" w:hAnsi="Garamond"/>
          <w:b/>
          <w:bCs/>
          <w:lang w:val="de-DE"/>
        </w:rPr>
        <w:t xml:space="preserve">. </w:t>
      </w:r>
      <w:r w:rsidR="00E6073D">
        <w:rPr>
          <w:rFonts w:ascii="Garamond" w:eastAsia="PMingLiU-ExtB" w:hAnsi="Garamond"/>
          <w:b/>
          <w:bCs/>
          <w:lang w:val="de-DE"/>
        </w:rPr>
        <w:t>Jesus, Sohn der Maria</w:t>
      </w:r>
      <w:r w:rsidR="000E738F" w:rsidRPr="006140F0">
        <w:rPr>
          <w:rFonts w:ascii="Garamond" w:eastAsia="PMingLiU-ExtB" w:hAnsi="Garamond"/>
          <w:lang w:val="de-DE"/>
        </w:rPr>
        <w:t>:</w:t>
      </w:r>
      <w:r w:rsidR="00673176" w:rsidRPr="006140F0">
        <w:rPr>
          <w:rFonts w:ascii="Garamond" w:eastAsia="PMingLiU-ExtB" w:hAnsi="Garamond"/>
          <w:lang w:val="de-DE"/>
        </w:rPr>
        <w:t xml:space="preserve"> </w:t>
      </w:r>
      <w:r w:rsidR="0081117D" w:rsidRPr="006140F0">
        <w:rPr>
          <w:rFonts w:ascii="Garamond" w:eastAsia="PMingLiU-ExtB" w:hAnsi="Garamond"/>
          <w:lang w:val="de-DE"/>
        </w:rPr>
        <w:t>Zu seinen Gefährten:</w:t>
      </w:r>
      <w:r w:rsidR="000E738F" w:rsidRPr="006140F0">
        <w:rPr>
          <w:rFonts w:ascii="Garamond" w:eastAsia="PMingLiU-ExtB" w:hAnsi="Garamond"/>
          <w:lang w:val="de-DE"/>
        </w:rPr>
        <w:t xml:space="preserve"> “</w:t>
      </w:r>
      <w:r w:rsidR="00D26726" w:rsidRPr="006140F0">
        <w:rPr>
          <w:rFonts w:ascii="Garamond" w:eastAsia="PMingLiU-ExtB" w:hAnsi="Garamond"/>
          <w:lang w:val="de-DE"/>
        </w:rPr>
        <w:t xml:space="preserve">O ihr Gefährten! </w:t>
      </w:r>
      <w:r w:rsidR="003508E0" w:rsidRPr="006140F0">
        <w:rPr>
          <w:rFonts w:ascii="Garamond" w:eastAsia="PMingLiU-ExtB" w:hAnsi="Garamond"/>
          <w:lang w:val="de-DE"/>
        </w:rPr>
        <w:t>Ich habe eine Bitte an euch, erfüllt sie mir</w:t>
      </w:r>
      <w:r w:rsidR="000E738F" w:rsidRPr="006140F0">
        <w:rPr>
          <w:rFonts w:ascii="Garamond" w:eastAsia="PMingLiU-ExtB" w:hAnsi="Garamond"/>
          <w:lang w:val="de-DE"/>
        </w:rPr>
        <w:t>.”</w:t>
      </w:r>
    </w:p>
    <w:p w:rsidR="0081117D" w:rsidRPr="006140F0" w:rsidRDefault="0081117D" w:rsidP="0025113B">
      <w:pPr>
        <w:bidi w:val="0"/>
        <w:ind w:left="567" w:right="521"/>
        <w:contextualSpacing/>
        <w:jc w:val="both"/>
        <w:rPr>
          <w:rFonts w:ascii="Garamond" w:eastAsia="PMingLiU-ExtB" w:hAnsi="Garamond"/>
          <w:lang w:val="de-DE"/>
        </w:rPr>
      </w:pPr>
      <w:r w:rsidRPr="006140F0">
        <w:rPr>
          <w:rFonts w:ascii="Garamond" w:eastAsia="PMingLiU-ExtB" w:hAnsi="Garamond"/>
          <w:lang w:val="de-DE"/>
        </w:rPr>
        <w:t xml:space="preserve">   </w:t>
      </w:r>
      <w:r w:rsidR="00A6597E" w:rsidRPr="006140F0">
        <w:rPr>
          <w:rFonts w:ascii="Garamond" w:eastAsia="PMingLiU-ExtB" w:hAnsi="Garamond"/>
          <w:lang w:val="de-DE"/>
        </w:rPr>
        <w:t>Sie sagten:</w:t>
      </w:r>
      <w:r w:rsidR="000E738F" w:rsidRPr="006140F0">
        <w:rPr>
          <w:rFonts w:ascii="Garamond" w:eastAsia="PMingLiU-ExtB" w:hAnsi="Garamond"/>
          <w:lang w:val="de-DE"/>
        </w:rPr>
        <w:t xml:space="preserve"> “</w:t>
      </w:r>
      <w:r w:rsidR="00673176" w:rsidRPr="006140F0">
        <w:rPr>
          <w:rFonts w:ascii="Garamond" w:eastAsia="PMingLiU-ExtB" w:hAnsi="Garamond"/>
          <w:lang w:val="de-DE"/>
        </w:rPr>
        <w:t>Zweifellos, sie ist erfüllt, O</w:t>
      </w:r>
      <w:r w:rsidRPr="006140F0">
        <w:rPr>
          <w:rFonts w:ascii="Garamond" w:eastAsia="PMingLiU-ExtB" w:hAnsi="Garamond"/>
          <w:lang w:val="de-DE"/>
        </w:rPr>
        <w:t xml:space="preserve"> Geist Gottes</w:t>
      </w:r>
      <w:r w:rsidR="00B54E3A" w:rsidRPr="006140F0">
        <w:rPr>
          <w:rFonts w:ascii="Garamond" w:eastAsia="PMingLiU-ExtB" w:hAnsi="Garamond"/>
          <w:lang w:val="de-DE"/>
        </w:rPr>
        <w:t>!”</w:t>
      </w:r>
      <w:r w:rsidR="00A6597E" w:rsidRPr="006140F0">
        <w:rPr>
          <w:rFonts w:ascii="Garamond" w:eastAsia="PMingLiU-ExtB" w:hAnsi="Garamond"/>
          <w:lang w:val="de-DE"/>
        </w:rPr>
        <w:t xml:space="preserve"> </w:t>
      </w:r>
    </w:p>
    <w:p w:rsidR="0081117D" w:rsidRPr="006140F0" w:rsidRDefault="0081117D" w:rsidP="0025113B">
      <w:pPr>
        <w:bidi w:val="0"/>
        <w:ind w:left="567" w:right="521"/>
        <w:contextualSpacing/>
        <w:jc w:val="both"/>
        <w:rPr>
          <w:rFonts w:ascii="Garamond" w:eastAsia="PMingLiU-ExtB" w:hAnsi="Garamond"/>
          <w:lang w:val="de-DE"/>
        </w:rPr>
      </w:pPr>
      <w:r w:rsidRPr="006140F0">
        <w:rPr>
          <w:rFonts w:ascii="Garamond" w:eastAsia="PMingLiU-ExtB" w:hAnsi="Garamond"/>
          <w:lang w:val="de-DE"/>
        </w:rPr>
        <w:t xml:space="preserve">   </w:t>
      </w:r>
      <w:r w:rsidR="003508E0" w:rsidRPr="006140F0">
        <w:rPr>
          <w:rFonts w:ascii="Garamond" w:eastAsia="PMingLiU-ExtB" w:hAnsi="Garamond"/>
          <w:lang w:val="de-DE"/>
        </w:rPr>
        <w:t>Jesus stand auf und begann ihnen ihre Füße zu waschen. Währendd</w:t>
      </w:r>
      <w:r w:rsidR="00223D25" w:rsidRPr="006140F0">
        <w:rPr>
          <w:rFonts w:ascii="Garamond" w:eastAsia="PMingLiU-ExtB" w:hAnsi="Garamond"/>
          <w:lang w:val="de-DE"/>
        </w:rPr>
        <w:t>essen sagten sie zu ihm:</w:t>
      </w:r>
    </w:p>
    <w:p w:rsidR="0081117D" w:rsidRPr="006140F0" w:rsidRDefault="00223D25" w:rsidP="0025113B">
      <w:pPr>
        <w:bidi w:val="0"/>
        <w:ind w:left="567" w:right="521"/>
        <w:contextualSpacing/>
        <w:jc w:val="both"/>
        <w:rPr>
          <w:rFonts w:ascii="Garamond" w:eastAsia="PMingLiU-ExtB" w:hAnsi="Garamond"/>
          <w:lang w:val="de-DE"/>
        </w:rPr>
      </w:pPr>
      <w:r w:rsidRPr="006140F0">
        <w:rPr>
          <w:rFonts w:ascii="Garamond" w:eastAsia="PMingLiU-ExtB" w:hAnsi="Garamond"/>
          <w:lang w:val="de-DE"/>
        </w:rPr>
        <w:t xml:space="preserve"> </w:t>
      </w:r>
      <w:r w:rsidR="0081117D" w:rsidRPr="006140F0">
        <w:rPr>
          <w:rFonts w:ascii="Garamond" w:eastAsia="PMingLiU-ExtB" w:hAnsi="Garamond"/>
          <w:lang w:val="de-DE"/>
        </w:rPr>
        <w:t xml:space="preserve"> </w:t>
      </w:r>
      <w:r w:rsidR="000E738F" w:rsidRPr="006140F0">
        <w:rPr>
          <w:rFonts w:ascii="Garamond" w:eastAsia="PMingLiU-ExtB" w:hAnsi="Garamond"/>
          <w:lang w:val="de-DE"/>
        </w:rPr>
        <w:t xml:space="preserve"> “</w:t>
      </w:r>
      <w:r w:rsidR="003508E0" w:rsidRPr="006140F0">
        <w:rPr>
          <w:rFonts w:ascii="Garamond" w:eastAsia="PMingLiU-ExtB" w:hAnsi="Garamond"/>
          <w:lang w:val="de-DE"/>
        </w:rPr>
        <w:t>Es wär</w:t>
      </w:r>
      <w:r w:rsidR="0081117D" w:rsidRPr="006140F0">
        <w:rPr>
          <w:rFonts w:ascii="Garamond" w:eastAsia="PMingLiU-ExtB" w:hAnsi="Garamond"/>
          <w:lang w:val="de-DE"/>
        </w:rPr>
        <w:t>e würdiger, wenn wir es täten, O</w:t>
      </w:r>
      <w:r w:rsidR="003508E0" w:rsidRPr="006140F0">
        <w:rPr>
          <w:rFonts w:ascii="Garamond" w:eastAsia="PMingLiU-ExtB" w:hAnsi="Garamond"/>
          <w:lang w:val="de-DE"/>
        </w:rPr>
        <w:t xml:space="preserve"> Geist Gottes</w:t>
      </w:r>
      <w:r w:rsidR="00B54E3A" w:rsidRPr="006140F0">
        <w:rPr>
          <w:rFonts w:ascii="Garamond" w:eastAsia="PMingLiU-ExtB" w:hAnsi="Garamond"/>
          <w:lang w:val="de-DE"/>
        </w:rPr>
        <w:t>!”</w:t>
      </w:r>
    </w:p>
    <w:p w:rsidR="002F0382" w:rsidRPr="006140F0" w:rsidRDefault="0081117D" w:rsidP="0025113B">
      <w:pPr>
        <w:bidi w:val="0"/>
        <w:ind w:left="567" w:right="521"/>
        <w:contextualSpacing/>
        <w:jc w:val="both"/>
        <w:rPr>
          <w:rFonts w:ascii="Garamond" w:eastAsia="PMingLiU-ExtB" w:hAnsi="Garamond"/>
          <w:lang w:val="de-DE"/>
        </w:rPr>
      </w:pPr>
      <w:r w:rsidRPr="006140F0">
        <w:rPr>
          <w:rFonts w:ascii="Garamond" w:eastAsia="PMingLiU-ExtB" w:hAnsi="Garamond"/>
          <w:lang w:val="de-DE"/>
        </w:rPr>
        <w:t xml:space="preserve">   </w:t>
      </w:r>
      <w:r w:rsidR="00CA693F" w:rsidRPr="006140F0">
        <w:rPr>
          <w:rFonts w:ascii="Garamond" w:eastAsia="PMingLiU-ExtB" w:hAnsi="Garamond"/>
          <w:lang w:val="de-DE"/>
        </w:rPr>
        <w:t xml:space="preserve"> Jesus entgegnete</w:t>
      </w:r>
      <w:r w:rsidR="00223D25" w:rsidRPr="006140F0">
        <w:rPr>
          <w:rFonts w:ascii="Garamond" w:eastAsia="PMingLiU-ExtB" w:hAnsi="Garamond"/>
          <w:lang w:val="de-DE"/>
        </w:rPr>
        <w:t>:</w:t>
      </w:r>
      <w:r w:rsidR="000E738F" w:rsidRPr="006140F0">
        <w:rPr>
          <w:rFonts w:ascii="Garamond" w:eastAsia="PMingLiU-ExtB" w:hAnsi="Garamond"/>
          <w:lang w:val="de-DE"/>
        </w:rPr>
        <w:t xml:space="preserve"> “</w:t>
      </w:r>
      <w:r w:rsidR="003508E0" w:rsidRPr="006140F0">
        <w:rPr>
          <w:rFonts w:ascii="Garamond" w:eastAsia="PMingLiU-ExtB" w:hAnsi="Garamond"/>
          <w:lang w:val="de-DE"/>
        </w:rPr>
        <w:t>Der Würdigste, der den Menschen Dienste leistet, ist der Wissende.</w:t>
      </w:r>
      <w:r w:rsidR="0096153D" w:rsidRPr="006140F0">
        <w:rPr>
          <w:rFonts w:ascii="Garamond" w:eastAsia="PMingLiU-ExtB" w:hAnsi="Garamond"/>
          <w:lang w:val="de-DE"/>
        </w:rPr>
        <w:t xml:space="preserve"> </w:t>
      </w:r>
      <w:r w:rsidR="003508E0" w:rsidRPr="006140F0">
        <w:rPr>
          <w:rFonts w:ascii="Garamond" w:eastAsia="PMingLiU-ExtB" w:hAnsi="Garamond"/>
          <w:lang w:val="de-DE"/>
        </w:rPr>
        <w:t>Ich verhalte mich euch gegenüber demütig, damit auch ihr euch den Menschen gegenüber demütig verhaltet. Demut verleiht der Weisheit Lebhaftigkeit und nicht der Hochmut, genauso wie der Acker im Flachland gedeiht aber nicht im Hochland</w:t>
      </w:r>
      <w:r w:rsidR="000E738F" w:rsidRPr="006140F0">
        <w:rPr>
          <w:rFonts w:ascii="Garamond" w:eastAsia="PMingLiU-ExtB" w:hAnsi="Garamond"/>
          <w:lang w:val="de-DE"/>
        </w:rPr>
        <w:t>.”</w:t>
      </w:r>
      <w:r w:rsidR="00876B16" w:rsidRPr="006140F0">
        <w:rPr>
          <w:rStyle w:val="FootnoteReference"/>
          <w:rFonts w:ascii="Garamond" w:eastAsia="PMingLiU-ExtB" w:hAnsi="Garamond"/>
          <w:lang w:val="de-DE"/>
        </w:rPr>
        <w:footnoteReference w:id="73"/>
      </w:r>
    </w:p>
    <w:p w:rsidR="003508E0" w:rsidRPr="006140F0" w:rsidRDefault="003508E0" w:rsidP="0025113B">
      <w:pPr>
        <w:bidi w:val="0"/>
        <w:ind w:left="567" w:right="521"/>
        <w:contextualSpacing/>
        <w:jc w:val="both"/>
        <w:rPr>
          <w:rFonts w:ascii="Garamond" w:eastAsia="PMingLiU-ExtB" w:hAnsi="Garamond"/>
          <w:lang w:val="de-DE"/>
        </w:rPr>
      </w:pPr>
      <w:r w:rsidRPr="006140F0">
        <w:rPr>
          <w:rFonts w:ascii="Garamond" w:eastAsia="PMingLiU-ExtB" w:hAnsi="Garamond"/>
          <w:lang w:val="de-DE"/>
        </w:rPr>
        <w:t xml:space="preserve"> </w:t>
      </w:r>
    </w:p>
    <w:p w:rsidR="003508E0" w:rsidRPr="006140F0" w:rsidRDefault="006114F1" w:rsidP="0025113B">
      <w:pPr>
        <w:bidi w:val="0"/>
        <w:ind w:left="567" w:right="521"/>
        <w:jc w:val="both"/>
        <w:rPr>
          <w:rFonts w:ascii="Garamond" w:eastAsia="PMingLiU-ExtB" w:hAnsi="Garamond"/>
          <w:lang w:val="de-DE"/>
        </w:rPr>
      </w:pPr>
      <w:r w:rsidRPr="006140F0">
        <w:rPr>
          <w:rFonts w:ascii="Garamond" w:eastAsia="PMingLiU-ExtB" w:hAnsi="Garamond"/>
          <w:b/>
          <w:bCs/>
          <w:lang w:val="de-DE"/>
        </w:rPr>
        <w:t>[33]</w:t>
      </w:r>
      <w:r w:rsidR="0081117D" w:rsidRPr="006140F0">
        <w:rPr>
          <w:rFonts w:ascii="Garamond" w:eastAsia="PMingLiU-ExtB" w:hAnsi="Garamond"/>
          <w:b/>
          <w:bCs/>
          <w:lang w:val="de-DE"/>
        </w:rPr>
        <w:t xml:space="preserve"> 22</w:t>
      </w:r>
      <w:r w:rsidR="00A2499C" w:rsidRPr="006140F0">
        <w:rPr>
          <w:rFonts w:ascii="Garamond" w:eastAsia="PMingLiU-ExtB" w:hAnsi="Garamond"/>
          <w:b/>
          <w:bCs/>
          <w:lang w:val="de-DE"/>
        </w:rPr>
        <w:t xml:space="preserve">. </w:t>
      </w:r>
      <w:r w:rsidRPr="006140F0">
        <w:rPr>
          <w:rFonts w:ascii="Garamond" w:eastAsia="PMingLiU-ExtB" w:hAnsi="Garamond"/>
          <w:b/>
          <w:bCs/>
          <w:lang w:val="de-DE"/>
        </w:rPr>
        <w:t xml:space="preserve"> </w:t>
      </w:r>
      <w:r w:rsidR="00E6073D">
        <w:rPr>
          <w:rFonts w:ascii="Garamond" w:eastAsia="PMingLiU-ExtB" w:hAnsi="Garamond"/>
          <w:b/>
          <w:bCs/>
          <w:lang w:val="de-DE"/>
        </w:rPr>
        <w:t>Jesus, Sohn der Maria</w:t>
      </w:r>
      <w:r w:rsidR="000E738F" w:rsidRPr="006140F0">
        <w:rPr>
          <w:rFonts w:ascii="Garamond" w:eastAsia="PMingLiU-ExtB" w:hAnsi="Garamond"/>
          <w:lang w:val="de-DE"/>
        </w:rPr>
        <w:t>: “</w:t>
      </w:r>
      <w:r w:rsidR="003508E0" w:rsidRPr="006140F0">
        <w:rPr>
          <w:rFonts w:ascii="Garamond" w:eastAsia="PMingLiU-ExtB" w:hAnsi="Garamond"/>
          <w:lang w:val="de-DE"/>
        </w:rPr>
        <w:t xml:space="preserve">Der Acker gedeiht auf weichem Boden und nicht auf dem Felsen. Dem ähnlich ist es mit der Weisheit, die im Herzen des Demütigen gedeiht und nicht im Herzen des herrischen Hochmütigen. Wisst ihr denn nicht, </w:t>
      </w:r>
      <w:r w:rsidR="004F722D" w:rsidRPr="006140F0">
        <w:rPr>
          <w:rFonts w:ascii="Garamond" w:eastAsia="PMingLiU-ExtB" w:hAnsi="Garamond"/>
          <w:lang w:val="de-DE"/>
        </w:rPr>
        <w:t>dass</w:t>
      </w:r>
      <w:r w:rsidR="003508E0" w:rsidRPr="006140F0">
        <w:rPr>
          <w:rFonts w:ascii="Garamond" w:eastAsia="PMingLiU-ExtB" w:hAnsi="Garamond"/>
          <w:lang w:val="de-DE"/>
        </w:rPr>
        <w:t xml:space="preserve"> derjenige, der sein Haupt an der Decke schleifen lässt, sich verletzt, aber derjenige, der sein Haupt tiefer hält, sich unter ihrem Schatten ausruhen kann?! Ebenso, derjenige, der vor Gott nicht demütig ist, den wird Gott erniedrigen und derjenige, der vor Gott demütig ist, den wird Gott erheben</w:t>
      </w:r>
      <w:r w:rsidR="000E738F" w:rsidRPr="006140F0">
        <w:rPr>
          <w:rFonts w:ascii="Garamond" w:eastAsia="PMingLiU-ExtB" w:hAnsi="Garamond"/>
          <w:lang w:val="de-DE"/>
        </w:rPr>
        <w:t>.”</w:t>
      </w:r>
      <w:r w:rsidR="00876B16" w:rsidRPr="006140F0">
        <w:rPr>
          <w:rStyle w:val="FootnoteReference"/>
          <w:rFonts w:ascii="Garamond" w:eastAsia="PMingLiU-ExtB" w:hAnsi="Garamond"/>
          <w:lang w:val="de-DE"/>
        </w:rPr>
        <w:footnoteReference w:id="74"/>
      </w:r>
    </w:p>
    <w:p w:rsidR="003508E0" w:rsidRPr="006140F0" w:rsidRDefault="003508E0" w:rsidP="0025113B">
      <w:pPr>
        <w:bidi w:val="0"/>
        <w:ind w:left="567" w:right="521"/>
        <w:jc w:val="both"/>
        <w:rPr>
          <w:rFonts w:ascii="Garamond" w:eastAsia="PMingLiU-ExtB" w:hAnsi="Garamond"/>
          <w:lang w:val="de-DE"/>
        </w:rPr>
      </w:pPr>
      <w:r w:rsidRPr="006140F0">
        <w:rPr>
          <w:rFonts w:ascii="Garamond" w:eastAsia="PMingLiU-ExtB" w:hAnsi="Garamond"/>
          <w:lang w:val="de-DE"/>
        </w:rPr>
        <w:t> </w:t>
      </w:r>
    </w:p>
    <w:p w:rsidR="003508E0" w:rsidRPr="006140F0" w:rsidRDefault="0096153D" w:rsidP="0025113B">
      <w:pPr>
        <w:pStyle w:val="Heading3"/>
        <w:jc w:val="both"/>
      </w:pPr>
      <w:bookmarkStart w:id="29" w:name="_Toc17202830"/>
      <w:r w:rsidRPr="006140F0">
        <w:t>h</w:t>
      </w:r>
      <w:r w:rsidR="003508E0" w:rsidRPr="006140F0">
        <w:t>) Weichherzigkeit</w:t>
      </w:r>
      <w:bookmarkEnd w:id="29"/>
    </w:p>
    <w:p w:rsidR="00FA6000" w:rsidRPr="006140F0" w:rsidRDefault="00FA6000" w:rsidP="0025113B">
      <w:pPr>
        <w:bidi w:val="0"/>
        <w:ind w:left="567" w:right="521"/>
        <w:jc w:val="both"/>
        <w:rPr>
          <w:rFonts w:ascii="Garamond" w:eastAsia="PMingLiU-ExtB" w:hAnsi="Garamond"/>
          <w:b/>
          <w:bCs/>
          <w:lang w:val="de-DE"/>
        </w:rPr>
      </w:pPr>
    </w:p>
    <w:p w:rsidR="003508E0" w:rsidRPr="006140F0" w:rsidRDefault="00F135B4" w:rsidP="0025113B">
      <w:pPr>
        <w:bidi w:val="0"/>
        <w:ind w:left="567" w:right="521"/>
        <w:jc w:val="both"/>
        <w:rPr>
          <w:rFonts w:ascii="Garamond" w:eastAsia="PMingLiU-ExtB" w:hAnsi="Garamond"/>
          <w:lang w:val="de-DE"/>
        </w:rPr>
      </w:pPr>
      <w:r w:rsidRPr="006140F0">
        <w:rPr>
          <w:rFonts w:ascii="Garamond" w:eastAsia="PMingLiU-ExtB" w:hAnsi="Garamond"/>
          <w:b/>
          <w:bCs/>
          <w:lang w:val="de-DE"/>
        </w:rPr>
        <w:t>[34] 35</w:t>
      </w:r>
      <w:r w:rsidR="00A2499C" w:rsidRPr="006140F0">
        <w:rPr>
          <w:rFonts w:ascii="Garamond" w:eastAsia="PMingLiU-ExtB" w:hAnsi="Garamond"/>
          <w:b/>
          <w:bCs/>
          <w:lang w:val="de-DE"/>
        </w:rPr>
        <w:t xml:space="preserve">. </w:t>
      </w:r>
      <w:r w:rsidR="00E6073D">
        <w:rPr>
          <w:rFonts w:ascii="Garamond" w:eastAsia="PMingLiU-ExtB" w:hAnsi="Garamond"/>
          <w:b/>
          <w:bCs/>
          <w:lang w:val="de-DE"/>
        </w:rPr>
        <w:t>Jesus, Sohn der Maria</w:t>
      </w:r>
      <w:r w:rsidR="000E738F" w:rsidRPr="006140F0">
        <w:rPr>
          <w:rFonts w:ascii="Garamond" w:eastAsia="PMingLiU-ExtB" w:hAnsi="Garamond"/>
          <w:lang w:val="de-DE"/>
        </w:rPr>
        <w:t>: “</w:t>
      </w:r>
      <w:r w:rsidR="003508E0" w:rsidRPr="006140F0">
        <w:rPr>
          <w:rFonts w:ascii="Garamond" w:eastAsia="PMingLiU-ExtB" w:hAnsi="Garamond"/>
          <w:lang w:val="de-DE"/>
        </w:rPr>
        <w:t>Bis wann</w:t>
      </w:r>
      <w:r w:rsidR="00F95483" w:rsidRPr="006140F0">
        <w:rPr>
          <w:rFonts w:ascii="Garamond" w:eastAsia="PMingLiU-ExtB" w:hAnsi="Garamond"/>
          <w:lang w:val="de-DE"/>
        </w:rPr>
        <w:t xml:space="preserve"> fließt das Wasser den Berg hinunter und er wird nicht weicher</w:t>
      </w:r>
      <w:r w:rsidR="0081117D" w:rsidRPr="006140F0">
        <w:rPr>
          <w:rFonts w:ascii="Garamond" w:eastAsia="PMingLiU-ExtB" w:hAnsi="Garamond"/>
          <w:lang w:val="de-DE"/>
        </w:rPr>
        <w:t xml:space="preserve">?! </w:t>
      </w:r>
      <w:r w:rsidR="00F95483" w:rsidRPr="006140F0">
        <w:rPr>
          <w:rFonts w:ascii="Garamond" w:eastAsia="PMingLiU-ExtB" w:hAnsi="Garamond"/>
          <w:lang w:val="de-DE"/>
        </w:rPr>
        <w:t>Wie lange strebt ihr nach</w:t>
      </w:r>
      <w:r w:rsidR="003508E0" w:rsidRPr="006140F0">
        <w:rPr>
          <w:rFonts w:ascii="Garamond" w:eastAsia="PMingLiU-ExtB" w:hAnsi="Garamond"/>
          <w:lang w:val="de-DE"/>
        </w:rPr>
        <w:t xml:space="preserve"> Weisheit, </w:t>
      </w:r>
      <w:r w:rsidR="00F95483" w:rsidRPr="006140F0">
        <w:rPr>
          <w:rFonts w:ascii="Garamond" w:eastAsia="PMingLiU-ExtB" w:hAnsi="Garamond"/>
          <w:lang w:val="de-DE"/>
        </w:rPr>
        <w:t>während eure Herzen nicht weich werden?</w:t>
      </w:r>
      <w:r w:rsidR="00B54E3A" w:rsidRPr="006140F0">
        <w:rPr>
          <w:rFonts w:ascii="Garamond" w:eastAsia="PMingLiU-ExtB" w:hAnsi="Garamond"/>
          <w:lang w:val="de-DE"/>
        </w:rPr>
        <w:t>!”</w:t>
      </w:r>
      <w:r w:rsidR="00876B16" w:rsidRPr="006140F0">
        <w:rPr>
          <w:rStyle w:val="FootnoteReference"/>
          <w:rFonts w:ascii="Garamond" w:eastAsia="PMingLiU-ExtB" w:hAnsi="Garamond"/>
          <w:lang w:val="de-DE"/>
        </w:rPr>
        <w:footnoteReference w:id="75"/>
      </w:r>
      <w:r w:rsidR="003E33FA" w:rsidRPr="006140F0">
        <w:rPr>
          <w:rFonts w:ascii="Garamond" w:eastAsia="PMingLiU-ExtB" w:hAnsi="Garamond"/>
          <w:lang w:val="de-DE"/>
        </w:rPr>
        <w:t>(5)</w:t>
      </w:r>
    </w:p>
    <w:p w:rsidR="003508E0" w:rsidRPr="006140F0" w:rsidRDefault="003508E0" w:rsidP="0025113B">
      <w:pPr>
        <w:bidi w:val="0"/>
        <w:ind w:left="567" w:right="521"/>
        <w:jc w:val="both"/>
        <w:rPr>
          <w:rFonts w:ascii="Garamond" w:eastAsia="PMingLiU-ExtB" w:hAnsi="Garamond"/>
          <w:lang w:val="de-DE"/>
        </w:rPr>
      </w:pPr>
      <w:r w:rsidRPr="006140F0">
        <w:rPr>
          <w:rFonts w:ascii="Garamond" w:eastAsia="PMingLiU-ExtB" w:hAnsi="Garamond"/>
          <w:lang w:val="de-DE"/>
        </w:rPr>
        <w:t> </w:t>
      </w:r>
    </w:p>
    <w:p w:rsidR="008E0F85" w:rsidRPr="006140F0" w:rsidRDefault="008E0F85" w:rsidP="0025113B">
      <w:pPr>
        <w:pStyle w:val="Heading3"/>
        <w:jc w:val="both"/>
      </w:pPr>
      <w:bookmarkStart w:id="30" w:name="_Toc17202831"/>
      <w:r w:rsidRPr="006140F0">
        <w:t>i</w:t>
      </w:r>
      <w:r w:rsidR="003508E0" w:rsidRPr="006140F0">
        <w:t>) Vorsicht</w:t>
      </w:r>
      <w:bookmarkEnd w:id="30"/>
    </w:p>
    <w:p w:rsidR="00FA6000" w:rsidRPr="006140F0" w:rsidRDefault="00FA6000" w:rsidP="0025113B">
      <w:pPr>
        <w:bidi w:val="0"/>
        <w:ind w:left="567" w:right="521"/>
        <w:contextualSpacing/>
        <w:jc w:val="both"/>
        <w:rPr>
          <w:rFonts w:ascii="Garamond" w:eastAsia="PMingLiU-ExtB" w:hAnsi="Garamond"/>
          <w:b/>
          <w:bCs/>
          <w:lang w:val="de-DE"/>
        </w:rPr>
      </w:pPr>
    </w:p>
    <w:p w:rsidR="00550B73" w:rsidRPr="006140F0" w:rsidRDefault="0081117D" w:rsidP="009034F2">
      <w:pPr>
        <w:bidi w:val="0"/>
        <w:ind w:left="567" w:right="521"/>
        <w:contextualSpacing/>
        <w:jc w:val="both"/>
        <w:rPr>
          <w:rFonts w:ascii="Garamond" w:eastAsia="PMingLiU-ExtB" w:hAnsi="Garamond"/>
          <w:lang w:val="de-DE"/>
        </w:rPr>
      </w:pPr>
      <w:r w:rsidRPr="006140F0">
        <w:rPr>
          <w:rFonts w:ascii="Garamond" w:eastAsia="PMingLiU-ExtB" w:hAnsi="Garamond"/>
          <w:b/>
          <w:bCs/>
          <w:lang w:val="de-DE"/>
        </w:rPr>
        <w:t>[35] 24</w:t>
      </w:r>
      <w:r w:rsidR="00A2499C" w:rsidRPr="006140F0">
        <w:rPr>
          <w:rFonts w:ascii="Garamond" w:eastAsia="PMingLiU-ExtB" w:hAnsi="Garamond"/>
          <w:b/>
          <w:bCs/>
          <w:lang w:val="de-DE"/>
        </w:rPr>
        <w:t xml:space="preserve">. </w:t>
      </w:r>
      <w:r w:rsidR="00E6073D">
        <w:rPr>
          <w:rFonts w:ascii="Garamond" w:eastAsia="PMingLiU-ExtB" w:hAnsi="Garamond"/>
          <w:b/>
          <w:bCs/>
          <w:lang w:val="de-DE"/>
        </w:rPr>
        <w:t>Jesus, Sohn der Maria</w:t>
      </w:r>
      <w:r w:rsidR="000E738F" w:rsidRPr="006140F0">
        <w:rPr>
          <w:rFonts w:ascii="Garamond" w:eastAsia="PMingLiU-ExtB" w:hAnsi="Garamond"/>
          <w:lang w:val="de-DE"/>
        </w:rPr>
        <w:t>: “</w:t>
      </w:r>
      <w:r w:rsidR="003508E0" w:rsidRPr="006140F0">
        <w:rPr>
          <w:rFonts w:ascii="Garamond" w:eastAsia="PMingLiU-ExtB" w:hAnsi="Garamond"/>
          <w:lang w:val="de-DE"/>
        </w:rPr>
        <w:t xml:space="preserve">Die </w:t>
      </w:r>
      <w:r w:rsidRPr="006140F0">
        <w:rPr>
          <w:rFonts w:ascii="Garamond" w:eastAsia="PMingLiU-ExtB" w:hAnsi="Garamond"/>
          <w:lang w:val="de-DE"/>
        </w:rPr>
        <w:t xml:space="preserve">Angelegenheiten sind dreierlei; </w:t>
      </w:r>
      <w:r w:rsidR="003508E0" w:rsidRPr="006140F0">
        <w:rPr>
          <w:rFonts w:ascii="Garamond" w:eastAsia="PMingLiU-ExtB" w:hAnsi="Garamond"/>
          <w:lang w:val="de-DE"/>
        </w:rPr>
        <w:t>die deren Richtigkeit dir klar und deutlich ist, befolge sie</w:t>
      </w:r>
      <w:r w:rsidR="003C71CE" w:rsidRPr="006140F0">
        <w:rPr>
          <w:rFonts w:ascii="Garamond" w:eastAsia="PMingLiU-ExtB" w:hAnsi="Garamond"/>
          <w:lang w:val="de-DE"/>
        </w:rPr>
        <w:t>.</w:t>
      </w:r>
      <w:r w:rsidR="00F95483" w:rsidRPr="006140F0">
        <w:rPr>
          <w:rFonts w:ascii="Garamond" w:eastAsia="PMingLiU-ExtB" w:hAnsi="Garamond"/>
          <w:lang w:val="de-DE"/>
        </w:rPr>
        <w:t xml:space="preserve"> </w:t>
      </w:r>
      <w:r w:rsidR="008E0F85" w:rsidRPr="006140F0">
        <w:rPr>
          <w:rFonts w:ascii="Garamond" w:eastAsia="PMingLiU-ExtB" w:hAnsi="Garamond"/>
          <w:lang w:val="de-DE"/>
        </w:rPr>
        <w:t xml:space="preserve">Die, </w:t>
      </w:r>
      <w:r w:rsidR="003508E0" w:rsidRPr="006140F0">
        <w:rPr>
          <w:rFonts w:ascii="Garamond" w:eastAsia="PMingLiU-ExtB" w:hAnsi="Garamond"/>
          <w:lang w:val="de-DE"/>
        </w:rPr>
        <w:t>deren Inkorrektheit für dich klar und deutlich ist, halte dich fern von ihnen</w:t>
      </w:r>
      <w:r w:rsidR="008E0F85" w:rsidRPr="006140F0">
        <w:rPr>
          <w:rFonts w:ascii="Garamond" w:eastAsia="PMingLiU-ExtB" w:hAnsi="Garamond"/>
          <w:lang w:val="de-DE"/>
        </w:rPr>
        <w:t>,</w:t>
      </w:r>
      <w:r w:rsidR="00F95483" w:rsidRPr="006140F0">
        <w:rPr>
          <w:rFonts w:ascii="Garamond" w:eastAsia="PMingLiU-ExtB" w:hAnsi="Garamond"/>
          <w:lang w:val="de-DE"/>
        </w:rPr>
        <w:t xml:space="preserve"> </w:t>
      </w:r>
      <w:r w:rsidR="003508E0" w:rsidRPr="006140F0">
        <w:rPr>
          <w:rFonts w:ascii="Garamond" w:eastAsia="PMingLiU-ExtB" w:hAnsi="Garamond"/>
          <w:lang w:val="de-DE"/>
        </w:rPr>
        <w:t>und die, worüber Unstimmigkei</w:t>
      </w:r>
      <w:r w:rsidR="003C71CE" w:rsidRPr="006140F0">
        <w:rPr>
          <w:rFonts w:ascii="Garamond" w:eastAsia="PMingLiU-ExtB" w:hAnsi="Garamond"/>
          <w:lang w:val="de-DE"/>
        </w:rPr>
        <w:t>t herrscht, überlasse sie Gott</w:t>
      </w:r>
      <w:r w:rsidR="000E738F" w:rsidRPr="006140F0">
        <w:rPr>
          <w:rFonts w:ascii="Garamond" w:eastAsia="PMingLiU-ExtB" w:hAnsi="Garamond"/>
          <w:lang w:val="de-DE"/>
        </w:rPr>
        <w:t>.”</w:t>
      </w:r>
      <w:r w:rsidR="00876B16" w:rsidRPr="006140F0">
        <w:rPr>
          <w:rStyle w:val="FootnoteReference"/>
          <w:rFonts w:ascii="Garamond" w:eastAsia="PMingLiU-ExtB" w:hAnsi="Garamond"/>
          <w:lang w:val="de-DE"/>
        </w:rPr>
        <w:footnoteReference w:id="76"/>
      </w:r>
      <w:r w:rsidR="003E33FA" w:rsidRPr="006140F0">
        <w:rPr>
          <w:rFonts w:ascii="Garamond" w:eastAsia="PMingLiU-ExtB" w:hAnsi="Garamond"/>
          <w:lang w:val="de-DE"/>
        </w:rPr>
        <w:t>(6)</w:t>
      </w:r>
    </w:p>
    <w:p w:rsidR="00FA6000" w:rsidRPr="006140F0" w:rsidRDefault="00FA6000" w:rsidP="0025113B">
      <w:pPr>
        <w:bidi w:val="0"/>
        <w:ind w:left="567" w:right="521"/>
        <w:contextualSpacing/>
        <w:jc w:val="both"/>
        <w:rPr>
          <w:rFonts w:ascii="Garamond" w:eastAsia="PMingLiU-ExtB" w:hAnsi="Garamond"/>
          <w:lang w:val="de-DE"/>
        </w:rPr>
      </w:pPr>
    </w:p>
    <w:p w:rsidR="00DB5A65" w:rsidRPr="006140F0" w:rsidRDefault="003508E0" w:rsidP="0025113B">
      <w:pPr>
        <w:bidi w:val="0"/>
        <w:ind w:left="567" w:right="521"/>
        <w:jc w:val="both"/>
        <w:rPr>
          <w:rFonts w:ascii="Garamond" w:eastAsia="PMingLiU-ExtB" w:hAnsi="Garamond"/>
          <w:lang w:val="de-DE"/>
        </w:rPr>
      </w:pPr>
      <w:r w:rsidRPr="006140F0">
        <w:rPr>
          <w:rFonts w:ascii="Garamond" w:eastAsia="PMingLiU-ExtB" w:hAnsi="Garamond"/>
          <w:lang w:val="de-DE"/>
        </w:rPr>
        <w:t> </w:t>
      </w:r>
    </w:p>
    <w:p w:rsidR="009034F2" w:rsidRDefault="00ED0CDA" w:rsidP="009034F2">
      <w:pPr>
        <w:pStyle w:val="Heading2"/>
        <w:jc w:val="both"/>
        <w:rPr>
          <w:rFonts w:eastAsia="PMingLiU-ExtB"/>
        </w:rPr>
      </w:pPr>
      <w:bookmarkStart w:id="31" w:name="_Toc17202832"/>
      <w:r w:rsidRPr="006140F0">
        <w:rPr>
          <w:rFonts w:eastAsia="PMingLiU-ExtB"/>
        </w:rPr>
        <w:lastRenderedPageBreak/>
        <w:t>4.</w:t>
      </w:r>
      <w:r w:rsidR="003508E0" w:rsidRPr="006140F0">
        <w:rPr>
          <w:rFonts w:eastAsia="PMingLiU-ExtB"/>
        </w:rPr>
        <w:t>Verehrung der Gelehrten, der Wissenden</w:t>
      </w:r>
      <w:bookmarkEnd w:id="31"/>
      <w:r w:rsidR="003508E0" w:rsidRPr="006140F0">
        <w:rPr>
          <w:rFonts w:eastAsia="PMingLiU-ExtB"/>
        </w:rPr>
        <w:t> </w:t>
      </w:r>
    </w:p>
    <w:p w:rsidR="009034F2" w:rsidRDefault="009034F2" w:rsidP="009034F2">
      <w:pPr>
        <w:pStyle w:val="Heading2"/>
        <w:jc w:val="both"/>
        <w:rPr>
          <w:rFonts w:eastAsia="PMingLiU-ExtB"/>
        </w:rPr>
      </w:pPr>
    </w:p>
    <w:p w:rsidR="003508E0" w:rsidRPr="006140F0" w:rsidRDefault="00EB6D67" w:rsidP="009034F2">
      <w:pPr>
        <w:pStyle w:val="Heading2"/>
        <w:jc w:val="both"/>
        <w:rPr>
          <w:rFonts w:eastAsia="PMingLiU-ExtB"/>
        </w:rPr>
      </w:pPr>
      <w:r w:rsidRPr="006140F0">
        <w:rPr>
          <w:rFonts w:eastAsia="PMingLiU-ExtB"/>
          <w:bCs/>
        </w:rPr>
        <w:t>[36] 1</w:t>
      </w:r>
      <w:r w:rsidR="00A2499C" w:rsidRPr="006140F0">
        <w:rPr>
          <w:rFonts w:eastAsia="PMingLiU-ExtB"/>
          <w:bCs/>
        </w:rPr>
        <w:t xml:space="preserve">. </w:t>
      </w:r>
      <w:r w:rsidR="00E6073D">
        <w:rPr>
          <w:rFonts w:eastAsia="PMingLiU-ExtB"/>
          <w:bCs/>
        </w:rPr>
        <w:t>Jesus, Sohn der Maria</w:t>
      </w:r>
      <w:r w:rsidR="000E738F" w:rsidRPr="006140F0">
        <w:rPr>
          <w:rFonts w:eastAsia="PMingLiU-ExtB"/>
        </w:rPr>
        <w:t>: “</w:t>
      </w:r>
      <w:r w:rsidR="00103F8A" w:rsidRPr="006140F0">
        <w:rPr>
          <w:rFonts w:eastAsia="PMingLiU-ExtB"/>
        </w:rPr>
        <w:t>Gesegnet</w:t>
      </w:r>
      <w:r w:rsidR="003508E0" w:rsidRPr="006140F0">
        <w:rPr>
          <w:rFonts w:eastAsia="PMingLiU-ExtB"/>
        </w:rPr>
        <w:t xml:space="preserve"> </w:t>
      </w:r>
      <w:r w:rsidR="00ED0CDA" w:rsidRPr="006140F0">
        <w:rPr>
          <w:rFonts w:eastAsia="PMingLiU-ExtB"/>
        </w:rPr>
        <w:t>ist</w:t>
      </w:r>
      <w:r w:rsidR="003508E0" w:rsidRPr="006140F0">
        <w:rPr>
          <w:rFonts w:eastAsia="PMingLiU-ExtB"/>
        </w:rPr>
        <w:t>, der die Wissenden aufgrund ihres Wissens verehrt und die Auseinandersetzung</w:t>
      </w:r>
      <w:r w:rsidR="00103F8A" w:rsidRPr="006140F0">
        <w:rPr>
          <w:rFonts w:eastAsia="PMingLiU-ExtB"/>
        </w:rPr>
        <w:t xml:space="preserve"> mit ihnen </w:t>
      </w:r>
      <w:r w:rsidR="003508E0" w:rsidRPr="006140F0">
        <w:rPr>
          <w:rFonts w:eastAsia="PMingLiU-ExtB"/>
        </w:rPr>
        <w:t>meidet</w:t>
      </w:r>
      <w:r w:rsidR="00B54E3A" w:rsidRPr="006140F0">
        <w:rPr>
          <w:rFonts w:eastAsia="PMingLiU-ExtB"/>
        </w:rPr>
        <w:t>!”</w:t>
      </w:r>
      <w:r w:rsidR="00876B16" w:rsidRPr="006140F0">
        <w:rPr>
          <w:rStyle w:val="FootnoteReference"/>
          <w:rFonts w:eastAsia="PMingLiU-ExtB"/>
        </w:rPr>
        <w:footnoteReference w:id="77"/>
      </w:r>
    </w:p>
    <w:p w:rsidR="003508E0" w:rsidRPr="006140F0" w:rsidRDefault="00EB6D67" w:rsidP="0025113B">
      <w:pPr>
        <w:bidi w:val="0"/>
        <w:ind w:left="567" w:right="521"/>
        <w:jc w:val="both"/>
        <w:rPr>
          <w:rFonts w:ascii="Garamond" w:eastAsia="PMingLiU-ExtB" w:hAnsi="Garamond"/>
          <w:lang w:val="de-DE"/>
        </w:rPr>
      </w:pPr>
      <w:r w:rsidRPr="006140F0">
        <w:rPr>
          <w:rFonts w:ascii="Garamond" w:eastAsia="PMingLiU-ExtB" w:hAnsi="Garamond"/>
          <w:b/>
          <w:bCs/>
          <w:lang w:val="de-DE"/>
        </w:rPr>
        <w:t>[37] 2</w:t>
      </w:r>
      <w:r w:rsidR="00A2499C" w:rsidRPr="006140F0">
        <w:rPr>
          <w:rFonts w:ascii="Garamond" w:eastAsia="PMingLiU-ExtB" w:hAnsi="Garamond"/>
          <w:b/>
          <w:bCs/>
          <w:lang w:val="de-DE"/>
        </w:rPr>
        <w:t xml:space="preserve">. </w:t>
      </w:r>
      <w:r w:rsidR="00E6073D">
        <w:rPr>
          <w:rFonts w:ascii="Garamond" w:eastAsia="PMingLiU-ExtB" w:hAnsi="Garamond"/>
          <w:b/>
          <w:bCs/>
          <w:lang w:val="de-DE"/>
        </w:rPr>
        <w:t>Jesus, Sohn der Maria</w:t>
      </w:r>
      <w:r w:rsidR="000E738F" w:rsidRPr="006140F0">
        <w:rPr>
          <w:rFonts w:ascii="Garamond" w:eastAsia="PMingLiU-ExtB" w:hAnsi="Garamond"/>
          <w:lang w:val="de-DE"/>
        </w:rPr>
        <w:t>: “</w:t>
      </w:r>
      <w:r w:rsidR="00ED0CDA" w:rsidRPr="006140F0">
        <w:rPr>
          <w:rFonts w:ascii="Garamond" w:eastAsia="PMingLiU-ExtB" w:hAnsi="Garamond"/>
          <w:lang w:val="de-DE"/>
        </w:rPr>
        <w:t xml:space="preserve">Wer </w:t>
      </w:r>
      <w:r w:rsidR="003508E0" w:rsidRPr="006140F0">
        <w:rPr>
          <w:rFonts w:ascii="Garamond" w:eastAsia="PMingLiU-ExtB" w:hAnsi="Garamond"/>
          <w:lang w:val="de-DE"/>
        </w:rPr>
        <w:t>gegen</w:t>
      </w:r>
      <w:r w:rsidR="00ED0CDA" w:rsidRPr="006140F0">
        <w:rPr>
          <w:rFonts w:ascii="Garamond" w:eastAsia="PMingLiU-ExtB" w:hAnsi="Garamond"/>
          <w:lang w:val="de-DE"/>
        </w:rPr>
        <w:t xml:space="preserve"> den</w:t>
      </w:r>
      <w:r w:rsidR="003508E0" w:rsidRPr="006140F0">
        <w:rPr>
          <w:rFonts w:ascii="Garamond" w:eastAsia="PMingLiU-ExtB" w:hAnsi="Garamond"/>
          <w:lang w:val="de-DE"/>
        </w:rPr>
        <w:t xml:space="preserve"> </w:t>
      </w:r>
      <w:r w:rsidR="00ED0CDA" w:rsidRPr="006140F0">
        <w:rPr>
          <w:rFonts w:ascii="Garamond" w:eastAsia="PMingLiU-ExtB" w:hAnsi="Garamond"/>
          <w:lang w:val="de-DE"/>
        </w:rPr>
        <w:t>Wissenden</w:t>
      </w:r>
      <w:r w:rsidR="003508E0" w:rsidRPr="006140F0">
        <w:rPr>
          <w:rFonts w:ascii="Garamond" w:eastAsia="PMingLiU-ExtB" w:hAnsi="Garamond"/>
          <w:lang w:val="de-DE"/>
        </w:rPr>
        <w:t xml:space="preserve"> angeh</w:t>
      </w:r>
      <w:r w:rsidR="00103F8A" w:rsidRPr="006140F0">
        <w:rPr>
          <w:rFonts w:ascii="Garamond" w:eastAsia="PMingLiU-ExtB" w:hAnsi="Garamond"/>
          <w:lang w:val="de-DE"/>
        </w:rPr>
        <w:t>t, dem wird sein Anse</w:t>
      </w:r>
      <w:r w:rsidR="00ED0CDA" w:rsidRPr="006140F0">
        <w:rPr>
          <w:rFonts w:ascii="Garamond" w:eastAsia="PMingLiU-ExtB" w:hAnsi="Garamond"/>
          <w:lang w:val="de-DE"/>
        </w:rPr>
        <w:t>hen</w:t>
      </w:r>
      <w:r w:rsidR="003508E0" w:rsidRPr="006140F0">
        <w:rPr>
          <w:rFonts w:ascii="Garamond" w:eastAsia="PMingLiU-ExtB" w:hAnsi="Garamond"/>
          <w:lang w:val="de-DE"/>
        </w:rPr>
        <w:t xml:space="preserve"> abhanden kommen</w:t>
      </w:r>
      <w:r w:rsidR="000E738F" w:rsidRPr="006140F0">
        <w:rPr>
          <w:rFonts w:ascii="Garamond" w:eastAsia="PMingLiU-ExtB" w:hAnsi="Garamond"/>
          <w:lang w:val="de-DE"/>
        </w:rPr>
        <w:t>.”</w:t>
      </w:r>
      <w:r w:rsidR="00876B16" w:rsidRPr="006140F0">
        <w:rPr>
          <w:rStyle w:val="FootnoteReference"/>
          <w:rFonts w:ascii="Garamond" w:eastAsia="PMingLiU-ExtB" w:hAnsi="Garamond"/>
          <w:lang w:val="de-DE"/>
        </w:rPr>
        <w:footnoteReference w:id="78"/>
      </w:r>
      <w:r w:rsidR="003E33FA" w:rsidRPr="006140F0">
        <w:rPr>
          <w:rFonts w:ascii="Garamond" w:eastAsia="PMingLiU-ExtB" w:hAnsi="Garamond"/>
          <w:lang w:val="de-DE"/>
        </w:rPr>
        <w:t>(7)</w:t>
      </w:r>
    </w:p>
    <w:p w:rsidR="00AC1B63" w:rsidRPr="006140F0" w:rsidRDefault="00AC1B63" w:rsidP="0025113B">
      <w:pPr>
        <w:bidi w:val="0"/>
        <w:ind w:right="521"/>
        <w:jc w:val="both"/>
        <w:rPr>
          <w:rFonts w:ascii="Garamond" w:eastAsia="PMingLiU-ExtB" w:hAnsi="Garamond"/>
          <w:lang w:val="de-DE"/>
        </w:rPr>
      </w:pPr>
    </w:p>
    <w:p w:rsidR="003508E0" w:rsidRPr="006140F0" w:rsidRDefault="00E55EDF" w:rsidP="0025113B">
      <w:pPr>
        <w:pStyle w:val="Heading2"/>
        <w:jc w:val="both"/>
        <w:rPr>
          <w:rFonts w:eastAsia="PMingLiU-ExtB"/>
        </w:rPr>
      </w:pPr>
      <w:bookmarkStart w:id="32" w:name="_Toc17202833"/>
      <w:r w:rsidRPr="006140F0">
        <w:rPr>
          <w:rFonts w:eastAsia="PMingLiU-ExtB"/>
        </w:rPr>
        <w:t>5-</w:t>
      </w:r>
      <w:r w:rsidR="003508E0" w:rsidRPr="006140F0">
        <w:rPr>
          <w:rFonts w:eastAsia="PMingLiU-ExtB"/>
        </w:rPr>
        <w:t>Tadeln korrupter Gelehrter</w:t>
      </w:r>
      <w:bookmarkEnd w:id="32"/>
    </w:p>
    <w:p w:rsidR="00DB5A65" w:rsidRPr="006140F0" w:rsidRDefault="00DB5A65" w:rsidP="0025113B">
      <w:pPr>
        <w:bidi w:val="0"/>
        <w:ind w:left="567" w:right="521"/>
        <w:jc w:val="both"/>
        <w:rPr>
          <w:rFonts w:ascii="Garamond" w:eastAsia="PMingLiU-ExtB" w:hAnsi="Garamond"/>
          <w:b/>
          <w:bCs/>
          <w:lang w:val="de-DE"/>
        </w:rPr>
      </w:pPr>
    </w:p>
    <w:p w:rsidR="003508E0" w:rsidRPr="006140F0" w:rsidRDefault="00A62E10" w:rsidP="0025113B">
      <w:pPr>
        <w:bidi w:val="0"/>
        <w:ind w:left="567" w:right="521"/>
        <w:jc w:val="both"/>
        <w:rPr>
          <w:rFonts w:ascii="Garamond" w:eastAsia="PMingLiU-ExtB" w:hAnsi="Garamond"/>
          <w:lang w:val="de-DE"/>
        </w:rPr>
      </w:pPr>
      <w:r w:rsidRPr="006140F0">
        <w:rPr>
          <w:rFonts w:ascii="Garamond" w:eastAsia="PMingLiU-ExtB" w:hAnsi="Garamond"/>
          <w:b/>
          <w:bCs/>
          <w:lang w:val="de-DE"/>
        </w:rPr>
        <w:t>[38] 1</w:t>
      </w:r>
      <w:r w:rsidR="00F135B4" w:rsidRPr="006140F0">
        <w:rPr>
          <w:rFonts w:ascii="Garamond" w:eastAsia="PMingLiU-ExtB" w:hAnsi="Garamond"/>
          <w:b/>
          <w:bCs/>
          <w:lang w:val="de-DE"/>
        </w:rPr>
        <w:t xml:space="preserve">. </w:t>
      </w:r>
      <w:r w:rsidR="00E6073D">
        <w:rPr>
          <w:rFonts w:ascii="Garamond" w:eastAsia="PMingLiU-ExtB" w:hAnsi="Garamond"/>
          <w:b/>
          <w:bCs/>
          <w:lang w:val="de-DE"/>
        </w:rPr>
        <w:t>Jesus, Sohn der Maria</w:t>
      </w:r>
      <w:r w:rsidR="000E738F" w:rsidRPr="006140F0">
        <w:rPr>
          <w:rFonts w:ascii="Garamond" w:eastAsia="PMingLiU-ExtB" w:hAnsi="Garamond"/>
          <w:lang w:val="de-DE"/>
        </w:rPr>
        <w:t>: “</w:t>
      </w:r>
      <w:r w:rsidR="00AE55A8" w:rsidRPr="006140F0">
        <w:rPr>
          <w:rFonts w:ascii="Garamond" w:eastAsia="PMingLiU-ExtB" w:hAnsi="Garamond"/>
          <w:lang w:val="de-DE"/>
        </w:rPr>
        <w:t>Wahrlich, ich sage euch, d</w:t>
      </w:r>
      <w:r w:rsidR="003508E0" w:rsidRPr="006140F0">
        <w:rPr>
          <w:rFonts w:ascii="Garamond" w:eastAsia="PMingLiU-ExtB" w:hAnsi="Garamond"/>
          <w:lang w:val="de-DE"/>
        </w:rPr>
        <w:t>er Schlechteste unter den Menschen ist der Gel</w:t>
      </w:r>
      <w:r w:rsidR="00AF2063" w:rsidRPr="006140F0">
        <w:rPr>
          <w:rFonts w:ascii="Garamond" w:eastAsia="PMingLiU-ExtB" w:hAnsi="Garamond"/>
          <w:lang w:val="de-DE"/>
        </w:rPr>
        <w:t>ehrte, der die weltlichen Freuden</w:t>
      </w:r>
      <w:r w:rsidR="003508E0" w:rsidRPr="006140F0">
        <w:rPr>
          <w:rFonts w:ascii="Garamond" w:eastAsia="PMingLiU-ExtB" w:hAnsi="Garamond"/>
          <w:lang w:val="de-DE"/>
        </w:rPr>
        <w:t xml:space="preserve"> seinem Wissen den Vorzug gibt, sie liebt, ihr folgt und sich so sehr um sie bemüht, </w:t>
      </w:r>
      <w:r w:rsidR="004F722D" w:rsidRPr="006140F0">
        <w:rPr>
          <w:rFonts w:ascii="Garamond" w:eastAsia="PMingLiU-ExtB" w:hAnsi="Garamond"/>
          <w:lang w:val="de-DE"/>
        </w:rPr>
        <w:t>dass</w:t>
      </w:r>
      <w:r w:rsidR="003508E0" w:rsidRPr="006140F0">
        <w:rPr>
          <w:rFonts w:ascii="Garamond" w:eastAsia="PMingLiU-ExtB" w:hAnsi="Garamond"/>
          <w:lang w:val="de-DE"/>
        </w:rPr>
        <w:t xml:space="preserve"> es ihm gleich ist, wenn er die Menschen in Verwirrung und Ratlosigkeit fallen sieht. Welchen Sinn hat die weitreichende Sonne für jemanden der blind</w:t>
      </w:r>
      <w:r w:rsidR="00AE55A8" w:rsidRPr="006140F0">
        <w:rPr>
          <w:rFonts w:ascii="Garamond" w:eastAsia="PMingLiU-ExtB" w:hAnsi="Garamond"/>
          <w:lang w:val="de-DE"/>
        </w:rPr>
        <w:t xml:space="preserve"> ist und diese nicht sehen kann</w:t>
      </w:r>
      <w:r w:rsidR="003508E0" w:rsidRPr="006140F0">
        <w:rPr>
          <w:rFonts w:ascii="Garamond" w:eastAsia="PMingLiU-ExtB" w:hAnsi="Garamond"/>
          <w:lang w:val="de-DE"/>
        </w:rPr>
        <w:t>!? Genauso nutzlos ist das Wissen eines Ge</w:t>
      </w:r>
      <w:r w:rsidR="00AF2063" w:rsidRPr="006140F0">
        <w:rPr>
          <w:rFonts w:ascii="Garamond" w:eastAsia="PMingLiU-ExtB" w:hAnsi="Garamond"/>
          <w:lang w:val="de-DE"/>
        </w:rPr>
        <w:t>lehrten, der es nicht einsetzt</w:t>
      </w:r>
      <w:r w:rsidR="000E738F" w:rsidRPr="006140F0">
        <w:rPr>
          <w:rFonts w:ascii="Garamond" w:eastAsia="PMingLiU-ExtB" w:hAnsi="Garamond"/>
          <w:lang w:val="de-DE"/>
        </w:rPr>
        <w:t>.”</w:t>
      </w:r>
      <w:r w:rsidR="00876B16" w:rsidRPr="006140F0">
        <w:rPr>
          <w:rStyle w:val="FootnoteReference"/>
          <w:rFonts w:ascii="Garamond" w:eastAsia="PMingLiU-ExtB" w:hAnsi="Garamond"/>
          <w:lang w:val="de-DE"/>
        </w:rPr>
        <w:footnoteReference w:id="79"/>
      </w:r>
    </w:p>
    <w:p w:rsidR="003508E0" w:rsidRPr="006140F0" w:rsidRDefault="00A62E10" w:rsidP="0025113B">
      <w:pPr>
        <w:bidi w:val="0"/>
        <w:ind w:left="567" w:right="521"/>
        <w:jc w:val="both"/>
        <w:rPr>
          <w:rFonts w:ascii="Garamond" w:eastAsia="PMingLiU-ExtB" w:hAnsi="Garamond"/>
          <w:lang w:val="de-DE"/>
        </w:rPr>
      </w:pPr>
      <w:r w:rsidRPr="006140F0">
        <w:rPr>
          <w:rFonts w:ascii="Garamond" w:eastAsia="PMingLiU-ExtB" w:hAnsi="Garamond"/>
          <w:b/>
          <w:bCs/>
          <w:lang w:val="de-DE"/>
        </w:rPr>
        <w:t>[39] 2</w:t>
      </w:r>
      <w:r w:rsidR="00F135B4" w:rsidRPr="006140F0">
        <w:rPr>
          <w:rFonts w:ascii="Garamond" w:eastAsia="PMingLiU-ExtB" w:hAnsi="Garamond"/>
          <w:b/>
          <w:bCs/>
          <w:lang w:val="de-DE"/>
        </w:rPr>
        <w:t xml:space="preserve">. </w:t>
      </w:r>
      <w:r w:rsidR="00E6073D">
        <w:rPr>
          <w:rFonts w:ascii="Garamond" w:eastAsia="PMingLiU-ExtB" w:hAnsi="Garamond"/>
          <w:b/>
          <w:bCs/>
          <w:lang w:val="de-DE"/>
        </w:rPr>
        <w:t>Jesus, Sohn der Maria</w:t>
      </w:r>
      <w:r w:rsidR="000E738F" w:rsidRPr="006140F0">
        <w:rPr>
          <w:rFonts w:ascii="Garamond" w:eastAsia="PMingLiU-ExtB" w:hAnsi="Garamond"/>
          <w:lang w:val="de-DE"/>
        </w:rPr>
        <w:t>: “</w:t>
      </w:r>
      <w:r w:rsidRPr="006140F0">
        <w:rPr>
          <w:rFonts w:ascii="Garamond" w:eastAsia="PMingLiU-ExtB" w:hAnsi="Garamond"/>
          <w:lang w:val="de-DE"/>
        </w:rPr>
        <w:t>Wie gehört jemand zu den Wissenden</w:t>
      </w:r>
      <w:r w:rsidR="003508E0" w:rsidRPr="006140F0">
        <w:rPr>
          <w:rFonts w:ascii="Garamond" w:eastAsia="PMingLiU-ExtB" w:hAnsi="Garamond"/>
          <w:lang w:val="de-DE"/>
        </w:rPr>
        <w:t>, der anstrebt Worte wiederzugeben, aber es nicht anstrebt sie in die Tat umzusetzen!</w:t>
      </w:r>
      <w:r w:rsidR="008B5289" w:rsidRPr="006140F0">
        <w:rPr>
          <w:rFonts w:ascii="Garamond" w:eastAsia="PMingLiU-ExtB" w:hAnsi="Garamond"/>
          <w:lang w:val="de-DE"/>
        </w:rPr>
        <w:t>?”</w:t>
      </w:r>
      <w:r w:rsidR="00876B16" w:rsidRPr="006140F0">
        <w:rPr>
          <w:rStyle w:val="FootnoteReference"/>
          <w:rFonts w:ascii="Garamond" w:eastAsia="PMingLiU-ExtB" w:hAnsi="Garamond"/>
          <w:lang w:val="de-DE"/>
        </w:rPr>
        <w:footnoteReference w:id="80"/>
      </w:r>
      <w:r w:rsidR="003508E0" w:rsidRPr="006140F0">
        <w:rPr>
          <w:rFonts w:ascii="Garamond" w:eastAsia="PMingLiU-ExtB" w:hAnsi="Garamond"/>
          <w:lang w:val="de-DE"/>
        </w:rPr>
        <w:t xml:space="preserve"> </w:t>
      </w:r>
    </w:p>
    <w:p w:rsidR="003508E0" w:rsidRPr="006140F0" w:rsidRDefault="00640C58" w:rsidP="0025113B">
      <w:pPr>
        <w:bidi w:val="0"/>
        <w:ind w:left="567" w:right="521"/>
        <w:jc w:val="both"/>
        <w:rPr>
          <w:rFonts w:ascii="Garamond" w:eastAsia="PMingLiU-ExtB" w:hAnsi="Garamond"/>
          <w:lang w:val="de-DE"/>
        </w:rPr>
      </w:pPr>
      <w:r w:rsidRPr="006140F0">
        <w:rPr>
          <w:rFonts w:ascii="Garamond" w:eastAsia="PMingLiU-ExtB" w:hAnsi="Garamond"/>
          <w:b/>
          <w:bCs/>
          <w:lang w:val="de-DE"/>
        </w:rPr>
        <w:t>[40] 3</w:t>
      </w:r>
      <w:r w:rsidR="00A2499C" w:rsidRPr="006140F0">
        <w:rPr>
          <w:rFonts w:ascii="Garamond" w:eastAsia="PMingLiU-ExtB" w:hAnsi="Garamond"/>
          <w:b/>
          <w:bCs/>
          <w:lang w:val="de-DE"/>
        </w:rPr>
        <w:t xml:space="preserve">. </w:t>
      </w:r>
      <w:r w:rsidR="00E6073D">
        <w:rPr>
          <w:rFonts w:ascii="Garamond" w:eastAsia="PMingLiU-ExtB" w:hAnsi="Garamond"/>
          <w:b/>
          <w:bCs/>
          <w:lang w:val="de-DE"/>
        </w:rPr>
        <w:t>Jesus, Sohn der Maria</w:t>
      </w:r>
      <w:r w:rsidR="00AE55A8" w:rsidRPr="006140F0">
        <w:rPr>
          <w:rFonts w:ascii="Garamond" w:eastAsia="PMingLiU-ExtB" w:hAnsi="Garamond"/>
          <w:b/>
          <w:bCs/>
          <w:lang w:val="de-DE"/>
        </w:rPr>
        <w:t xml:space="preserve"> sagte zu den Jünger</w:t>
      </w:r>
      <w:r w:rsidR="003508E0" w:rsidRPr="006140F0">
        <w:rPr>
          <w:rFonts w:ascii="Garamond" w:eastAsia="PMingLiU-ExtB" w:hAnsi="Garamond"/>
          <w:lang w:val="de-DE"/>
        </w:rPr>
        <w:t>:</w:t>
      </w:r>
      <w:r w:rsidR="000E738F" w:rsidRPr="006140F0">
        <w:rPr>
          <w:rFonts w:ascii="Garamond" w:eastAsia="PMingLiU-ExtB" w:hAnsi="Garamond"/>
          <w:lang w:val="de-DE"/>
        </w:rPr>
        <w:t xml:space="preserve"> “</w:t>
      </w:r>
      <w:r w:rsidR="00AE55A8" w:rsidRPr="006140F0">
        <w:rPr>
          <w:rFonts w:ascii="Garamond" w:eastAsia="PMingLiU-ExtB" w:hAnsi="Garamond"/>
          <w:lang w:val="de-DE"/>
        </w:rPr>
        <w:t xml:space="preserve">O Salz der Erde! </w:t>
      </w:r>
      <w:r w:rsidR="003508E0" w:rsidRPr="006140F0">
        <w:rPr>
          <w:rFonts w:ascii="Garamond" w:eastAsia="PMingLiU-ExtB" w:hAnsi="Garamond"/>
          <w:lang w:val="de-DE"/>
        </w:rPr>
        <w:t>Verderbt nicht, denn jedes Verderbende heilt durch Salz, wenn jedoch das Salz verdirbt, kann es keine Heilung mehr geben</w:t>
      </w:r>
      <w:r w:rsidR="000E738F" w:rsidRPr="006140F0">
        <w:rPr>
          <w:rFonts w:ascii="Garamond" w:eastAsia="PMingLiU-ExtB" w:hAnsi="Garamond"/>
          <w:lang w:val="de-DE"/>
        </w:rPr>
        <w:t>.”</w:t>
      </w:r>
      <w:r w:rsidR="00876B16" w:rsidRPr="006140F0">
        <w:rPr>
          <w:rStyle w:val="FootnoteReference"/>
          <w:rFonts w:ascii="Garamond" w:eastAsia="PMingLiU-ExtB" w:hAnsi="Garamond"/>
          <w:lang w:val="de-DE"/>
        </w:rPr>
        <w:footnoteReference w:id="81"/>
      </w:r>
      <w:r w:rsidR="003508E0" w:rsidRPr="006140F0">
        <w:rPr>
          <w:rFonts w:ascii="Garamond" w:eastAsia="PMingLiU-ExtB" w:hAnsi="Garamond"/>
          <w:lang w:val="de-DE"/>
        </w:rPr>
        <w:t xml:space="preserve">  </w:t>
      </w:r>
    </w:p>
    <w:p w:rsidR="00640C58" w:rsidRPr="006140F0" w:rsidRDefault="00640C58" w:rsidP="0025113B">
      <w:pPr>
        <w:bidi w:val="0"/>
        <w:ind w:left="567" w:right="522"/>
        <w:contextualSpacing/>
        <w:jc w:val="both"/>
        <w:rPr>
          <w:rFonts w:ascii="Garamond" w:eastAsia="PMingLiU-ExtB" w:hAnsi="Garamond"/>
          <w:lang w:val="de-DE"/>
        </w:rPr>
      </w:pPr>
      <w:r w:rsidRPr="006140F0">
        <w:rPr>
          <w:rFonts w:ascii="Garamond" w:eastAsia="PMingLiU-ExtB" w:hAnsi="Garamond"/>
          <w:b/>
          <w:bCs/>
          <w:lang w:val="de-DE"/>
        </w:rPr>
        <w:t>[41] 4</w:t>
      </w:r>
      <w:r w:rsidR="00A2499C" w:rsidRPr="006140F0">
        <w:rPr>
          <w:rFonts w:ascii="Garamond" w:eastAsia="PMingLiU-ExtB" w:hAnsi="Garamond"/>
          <w:b/>
          <w:bCs/>
          <w:lang w:val="de-DE"/>
        </w:rPr>
        <w:t xml:space="preserve">. </w:t>
      </w:r>
      <w:r w:rsidR="00E6073D">
        <w:rPr>
          <w:rFonts w:ascii="Garamond" w:eastAsia="PMingLiU-ExtB" w:hAnsi="Garamond"/>
          <w:b/>
          <w:bCs/>
          <w:lang w:val="de-DE"/>
        </w:rPr>
        <w:t>Jesus, Sohn der Maria</w:t>
      </w:r>
      <w:r w:rsidR="003508E0" w:rsidRPr="006140F0">
        <w:rPr>
          <w:rFonts w:ascii="Garamond" w:eastAsia="PMingLiU-ExtB" w:hAnsi="Garamond"/>
          <w:lang w:val="de-DE"/>
        </w:rPr>
        <w:t xml:space="preserve"> an</w:t>
      </w:r>
      <w:r w:rsidR="00AE55A8" w:rsidRPr="006140F0">
        <w:rPr>
          <w:rFonts w:ascii="Garamond" w:eastAsia="PMingLiU-ExtB" w:hAnsi="Garamond"/>
          <w:lang w:val="de-DE"/>
        </w:rPr>
        <w:t>twortete auf folgende Frage:</w:t>
      </w:r>
      <w:r w:rsidR="000E738F" w:rsidRPr="006140F0">
        <w:rPr>
          <w:rFonts w:ascii="Garamond" w:eastAsia="PMingLiU-ExtB" w:hAnsi="Garamond"/>
          <w:lang w:val="de-DE"/>
        </w:rPr>
        <w:t xml:space="preserve"> “</w:t>
      </w:r>
      <w:r w:rsidR="00AE55A8" w:rsidRPr="006140F0">
        <w:rPr>
          <w:rFonts w:ascii="Garamond" w:eastAsia="PMingLiU-ExtB" w:hAnsi="Garamond"/>
          <w:lang w:val="de-DE"/>
        </w:rPr>
        <w:t>O</w:t>
      </w:r>
      <w:r w:rsidR="003508E0" w:rsidRPr="006140F0">
        <w:rPr>
          <w:rFonts w:ascii="Garamond" w:eastAsia="PMingLiU-ExtB" w:hAnsi="Garamond"/>
          <w:lang w:val="de-DE"/>
        </w:rPr>
        <w:t xml:space="preserve"> Geist und Wort Gotte</w:t>
      </w:r>
      <w:r w:rsidR="00AE55A8" w:rsidRPr="006140F0">
        <w:rPr>
          <w:rFonts w:ascii="Garamond" w:eastAsia="PMingLiU-ExtB" w:hAnsi="Garamond"/>
          <w:lang w:val="de-DE"/>
        </w:rPr>
        <w:t xml:space="preserve">s! </w:t>
      </w:r>
      <w:r w:rsidR="003508E0" w:rsidRPr="006140F0">
        <w:rPr>
          <w:rFonts w:ascii="Garamond" w:eastAsia="PMingLiU-ExtB" w:hAnsi="Garamond"/>
          <w:lang w:val="de-DE"/>
        </w:rPr>
        <w:t>Wer sind die schlimmste</w:t>
      </w:r>
      <w:r w:rsidR="00AE55A8" w:rsidRPr="006140F0">
        <w:rPr>
          <w:rFonts w:ascii="Garamond" w:eastAsia="PMingLiU-ExtB" w:hAnsi="Garamond"/>
          <w:lang w:val="de-DE"/>
        </w:rPr>
        <w:t>n Unheilstifter</w:t>
      </w:r>
      <w:r w:rsidR="00B54E3A" w:rsidRPr="006140F0">
        <w:rPr>
          <w:rFonts w:ascii="Garamond" w:eastAsia="PMingLiU-ExtB" w:hAnsi="Garamond"/>
          <w:lang w:val="de-DE"/>
        </w:rPr>
        <w:t>!”</w:t>
      </w:r>
      <w:r w:rsidR="00AF2063" w:rsidRPr="006140F0">
        <w:rPr>
          <w:rFonts w:ascii="Garamond" w:eastAsia="PMingLiU-ExtB" w:hAnsi="Garamond"/>
          <w:lang w:val="de-DE"/>
        </w:rPr>
        <w:t xml:space="preserve"> </w:t>
      </w:r>
    </w:p>
    <w:p w:rsidR="00175F96" w:rsidRPr="006140F0" w:rsidRDefault="00640C58" w:rsidP="0025113B">
      <w:pPr>
        <w:bidi w:val="0"/>
        <w:ind w:left="567" w:right="522"/>
        <w:contextualSpacing/>
        <w:jc w:val="both"/>
        <w:rPr>
          <w:rFonts w:ascii="Garamond" w:eastAsia="PMingLiU-ExtB" w:hAnsi="Garamond"/>
          <w:lang w:val="de-DE"/>
        </w:rPr>
      </w:pPr>
      <w:r w:rsidRPr="006140F0">
        <w:rPr>
          <w:rFonts w:ascii="Garamond" w:eastAsia="PMingLiU-ExtB" w:hAnsi="Garamond"/>
          <w:b/>
          <w:bCs/>
          <w:lang w:val="de-DE"/>
        </w:rPr>
        <w:t xml:space="preserve">   </w:t>
      </w:r>
      <w:r w:rsidR="00AF2063" w:rsidRPr="006140F0">
        <w:rPr>
          <w:rFonts w:ascii="Garamond" w:eastAsia="PMingLiU-ExtB" w:hAnsi="Garamond"/>
          <w:lang w:val="de-DE"/>
        </w:rPr>
        <w:t>Er entgegnete</w:t>
      </w:r>
      <w:r w:rsidR="00AE55A8" w:rsidRPr="006140F0">
        <w:rPr>
          <w:rFonts w:ascii="Garamond" w:eastAsia="PMingLiU-ExtB" w:hAnsi="Garamond"/>
          <w:lang w:val="de-DE"/>
        </w:rPr>
        <w:t>:</w:t>
      </w:r>
      <w:r w:rsidR="000E738F" w:rsidRPr="006140F0">
        <w:rPr>
          <w:rFonts w:ascii="Garamond" w:eastAsia="PMingLiU-ExtB" w:hAnsi="Garamond"/>
          <w:lang w:val="de-DE"/>
        </w:rPr>
        <w:t xml:space="preserve"> “</w:t>
      </w:r>
      <w:r w:rsidR="00AF2063" w:rsidRPr="006140F0">
        <w:rPr>
          <w:rFonts w:ascii="Garamond" w:eastAsia="PMingLiU-ExtB" w:hAnsi="Garamond"/>
          <w:lang w:val="de-DE"/>
        </w:rPr>
        <w:t xml:space="preserve">Die </w:t>
      </w:r>
      <w:r w:rsidR="00AE55A8" w:rsidRPr="006140F0">
        <w:rPr>
          <w:rFonts w:ascii="Garamond" w:eastAsia="PMingLiU-ExtB" w:hAnsi="Garamond"/>
          <w:lang w:val="de-DE"/>
        </w:rPr>
        <w:t xml:space="preserve">Abwegigkeit des Gelehrten! </w:t>
      </w:r>
      <w:r w:rsidR="003508E0" w:rsidRPr="006140F0">
        <w:rPr>
          <w:rFonts w:ascii="Garamond" w:eastAsia="PMingLiU-ExtB" w:hAnsi="Garamond"/>
          <w:lang w:val="de-DE"/>
        </w:rPr>
        <w:t>Denn, wenn der Gelehrte sich verirrt, dann werden viele Menschen mit in die Irre gehen</w:t>
      </w:r>
      <w:r w:rsidR="000E738F" w:rsidRPr="006140F0">
        <w:rPr>
          <w:rFonts w:ascii="Garamond" w:eastAsia="PMingLiU-ExtB" w:hAnsi="Garamond"/>
          <w:lang w:val="de-DE"/>
        </w:rPr>
        <w:t>.”</w:t>
      </w:r>
      <w:r w:rsidR="00AC1B63" w:rsidRPr="006140F0">
        <w:rPr>
          <w:rStyle w:val="FootnoteReference"/>
          <w:rFonts w:ascii="Garamond" w:eastAsia="PMingLiU-ExtB" w:hAnsi="Garamond"/>
          <w:rtl/>
          <w:lang w:val="de-DE"/>
        </w:rPr>
        <w:footnoteReference w:id="82"/>
      </w:r>
    </w:p>
    <w:p w:rsidR="00640C58" w:rsidRPr="006140F0" w:rsidRDefault="00640C58" w:rsidP="0025113B">
      <w:pPr>
        <w:bidi w:val="0"/>
        <w:ind w:left="567" w:right="522"/>
        <w:contextualSpacing/>
        <w:jc w:val="both"/>
        <w:rPr>
          <w:rFonts w:ascii="Garamond" w:eastAsia="PMingLiU-ExtB" w:hAnsi="Garamond"/>
          <w:rtl/>
          <w:lang w:val="de-DE"/>
        </w:rPr>
      </w:pPr>
    </w:p>
    <w:p w:rsidR="00175F96" w:rsidRPr="006140F0" w:rsidRDefault="00640C58" w:rsidP="0025113B">
      <w:pPr>
        <w:bidi w:val="0"/>
        <w:ind w:left="567" w:right="521"/>
        <w:jc w:val="both"/>
        <w:rPr>
          <w:rFonts w:ascii="Garamond" w:eastAsia="PMingLiU-ExtB" w:hAnsi="Garamond"/>
          <w:lang w:val="de-DE"/>
        </w:rPr>
      </w:pPr>
      <w:r w:rsidRPr="006140F0">
        <w:rPr>
          <w:rFonts w:ascii="Garamond" w:eastAsia="PMingLiU-ExtB" w:hAnsi="Garamond"/>
          <w:b/>
          <w:bCs/>
          <w:lang w:val="de-DE"/>
        </w:rPr>
        <w:t>[42] 5</w:t>
      </w:r>
      <w:r w:rsidR="00A2499C" w:rsidRPr="006140F0">
        <w:rPr>
          <w:rFonts w:ascii="Garamond" w:eastAsia="PMingLiU-ExtB" w:hAnsi="Garamond"/>
          <w:b/>
          <w:bCs/>
          <w:lang w:val="de-DE"/>
        </w:rPr>
        <w:t xml:space="preserve">. </w:t>
      </w:r>
      <w:r w:rsidR="00E6073D">
        <w:rPr>
          <w:rFonts w:ascii="Garamond" w:eastAsia="PMingLiU-ExtB" w:hAnsi="Garamond"/>
          <w:b/>
          <w:bCs/>
          <w:lang w:val="de-DE"/>
        </w:rPr>
        <w:t>Jesus, Sohn der Maria</w:t>
      </w:r>
      <w:r w:rsidR="000E738F" w:rsidRPr="006140F0">
        <w:rPr>
          <w:rFonts w:ascii="Garamond" w:eastAsia="PMingLiU-ExtB" w:hAnsi="Garamond"/>
          <w:lang w:val="de-DE"/>
        </w:rPr>
        <w:t>: “</w:t>
      </w:r>
      <w:r w:rsidR="00EB408A" w:rsidRPr="006140F0">
        <w:rPr>
          <w:rFonts w:ascii="Garamond" w:eastAsia="PMingLiU-ExtB" w:hAnsi="Garamond"/>
          <w:lang w:val="de-DE"/>
        </w:rPr>
        <w:t>O</w:t>
      </w:r>
      <w:r w:rsidR="00175F96" w:rsidRPr="006140F0">
        <w:rPr>
          <w:rFonts w:ascii="Garamond" w:eastAsia="PMingLiU-ExtB" w:hAnsi="Garamond"/>
          <w:lang w:val="de-DE"/>
        </w:rPr>
        <w:t xml:space="preserve"> ihr käuflichen Gelehrten! Ihr sitzt an den Toren des Paradieses, ihr selbst geht nicht durch diese und ihr lasst auch die Armseligen nicht durch diese gehen.</w:t>
      </w:r>
      <w:r w:rsidR="003E33FA" w:rsidRPr="006140F0">
        <w:rPr>
          <w:rFonts w:ascii="Garamond" w:eastAsia="PMingLiU-ExtB" w:hAnsi="Garamond"/>
          <w:lang w:val="de-DE"/>
        </w:rPr>
        <w:t>(8)</w:t>
      </w:r>
      <w:r w:rsidR="00175F96" w:rsidRPr="006140F0">
        <w:rPr>
          <w:rFonts w:ascii="Garamond" w:eastAsia="PMingLiU-ExtB" w:hAnsi="Garamond"/>
          <w:lang w:val="de-DE"/>
        </w:rPr>
        <w:t xml:space="preserve"> Wahrlich, der Verdammteste bei Gott ist der Gelehrte, der mit seinem Wissen nur das Irdische anstrebt</w:t>
      </w:r>
      <w:r w:rsidR="000E738F" w:rsidRPr="006140F0">
        <w:rPr>
          <w:rFonts w:ascii="Garamond" w:eastAsia="PMingLiU-ExtB" w:hAnsi="Garamond"/>
          <w:lang w:val="de-DE"/>
        </w:rPr>
        <w:t>.”</w:t>
      </w:r>
      <w:r w:rsidR="00AC1B63" w:rsidRPr="006140F0">
        <w:rPr>
          <w:rStyle w:val="FootnoteReference"/>
          <w:rFonts w:ascii="Garamond" w:eastAsia="PMingLiU-ExtB" w:hAnsi="Garamond"/>
          <w:lang w:val="de-DE"/>
        </w:rPr>
        <w:footnoteReference w:id="83"/>
      </w:r>
    </w:p>
    <w:p w:rsidR="00175F96" w:rsidRPr="006140F0" w:rsidRDefault="00236237" w:rsidP="0025113B">
      <w:pPr>
        <w:bidi w:val="0"/>
        <w:ind w:left="567" w:right="521"/>
        <w:jc w:val="both"/>
        <w:rPr>
          <w:rFonts w:ascii="Garamond" w:eastAsia="PMingLiU-ExtB" w:hAnsi="Garamond"/>
          <w:lang w:val="de-DE"/>
        </w:rPr>
      </w:pPr>
      <w:r w:rsidRPr="006140F0">
        <w:rPr>
          <w:rFonts w:ascii="Garamond" w:eastAsia="PMingLiU-ExtB" w:hAnsi="Garamond"/>
          <w:b/>
          <w:bCs/>
          <w:lang w:val="de-DE"/>
        </w:rPr>
        <w:lastRenderedPageBreak/>
        <w:t xml:space="preserve">[43] 6. </w:t>
      </w:r>
      <w:r w:rsidR="00E6073D">
        <w:rPr>
          <w:rFonts w:ascii="Garamond" w:eastAsia="PMingLiU-ExtB" w:hAnsi="Garamond"/>
          <w:b/>
          <w:bCs/>
          <w:lang w:val="de-DE"/>
        </w:rPr>
        <w:t>Jesus, Sohn der Maria</w:t>
      </w:r>
      <w:r w:rsidR="000E738F" w:rsidRPr="006140F0">
        <w:rPr>
          <w:rFonts w:ascii="Garamond" w:eastAsia="PMingLiU-ExtB" w:hAnsi="Garamond"/>
          <w:lang w:val="de-DE"/>
        </w:rPr>
        <w:t>: “</w:t>
      </w:r>
      <w:r w:rsidR="009C7825" w:rsidRPr="006140F0">
        <w:rPr>
          <w:rFonts w:ascii="Garamond" w:eastAsia="PMingLiU-ExtB" w:hAnsi="Garamond"/>
          <w:lang w:val="de-DE"/>
        </w:rPr>
        <w:t>Geld ist die Krankheit, die den Glauben beeinflusst</w:t>
      </w:r>
      <w:r w:rsidR="00175F96" w:rsidRPr="006140F0">
        <w:rPr>
          <w:rFonts w:ascii="Garamond" w:eastAsia="PMingLiU-ExtB" w:hAnsi="Garamond"/>
          <w:lang w:val="de-DE"/>
        </w:rPr>
        <w:t xml:space="preserve"> und der Geleh</w:t>
      </w:r>
      <w:r w:rsidR="009C7825" w:rsidRPr="006140F0">
        <w:rPr>
          <w:rFonts w:ascii="Garamond" w:eastAsia="PMingLiU-ExtB" w:hAnsi="Garamond"/>
          <w:lang w:val="de-DE"/>
        </w:rPr>
        <w:t>rte der Heilkundige des Glaubens</w:t>
      </w:r>
      <w:r w:rsidR="00175F96" w:rsidRPr="006140F0">
        <w:rPr>
          <w:rFonts w:ascii="Garamond" w:eastAsia="PMingLiU-ExtB" w:hAnsi="Garamond"/>
          <w:lang w:val="de-DE"/>
        </w:rPr>
        <w:t xml:space="preserve">, wenn ihr also seht, </w:t>
      </w:r>
      <w:r w:rsidR="004F722D" w:rsidRPr="006140F0">
        <w:rPr>
          <w:rFonts w:ascii="Garamond" w:eastAsia="PMingLiU-ExtB" w:hAnsi="Garamond"/>
          <w:lang w:val="de-DE"/>
        </w:rPr>
        <w:t>dass</w:t>
      </w:r>
      <w:r w:rsidR="00175F96" w:rsidRPr="006140F0">
        <w:rPr>
          <w:rFonts w:ascii="Garamond" w:eastAsia="PMingLiU-ExtB" w:hAnsi="Garamond"/>
          <w:lang w:val="de-DE"/>
        </w:rPr>
        <w:t xml:space="preserve"> di</w:t>
      </w:r>
      <w:r w:rsidR="009C7825" w:rsidRPr="006140F0">
        <w:rPr>
          <w:rFonts w:ascii="Garamond" w:eastAsia="PMingLiU-ExtB" w:hAnsi="Garamond"/>
          <w:lang w:val="de-DE"/>
        </w:rPr>
        <w:t>eser diese Krankheit</w:t>
      </w:r>
      <w:r w:rsidR="009B02CB" w:rsidRPr="006140F0">
        <w:rPr>
          <w:rFonts w:ascii="Garamond" w:eastAsia="PMingLiU-ExtB" w:hAnsi="Garamond"/>
          <w:lang w:val="de-DE"/>
        </w:rPr>
        <w:t xml:space="preserve"> zu sich zieht, </w:t>
      </w:r>
      <w:r w:rsidR="00175F96" w:rsidRPr="006140F0">
        <w:rPr>
          <w:rFonts w:ascii="Garamond" w:eastAsia="PMingLiU-ExtB" w:hAnsi="Garamond"/>
          <w:lang w:val="de-DE"/>
        </w:rPr>
        <w:t xml:space="preserve">misstraut ihm und wisset, </w:t>
      </w:r>
      <w:r w:rsidR="004F722D" w:rsidRPr="006140F0">
        <w:rPr>
          <w:rFonts w:ascii="Garamond" w:eastAsia="PMingLiU-ExtB" w:hAnsi="Garamond"/>
          <w:lang w:val="de-DE"/>
        </w:rPr>
        <w:t>dass</w:t>
      </w:r>
      <w:r w:rsidR="00175F96" w:rsidRPr="006140F0">
        <w:rPr>
          <w:rFonts w:ascii="Garamond" w:eastAsia="PMingLiU-ExtB" w:hAnsi="Garamond"/>
          <w:lang w:val="de-DE"/>
        </w:rPr>
        <w:t xml:space="preserve"> er anderen gegenüber nicht wohlwollend ist</w:t>
      </w:r>
      <w:r w:rsidR="000E738F" w:rsidRPr="006140F0">
        <w:rPr>
          <w:rFonts w:ascii="Garamond" w:eastAsia="PMingLiU-ExtB" w:hAnsi="Garamond"/>
          <w:lang w:val="de-DE"/>
        </w:rPr>
        <w:t>.”</w:t>
      </w:r>
      <w:r w:rsidR="00876B16" w:rsidRPr="006140F0">
        <w:rPr>
          <w:rStyle w:val="FootnoteReference"/>
          <w:rFonts w:ascii="Garamond" w:eastAsia="PMingLiU-ExtB" w:hAnsi="Garamond"/>
          <w:lang w:val="de-DE"/>
        </w:rPr>
        <w:footnoteReference w:id="84"/>
      </w:r>
    </w:p>
    <w:p w:rsidR="00175F96" w:rsidRPr="006140F0" w:rsidRDefault="00F377EE" w:rsidP="0025113B">
      <w:pPr>
        <w:bidi w:val="0"/>
        <w:ind w:left="567" w:right="521"/>
        <w:jc w:val="both"/>
        <w:rPr>
          <w:rFonts w:ascii="Garamond" w:eastAsia="PMingLiU-ExtB" w:hAnsi="Garamond"/>
          <w:lang w:val="de-DE"/>
        </w:rPr>
      </w:pPr>
      <w:r w:rsidRPr="006140F0">
        <w:rPr>
          <w:rFonts w:ascii="Garamond" w:eastAsia="PMingLiU-ExtB" w:hAnsi="Garamond"/>
          <w:b/>
          <w:bCs/>
          <w:lang w:val="de-DE"/>
        </w:rPr>
        <w:t>[44] 7</w:t>
      </w:r>
      <w:r w:rsidR="00A2499C" w:rsidRPr="006140F0">
        <w:rPr>
          <w:rFonts w:ascii="Garamond" w:eastAsia="PMingLiU-ExtB" w:hAnsi="Garamond"/>
          <w:b/>
          <w:bCs/>
          <w:lang w:val="de-DE"/>
        </w:rPr>
        <w:t xml:space="preserve">. </w:t>
      </w:r>
      <w:r w:rsidR="00E6073D">
        <w:rPr>
          <w:rFonts w:ascii="Garamond" w:eastAsia="PMingLiU-ExtB" w:hAnsi="Garamond"/>
          <w:b/>
          <w:bCs/>
          <w:lang w:val="de-DE"/>
        </w:rPr>
        <w:t>Jesus, Sohn der Maria</w:t>
      </w:r>
      <w:r w:rsidR="000E738F" w:rsidRPr="006140F0">
        <w:rPr>
          <w:rFonts w:ascii="Garamond" w:eastAsia="PMingLiU-ExtB" w:hAnsi="Garamond"/>
          <w:lang w:val="de-DE"/>
        </w:rPr>
        <w:t>: “</w:t>
      </w:r>
      <w:r w:rsidR="00AF2063" w:rsidRPr="006140F0">
        <w:rPr>
          <w:rFonts w:ascii="Garamond" w:eastAsia="PMingLiU-ExtB" w:hAnsi="Garamond"/>
          <w:lang w:val="de-DE"/>
        </w:rPr>
        <w:t>O Sklaven</w:t>
      </w:r>
      <w:r w:rsidR="00984D0C" w:rsidRPr="006140F0">
        <w:rPr>
          <w:rFonts w:ascii="Garamond" w:eastAsia="PMingLiU-ExtB" w:hAnsi="Garamond"/>
          <w:lang w:val="de-DE"/>
        </w:rPr>
        <w:t xml:space="preserve"> der </w:t>
      </w:r>
      <w:r w:rsidR="007C0500" w:rsidRPr="006140F0">
        <w:rPr>
          <w:rFonts w:ascii="Garamond" w:eastAsia="PMingLiU-ExtB" w:hAnsi="Garamond"/>
          <w:lang w:val="de-DE"/>
        </w:rPr>
        <w:t xml:space="preserve">[materiellen] </w:t>
      </w:r>
      <w:r w:rsidR="00984D0C" w:rsidRPr="006140F0">
        <w:rPr>
          <w:rFonts w:ascii="Garamond" w:eastAsia="PMingLiU-ExtB" w:hAnsi="Garamond"/>
          <w:lang w:val="de-DE"/>
        </w:rPr>
        <w:t xml:space="preserve">Welt! </w:t>
      </w:r>
      <w:r w:rsidR="00175F96" w:rsidRPr="006140F0">
        <w:rPr>
          <w:rFonts w:ascii="Garamond" w:eastAsia="PMingLiU-ExtB" w:hAnsi="Garamond"/>
          <w:lang w:val="de-DE"/>
        </w:rPr>
        <w:t>Ihr gleicht einer Leuchte, welche anderen Licht spendet, euch selbst jedoch verbrennt</w:t>
      </w:r>
      <w:r w:rsidR="000E738F" w:rsidRPr="006140F0">
        <w:rPr>
          <w:rFonts w:ascii="Garamond" w:eastAsia="PMingLiU-ExtB" w:hAnsi="Garamond"/>
          <w:lang w:val="de-DE"/>
        </w:rPr>
        <w:t>.”</w:t>
      </w:r>
      <w:r w:rsidR="00876B16" w:rsidRPr="006140F0">
        <w:rPr>
          <w:rStyle w:val="FootnoteReference"/>
          <w:rFonts w:ascii="Garamond" w:eastAsia="PMingLiU-ExtB" w:hAnsi="Garamond"/>
          <w:lang w:val="de-DE"/>
        </w:rPr>
        <w:footnoteReference w:id="85"/>
      </w:r>
      <w:r w:rsidR="003E33FA" w:rsidRPr="006140F0">
        <w:rPr>
          <w:rFonts w:ascii="Garamond" w:eastAsia="PMingLiU-ExtB" w:hAnsi="Garamond"/>
          <w:lang w:val="de-DE"/>
        </w:rPr>
        <w:t>(9)</w:t>
      </w:r>
    </w:p>
    <w:p w:rsidR="00175F96" w:rsidRPr="006140F0" w:rsidRDefault="00F377EE" w:rsidP="0025113B">
      <w:pPr>
        <w:bidi w:val="0"/>
        <w:ind w:left="567" w:right="521"/>
        <w:jc w:val="both"/>
        <w:rPr>
          <w:rFonts w:ascii="Garamond" w:eastAsia="PMingLiU-ExtB" w:hAnsi="Garamond"/>
          <w:lang w:val="de-DE"/>
        </w:rPr>
      </w:pPr>
      <w:r w:rsidRPr="006140F0">
        <w:rPr>
          <w:rFonts w:ascii="Garamond" w:eastAsia="PMingLiU-ExtB" w:hAnsi="Garamond"/>
          <w:b/>
          <w:bCs/>
          <w:lang w:val="de-DE"/>
        </w:rPr>
        <w:t>[45] 8</w:t>
      </w:r>
      <w:r w:rsidR="00A2499C" w:rsidRPr="006140F0">
        <w:rPr>
          <w:rFonts w:ascii="Garamond" w:eastAsia="PMingLiU-ExtB" w:hAnsi="Garamond"/>
          <w:b/>
          <w:bCs/>
          <w:lang w:val="de-DE"/>
        </w:rPr>
        <w:t xml:space="preserve">. </w:t>
      </w:r>
      <w:r w:rsidR="00E6073D">
        <w:rPr>
          <w:rFonts w:ascii="Garamond" w:eastAsia="PMingLiU-ExtB" w:hAnsi="Garamond"/>
          <w:b/>
          <w:bCs/>
          <w:lang w:val="de-DE"/>
        </w:rPr>
        <w:t>Jesus, Sohn der Maria</w:t>
      </w:r>
      <w:r w:rsidR="000E738F" w:rsidRPr="006140F0">
        <w:rPr>
          <w:rFonts w:ascii="Garamond" w:eastAsia="PMingLiU-ExtB" w:hAnsi="Garamond"/>
          <w:lang w:val="de-DE"/>
        </w:rPr>
        <w:t>: “</w:t>
      </w:r>
      <w:r w:rsidR="00AF2063" w:rsidRPr="006140F0">
        <w:rPr>
          <w:rFonts w:ascii="Garamond" w:eastAsia="PMingLiU-ExtB" w:hAnsi="Garamond"/>
          <w:lang w:val="de-DE"/>
        </w:rPr>
        <w:t>O</w:t>
      </w:r>
      <w:r w:rsidR="00A7607B" w:rsidRPr="006140F0">
        <w:rPr>
          <w:rFonts w:ascii="Garamond" w:eastAsia="PMingLiU-ExtB" w:hAnsi="Garamond"/>
          <w:lang w:val="de-DE"/>
        </w:rPr>
        <w:t xml:space="preserve"> ihr schlechten Diener! </w:t>
      </w:r>
      <w:r w:rsidR="00175F96" w:rsidRPr="006140F0">
        <w:rPr>
          <w:rFonts w:ascii="Garamond" w:eastAsia="PMingLiU-ExtB" w:hAnsi="Garamond"/>
          <w:lang w:val="de-DE"/>
        </w:rPr>
        <w:t>Seid nicht wie Habichte, listige Füchse, verräterische Wölfe und wilde Löwen. Macht nicht mit den Menschen dasselbe was die Wildtiere mit ihren Opfern tun! Sodass ihr eine Gruppe von ihnen entführt, eine andere überlistet und eine weitere ausbeutet</w:t>
      </w:r>
      <w:r w:rsidR="00B54E3A" w:rsidRPr="006140F0">
        <w:rPr>
          <w:rFonts w:ascii="Garamond" w:eastAsia="PMingLiU-ExtB" w:hAnsi="Garamond"/>
          <w:lang w:val="de-DE"/>
        </w:rPr>
        <w:t>!”</w:t>
      </w:r>
      <w:r w:rsidR="00AC1B63" w:rsidRPr="006140F0">
        <w:rPr>
          <w:rStyle w:val="FootnoteReference"/>
          <w:rFonts w:ascii="Garamond" w:eastAsia="PMingLiU-ExtB" w:hAnsi="Garamond"/>
          <w:lang w:val="de-DE"/>
        </w:rPr>
        <w:footnoteReference w:id="86"/>
      </w:r>
      <w:r w:rsidR="003E33FA" w:rsidRPr="006140F0">
        <w:rPr>
          <w:rFonts w:ascii="Garamond" w:eastAsia="PMingLiU-ExtB" w:hAnsi="Garamond"/>
          <w:lang w:val="de-DE"/>
        </w:rPr>
        <w:t>(10)</w:t>
      </w:r>
    </w:p>
    <w:p w:rsidR="00175F96" w:rsidRPr="006140F0" w:rsidRDefault="00F377EE" w:rsidP="0025113B">
      <w:pPr>
        <w:bidi w:val="0"/>
        <w:ind w:left="567" w:right="521"/>
        <w:jc w:val="both"/>
        <w:rPr>
          <w:rFonts w:ascii="Garamond" w:eastAsia="PMingLiU-ExtB" w:hAnsi="Garamond"/>
          <w:rtl/>
          <w:lang w:val="de-DE"/>
        </w:rPr>
      </w:pPr>
      <w:r w:rsidRPr="006140F0">
        <w:rPr>
          <w:rFonts w:ascii="Garamond" w:eastAsia="PMingLiU-ExtB" w:hAnsi="Garamond"/>
          <w:b/>
          <w:bCs/>
          <w:lang w:val="de-DE"/>
        </w:rPr>
        <w:t>[46] 9</w:t>
      </w:r>
      <w:r w:rsidR="00A2499C" w:rsidRPr="006140F0">
        <w:rPr>
          <w:rFonts w:ascii="Garamond" w:eastAsia="PMingLiU-ExtB" w:hAnsi="Garamond"/>
          <w:b/>
          <w:bCs/>
          <w:lang w:val="de-DE"/>
        </w:rPr>
        <w:t xml:space="preserve">. </w:t>
      </w:r>
      <w:r w:rsidR="00E6073D">
        <w:rPr>
          <w:rFonts w:ascii="Garamond" w:eastAsia="PMingLiU-ExtB" w:hAnsi="Garamond"/>
          <w:b/>
          <w:bCs/>
          <w:lang w:val="de-DE"/>
        </w:rPr>
        <w:t>Jesus, Sohn der Maria</w:t>
      </w:r>
      <w:r w:rsidR="000E738F" w:rsidRPr="006140F0">
        <w:rPr>
          <w:rFonts w:ascii="Garamond" w:eastAsia="PMingLiU-ExtB" w:hAnsi="Garamond"/>
          <w:lang w:val="de-DE"/>
        </w:rPr>
        <w:t>: “</w:t>
      </w:r>
      <w:r w:rsidR="00175F96" w:rsidRPr="006140F0">
        <w:rPr>
          <w:rFonts w:ascii="Garamond" w:eastAsia="PMingLiU-ExtB" w:hAnsi="Garamond"/>
          <w:lang w:val="de-DE"/>
        </w:rPr>
        <w:t>Der Erbärmlichste unter den Menschen ist derjenige, den die Menschen zwar wegen seines Wissens kennen</w:t>
      </w:r>
      <w:r w:rsidR="00AF2063" w:rsidRPr="006140F0">
        <w:rPr>
          <w:rFonts w:ascii="Garamond" w:eastAsia="PMingLiU-ExtB" w:hAnsi="Garamond"/>
          <w:lang w:val="de-DE"/>
        </w:rPr>
        <w:t>, aber nicht um seiner Tat wegen</w:t>
      </w:r>
      <w:r w:rsidR="000E738F" w:rsidRPr="006140F0">
        <w:rPr>
          <w:rFonts w:ascii="Garamond" w:eastAsia="PMingLiU-ExtB" w:hAnsi="Garamond"/>
          <w:lang w:val="de-DE"/>
        </w:rPr>
        <w:t>.”</w:t>
      </w:r>
      <w:r w:rsidR="00AC1B63" w:rsidRPr="006140F0">
        <w:rPr>
          <w:rStyle w:val="FootnoteReference"/>
          <w:rFonts w:ascii="Garamond" w:eastAsia="PMingLiU-ExtB" w:hAnsi="Garamond"/>
          <w:lang w:val="de-DE"/>
        </w:rPr>
        <w:footnoteReference w:id="87"/>
      </w:r>
    </w:p>
    <w:p w:rsidR="00175F96" w:rsidRPr="006140F0" w:rsidRDefault="005B6058" w:rsidP="0025113B">
      <w:pPr>
        <w:bidi w:val="0"/>
        <w:ind w:left="567" w:right="521"/>
        <w:jc w:val="both"/>
        <w:rPr>
          <w:rFonts w:ascii="Garamond" w:eastAsia="PMingLiU-ExtB" w:hAnsi="Garamond"/>
          <w:lang w:val="de-DE"/>
        </w:rPr>
      </w:pPr>
      <w:r w:rsidRPr="006140F0">
        <w:rPr>
          <w:rFonts w:ascii="Garamond" w:eastAsia="PMingLiU-ExtB" w:hAnsi="Garamond"/>
          <w:b/>
          <w:bCs/>
          <w:lang w:val="de-DE"/>
        </w:rPr>
        <w:t>[47] 10</w:t>
      </w:r>
      <w:r w:rsidR="00A2499C" w:rsidRPr="006140F0">
        <w:rPr>
          <w:rFonts w:ascii="Garamond" w:eastAsia="PMingLiU-ExtB" w:hAnsi="Garamond"/>
          <w:b/>
          <w:bCs/>
          <w:lang w:val="de-DE"/>
        </w:rPr>
        <w:t xml:space="preserve">. </w:t>
      </w:r>
      <w:r w:rsidR="00E6073D">
        <w:rPr>
          <w:rFonts w:ascii="Garamond" w:eastAsia="PMingLiU-ExtB" w:hAnsi="Garamond"/>
          <w:b/>
          <w:bCs/>
          <w:lang w:val="de-DE"/>
        </w:rPr>
        <w:t>Jesus, Sohn der Maria</w:t>
      </w:r>
      <w:r w:rsidR="000E738F" w:rsidRPr="006140F0">
        <w:rPr>
          <w:rFonts w:ascii="Garamond" w:eastAsia="PMingLiU-ExtB" w:hAnsi="Garamond"/>
          <w:lang w:val="de-DE"/>
        </w:rPr>
        <w:t>:</w:t>
      </w:r>
      <w:r w:rsidR="000E738F" w:rsidRPr="006140F0">
        <w:rPr>
          <w:rFonts w:ascii="Garamond" w:eastAsia="PMingLiU-ExtB" w:hAnsi="Garamond"/>
          <w:b/>
          <w:bCs/>
          <w:lang w:val="de-DE"/>
        </w:rPr>
        <w:t xml:space="preserve"> </w:t>
      </w:r>
      <w:r w:rsidR="000E738F" w:rsidRPr="006140F0">
        <w:rPr>
          <w:rFonts w:ascii="Garamond" w:eastAsia="PMingLiU-ExtB" w:hAnsi="Garamond"/>
          <w:lang w:val="de-DE"/>
        </w:rPr>
        <w:t>“</w:t>
      </w:r>
      <w:r w:rsidR="00175F96" w:rsidRPr="006140F0">
        <w:rPr>
          <w:rFonts w:ascii="Garamond" w:eastAsia="PMingLiU-ExtB" w:hAnsi="Garamond"/>
          <w:lang w:val="de-DE"/>
        </w:rPr>
        <w:t xml:space="preserve">Wahrlich, ich sage euch: Wie kann ich Hoffnung hegen, </w:t>
      </w:r>
      <w:r w:rsidR="004F722D" w:rsidRPr="006140F0">
        <w:rPr>
          <w:rFonts w:ascii="Garamond" w:eastAsia="PMingLiU-ExtB" w:hAnsi="Garamond"/>
          <w:lang w:val="de-DE"/>
        </w:rPr>
        <w:t>dass</w:t>
      </w:r>
      <w:r w:rsidR="00175F96" w:rsidRPr="006140F0">
        <w:rPr>
          <w:rFonts w:ascii="Garamond" w:eastAsia="PMingLiU-ExtB" w:hAnsi="Garamond"/>
          <w:lang w:val="de-DE"/>
        </w:rPr>
        <w:t xml:space="preserve"> ihr euch dessen bedient, was ich euch vermittle, während Weisheit zwar aus euren Mündern kommt, aber nicht mit euren Ohren wahrgenommen wird, obwohl zwischen Mund und Ohr nur vier Fingerbreit Abstand besteht, oder sind es die Herzen, die die</w:t>
      </w:r>
      <w:r w:rsidR="00AF2063" w:rsidRPr="006140F0">
        <w:rPr>
          <w:rFonts w:ascii="Garamond" w:eastAsia="PMingLiU-ExtB" w:hAnsi="Garamond"/>
          <w:lang w:val="de-DE"/>
        </w:rPr>
        <w:t xml:space="preserve"> Weisheit nicht aufnehmen vermögen</w:t>
      </w:r>
      <w:r w:rsidR="00175F96" w:rsidRPr="006140F0">
        <w:rPr>
          <w:rFonts w:ascii="Garamond" w:eastAsia="PMingLiU-ExtB" w:hAnsi="Garamond"/>
          <w:lang w:val="de-DE"/>
        </w:rPr>
        <w:t>?! Demnach seid ihr keine respektablen und würdigen Freie und auch keine tugendhaften Diener</w:t>
      </w:r>
      <w:r w:rsidR="000E738F" w:rsidRPr="006140F0">
        <w:rPr>
          <w:rFonts w:ascii="Garamond" w:eastAsia="PMingLiU-ExtB" w:hAnsi="Garamond"/>
          <w:lang w:val="de-DE"/>
        </w:rPr>
        <w:t>.”</w:t>
      </w:r>
      <w:r w:rsidR="00876B16" w:rsidRPr="006140F0">
        <w:rPr>
          <w:rStyle w:val="FootnoteReference"/>
          <w:rFonts w:ascii="Garamond" w:eastAsia="PMingLiU-ExtB" w:hAnsi="Garamond"/>
          <w:lang w:val="de-DE"/>
        </w:rPr>
        <w:footnoteReference w:id="88"/>
      </w:r>
      <w:r w:rsidR="003E33FA" w:rsidRPr="006140F0">
        <w:rPr>
          <w:rFonts w:ascii="Garamond" w:eastAsia="PMingLiU-ExtB" w:hAnsi="Garamond"/>
          <w:lang w:val="de-DE"/>
        </w:rPr>
        <w:t>(10)</w:t>
      </w:r>
    </w:p>
    <w:p w:rsidR="00175F96" w:rsidRPr="006140F0" w:rsidRDefault="00A2499C" w:rsidP="0025113B">
      <w:pPr>
        <w:bidi w:val="0"/>
        <w:ind w:left="567" w:right="521"/>
        <w:jc w:val="both"/>
        <w:rPr>
          <w:rFonts w:ascii="Garamond" w:eastAsia="PMingLiU-ExtB" w:hAnsi="Garamond"/>
          <w:lang w:val="de-DE"/>
        </w:rPr>
      </w:pPr>
      <w:r w:rsidRPr="006140F0">
        <w:rPr>
          <w:rFonts w:ascii="Garamond" w:eastAsia="PMingLiU-ExtB" w:hAnsi="Garamond"/>
          <w:b/>
          <w:bCs/>
          <w:lang w:val="de-DE"/>
        </w:rPr>
        <w:t>[48</w:t>
      </w:r>
      <w:r w:rsidR="005B6058" w:rsidRPr="006140F0">
        <w:rPr>
          <w:rFonts w:ascii="Garamond" w:eastAsia="PMingLiU-ExtB" w:hAnsi="Garamond"/>
          <w:b/>
          <w:bCs/>
          <w:lang w:val="de-DE"/>
        </w:rPr>
        <w:t>] 11</w:t>
      </w:r>
      <w:r w:rsidRPr="006140F0">
        <w:rPr>
          <w:rFonts w:ascii="Garamond" w:eastAsia="PMingLiU-ExtB" w:hAnsi="Garamond"/>
          <w:b/>
          <w:bCs/>
          <w:lang w:val="de-DE"/>
        </w:rPr>
        <w:t xml:space="preserve">. </w:t>
      </w:r>
      <w:r w:rsidR="00E6073D">
        <w:rPr>
          <w:rFonts w:ascii="Garamond" w:eastAsia="PMingLiU-ExtB" w:hAnsi="Garamond"/>
          <w:b/>
          <w:bCs/>
          <w:lang w:val="de-DE"/>
        </w:rPr>
        <w:t>Jesus, Sohn der Maria</w:t>
      </w:r>
      <w:r w:rsidR="000E738F" w:rsidRPr="006140F0">
        <w:rPr>
          <w:rFonts w:ascii="Garamond" w:eastAsia="PMingLiU-ExtB" w:hAnsi="Garamond"/>
          <w:lang w:val="de-DE"/>
        </w:rPr>
        <w:t>: “</w:t>
      </w:r>
      <w:r w:rsidR="00533609" w:rsidRPr="006140F0">
        <w:rPr>
          <w:rFonts w:ascii="Garamond" w:eastAsia="PMingLiU-ExtB" w:hAnsi="Garamond"/>
          <w:lang w:val="de-DE"/>
        </w:rPr>
        <w:t>[O ihr verlogenen Gelehrten] Bis wann möchtet</w:t>
      </w:r>
      <w:r w:rsidR="00175F96" w:rsidRPr="006140F0">
        <w:rPr>
          <w:rFonts w:ascii="Garamond" w:eastAsia="PMingLiU-ExtB" w:hAnsi="Garamond"/>
          <w:lang w:val="de-DE"/>
        </w:rPr>
        <w:t xml:space="preserve"> ihr dem in der Nacht wandernden Reisenden den Weg beschreiben, währe</w:t>
      </w:r>
      <w:r w:rsidR="00533609" w:rsidRPr="006140F0">
        <w:rPr>
          <w:rFonts w:ascii="Garamond" w:eastAsia="PMingLiU-ExtB" w:hAnsi="Garamond"/>
          <w:lang w:val="de-DE"/>
        </w:rPr>
        <w:t>nd ihr selbst mit den Verirrten zurückbleibt?</w:t>
      </w:r>
      <w:r w:rsidR="00F377EE" w:rsidRPr="006140F0">
        <w:rPr>
          <w:rFonts w:ascii="Garamond" w:eastAsia="PMingLiU-ExtB" w:hAnsi="Garamond"/>
          <w:lang w:val="de-DE"/>
        </w:rPr>
        <w:t xml:space="preserve"> Wahrlic</w:t>
      </w:r>
      <w:r w:rsidR="00025A82" w:rsidRPr="006140F0">
        <w:rPr>
          <w:rFonts w:ascii="Garamond" w:eastAsia="PMingLiU-ExtB" w:hAnsi="Garamond"/>
          <w:lang w:val="de-DE"/>
        </w:rPr>
        <w:t>h, Wissen ist gut, auch wenn es wenig</w:t>
      </w:r>
      <w:r w:rsidR="00F377EE" w:rsidRPr="006140F0">
        <w:rPr>
          <w:rFonts w:ascii="Garamond" w:eastAsia="PMingLiU-ExtB" w:hAnsi="Garamond"/>
          <w:lang w:val="de-DE"/>
        </w:rPr>
        <w:t xml:space="preserve"> ist, wohingegen Handeln nur dann gut ist, wenn es reichlich vorhanden ist.</w:t>
      </w:r>
      <w:r w:rsidR="00770528" w:rsidRPr="006140F0">
        <w:rPr>
          <w:rFonts w:ascii="Garamond" w:eastAsia="PMingLiU-ExtB" w:hAnsi="Garamond"/>
          <w:lang w:val="de-DE"/>
        </w:rPr>
        <w:t>”</w:t>
      </w:r>
      <w:r w:rsidR="00876B16" w:rsidRPr="006140F0">
        <w:rPr>
          <w:rStyle w:val="FootnoteReference"/>
          <w:rFonts w:ascii="Garamond" w:eastAsia="PMingLiU-ExtB" w:hAnsi="Garamond"/>
          <w:lang w:val="de-DE"/>
        </w:rPr>
        <w:footnoteReference w:id="89"/>
      </w:r>
    </w:p>
    <w:p w:rsidR="00CC5A8F" w:rsidRPr="006140F0" w:rsidRDefault="005B6058" w:rsidP="0025113B">
      <w:pPr>
        <w:bidi w:val="0"/>
        <w:ind w:left="567" w:right="521"/>
        <w:jc w:val="both"/>
        <w:rPr>
          <w:rFonts w:ascii="Garamond" w:eastAsia="PMingLiU-ExtB" w:hAnsi="Garamond"/>
          <w:lang w:val="de-DE"/>
        </w:rPr>
      </w:pPr>
      <w:r w:rsidRPr="006140F0">
        <w:rPr>
          <w:rFonts w:ascii="Garamond" w:eastAsia="PMingLiU-ExtB" w:hAnsi="Garamond"/>
          <w:b/>
          <w:bCs/>
          <w:lang w:val="de-DE"/>
        </w:rPr>
        <w:t>[49] 12</w:t>
      </w:r>
      <w:r w:rsidR="00A2499C" w:rsidRPr="006140F0">
        <w:rPr>
          <w:rFonts w:ascii="Garamond" w:eastAsia="PMingLiU-ExtB" w:hAnsi="Garamond"/>
          <w:b/>
          <w:bCs/>
          <w:lang w:val="de-DE"/>
        </w:rPr>
        <w:t xml:space="preserve">. </w:t>
      </w:r>
      <w:r w:rsidR="00E6073D">
        <w:rPr>
          <w:rFonts w:ascii="Garamond" w:eastAsia="PMingLiU-ExtB" w:hAnsi="Garamond"/>
          <w:b/>
          <w:bCs/>
          <w:lang w:val="de-DE"/>
        </w:rPr>
        <w:t>Jesus, Sohn der Maria</w:t>
      </w:r>
      <w:r w:rsidR="000E738F" w:rsidRPr="006140F0">
        <w:rPr>
          <w:rFonts w:ascii="Garamond" w:eastAsia="PMingLiU-ExtB" w:hAnsi="Garamond"/>
          <w:lang w:val="de-DE"/>
        </w:rPr>
        <w:t>: “</w:t>
      </w:r>
      <w:r w:rsidR="00A7653E" w:rsidRPr="006140F0">
        <w:rPr>
          <w:rFonts w:ascii="Garamond" w:eastAsia="PMingLiU-ExtB" w:hAnsi="Garamond"/>
          <w:lang w:val="de-DE"/>
        </w:rPr>
        <w:t xml:space="preserve">O </w:t>
      </w:r>
      <w:r w:rsidR="00590091" w:rsidRPr="006140F0">
        <w:rPr>
          <w:rFonts w:ascii="Garamond" w:eastAsia="PMingLiU-ExtB" w:hAnsi="Garamond"/>
          <w:lang w:val="de-DE"/>
        </w:rPr>
        <w:t xml:space="preserve">meine Gefährten! </w:t>
      </w:r>
      <w:r w:rsidR="00CC5A8F" w:rsidRPr="006140F0">
        <w:rPr>
          <w:rFonts w:ascii="Garamond" w:eastAsia="PMingLiU-ExtB" w:hAnsi="Garamond"/>
          <w:lang w:val="de-DE"/>
        </w:rPr>
        <w:t xml:space="preserve">Bis wann müsst ihr ermahnt werden, ohne </w:t>
      </w:r>
      <w:r w:rsidR="004F722D" w:rsidRPr="006140F0">
        <w:rPr>
          <w:rFonts w:ascii="Garamond" w:eastAsia="PMingLiU-ExtB" w:hAnsi="Garamond"/>
          <w:lang w:val="de-DE"/>
        </w:rPr>
        <w:t>dass</w:t>
      </w:r>
      <w:r w:rsidR="00A7653E" w:rsidRPr="006140F0">
        <w:rPr>
          <w:rFonts w:ascii="Garamond" w:eastAsia="PMingLiU-ExtB" w:hAnsi="Garamond"/>
          <w:lang w:val="de-DE"/>
        </w:rPr>
        <w:t xml:space="preserve"> ihr die Ermahnung beherzigt. Ihr überfodert lediglich den Ermahnenden</w:t>
      </w:r>
      <w:r w:rsidR="000E738F" w:rsidRPr="006140F0">
        <w:rPr>
          <w:rFonts w:ascii="Garamond" w:eastAsia="PMingLiU-ExtB" w:hAnsi="Garamond"/>
          <w:lang w:val="de-DE"/>
        </w:rPr>
        <w:t>.”</w:t>
      </w:r>
      <w:r w:rsidR="00876B16" w:rsidRPr="006140F0">
        <w:rPr>
          <w:rStyle w:val="FootnoteReference"/>
          <w:rFonts w:ascii="Garamond" w:eastAsia="PMingLiU-ExtB" w:hAnsi="Garamond"/>
          <w:lang w:val="de-DE"/>
        </w:rPr>
        <w:footnoteReference w:id="90"/>
      </w:r>
      <w:r w:rsidR="003E33FA" w:rsidRPr="006140F0">
        <w:rPr>
          <w:rFonts w:ascii="Garamond" w:eastAsia="PMingLiU-ExtB" w:hAnsi="Garamond"/>
          <w:lang w:val="de-DE"/>
        </w:rPr>
        <w:t>(11)</w:t>
      </w:r>
    </w:p>
    <w:p w:rsidR="00CC5A8F" w:rsidRPr="006140F0" w:rsidRDefault="00EE0953" w:rsidP="0025113B">
      <w:pPr>
        <w:bidi w:val="0"/>
        <w:ind w:left="567" w:right="521"/>
        <w:jc w:val="both"/>
        <w:rPr>
          <w:rFonts w:ascii="Garamond" w:eastAsia="PMingLiU-ExtB" w:hAnsi="Garamond"/>
          <w:lang w:val="de-DE"/>
        </w:rPr>
      </w:pPr>
      <w:r w:rsidRPr="006140F0">
        <w:rPr>
          <w:rFonts w:ascii="Garamond" w:eastAsia="PMingLiU-ExtB" w:hAnsi="Garamond"/>
          <w:b/>
          <w:bCs/>
          <w:lang w:val="de-DE"/>
        </w:rPr>
        <w:t xml:space="preserve">[50] </w:t>
      </w:r>
      <w:r w:rsidR="005B6058" w:rsidRPr="006140F0">
        <w:rPr>
          <w:rFonts w:ascii="Garamond" w:eastAsia="PMingLiU-ExtB" w:hAnsi="Garamond"/>
          <w:b/>
          <w:bCs/>
          <w:lang w:val="de-DE"/>
        </w:rPr>
        <w:t>13</w:t>
      </w:r>
      <w:r w:rsidR="00A2499C" w:rsidRPr="006140F0">
        <w:rPr>
          <w:rFonts w:ascii="Garamond" w:eastAsia="PMingLiU-ExtB" w:hAnsi="Garamond"/>
          <w:b/>
          <w:bCs/>
          <w:lang w:val="de-DE"/>
        </w:rPr>
        <w:t>.</w:t>
      </w:r>
      <w:r w:rsidR="005B6058" w:rsidRPr="006140F0">
        <w:rPr>
          <w:rFonts w:ascii="Garamond" w:eastAsia="PMingLiU-ExtB" w:hAnsi="Garamond"/>
          <w:b/>
          <w:bCs/>
          <w:lang w:val="de-DE"/>
        </w:rPr>
        <w:t xml:space="preserve"> </w:t>
      </w:r>
      <w:r w:rsidR="00E6073D">
        <w:rPr>
          <w:rFonts w:ascii="Garamond" w:eastAsia="PMingLiU-ExtB" w:hAnsi="Garamond"/>
          <w:b/>
          <w:bCs/>
          <w:lang w:val="de-DE"/>
        </w:rPr>
        <w:t>Jesus, Sohn der Maria</w:t>
      </w:r>
      <w:r w:rsidR="000E738F" w:rsidRPr="006140F0">
        <w:rPr>
          <w:rFonts w:ascii="Garamond" w:eastAsia="PMingLiU-ExtB" w:hAnsi="Garamond"/>
          <w:lang w:val="de-DE"/>
        </w:rPr>
        <w:t>: “</w:t>
      </w:r>
      <w:r w:rsidR="00123698" w:rsidRPr="006140F0">
        <w:rPr>
          <w:rFonts w:ascii="Garamond" w:eastAsia="PMingLiU-ExtB" w:hAnsi="Garamond"/>
          <w:lang w:val="de-DE"/>
        </w:rPr>
        <w:t>Wer</w:t>
      </w:r>
      <w:r w:rsidR="00CC5A8F" w:rsidRPr="006140F0">
        <w:rPr>
          <w:rFonts w:ascii="Garamond" w:eastAsia="PMingLiU-ExtB" w:hAnsi="Garamond"/>
          <w:lang w:val="de-DE"/>
        </w:rPr>
        <w:t xml:space="preserve"> die Gebete verrichtet und das Fasten pflegt, währenddessen sich die Sündhaftigkeit in ihm niederlässt, unter seinem Namen wird im Hi</w:t>
      </w:r>
      <w:r w:rsidR="00123698" w:rsidRPr="006140F0">
        <w:rPr>
          <w:rFonts w:ascii="Garamond" w:eastAsia="PMingLiU-ExtB" w:hAnsi="Garamond"/>
          <w:lang w:val="de-DE"/>
        </w:rPr>
        <w:t>mmel das Wort Lügner eingetragen</w:t>
      </w:r>
      <w:r w:rsidR="000E738F" w:rsidRPr="006140F0">
        <w:rPr>
          <w:rFonts w:ascii="Garamond" w:eastAsia="PMingLiU-ExtB" w:hAnsi="Garamond"/>
          <w:lang w:val="de-DE"/>
        </w:rPr>
        <w:t>.”</w:t>
      </w:r>
      <w:r w:rsidR="00876B16" w:rsidRPr="006140F0">
        <w:rPr>
          <w:rStyle w:val="FootnoteReference"/>
          <w:rFonts w:ascii="Garamond" w:eastAsia="PMingLiU-ExtB" w:hAnsi="Garamond"/>
          <w:lang w:val="de-DE"/>
        </w:rPr>
        <w:footnoteReference w:id="91"/>
      </w:r>
    </w:p>
    <w:p w:rsidR="00175F96" w:rsidRPr="006140F0" w:rsidRDefault="005B6058" w:rsidP="0025113B">
      <w:pPr>
        <w:bidi w:val="0"/>
        <w:ind w:left="567" w:right="521"/>
        <w:jc w:val="both"/>
        <w:rPr>
          <w:rFonts w:ascii="Garamond" w:eastAsia="PMingLiU-ExtB" w:hAnsi="Garamond"/>
          <w:lang w:val="de-DE"/>
        </w:rPr>
      </w:pPr>
      <w:r w:rsidRPr="006140F0">
        <w:rPr>
          <w:rFonts w:ascii="Garamond" w:eastAsia="PMingLiU-ExtB" w:hAnsi="Garamond"/>
          <w:b/>
          <w:bCs/>
          <w:lang w:val="de-DE"/>
        </w:rPr>
        <w:t>[51] 14</w:t>
      </w:r>
      <w:r w:rsidR="00A2499C" w:rsidRPr="006140F0">
        <w:rPr>
          <w:rFonts w:ascii="Garamond" w:eastAsia="PMingLiU-ExtB" w:hAnsi="Garamond"/>
          <w:b/>
          <w:bCs/>
          <w:lang w:val="de-DE"/>
        </w:rPr>
        <w:t xml:space="preserve">. </w:t>
      </w:r>
      <w:r w:rsidR="00E6073D">
        <w:rPr>
          <w:rFonts w:ascii="Garamond" w:eastAsia="PMingLiU-ExtB" w:hAnsi="Garamond"/>
          <w:b/>
          <w:bCs/>
          <w:lang w:val="de-DE"/>
        </w:rPr>
        <w:t>Jesus, Sohn der Maria</w:t>
      </w:r>
      <w:r w:rsidR="000E738F" w:rsidRPr="006140F0">
        <w:rPr>
          <w:rFonts w:ascii="Garamond" w:eastAsia="PMingLiU-ExtB" w:hAnsi="Garamond"/>
          <w:lang w:val="de-DE"/>
        </w:rPr>
        <w:t>: “</w:t>
      </w:r>
      <w:r w:rsidR="00FB284D" w:rsidRPr="006140F0">
        <w:rPr>
          <w:rFonts w:ascii="Garamond" w:eastAsia="PMingLiU-ExtB" w:hAnsi="Garamond"/>
          <w:lang w:val="de-DE"/>
        </w:rPr>
        <w:t xml:space="preserve">Wehe euch! O ihr gewissenlosen Gelehrten! </w:t>
      </w:r>
      <w:r w:rsidR="00CC5A8F" w:rsidRPr="006140F0">
        <w:rPr>
          <w:rFonts w:ascii="Garamond" w:eastAsia="PMingLiU-ExtB" w:hAnsi="Garamond"/>
          <w:lang w:val="de-DE"/>
        </w:rPr>
        <w:t xml:space="preserve">Ihr erhaltet Lohn, </w:t>
      </w:r>
      <w:r w:rsidRPr="006140F0">
        <w:rPr>
          <w:rFonts w:ascii="Garamond" w:eastAsia="PMingLiU-ExtB" w:hAnsi="Garamond"/>
          <w:lang w:val="de-DE"/>
        </w:rPr>
        <w:t xml:space="preserve">aber ihr arbeitet nicht dafür! </w:t>
      </w:r>
      <w:r w:rsidR="00CC5A8F" w:rsidRPr="006140F0">
        <w:rPr>
          <w:rFonts w:ascii="Garamond" w:eastAsia="PMingLiU-ExtB" w:hAnsi="Garamond"/>
          <w:lang w:val="de-DE"/>
        </w:rPr>
        <w:t>Bald wird der Arbeitgeber von euch seine verlangte Arbeit anfordern, und bald werdet ihr von eurem irdischen Leben in die Finsternis eurer Gräber gebracht. Wie kann jemand ein Wissender sein, der sich schon auf dem Weg zum Jenseits befindet, sich aber dem Diesseits zuwendet und dem was ih</w:t>
      </w:r>
      <w:r w:rsidR="00FB284D" w:rsidRPr="006140F0">
        <w:rPr>
          <w:rFonts w:ascii="Garamond" w:eastAsia="PMingLiU-ExtB" w:hAnsi="Garamond"/>
          <w:lang w:val="de-DE"/>
        </w:rPr>
        <w:t xml:space="preserve">m schadet mehr zugeneigt ist, </w:t>
      </w:r>
      <w:r w:rsidR="00CC5A8F" w:rsidRPr="006140F0">
        <w:rPr>
          <w:rFonts w:ascii="Garamond" w:eastAsia="PMingLiU-ExtB" w:hAnsi="Garamond"/>
          <w:lang w:val="de-DE"/>
        </w:rPr>
        <w:t>als dem was zu seinen Gunsten ist</w:t>
      </w:r>
      <w:r w:rsidR="00B54E3A" w:rsidRPr="006140F0">
        <w:rPr>
          <w:rFonts w:ascii="Garamond" w:eastAsia="PMingLiU-ExtB" w:hAnsi="Garamond"/>
          <w:lang w:val="de-DE"/>
        </w:rPr>
        <w:t>!”</w:t>
      </w:r>
      <w:r w:rsidR="00876B16" w:rsidRPr="006140F0">
        <w:rPr>
          <w:rStyle w:val="FootnoteReference"/>
          <w:rFonts w:ascii="Garamond" w:eastAsia="PMingLiU-ExtB" w:hAnsi="Garamond"/>
          <w:lang w:val="de-DE"/>
        </w:rPr>
        <w:footnoteReference w:id="92"/>
      </w:r>
    </w:p>
    <w:p w:rsidR="00B1715C" w:rsidRPr="006140F0" w:rsidRDefault="00F135B4" w:rsidP="0025113B">
      <w:pPr>
        <w:bidi w:val="0"/>
        <w:ind w:left="567" w:right="521"/>
        <w:contextualSpacing/>
        <w:jc w:val="both"/>
        <w:rPr>
          <w:rFonts w:ascii="Garamond" w:eastAsia="PMingLiU-ExtB" w:hAnsi="Garamond"/>
          <w:lang w:val="de-DE"/>
        </w:rPr>
      </w:pPr>
      <w:r w:rsidRPr="006140F0">
        <w:rPr>
          <w:rFonts w:ascii="Garamond" w:eastAsia="PMingLiU-ExtB" w:hAnsi="Garamond"/>
          <w:b/>
          <w:bCs/>
          <w:lang w:val="de-DE"/>
        </w:rPr>
        <w:t xml:space="preserve">[52] </w:t>
      </w:r>
      <w:r w:rsidR="00EE0953" w:rsidRPr="006140F0">
        <w:rPr>
          <w:rFonts w:ascii="Garamond" w:eastAsia="PMingLiU-ExtB" w:hAnsi="Garamond"/>
          <w:b/>
          <w:bCs/>
          <w:lang w:val="de-DE"/>
        </w:rPr>
        <w:t>15</w:t>
      </w:r>
      <w:r w:rsidR="00A2499C" w:rsidRPr="006140F0">
        <w:rPr>
          <w:rFonts w:ascii="Garamond" w:eastAsia="PMingLiU-ExtB" w:hAnsi="Garamond"/>
          <w:b/>
          <w:bCs/>
          <w:lang w:val="de-DE"/>
        </w:rPr>
        <w:t xml:space="preserve">. </w:t>
      </w:r>
      <w:r w:rsidR="00E6073D">
        <w:rPr>
          <w:rFonts w:ascii="Garamond" w:eastAsia="PMingLiU-ExtB" w:hAnsi="Garamond"/>
          <w:b/>
          <w:bCs/>
          <w:lang w:val="de-DE"/>
        </w:rPr>
        <w:t>Jesus, Sohn der Maria</w:t>
      </w:r>
      <w:r w:rsidR="000E738F" w:rsidRPr="006140F0">
        <w:rPr>
          <w:rFonts w:ascii="Garamond" w:eastAsia="PMingLiU-ExtB" w:hAnsi="Garamond"/>
          <w:lang w:val="de-DE"/>
        </w:rPr>
        <w:t>: “</w:t>
      </w:r>
      <w:r w:rsidR="00FF2880" w:rsidRPr="006140F0">
        <w:rPr>
          <w:rFonts w:ascii="Garamond" w:eastAsia="PMingLiU-ExtB" w:hAnsi="Garamond"/>
          <w:lang w:val="de-DE"/>
        </w:rPr>
        <w:t xml:space="preserve">Wehe </w:t>
      </w:r>
      <w:r w:rsidR="00FB284D" w:rsidRPr="006140F0">
        <w:rPr>
          <w:rFonts w:ascii="Garamond" w:eastAsia="PMingLiU-ExtB" w:hAnsi="Garamond"/>
          <w:lang w:val="de-DE"/>
        </w:rPr>
        <w:t xml:space="preserve">euch, ihr korrupten Gelehrten! </w:t>
      </w:r>
      <w:r w:rsidR="00FF2880" w:rsidRPr="006140F0">
        <w:rPr>
          <w:rFonts w:ascii="Garamond" w:eastAsia="PMingLiU-ExtB" w:hAnsi="Garamond"/>
          <w:lang w:val="de-DE"/>
        </w:rPr>
        <w:t xml:space="preserve">Wart ihr nicht einst tot und Er hat euch Leben verliehen und als Er euch wiedererweckte, war Er es nicht, der euch </w:t>
      </w:r>
      <w:r w:rsidR="00FF2880" w:rsidRPr="006140F0">
        <w:rPr>
          <w:rFonts w:ascii="Garamond" w:eastAsia="PMingLiU-ExtB" w:hAnsi="Garamond"/>
          <w:lang w:val="de-DE"/>
        </w:rPr>
        <w:lastRenderedPageBreak/>
        <w:t>wieder sterben ließ?! Wehe euch! Wart ihr nicht unwissend und Er hat euch Wissen verliehen und als Er dies tat, ihr es wieder vergessen habt?! Wehe euch! Wart ihr nicht ungebildet und Er gab euch Bildung und Verständnis und als Er dies tat wurde</w:t>
      </w:r>
      <w:r w:rsidR="00FB284D" w:rsidRPr="006140F0">
        <w:rPr>
          <w:rFonts w:ascii="Garamond" w:eastAsia="PMingLiU-ExtB" w:hAnsi="Garamond"/>
          <w:lang w:val="de-DE"/>
        </w:rPr>
        <w:t xml:space="preserve">t ihr nicht wieder unwissend?! Wehe euch! </w:t>
      </w:r>
      <w:r w:rsidR="00FF2880" w:rsidRPr="006140F0">
        <w:rPr>
          <w:rFonts w:ascii="Garamond" w:eastAsia="PMingLiU-ExtB" w:hAnsi="Garamond"/>
          <w:lang w:val="de-DE"/>
        </w:rPr>
        <w:t xml:space="preserve">Wart ihr nicht verirrt und Er zeigte euch den Weg und als Er dies tat verirrtet ihr </w:t>
      </w:r>
      <w:r w:rsidR="005B6058" w:rsidRPr="006140F0">
        <w:rPr>
          <w:rFonts w:ascii="Garamond" w:eastAsia="PMingLiU-ExtB" w:hAnsi="Garamond"/>
          <w:lang w:val="de-DE"/>
        </w:rPr>
        <w:t xml:space="preserve">euch nicht wieder?! Wehe euch! </w:t>
      </w:r>
      <w:r w:rsidR="00FF2880" w:rsidRPr="006140F0">
        <w:rPr>
          <w:rFonts w:ascii="Garamond" w:eastAsia="PMingLiU-ExtB" w:hAnsi="Garamond"/>
          <w:lang w:val="de-DE"/>
        </w:rPr>
        <w:t>Wart ihr nicht blind und Er verlieh euren Augen Licht und als Er dies tat w</w:t>
      </w:r>
      <w:r w:rsidR="00FB284D" w:rsidRPr="006140F0">
        <w:rPr>
          <w:rFonts w:ascii="Garamond" w:eastAsia="PMingLiU-ExtB" w:hAnsi="Garamond"/>
          <w:lang w:val="de-DE"/>
        </w:rPr>
        <w:t xml:space="preserve">urdet ihr nicht wieder blind?! </w:t>
      </w:r>
      <w:r w:rsidR="00FF2880" w:rsidRPr="006140F0">
        <w:rPr>
          <w:rFonts w:ascii="Garamond" w:eastAsia="PMingLiU-ExtB" w:hAnsi="Garamond"/>
          <w:lang w:val="de-DE"/>
        </w:rPr>
        <w:t xml:space="preserve">Wart ihr nicht taub und Er verlieh euch Gehör und als Er dies tat wurdet ihr </w:t>
      </w:r>
      <w:r w:rsidR="00FB284D" w:rsidRPr="006140F0">
        <w:rPr>
          <w:rFonts w:ascii="Garamond" w:eastAsia="PMingLiU-ExtB" w:hAnsi="Garamond"/>
          <w:lang w:val="de-DE"/>
        </w:rPr>
        <w:t xml:space="preserve">nicht wieder taub?! Wehe euch! </w:t>
      </w:r>
      <w:r w:rsidR="00FF2880" w:rsidRPr="006140F0">
        <w:rPr>
          <w:rFonts w:ascii="Garamond" w:eastAsia="PMingLiU-ExtB" w:hAnsi="Garamond"/>
          <w:lang w:val="de-DE"/>
        </w:rPr>
        <w:t>Wart ihr nicht stumm und Er verlieh euch das Wort und als Er dies tat w</w:t>
      </w:r>
      <w:r w:rsidR="00FB284D" w:rsidRPr="006140F0">
        <w:rPr>
          <w:rFonts w:ascii="Garamond" w:eastAsia="PMingLiU-ExtB" w:hAnsi="Garamond"/>
          <w:lang w:val="de-DE"/>
        </w:rPr>
        <w:t xml:space="preserve">urdet ihr nicht wieder stumm?! </w:t>
      </w:r>
      <w:r w:rsidR="00FF2880" w:rsidRPr="006140F0">
        <w:rPr>
          <w:rFonts w:ascii="Garamond" w:eastAsia="PMingLiU-ExtB" w:hAnsi="Garamond"/>
          <w:lang w:val="de-DE"/>
        </w:rPr>
        <w:t>Wehe euch!  Strebtet ihr nicht den Sieg an und als Er euch siegen ließ, zogt ihr euch da nicht wieder zurück?! Weh</w:t>
      </w:r>
      <w:r w:rsidR="00FB284D" w:rsidRPr="006140F0">
        <w:rPr>
          <w:rFonts w:ascii="Garamond" w:eastAsia="PMingLiU-ExtB" w:hAnsi="Garamond"/>
          <w:lang w:val="de-DE"/>
        </w:rPr>
        <w:t xml:space="preserve">e euch! </w:t>
      </w:r>
      <w:r w:rsidR="00FF2880" w:rsidRPr="006140F0">
        <w:rPr>
          <w:rFonts w:ascii="Garamond" w:eastAsia="PMingLiU-ExtB" w:hAnsi="Garamond"/>
          <w:lang w:val="de-DE"/>
        </w:rPr>
        <w:t xml:space="preserve">Wart ihr nicht gedemütigt und Er erhob euch und verlieh euch Würde und als Er dies tat begannt ihr da nicht mit der </w:t>
      </w:r>
      <w:r w:rsidR="00DF7E68" w:rsidRPr="006140F0">
        <w:rPr>
          <w:rFonts w:ascii="Garamond" w:eastAsia="PMingLiU-ExtB" w:hAnsi="Garamond"/>
          <w:lang w:val="de-DE"/>
        </w:rPr>
        <w:t>Unterdrückung und dem Ungehorsam?</w:t>
      </w:r>
      <w:r w:rsidR="00B54E3A" w:rsidRPr="006140F0">
        <w:rPr>
          <w:rFonts w:ascii="Garamond" w:eastAsia="PMingLiU-ExtB" w:hAnsi="Garamond"/>
          <w:lang w:val="de-DE"/>
        </w:rPr>
        <w:t>!”</w:t>
      </w:r>
      <w:r w:rsidR="00DF7E68" w:rsidRPr="006140F0">
        <w:rPr>
          <w:rFonts w:ascii="Garamond" w:eastAsia="PMingLiU-ExtB" w:hAnsi="Garamond"/>
          <w:lang w:val="de-DE"/>
        </w:rPr>
        <w:t xml:space="preserve"> Wehe euch! </w:t>
      </w:r>
      <w:r w:rsidR="00FF2880" w:rsidRPr="006140F0">
        <w:rPr>
          <w:rFonts w:ascii="Garamond" w:eastAsia="PMingLiU-ExtB" w:hAnsi="Garamond"/>
          <w:lang w:val="de-DE"/>
        </w:rPr>
        <w:t xml:space="preserve">Wart ihr nicht auf Erden schwach, sodass ihr Angst hattet ihr könntet von anderen ausgebeutet werden und war Er es nicht, welcher euch half und unterstützte und als Er dies tat wandtet ihr euch da nicht der Arroganz und der Hochmütigkeit zu?! </w:t>
      </w:r>
    </w:p>
    <w:p w:rsidR="00FF2880" w:rsidRPr="006140F0" w:rsidRDefault="00B1715C" w:rsidP="0025113B">
      <w:pPr>
        <w:bidi w:val="0"/>
        <w:ind w:left="567" w:right="521"/>
        <w:contextualSpacing/>
        <w:jc w:val="both"/>
        <w:rPr>
          <w:rFonts w:ascii="Garamond" w:eastAsia="PMingLiU-ExtB" w:hAnsi="Garamond"/>
          <w:lang w:val="de-DE"/>
        </w:rPr>
      </w:pPr>
      <w:r w:rsidRPr="006140F0">
        <w:rPr>
          <w:rFonts w:ascii="Garamond" w:eastAsia="PMingLiU-ExtB" w:hAnsi="Garamond"/>
          <w:lang w:val="de-DE"/>
        </w:rPr>
        <w:t xml:space="preserve">   </w:t>
      </w:r>
      <w:r w:rsidR="00DF7E68" w:rsidRPr="006140F0">
        <w:rPr>
          <w:rFonts w:ascii="Garamond" w:eastAsia="PMingLiU-ExtB" w:hAnsi="Garamond"/>
          <w:lang w:val="de-DE"/>
        </w:rPr>
        <w:t>W</w:t>
      </w:r>
      <w:r w:rsidR="00FF2880" w:rsidRPr="006140F0">
        <w:rPr>
          <w:rFonts w:ascii="Garamond" w:eastAsia="PMingLiU-ExtB" w:hAnsi="Garamond"/>
          <w:lang w:val="de-DE"/>
        </w:rPr>
        <w:t>ehe euch vor dem Tage der Auferstehung, wo Er euch erniedrigen und demütigen wird?! Wehe euch ihr korrupten Gelehrten!  Ihr verhaltet euch wie Ungläubige, obwohl ihr das Paradie</w:t>
      </w:r>
      <w:r w:rsidR="00135AFA" w:rsidRPr="006140F0">
        <w:rPr>
          <w:rFonts w:ascii="Garamond" w:eastAsia="PMingLiU-ExtB" w:hAnsi="Garamond"/>
          <w:lang w:val="de-DE"/>
        </w:rPr>
        <w:t>s anstrebt, so lässig wie die [vor der Strafe Gottes]</w:t>
      </w:r>
      <w:r w:rsidR="00DF7E68" w:rsidRPr="006140F0">
        <w:rPr>
          <w:rFonts w:ascii="Garamond" w:eastAsia="PMingLiU-ExtB" w:hAnsi="Garamond"/>
          <w:lang w:val="de-DE"/>
        </w:rPr>
        <w:t xml:space="preserve"> </w:t>
      </w:r>
      <w:r w:rsidR="00FF2880" w:rsidRPr="006140F0">
        <w:rPr>
          <w:rFonts w:ascii="Garamond" w:eastAsia="PMingLiU-ExtB" w:hAnsi="Garamond"/>
          <w:lang w:val="de-DE"/>
        </w:rPr>
        <w:t>Geschützten. Gottes Tun ist nicht der Art, die ihr erhofft und die euch gefällig ist. Ja, um zu sterben pflanzt ihr euch fort und ihr zerstört, errichtet und schafft für eure Erben</w:t>
      </w:r>
      <w:r w:rsidR="000E738F" w:rsidRPr="006140F0">
        <w:rPr>
          <w:rFonts w:ascii="Garamond" w:eastAsia="PMingLiU-ExtB" w:hAnsi="Garamond"/>
          <w:lang w:val="de-DE"/>
        </w:rPr>
        <w:t>.”</w:t>
      </w:r>
      <w:r w:rsidR="00876B16" w:rsidRPr="006140F0">
        <w:rPr>
          <w:rStyle w:val="FootnoteReference"/>
          <w:rFonts w:ascii="Garamond" w:eastAsia="PMingLiU-ExtB" w:hAnsi="Garamond"/>
          <w:lang w:val="de-DE"/>
        </w:rPr>
        <w:footnoteReference w:id="93"/>
      </w:r>
    </w:p>
    <w:p w:rsidR="00BD7C59" w:rsidRPr="006140F0" w:rsidRDefault="00BD7C59" w:rsidP="0025113B">
      <w:pPr>
        <w:bidi w:val="0"/>
        <w:ind w:left="567" w:right="521"/>
        <w:contextualSpacing/>
        <w:jc w:val="both"/>
        <w:rPr>
          <w:rFonts w:ascii="Garamond" w:eastAsia="PMingLiU-ExtB" w:hAnsi="Garamond"/>
          <w:lang w:val="de-DE"/>
        </w:rPr>
      </w:pPr>
    </w:p>
    <w:p w:rsidR="00FF2880" w:rsidRPr="006140F0" w:rsidRDefault="00EE0953" w:rsidP="0025113B">
      <w:pPr>
        <w:bidi w:val="0"/>
        <w:ind w:left="567" w:right="521"/>
        <w:jc w:val="both"/>
        <w:rPr>
          <w:rFonts w:ascii="Garamond" w:eastAsia="PMingLiU-ExtB" w:hAnsi="Garamond"/>
          <w:lang w:val="de-DE"/>
        </w:rPr>
      </w:pPr>
      <w:r w:rsidRPr="006140F0">
        <w:rPr>
          <w:rFonts w:ascii="Garamond" w:eastAsia="PMingLiU-ExtB" w:hAnsi="Garamond"/>
          <w:b/>
          <w:bCs/>
          <w:lang w:val="de-DE"/>
        </w:rPr>
        <w:t>[53] 16</w:t>
      </w:r>
      <w:r w:rsidR="00A2499C" w:rsidRPr="006140F0">
        <w:rPr>
          <w:rFonts w:ascii="Garamond" w:eastAsia="PMingLiU-ExtB" w:hAnsi="Garamond"/>
          <w:b/>
          <w:bCs/>
          <w:lang w:val="de-DE"/>
        </w:rPr>
        <w:t xml:space="preserve">. </w:t>
      </w:r>
      <w:r w:rsidR="00E6073D">
        <w:rPr>
          <w:rFonts w:ascii="Garamond" w:eastAsia="PMingLiU-ExtB" w:hAnsi="Garamond"/>
          <w:b/>
          <w:bCs/>
          <w:lang w:val="de-DE"/>
        </w:rPr>
        <w:t>Jesus, Sohn der Maria</w:t>
      </w:r>
      <w:r w:rsidR="000E738F" w:rsidRPr="006140F0">
        <w:rPr>
          <w:rFonts w:ascii="Garamond" w:eastAsia="PMingLiU-ExtB" w:hAnsi="Garamond"/>
          <w:lang w:val="de-DE"/>
        </w:rPr>
        <w:t>: “</w:t>
      </w:r>
      <w:r w:rsidR="00184B1B" w:rsidRPr="006140F0">
        <w:rPr>
          <w:rFonts w:ascii="Garamond" w:eastAsia="PMingLiU-ExtB" w:hAnsi="Garamond"/>
          <w:lang w:val="de-DE"/>
        </w:rPr>
        <w:t>Wehe euch, ihr</w:t>
      </w:r>
      <w:r w:rsidR="00FF2880" w:rsidRPr="006140F0">
        <w:rPr>
          <w:rFonts w:ascii="Garamond" w:eastAsia="PMingLiU-ExtB" w:hAnsi="Garamond"/>
          <w:lang w:val="de-DE"/>
        </w:rPr>
        <w:t xml:space="preserve"> verwerflichen Ge</w:t>
      </w:r>
      <w:r w:rsidR="005C7251" w:rsidRPr="006140F0">
        <w:rPr>
          <w:rFonts w:ascii="Garamond" w:eastAsia="PMingLiU-ExtB" w:hAnsi="Garamond"/>
          <w:lang w:val="de-DE"/>
        </w:rPr>
        <w:t>lehrten! Wie das Höllenfeuer euch</w:t>
      </w:r>
      <w:r w:rsidR="00FF2880" w:rsidRPr="006140F0">
        <w:rPr>
          <w:rFonts w:ascii="Garamond" w:eastAsia="PMingLiU-ExtB" w:hAnsi="Garamond"/>
          <w:lang w:val="de-DE"/>
        </w:rPr>
        <w:t xml:space="preserve"> verschlingen wird</w:t>
      </w:r>
      <w:r w:rsidR="00B54E3A" w:rsidRPr="006140F0">
        <w:rPr>
          <w:rFonts w:ascii="Garamond" w:eastAsia="PMingLiU-ExtB" w:hAnsi="Garamond"/>
          <w:lang w:val="de-DE"/>
        </w:rPr>
        <w:t>!”</w:t>
      </w:r>
      <w:r w:rsidR="00876B16" w:rsidRPr="006140F0">
        <w:rPr>
          <w:rStyle w:val="FootnoteReference"/>
          <w:rFonts w:ascii="Garamond" w:eastAsia="PMingLiU-ExtB" w:hAnsi="Garamond"/>
          <w:lang w:val="de-DE"/>
        </w:rPr>
        <w:footnoteReference w:id="94"/>
      </w:r>
    </w:p>
    <w:p w:rsidR="00FF2880" w:rsidRPr="006140F0" w:rsidRDefault="00EE0953" w:rsidP="0025113B">
      <w:pPr>
        <w:bidi w:val="0"/>
        <w:ind w:left="567" w:right="521"/>
        <w:jc w:val="both"/>
        <w:rPr>
          <w:rFonts w:ascii="Garamond" w:eastAsia="PMingLiU-ExtB" w:hAnsi="Garamond"/>
          <w:lang w:val="de-DE"/>
        </w:rPr>
      </w:pPr>
      <w:r w:rsidRPr="006140F0">
        <w:rPr>
          <w:rFonts w:ascii="Garamond" w:eastAsia="PMingLiU-ExtB" w:hAnsi="Garamond"/>
          <w:b/>
          <w:bCs/>
          <w:lang w:val="de-DE"/>
        </w:rPr>
        <w:t>[54] 17</w:t>
      </w:r>
      <w:r w:rsidR="00A2499C" w:rsidRPr="006140F0">
        <w:rPr>
          <w:rFonts w:ascii="Garamond" w:eastAsia="PMingLiU-ExtB" w:hAnsi="Garamond"/>
          <w:b/>
          <w:bCs/>
          <w:lang w:val="de-DE"/>
        </w:rPr>
        <w:t xml:space="preserve">. </w:t>
      </w:r>
      <w:r w:rsidR="00E6073D">
        <w:rPr>
          <w:rFonts w:ascii="Garamond" w:eastAsia="PMingLiU-ExtB" w:hAnsi="Garamond"/>
          <w:b/>
          <w:bCs/>
          <w:lang w:val="de-DE"/>
        </w:rPr>
        <w:t>Jesus, Sohn der Maria</w:t>
      </w:r>
      <w:r w:rsidR="000E738F" w:rsidRPr="006140F0">
        <w:rPr>
          <w:rFonts w:ascii="Garamond" w:eastAsia="PMingLiU-ExtB" w:hAnsi="Garamond"/>
          <w:lang w:val="de-DE"/>
        </w:rPr>
        <w:t>: “</w:t>
      </w:r>
      <w:r w:rsidR="00FF2880" w:rsidRPr="006140F0">
        <w:rPr>
          <w:rFonts w:ascii="Garamond" w:eastAsia="PMingLiU-ExtB" w:hAnsi="Garamond"/>
          <w:lang w:val="de-DE"/>
        </w:rPr>
        <w:t>Wie kann jemand ein Wissender sein, wenn er seinem Diesseits vor seinem Jenseits den Vorzug gibt und dem</w:t>
      </w:r>
      <w:r w:rsidR="00BB665F" w:rsidRPr="006140F0">
        <w:rPr>
          <w:rFonts w:ascii="Garamond" w:eastAsia="PMingLiU-ExtB" w:hAnsi="Garamond"/>
          <w:lang w:val="de-DE"/>
        </w:rPr>
        <w:t xml:space="preserve"> irdischen Leben zugeneigter ist?</w:t>
      </w:r>
      <w:r w:rsidR="00B54E3A" w:rsidRPr="006140F0">
        <w:rPr>
          <w:rFonts w:ascii="Garamond" w:eastAsia="PMingLiU-ExtB" w:hAnsi="Garamond"/>
          <w:lang w:val="de-DE"/>
        </w:rPr>
        <w:t>!”</w:t>
      </w:r>
      <w:r w:rsidR="00876B16" w:rsidRPr="006140F0">
        <w:rPr>
          <w:rStyle w:val="FootnoteReference"/>
          <w:rFonts w:ascii="Garamond" w:eastAsia="PMingLiU-ExtB" w:hAnsi="Garamond"/>
          <w:lang w:val="de-DE"/>
        </w:rPr>
        <w:footnoteReference w:id="95"/>
      </w:r>
    </w:p>
    <w:p w:rsidR="00FF2880" w:rsidRPr="006140F0" w:rsidRDefault="00A2499C" w:rsidP="0025113B">
      <w:pPr>
        <w:bidi w:val="0"/>
        <w:ind w:left="567" w:right="521"/>
        <w:jc w:val="both"/>
        <w:rPr>
          <w:rFonts w:ascii="Garamond" w:eastAsia="PMingLiU-ExtB" w:hAnsi="Garamond"/>
          <w:lang w:val="de-DE"/>
        </w:rPr>
      </w:pPr>
      <w:r w:rsidRPr="006140F0">
        <w:rPr>
          <w:rFonts w:ascii="Garamond" w:eastAsia="PMingLiU-ExtB" w:hAnsi="Garamond"/>
          <w:b/>
          <w:bCs/>
          <w:lang w:val="de-DE"/>
        </w:rPr>
        <w:t xml:space="preserve">[55] </w:t>
      </w:r>
      <w:r w:rsidR="00EE0953" w:rsidRPr="006140F0">
        <w:rPr>
          <w:rFonts w:ascii="Garamond" w:eastAsia="PMingLiU-ExtB" w:hAnsi="Garamond"/>
          <w:b/>
          <w:bCs/>
          <w:lang w:val="de-DE"/>
        </w:rPr>
        <w:t>18</w:t>
      </w:r>
      <w:r w:rsidRPr="006140F0">
        <w:rPr>
          <w:rFonts w:ascii="Garamond" w:eastAsia="PMingLiU-ExtB" w:hAnsi="Garamond"/>
          <w:b/>
          <w:bCs/>
          <w:lang w:val="de-DE"/>
        </w:rPr>
        <w:t xml:space="preserve">. </w:t>
      </w:r>
      <w:r w:rsidR="00E6073D">
        <w:rPr>
          <w:rFonts w:ascii="Garamond" w:eastAsia="PMingLiU-ExtB" w:hAnsi="Garamond"/>
          <w:b/>
          <w:bCs/>
          <w:lang w:val="de-DE"/>
        </w:rPr>
        <w:t>Jesus, Sohn der Maria</w:t>
      </w:r>
      <w:r w:rsidR="000E738F" w:rsidRPr="006140F0">
        <w:rPr>
          <w:rFonts w:ascii="Garamond" w:eastAsia="PMingLiU-ExtB" w:hAnsi="Garamond"/>
          <w:lang w:val="de-DE"/>
        </w:rPr>
        <w:t>: “</w:t>
      </w:r>
      <w:r w:rsidR="00FF2880" w:rsidRPr="006140F0">
        <w:rPr>
          <w:rFonts w:ascii="Garamond" w:eastAsia="PMingLiU-ExtB" w:hAnsi="Garamond"/>
          <w:lang w:val="de-DE"/>
        </w:rPr>
        <w:t xml:space="preserve">Wie </w:t>
      </w:r>
      <w:r w:rsidR="00137158" w:rsidRPr="006140F0">
        <w:rPr>
          <w:rFonts w:ascii="Garamond" w:eastAsia="PMingLiU-ExtB" w:hAnsi="Garamond"/>
          <w:lang w:val="de-DE"/>
        </w:rPr>
        <w:t>soll</w:t>
      </w:r>
      <w:r w:rsidR="00FF2880" w:rsidRPr="006140F0">
        <w:rPr>
          <w:rFonts w:ascii="Garamond" w:eastAsia="PMingLiU-ExtB" w:hAnsi="Garamond"/>
          <w:lang w:val="de-DE"/>
        </w:rPr>
        <w:t xml:space="preserve"> jemand zu den Wissenden gehören, </w:t>
      </w:r>
      <w:r w:rsidR="00137158" w:rsidRPr="006140F0">
        <w:rPr>
          <w:rFonts w:ascii="Garamond" w:eastAsia="PMingLiU-ExtB" w:hAnsi="Garamond"/>
          <w:lang w:val="de-DE"/>
        </w:rPr>
        <w:t xml:space="preserve">wer </w:t>
      </w:r>
      <w:r w:rsidR="00FF2880" w:rsidRPr="006140F0">
        <w:rPr>
          <w:rFonts w:ascii="Garamond" w:eastAsia="PMingLiU-ExtB" w:hAnsi="Garamond"/>
          <w:lang w:val="de-DE"/>
        </w:rPr>
        <w:t>sich auf dem Weg zum Jenseits  fo</w:t>
      </w:r>
      <w:r w:rsidR="00137158" w:rsidRPr="006140F0">
        <w:rPr>
          <w:rFonts w:ascii="Garamond" w:eastAsia="PMingLiU-ExtB" w:hAnsi="Garamond"/>
          <w:lang w:val="de-DE"/>
        </w:rPr>
        <w:t>rtbewegt, sich dabei aber dem irdischen Leben</w:t>
      </w:r>
      <w:r w:rsidR="00FF2880" w:rsidRPr="006140F0">
        <w:rPr>
          <w:rFonts w:ascii="Garamond" w:eastAsia="PMingLiU-ExtB" w:hAnsi="Garamond"/>
          <w:lang w:val="de-DE"/>
        </w:rPr>
        <w:t xml:space="preserve"> zuwendet und das, was ihm schadet mehr liebt als d</w:t>
      </w:r>
      <w:r w:rsidR="00135AFA" w:rsidRPr="006140F0">
        <w:rPr>
          <w:rFonts w:ascii="Garamond" w:eastAsia="PMingLiU-ExtB" w:hAnsi="Garamond"/>
          <w:lang w:val="de-DE"/>
        </w:rPr>
        <w:t>as, was zu seinen Gunsten ist!</w:t>
      </w:r>
      <w:r w:rsidR="000E738F" w:rsidRPr="006140F0">
        <w:rPr>
          <w:rFonts w:ascii="Garamond" w:eastAsia="PMingLiU-ExtB" w:hAnsi="Garamond"/>
          <w:lang w:val="de-DE"/>
        </w:rPr>
        <w:t>”</w:t>
      </w:r>
      <w:r w:rsidR="00876B16" w:rsidRPr="006140F0">
        <w:rPr>
          <w:rStyle w:val="FootnoteReference"/>
          <w:rFonts w:ascii="Garamond" w:eastAsia="PMingLiU-ExtB" w:hAnsi="Garamond"/>
          <w:lang w:val="de-DE"/>
        </w:rPr>
        <w:footnoteReference w:id="96"/>
      </w:r>
    </w:p>
    <w:p w:rsidR="007E146D" w:rsidRPr="006140F0" w:rsidRDefault="007E146D" w:rsidP="0025113B">
      <w:pPr>
        <w:bidi w:val="0"/>
        <w:ind w:left="567" w:right="521"/>
        <w:jc w:val="both"/>
        <w:rPr>
          <w:rFonts w:ascii="Garamond" w:eastAsia="PMingLiU-ExtB" w:hAnsi="Garamond"/>
          <w:lang w:val="de-DE"/>
        </w:rPr>
      </w:pPr>
    </w:p>
    <w:p w:rsidR="007E146D" w:rsidRPr="006140F0" w:rsidRDefault="007E146D" w:rsidP="0025113B">
      <w:pPr>
        <w:bidi w:val="0"/>
        <w:ind w:left="567" w:right="521"/>
        <w:jc w:val="both"/>
        <w:rPr>
          <w:rFonts w:ascii="Garamond" w:eastAsia="PMingLiU-ExtB" w:hAnsi="Garamond"/>
          <w:lang w:val="de-DE"/>
        </w:rPr>
      </w:pPr>
    </w:p>
    <w:p w:rsidR="007E146D" w:rsidRPr="006140F0" w:rsidRDefault="007E146D" w:rsidP="0025113B">
      <w:pPr>
        <w:pStyle w:val="Heading2"/>
        <w:jc w:val="both"/>
        <w:rPr>
          <w:rFonts w:eastAsia="PMingLiU-ExtB"/>
        </w:rPr>
      </w:pPr>
      <w:bookmarkStart w:id="33" w:name="_Toc17202834"/>
      <w:r w:rsidRPr="006140F0">
        <w:rPr>
          <w:rFonts w:eastAsia="PMingLiU-ExtB"/>
        </w:rPr>
        <w:t>Notizen des Übersetzers</w:t>
      </w:r>
      <w:bookmarkEnd w:id="33"/>
    </w:p>
    <w:p w:rsidR="00DB5A65" w:rsidRPr="006140F0" w:rsidRDefault="00DB5A65" w:rsidP="0025113B">
      <w:pPr>
        <w:bidi w:val="0"/>
        <w:ind w:left="567" w:right="521"/>
        <w:jc w:val="both"/>
        <w:rPr>
          <w:rFonts w:ascii="Garamond" w:eastAsia="PMingLiU-ExtB" w:hAnsi="Garamond"/>
          <w:lang w:val="de-DE"/>
        </w:rPr>
      </w:pPr>
    </w:p>
    <w:p w:rsidR="007E146D" w:rsidRPr="006140F0" w:rsidRDefault="007E146D" w:rsidP="0025113B">
      <w:pPr>
        <w:bidi w:val="0"/>
        <w:ind w:left="567" w:right="521"/>
        <w:jc w:val="both"/>
        <w:rPr>
          <w:rFonts w:ascii="Garamond" w:eastAsia="PMingLiU-ExtB" w:hAnsi="Garamond"/>
          <w:lang w:val="de-DE"/>
        </w:rPr>
      </w:pPr>
      <w:r w:rsidRPr="006140F0">
        <w:rPr>
          <w:rFonts w:ascii="Garamond" w:eastAsia="PMingLiU-ExtB" w:hAnsi="Garamond"/>
          <w:lang w:val="de-DE"/>
        </w:rPr>
        <w:t>(</w:t>
      </w:r>
      <w:r w:rsidR="003E33FA" w:rsidRPr="006140F0">
        <w:rPr>
          <w:rFonts w:ascii="Garamond" w:eastAsia="PMingLiU-ExtB" w:hAnsi="Garamond"/>
          <w:lang w:val="de-DE"/>
        </w:rPr>
        <w:t>1</w:t>
      </w:r>
      <w:r w:rsidRPr="006140F0">
        <w:rPr>
          <w:rFonts w:ascii="Garamond" w:eastAsia="PMingLiU-ExtB" w:hAnsi="Garamond"/>
          <w:lang w:val="de-DE"/>
        </w:rPr>
        <w:t>)</w:t>
      </w:r>
      <w:r w:rsidRPr="006140F0">
        <w:rPr>
          <w:rFonts w:ascii="Garamond" w:hAnsi="Garamond"/>
          <w:lang w:val="de-DE"/>
        </w:rPr>
        <w:t xml:space="preserve"> </w:t>
      </w:r>
      <w:r w:rsidRPr="006140F0">
        <w:rPr>
          <w:rFonts w:ascii="Garamond" w:eastAsia="PMingLiU-ExtB" w:hAnsi="Garamond"/>
          <w:lang w:val="de-DE"/>
        </w:rPr>
        <w:t>Beweise hier - wie in vielen Fällen im Koran - beziehen sich auf Wunder, durch die Jesus und alle anderen Propheten Gottes die Richtigkeit ihres Anspruchs auf göttlichen Dienst bewiesen haben.</w:t>
      </w:r>
    </w:p>
    <w:p w:rsidR="00B30B69" w:rsidRPr="006140F0" w:rsidRDefault="00B30B69" w:rsidP="0025113B">
      <w:pPr>
        <w:bidi w:val="0"/>
        <w:ind w:left="567" w:right="521"/>
        <w:jc w:val="both"/>
        <w:rPr>
          <w:rFonts w:ascii="Garamond" w:eastAsia="PMingLiU-ExtB" w:hAnsi="Garamond"/>
          <w:lang w:val="de-DE"/>
        </w:rPr>
      </w:pPr>
      <w:r w:rsidRPr="006140F0">
        <w:rPr>
          <w:rFonts w:ascii="Garamond" w:eastAsia="PMingLiU-ExtB" w:hAnsi="Garamond"/>
          <w:lang w:val="de-DE"/>
        </w:rPr>
        <w:lastRenderedPageBreak/>
        <w:t>(</w:t>
      </w:r>
      <w:r w:rsidR="003E33FA" w:rsidRPr="006140F0">
        <w:rPr>
          <w:rFonts w:ascii="Garamond" w:eastAsia="PMingLiU-ExtB" w:hAnsi="Garamond"/>
          <w:lang w:val="de-DE"/>
        </w:rPr>
        <w:t>2</w:t>
      </w:r>
      <w:r w:rsidRPr="006140F0">
        <w:rPr>
          <w:rFonts w:ascii="Garamond" w:eastAsia="PMingLiU-ExtB" w:hAnsi="Garamond"/>
          <w:lang w:val="de-DE"/>
        </w:rPr>
        <w:t>) Wissenschaftler</w:t>
      </w:r>
      <w:r w:rsidR="00D64461" w:rsidRPr="006140F0">
        <w:rPr>
          <w:rFonts w:ascii="Garamond" w:eastAsia="PMingLiU-ExtB" w:hAnsi="Garamond"/>
          <w:lang w:val="de-DE"/>
        </w:rPr>
        <w:t>/Gelehrten</w:t>
      </w:r>
      <w:r w:rsidRPr="006140F0">
        <w:rPr>
          <w:rFonts w:ascii="Garamond" w:eastAsia="PMingLiU-ExtB" w:hAnsi="Garamond"/>
          <w:lang w:val="de-DE"/>
        </w:rPr>
        <w:t xml:space="preserve"> verdienen aufgrund ihrer Kenntnisse Respekt,</w:t>
      </w:r>
      <w:r w:rsidR="00D64461" w:rsidRPr="006140F0">
        <w:rPr>
          <w:rFonts w:ascii="Garamond" w:eastAsia="PMingLiU-ExtB" w:hAnsi="Garamond"/>
          <w:lang w:val="de-DE"/>
        </w:rPr>
        <w:t xml:space="preserve"> auch wenn sie Mängel haben und dadurch keine guten Vorbilder sein können</w:t>
      </w:r>
      <w:r w:rsidRPr="006140F0">
        <w:rPr>
          <w:rFonts w:ascii="Garamond" w:eastAsia="PMingLiU-ExtB" w:hAnsi="Garamond"/>
          <w:lang w:val="de-DE"/>
        </w:rPr>
        <w:t>. Aus dem gleichen Grund müssen die Unwissenden in Bezug auf ihre Unwissenheit anders behan</w:t>
      </w:r>
      <w:r w:rsidR="00D64461" w:rsidRPr="006140F0">
        <w:rPr>
          <w:rFonts w:ascii="Garamond" w:eastAsia="PMingLiU-ExtB" w:hAnsi="Garamond"/>
          <w:lang w:val="de-DE"/>
        </w:rPr>
        <w:t>delt werden als die Wissenden</w:t>
      </w:r>
      <w:r w:rsidRPr="006140F0">
        <w:rPr>
          <w:rFonts w:ascii="Garamond" w:eastAsia="PMingLiU-ExtB" w:hAnsi="Garamond"/>
          <w:lang w:val="de-DE"/>
        </w:rPr>
        <w:t xml:space="preserve">, auch wenn sie aufgrund anderer Tugenden möglicherweise Respekt verdienen. </w:t>
      </w:r>
      <w:r w:rsidR="00D64461" w:rsidRPr="006140F0">
        <w:rPr>
          <w:rFonts w:ascii="Garamond" w:eastAsia="PMingLiU-ExtB" w:hAnsi="Garamond"/>
          <w:lang w:val="de-DE"/>
        </w:rPr>
        <w:t>Diese Weisheit bedeutet also nicht</w:t>
      </w:r>
      <w:r w:rsidRPr="006140F0">
        <w:rPr>
          <w:rFonts w:ascii="Garamond" w:eastAsia="PMingLiU-ExtB" w:hAnsi="Garamond"/>
          <w:lang w:val="de-DE"/>
        </w:rPr>
        <w:t>, dass wir diejenigen, denen es an Wissen mangelt, nicht respektieren sollten, sondern dass wir, wenn wir auf zwei Personen stoßen würden, di</w:t>
      </w:r>
      <w:r w:rsidR="00D64461" w:rsidRPr="006140F0">
        <w:rPr>
          <w:rFonts w:ascii="Garamond" w:eastAsia="PMingLiU-ExtB" w:hAnsi="Garamond"/>
          <w:lang w:val="de-DE"/>
        </w:rPr>
        <w:t>e in jeder Hinsicht gleich sind</w:t>
      </w:r>
      <w:r w:rsidRPr="006140F0">
        <w:rPr>
          <w:rFonts w:ascii="Garamond" w:eastAsia="PMingLiU-ExtB" w:hAnsi="Garamond"/>
          <w:lang w:val="de-DE"/>
        </w:rPr>
        <w:t>, dem Gelehrten größeren Respekt entgeg</w:t>
      </w:r>
      <w:r w:rsidR="00D64461" w:rsidRPr="006140F0">
        <w:rPr>
          <w:rFonts w:ascii="Garamond" w:eastAsia="PMingLiU-ExtB" w:hAnsi="Garamond"/>
          <w:lang w:val="de-DE"/>
        </w:rPr>
        <w:t>enbringen und dies zeigen müssen.</w:t>
      </w:r>
      <w:r w:rsidRPr="006140F0">
        <w:rPr>
          <w:rFonts w:ascii="Garamond" w:eastAsia="PMingLiU-ExtB" w:hAnsi="Garamond"/>
          <w:lang w:val="de-DE"/>
        </w:rPr>
        <w:t xml:space="preserve"> Wissen ist eine Tugend. Das heißt, wir müssen bedenken, dass Wissen in solchen Kontexten in der Regel eher </w:t>
      </w:r>
      <w:r w:rsidR="00D64461" w:rsidRPr="006140F0">
        <w:rPr>
          <w:rFonts w:ascii="Garamond" w:eastAsia="PMingLiU-ExtB" w:hAnsi="Garamond"/>
          <w:lang w:val="de-DE"/>
        </w:rPr>
        <w:t xml:space="preserve">menschlich und seelig </w:t>
      </w:r>
      <w:r w:rsidRPr="006140F0">
        <w:rPr>
          <w:rFonts w:ascii="Garamond" w:eastAsia="PMingLiU-ExtB" w:hAnsi="Garamond"/>
          <w:lang w:val="de-DE"/>
        </w:rPr>
        <w:t>erbauliches als diskursives oder empirisches Wissen bedeutet.</w:t>
      </w:r>
    </w:p>
    <w:p w:rsidR="00AC37CE" w:rsidRPr="006140F0" w:rsidRDefault="003E33FA" w:rsidP="0025113B">
      <w:pPr>
        <w:bidi w:val="0"/>
        <w:ind w:left="567" w:right="521"/>
        <w:jc w:val="both"/>
        <w:rPr>
          <w:rFonts w:ascii="Garamond" w:eastAsia="PMingLiU-ExtB" w:hAnsi="Garamond"/>
          <w:lang w:val="de-DE"/>
        </w:rPr>
      </w:pPr>
      <w:r w:rsidRPr="006140F0">
        <w:rPr>
          <w:rFonts w:ascii="Garamond" w:eastAsia="PMingLiU-ExtB" w:hAnsi="Garamond"/>
          <w:lang w:val="de-DE"/>
        </w:rPr>
        <w:t>(3)</w:t>
      </w:r>
      <w:r w:rsidR="00516394" w:rsidRPr="006140F0">
        <w:rPr>
          <w:rFonts w:ascii="Garamond" w:hAnsi="Garamond"/>
          <w:lang w:val="de-DE"/>
        </w:rPr>
        <w:t xml:space="preserve"> </w:t>
      </w:r>
      <w:r w:rsidR="00AD4997" w:rsidRPr="006140F0">
        <w:rPr>
          <w:rFonts w:ascii="Garamond" w:eastAsia="PMingLiU-ExtB" w:hAnsi="Garamond"/>
          <w:lang w:val="de-DE"/>
        </w:rPr>
        <w:t>Zain al-</w:t>
      </w:r>
      <w:r w:rsidR="00AD4997" w:rsidRPr="006140F0">
        <w:rPr>
          <w:rFonts w:ascii="Times New Roman" w:eastAsia="PMingLiU-ExtB" w:hAnsi="Times New Roman" w:cs="Times New Roman"/>
          <w:lang w:val="de-DE"/>
        </w:rPr>
        <w:t>᾽</w:t>
      </w:r>
      <w:r w:rsidR="00AD4997" w:rsidRPr="006140F0">
        <w:rPr>
          <w:rFonts w:ascii="Garamond" w:eastAsia="PMingLiU-ExtB" w:hAnsi="Garamond"/>
          <w:lang w:val="de-DE"/>
        </w:rPr>
        <w:t>Ābidī</w:t>
      </w:r>
      <w:r w:rsidR="00516394" w:rsidRPr="006140F0">
        <w:rPr>
          <w:rFonts w:ascii="Garamond" w:eastAsia="PMingLiU-ExtB" w:hAnsi="Garamond"/>
          <w:lang w:val="de-DE"/>
        </w:rPr>
        <w:t xml:space="preserve">n (wörtlich: Schmuck der Anbeter) ist der Beiname des vierten Imams des schiitischen Glaubens, der zwischen 659 und 713 n. Chr. </w:t>
      </w:r>
      <w:r w:rsidR="00AD4997" w:rsidRPr="006140F0">
        <w:rPr>
          <w:rFonts w:ascii="Garamond" w:eastAsia="PMingLiU-ExtB" w:hAnsi="Garamond"/>
          <w:lang w:val="de-DE"/>
        </w:rPr>
        <w:t>lebte. Sei Vater war Imam al-</w:t>
      </w:r>
      <w:r w:rsidR="00AD4997" w:rsidRPr="006140F0">
        <w:rPr>
          <w:rFonts w:ascii="Cambria" w:eastAsia="PMingLiU-ExtB" w:hAnsi="Cambria" w:cs="Cambria"/>
          <w:lang w:val="de-DE"/>
        </w:rPr>
        <w:t>Ḥ</w:t>
      </w:r>
      <w:r w:rsidR="00AD4997" w:rsidRPr="006140F0">
        <w:rPr>
          <w:rFonts w:ascii="Garamond" w:eastAsia="PMingLiU-ExtB" w:hAnsi="Garamond"/>
          <w:lang w:val="de-DE"/>
        </w:rPr>
        <w:t>usein und sein Sohn Imam Mu</w:t>
      </w:r>
      <w:r w:rsidR="00AD4997" w:rsidRPr="006140F0">
        <w:rPr>
          <w:rFonts w:ascii="Cambria" w:eastAsia="PMingLiU-ExtB" w:hAnsi="Cambria" w:cs="Cambria"/>
          <w:lang w:val="de-DE"/>
        </w:rPr>
        <w:t>ḥ</w:t>
      </w:r>
      <w:r w:rsidR="00AD4997" w:rsidRPr="006140F0">
        <w:rPr>
          <w:rFonts w:ascii="Garamond" w:eastAsia="PMingLiU-ExtB" w:hAnsi="Garamond"/>
          <w:lang w:val="de-DE"/>
        </w:rPr>
        <w:t>ammad al-Bāqir</w:t>
      </w:r>
      <w:r w:rsidR="00516394" w:rsidRPr="006140F0">
        <w:rPr>
          <w:rFonts w:ascii="Garamond" w:eastAsia="PMingLiU-ExtB" w:hAnsi="Garamond"/>
          <w:lang w:val="de-DE"/>
        </w:rPr>
        <w:t>.</w:t>
      </w:r>
    </w:p>
    <w:p w:rsidR="00AC37CE" w:rsidRPr="006140F0" w:rsidRDefault="003E33FA" w:rsidP="0025113B">
      <w:pPr>
        <w:bidi w:val="0"/>
        <w:ind w:left="567" w:right="521"/>
        <w:jc w:val="both"/>
        <w:rPr>
          <w:rFonts w:ascii="Garamond" w:eastAsia="PMingLiU-ExtB" w:hAnsi="Garamond"/>
          <w:lang w:val="de-DE"/>
        </w:rPr>
      </w:pPr>
      <w:r w:rsidRPr="006140F0">
        <w:rPr>
          <w:rFonts w:ascii="Garamond" w:eastAsia="PMingLiU-ExtB" w:hAnsi="Garamond"/>
          <w:lang w:val="de-DE"/>
        </w:rPr>
        <w:t>(4)</w:t>
      </w:r>
      <w:r w:rsidR="00516394" w:rsidRPr="006140F0">
        <w:rPr>
          <w:rFonts w:ascii="Garamond" w:hAnsi="Garamond"/>
          <w:lang w:val="de-DE"/>
        </w:rPr>
        <w:t xml:space="preserve"> </w:t>
      </w:r>
      <w:r w:rsidR="00516394" w:rsidRPr="006140F0">
        <w:rPr>
          <w:rFonts w:ascii="Garamond" w:eastAsia="PMingLiU-ExtB" w:hAnsi="Garamond"/>
          <w:lang w:val="de-DE"/>
        </w:rPr>
        <w:t>Dieser Be</w:t>
      </w:r>
      <w:r w:rsidR="00132E4F" w:rsidRPr="006140F0">
        <w:rPr>
          <w:rFonts w:ascii="Garamond" w:eastAsia="PMingLiU-ExtB" w:hAnsi="Garamond"/>
          <w:lang w:val="de-DE"/>
        </w:rPr>
        <w:t xml:space="preserve">richt bekräftigt die Idee, dass </w:t>
      </w:r>
      <w:r w:rsidR="00516394" w:rsidRPr="006140F0">
        <w:rPr>
          <w:rFonts w:ascii="Garamond" w:eastAsia="PMingLiU-ExtB" w:hAnsi="Garamond"/>
          <w:lang w:val="de-DE"/>
        </w:rPr>
        <w:t>Wissen in solchen Kontexten im Allgemeinen religiöses, moralisches und spirituelles Wissen bezeichnet, Wi</w:t>
      </w:r>
      <w:r w:rsidR="00132E4F" w:rsidRPr="006140F0">
        <w:rPr>
          <w:rFonts w:ascii="Garamond" w:eastAsia="PMingLiU-ExtB" w:hAnsi="Garamond"/>
          <w:lang w:val="de-DE"/>
        </w:rPr>
        <w:t xml:space="preserve">ssen, das das Potenzial zur spirituellen Entwicklung hat. </w:t>
      </w:r>
      <w:r w:rsidR="00516394" w:rsidRPr="006140F0">
        <w:rPr>
          <w:rFonts w:ascii="Garamond" w:eastAsia="PMingLiU-ExtB" w:hAnsi="Garamond"/>
          <w:lang w:val="de-DE"/>
        </w:rPr>
        <w:t>Nur diese Art von Wissen kann die Beziehung zu Gott beeinflussen.</w:t>
      </w:r>
    </w:p>
    <w:p w:rsidR="00AC37CE" w:rsidRPr="006140F0" w:rsidRDefault="003E33FA" w:rsidP="0025113B">
      <w:pPr>
        <w:bidi w:val="0"/>
        <w:ind w:left="567" w:right="521"/>
        <w:jc w:val="both"/>
        <w:rPr>
          <w:rFonts w:ascii="Garamond" w:eastAsia="PMingLiU-ExtB" w:hAnsi="Garamond"/>
          <w:lang w:val="de-DE"/>
        </w:rPr>
      </w:pPr>
      <w:r w:rsidRPr="006140F0">
        <w:rPr>
          <w:rFonts w:ascii="Garamond" w:eastAsia="PMingLiU-ExtB" w:hAnsi="Garamond"/>
          <w:lang w:val="de-DE"/>
        </w:rPr>
        <w:t>(5)</w:t>
      </w:r>
      <w:r w:rsidR="00516394" w:rsidRPr="006140F0">
        <w:rPr>
          <w:rFonts w:ascii="Garamond" w:hAnsi="Garamond"/>
          <w:lang w:val="de-DE"/>
        </w:rPr>
        <w:t xml:space="preserve"> </w:t>
      </w:r>
      <w:r w:rsidR="00A64F41" w:rsidRPr="006140F0">
        <w:rPr>
          <w:rFonts w:ascii="Garamond" w:eastAsia="PMingLiU-ExtB" w:hAnsi="Garamond"/>
          <w:lang w:val="de-DE"/>
        </w:rPr>
        <w:t>Jesus vergleicht die Wirkung des</w:t>
      </w:r>
      <w:r w:rsidR="00516394" w:rsidRPr="006140F0">
        <w:rPr>
          <w:rFonts w:ascii="Garamond" w:eastAsia="PMingLiU-ExtB" w:hAnsi="Garamond"/>
          <w:lang w:val="de-DE"/>
        </w:rPr>
        <w:t xml:space="preserve"> wahrem Wissen auf das Herz mit der Wirkung von fließendem Wasser</w:t>
      </w:r>
      <w:r w:rsidR="00350EDF" w:rsidRPr="006140F0">
        <w:rPr>
          <w:rFonts w:ascii="Garamond" w:eastAsia="PMingLiU-ExtB" w:hAnsi="Garamond"/>
          <w:lang w:val="de-DE"/>
        </w:rPr>
        <w:t xml:space="preserve"> auf den Berg. </w:t>
      </w:r>
      <w:r w:rsidR="00516394" w:rsidRPr="006140F0">
        <w:rPr>
          <w:rFonts w:ascii="Garamond" w:eastAsia="PMingLiU-ExtB" w:hAnsi="Garamond"/>
          <w:lang w:val="de-DE"/>
        </w:rPr>
        <w:t>So wie ein felsiger Berg durch Wasser aufgeweicht wird, werden die rauen und gezackten Ränder seiner Felsen allmählich schwach und weichen einer weicher</w:t>
      </w:r>
      <w:r w:rsidR="00A64F41" w:rsidRPr="006140F0">
        <w:rPr>
          <w:rFonts w:ascii="Garamond" w:eastAsia="PMingLiU-ExtB" w:hAnsi="Garamond"/>
          <w:lang w:val="de-DE"/>
        </w:rPr>
        <w:t xml:space="preserve">en und glänzenderen Oberfläche, so </w:t>
      </w:r>
      <w:r w:rsidR="00516394" w:rsidRPr="006140F0">
        <w:rPr>
          <w:rFonts w:ascii="Garamond" w:eastAsia="PMingLiU-ExtB" w:hAnsi="Garamond"/>
          <w:lang w:val="de-DE"/>
        </w:rPr>
        <w:t>wird auch das gesunde Herz weicher und empfänglicher für göttliche Erl</w:t>
      </w:r>
      <w:r w:rsidR="00A64F41" w:rsidRPr="006140F0">
        <w:rPr>
          <w:rFonts w:ascii="Garamond" w:eastAsia="PMingLiU-ExtB" w:hAnsi="Garamond"/>
          <w:lang w:val="de-DE"/>
        </w:rPr>
        <w:t>euchtung, wenn es dem konstruktiven</w:t>
      </w:r>
      <w:r w:rsidR="00516394" w:rsidRPr="006140F0">
        <w:rPr>
          <w:rFonts w:ascii="Garamond" w:eastAsia="PMingLiU-ExtB" w:hAnsi="Garamond"/>
          <w:lang w:val="de-DE"/>
        </w:rPr>
        <w:t xml:space="preserve"> Einfluss ausgesetzt wird der wah</w:t>
      </w:r>
      <w:r w:rsidR="00883247" w:rsidRPr="006140F0">
        <w:rPr>
          <w:rFonts w:ascii="Garamond" w:eastAsia="PMingLiU-ExtB" w:hAnsi="Garamond"/>
          <w:lang w:val="de-DE"/>
        </w:rPr>
        <w:t>ren Weisheit.</w:t>
      </w:r>
    </w:p>
    <w:p w:rsidR="00AC37CE" w:rsidRPr="006140F0" w:rsidRDefault="003E33FA" w:rsidP="0025113B">
      <w:pPr>
        <w:bidi w:val="0"/>
        <w:ind w:left="567" w:right="521"/>
        <w:jc w:val="both"/>
        <w:rPr>
          <w:rFonts w:ascii="Garamond" w:eastAsia="PMingLiU-ExtB" w:hAnsi="Garamond"/>
          <w:lang w:val="de-DE"/>
        </w:rPr>
      </w:pPr>
      <w:r w:rsidRPr="006140F0">
        <w:rPr>
          <w:rFonts w:ascii="Garamond" w:eastAsia="PMingLiU-ExtB" w:hAnsi="Garamond"/>
          <w:lang w:val="de-DE"/>
        </w:rPr>
        <w:t>(6)</w:t>
      </w:r>
      <w:r w:rsidR="00516394" w:rsidRPr="006140F0">
        <w:rPr>
          <w:rFonts w:ascii="Garamond" w:hAnsi="Garamond"/>
          <w:lang w:val="de-DE"/>
        </w:rPr>
        <w:t xml:space="preserve"> </w:t>
      </w:r>
      <w:r w:rsidR="00516394" w:rsidRPr="006140F0">
        <w:rPr>
          <w:rFonts w:ascii="Garamond" w:eastAsia="PMingLiU-ExtB" w:hAnsi="Garamond"/>
          <w:lang w:val="de-DE"/>
        </w:rPr>
        <w:t xml:space="preserve">Wenn wir wissen, dass </w:t>
      </w:r>
      <w:r w:rsidR="004F2AAE" w:rsidRPr="006140F0">
        <w:rPr>
          <w:rFonts w:ascii="Garamond" w:eastAsia="PMingLiU-ExtB" w:hAnsi="Garamond"/>
          <w:lang w:val="de-DE"/>
        </w:rPr>
        <w:t xml:space="preserve">ein Weg richtig ist, dann müssen wir ihn beschreiten, ohne auf die Zustimmung der anderen zu achten, und wenn wir uns sicher sind, dass ein Weg falsch ist, müssen wir ihn vermeiden, unabgesehen davon, ob andere [selbts wenn es  zustimmen oder nicht, </w:t>
      </w:r>
      <w:r w:rsidR="00516394" w:rsidRPr="006140F0">
        <w:rPr>
          <w:rFonts w:ascii="Garamond" w:eastAsia="PMingLiU-ExtB" w:hAnsi="Garamond"/>
          <w:lang w:val="de-DE"/>
        </w:rPr>
        <w:t xml:space="preserve">müssen wir ihn vermeiden, auch wenn es renommierte und </w:t>
      </w:r>
      <w:r w:rsidR="004F2AAE" w:rsidRPr="006140F0">
        <w:rPr>
          <w:rFonts w:ascii="Garamond" w:eastAsia="PMingLiU-ExtB" w:hAnsi="Garamond"/>
          <w:lang w:val="de-DE"/>
        </w:rPr>
        <w:t xml:space="preserve">angesehene Persönlichkeiten ihn befüworten. Aber wenn </w:t>
      </w:r>
      <w:r w:rsidR="00516394" w:rsidRPr="006140F0">
        <w:rPr>
          <w:rFonts w:ascii="Garamond" w:eastAsia="PMingLiU-ExtB" w:hAnsi="Garamond"/>
          <w:lang w:val="de-DE"/>
        </w:rPr>
        <w:t xml:space="preserve">uns </w:t>
      </w:r>
      <w:r w:rsidR="004F2AAE" w:rsidRPr="006140F0">
        <w:rPr>
          <w:rFonts w:ascii="Garamond" w:eastAsia="PMingLiU-ExtB" w:hAnsi="Garamond"/>
          <w:lang w:val="de-DE"/>
        </w:rPr>
        <w:t xml:space="preserve">nicht klar ist, welcher Weg richtig ist, ist der </w:t>
      </w:r>
      <w:r w:rsidR="00516394" w:rsidRPr="006140F0">
        <w:rPr>
          <w:rFonts w:ascii="Garamond" w:eastAsia="PMingLiU-ExtB" w:hAnsi="Garamond"/>
          <w:lang w:val="de-DE"/>
        </w:rPr>
        <w:t>sicherste und effektivste Wahl ist, sich nicht darauf einzulassen und auc</w:t>
      </w:r>
      <w:r w:rsidR="004F2AAE" w:rsidRPr="006140F0">
        <w:rPr>
          <w:rFonts w:ascii="Garamond" w:eastAsia="PMingLiU-ExtB" w:hAnsi="Garamond"/>
          <w:lang w:val="de-DE"/>
        </w:rPr>
        <w:t>h kein Urteil darüber zu fällen</w:t>
      </w:r>
      <w:r w:rsidR="00A64F41" w:rsidRPr="006140F0">
        <w:rPr>
          <w:rFonts w:ascii="Garamond" w:eastAsia="PMingLiU-ExtB" w:hAnsi="Garamond"/>
          <w:lang w:val="de-DE"/>
        </w:rPr>
        <w:t xml:space="preserve">. </w:t>
      </w:r>
      <w:r w:rsidR="00516394" w:rsidRPr="006140F0">
        <w:rPr>
          <w:rFonts w:ascii="Garamond" w:eastAsia="PMingLiU-ExtB" w:hAnsi="Garamond"/>
          <w:lang w:val="de-DE"/>
        </w:rPr>
        <w:t>Als</w:t>
      </w:r>
      <w:r w:rsidR="00883247" w:rsidRPr="006140F0">
        <w:rPr>
          <w:rFonts w:ascii="Garamond" w:eastAsia="PMingLiU-ExtB" w:hAnsi="Garamond"/>
          <w:lang w:val="de-DE"/>
        </w:rPr>
        <w:t xml:space="preserve"> Imam al-</w:t>
      </w:r>
      <w:r w:rsidR="00883247" w:rsidRPr="006140F0">
        <w:rPr>
          <w:rFonts w:ascii="Cambria" w:eastAsia="PMingLiU-ExtB" w:hAnsi="Cambria" w:cs="Cambria"/>
          <w:lang w:val="de-DE"/>
        </w:rPr>
        <w:t>Ḥ</w:t>
      </w:r>
      <w:r w:rsidR="00883247" w:rsidRPr="006140F0">
        <w:rPr>
          <w:rFonts w:ascii="Garamond" w:eastAsia="PMingLiU-ExtB" w:hAnsi="Garamond"/>
          <w:lang w:val="de-DE"/>
        </w:rPr>
        <w:t>usain</w:t>
      </w:r>
      <w:r w:rsidR="00516394" w:rsidRPr="006140F0">
        <w:rPr>
          <w:rFonts w:ascii="Garamond" w:eastAsia="PMingLiU-ExtB" w:hAnsi="Garamond"/>
          <w:lang w:val="de-DE"/>
        </w:rPr>
        <w:t xml:space="preserve"> sich auf den schicksalhaften Weg machte,</w:t>
      </w:r>
      <w:r w:rsidR="00883247" w:rsidRPr="006140F0">
        <w:rPr>
          <w:rFonts w:ascii="Garamond" w:eastAsia="PMingLiU-ExtB" w:hAnsi="Garamond"/>
          <w:lang w:val="de-DE"/>
        </w:rPr>
        <w:t xml:space="preserve"> um sich der Herrschaft von Yazī</w:t>
      </w:r>
      <w:r w:rsidR="00516394" w:rsidRPr="006140F0">
        <w:rPr>
          <w:rFonts w:ascii="Garamond" w:eastAsia="PMingLiU-ExtB" w:hAnsi="Garamond"/>
          <w:lang w:val="de-DE"/>
        </w:rPr>
        <w:t>d, dem despotischen und bösen Kalifen der Zeit, zu widersetzen, die schließlich zu seinem brutalen Märtyrertod führte, wurde er von einer Reihe von Personen angesprochen, die ihm rieten, den Weg nicht weiter zu beschreiten er hatte aus dem Grund gewählt, dass es eine umstritten</w:t>
      </w:r>
      <w:r w:rsidR="004F2AAE" w:rsidRPr="006140F0">
        <w:rPr>
          <w:rFonts w:ascii="Garamond" w:eastAsia="PMingLiU-ExtB" w:hAnsi="Garamond"/>
          <w:lang w:val="de-DE"/>
        </w:rPr>
        <w:t xml:space="preserve">e und spaltende Wahl war. Imám </w:t>
      </w:r>
      <w:r w:rsidR="004F2AAE" w:rsidRPr="006140F0">
        <w:rPr>
          <w:rFonts w:ascii="Cambria" w:eastAsia="PMingLiU-ExtB" w:hAnsi="Cambria" w:cs="Cambria"/>
          <w:lang w:val="de-DE"/>
        </w:rPr>
        <w:t>Ḥ</w:t>
      </w:r>
      <w:r w:rsidR="004F2AAE" w:rsidRPr="006140F0">
        <w:rPr>
          <w:rFonts w:ascii="Garamond" w:eastAsia="PMingLiU-ExtB" w:hAnsi="Garamond"/>
          <w:lang w:val="de-DE"/>
        </w:rPr>
        <w:t>usai</w:t>
      </w:r>
      <w:r w:rsidR="00516394" w:rsidRPr="006140F0">
        <w:rPr>
          <w:rFonts w:ascii="Garamond" w:eastAsia="PMingLiU-ExtB" w:hAnsi="Garamond"/>
          <w:lang w:val="de-DE"/>
        </w:rPr>
        <w:t>n ignorierte natürlich all diese angeblich gut gemeinten Ratschläge, da er sich sicher war, dass der von ihm gewählte Weg richtig war, obwohl fast alle anderen mit</w:t>
      </w:r>
      <w:r w:rsidR="004F2AAE" w:rsidRPr="006140F0">
        <w:rPr>
          <w:rFonts w:ascii="Garamond" w:eastAsia="PMingLiU-ExtB" w:hAnsi="Garamond"/>
          <w:lang w:val="de-DE"/>
        </w:rPr>
        <w:t xml:space="preserve"> ihm nicht einverstanden waren.</w:t>
      </w:r>
    </w:p>
    <w:p w:rsidR="00AC37CE" w:rsidRPr="006140F0" w:rsidRDefault="003E33FA" w:rsidP="0025113B">
      <w:pPr>
        <w:bidi w:val="0"/>
        <w:ind w:left="567" w:right="521"/>
        <w:jc w:val="both"/>
        <w:rPr>
          <w:rFonts w:ascii="Garamond" w:eastAsia="PMingLiU-ExtB" w:hAnsi="Garamond"/>
          <w:lang w:val="de-DE"/>
        </w:rPr>
      </w:pPr>
      <w:r w:rsidRPr="006140F0">
        <w:rPr>
          <w:rFonts w:ascii="Garamond" w:eastAsia="PMingLiU-ExtB" w:hAnsi="Garamond"/>
          <w:lang w:val="de-DE"/>
        </w:rPr>
        <w:t>(7)</w:t>
      </w:r>
      <w:r w:rsidR="00516394" w:rsidRPr="006140F0">
        <w:rPr>
          <w:rFonts w:ascii="Garamond" w:hAnsi="Garamond"/>
          <w:lang w:val="de-DE"/>
        </w:rPr>
        <w:t xml:space="preserve"> </w:t>
      </w:r>
      <w:r w:rsidR="00516394" w:rsidRPr="006140F0">
        <w:rPr>
          <w:rFonts w:ascii="Garamond" w:eastAsia="PMingLiU-ExtB" w:hAnsi="Garamond"/>
          <w:lang w:val="de-DE"/>
        </w:rPr>
        <w:t>Eines der moralischen Laster, vor dem jede religiöse Ethik warnt, ist es, in der Gewohnheit zu streiten, mit anderen um der Argumentation willen und ohne berechtigten Grund zu streiten. Offensichtlich werden diejenigen, die in dieser Gewohnheit sind, irgendwann den Respekt ihrer Bekannten verlieren. Dies wird wiederum zu ihrer Isolation führen, die viele Gefahren und Schäden verursachen kann. Der Mensch ist eine soziale Kreatur und muss so lange wie möglich in der Gesellschaft leben und mit Mitmenschen interagieren. Aus diesem Grund ermahnt uns Jesus Christus hier, nicht in die Gewohnheit der Disputation zu ve</w:t>
      </w:r>
      <w:r w:rsidR="004F2AAE" w:rsidRPr="006140F0">
        <w:rPr>
          <w:rFonts w:ascii="Garamond" w:eastAsia="PMingLiU-ExtB" w:hAnsi="Garamond"/>
          <w:lang w:val="de-DE"/>
        </w:rPr>
        <w:t xml:space="preserve">rfallen. Natürlich gibt es auch </w:t>
      </w:r>
      <w:r w:rsidR="00516394" w:rsidRPr="006140F0">
        <w:rPr>
          <w:rFonts w:ascii="Garamond" w:eastAsia="PMingLiU-ExtB" w:hAnsi="Garamond"/>
          <w:lang w:val="de-DE"/>
        </w:rPr>
        <w:t xml:space="preserve">einen geistig höheren Grund für dieses moralische Verbot. Gewohnheitsmäßige Argumentation lenkt das Herz ab und beraubt </w:t>
      </w:r>
      <w:r w:rsidR="00C876D2" w:rsidRPr="006140F0">
        <w:rPr>
          <w:rFonts w:ascii="Garamond" w:eastAsia="PMingLiU-ExtB" w:hAnsi="Garamond"/>
          <w:lang w:val="de-DE"/>
        </w:rPr>
        <w:t>es kostbarer Momente der Stille</w:t>
      </w:r>
      <w:r w:rsidR="00516394" w:rsidRPr="006140F0">
        <w:rPr>
          <w:rFonts w:ascii="Garamond" w:eastAsia="PMingLiU-ExtB" w:hAnsi="Garamond"/>
          <w:lang w:val="de-DE"/>
        </w:rPr>
        <w:t>.</w:t>
      </w:r>
    </w:p>
    <w:p w:rsidR="00AC37CE" w:rsidRPr="006140F0" w:rsidRDefault="003E33FA" w:rsidP="0025113B">
      <w:pPr>
        <w:bidi w:val="0"/>
        <w:ind w:left="567" w:right="521"/>
        <w:jc w:val="both"/>
        <w:rPr>
          <w:rFonts w:ascii="Garamond" w:eastAsia="PMingLiU-ExtB" w:hAnsi="Garamond"/>
          <w:lang w:val="de-DE"/>
        </w:rPr>
      </w:pPr>
      <w:r w:rsidRPr="006140F0">
        <w:rPr>
          <w:rFonts w:ascii="Garamond" w:eastAsia="PMingLiU-ExtB" w:hAnsi="Garamond"/>
          <w:lang w:val="de-DE"/>
        </w:rPr>
        <w:t>(8)</w:t>
      </w:r>
      <w:r w:rsidR="00516394" w:rsidRPr="006140F0">
        <w:rPr>
          <w:rFonts w:ascii="Garamond" w:hAnsi="Garamond"/>
          <w:lang w:val="de-DE"/>
        </w:rPr>
        <w:t xml:space="preserve"> </w:t>
      </w:r>
      <w:r w:rsidR="00516394" w:rsidRPr="006140F0">
        <w:rPr>
          <w:rFonts w:ascii="Garamond" w:eastAsia="PMingLiU-ExtB" w:hAnsi="Garamond"/>
          <w:lang w:val="de-DE"/>
        </w:rPr>
        <w:t>Wissenschaftler, die ihr Wissen missbrauchen, um materiellen Nutzen daraus zu ziehen, verletzen sich selbst und die unwissenden Menschen, die ihnen folgen.</w:t>
      </w:r>
      <w:r w:rsidR="00752E06" w:rsidRPr="006140F0">
        <w:rPr>
          <w:rFonts w:ascii="Garamond" w:eastAsia="PMingLiU-ExtB" w:hAnsi="Garamond"/>
          <w:lang w:val="de-DE"/>
        </w:rPr>
        <w:t xml:space="preserve"> Diese korrupten</w:t>
      </w:r>
      <w:r w:rsidR="00516394" w:rsidRPr="006140F0">
        <w:rPr>
          <w:rFonts w:ascii="Garamond" w:eastAsia="PMingLiU-ExtB" w:hAnsi="Garamond"/>
          <w:lang w:val="de-DE"/>
        </w:rPr>
        <w:t xml:space="preserve"> </w:t>
      </w:r>
      <w:r w:rsidR="00516394" w:rsidRPr="006140F0">
        <w:rPr>
          <w:rFonts w:ascii="Garamond" w:eastAsia="PMingLiU-ExtB" w:hAnsi="Garamond"/>
          <w:lang w:val="de-DE"/>
        </w:rPr>
        <w:lastRenderedPageBreak/>
        <w:t>Gelehrten dürfen wegen ihrer Verblendung mit der materiellen Welt nicht ins Paradies, und sie hindern die Laien daran, Führung zu finden und infolgedessen</w:t>
      </w:r>
      <w:r w:rsidR="00752E06" w:rsidRPr="006140F0">
        <w:rPr>
          <w:rFonts w:ascii="Garamond" w:eastAsia="PMingLiU-ExtB" w:hAnsi="Garamond"/>
          <w:lang w:val="de-DE"/>
        </w:rPr>
        <w:t xml:space="preserve"> Zugang zum Himmel zu erlangen.</w:t>
      </w:r>
    </w:p>
    <w:p w:rsidR="00AC37CE" w:rsidRPr="006140F0" w:rsidRDefault="003E33FA" w:rsidP="0025113B">
      <w:pPr>
        <w:bidi w:val="0"/>
        <w:ind w:left="567" w:right="521"/>
        <w:jc w:val="both"/>
        <w:rPr>
          <w:rFonts w:ascii="Garamond" w:eastAsia="PMingLiU-ExtB" w:hAnsi="Garamond"/>
          <w:lang w:val="de-DE"/>
        </w:rPr>
      </w:pPr>
      <w:r w:rsidRPr="006140F0">
        <w:rPr>
          <w:rFonts w:ascii="Garamond" w:eastAsia="PMingLiU-ExtB" w:hAnsi="Garamond"/>
          <w:lang w:val="de-DE"/>
        </w:rPr>
        <w:t>(9)</w:t>
      </w:r>
      <w:r w:rsidR="00FC7CBA" w:rsidRPr="006140F0">
        <w:rPr>
          <w:rFonts w:ascii="Garamond" w:hAnsi="Garamond"/>
          <w:lang w:val="de-DE"/>
        </w:rPr>
        <w:t xml:space="preserve"> </w:t>
      </w:r>
      <w:r w:rsidR="00FC7CBA" w:rsidRPr="006140F0">
        <w:rPr>
          <w:rFonts w:ascii="Garamond" w:eastAsia="PMingLiU-ExtB" w:hAnsi="Garamond"/>
          <w:lang w:val="de-DE"/>
        </w:rPr>
        <w:t>Es ist mit ihrem hohlen und zwecklosen Leben, dass die Sklaven der materiellen Welt - diejenigen, die nur mit materieller Existenz beschäftigt sind und das spirituelle Leben überhaupt nicht kennen - Licht für die Menschen werfen, die aufmerksam sind und aus ihrem elenden Beispiel lernen können. Es ist in</w:t>
      </w:r>
      <w:r w:rsidR="00A64F41" w:rsidRPr="006140F0">
        <w:rPr>
          <w:rFonts w:ascii="Garamond" w:eastAsia="PMingLiU-ExtB" w:hAnsi="Garamond"/>
          <w:lang w:val="de-DE"/>
        </w:rPr>
        <w:t xml:space="preserve"> </w:t>
      </w:r>
      <w:r w:rsidR="00FC7CBA" w:rsidRPr="006140F0">
        <w:rPr>
          <w:rFonts w:ascii="Garamond" w:eastAsia="PMingLiU-ExtB" w:hAnsi="Garamond"/>
          <w:lang w:val="de-DE"/>
        </w:rPr>
        <w:t>Aufgrund ihres negativen Beispiels geben sie Aufschluss über den richtigen Weg des Lebens. Dinge sind durch ihre Gegensätze bekannt, wie das berühmte Sprichwort sagt. Daher wenden sich viele im Westen der Spiritualität im Allgemeinen und dem Islam im Besonderen zu, nachdem sie erkannt haben, dass das Leben der Menschen um sie herum nichtig und bedeutungslos ist. Aus diesem Grund vergleicht Jesus Christus das Leben der Materialisten mit der Lampe: Sie weisen den Weg zu denen, die die Einsicht haben, zu lernen, aber sie selbst müssen die Flamme ihrer Existenz in ihrer Lust und Unwissenheit unglücklich löschen.</w:t>
      </w:r>
    </w:p>
    <w:p w:rsidR="00AC37CE" w:rsidRPr="006140F0" w:rsidRDefault="003E33FA" w:rsidP="0025113B">
      <w:pPr>
        <w:bidi w:val="0"/>
        <w:ind w:left="567" w:right="521"/>
        <w:jc w:val="both"/>
        <w:rPr>
          <w:rFonts w:ascii="Garamond" w:eastAsia="PMingLiU-ExtB" w:hAnsi="Garamond"/>
          <w:lang w:val="de-DE"/>
        </w:rPr>
      </w:pPr>
      <w:r w:rsidRPr="006140F0">
        <w:rPr>
          <w:rFonts w:ascii="Garamond" w:eastAsia="PMingLiU-ExtB" w:hAnsi="Garamond"/>
          <w:lang w:val="de-DE"/>
        </w:rPr>
        <w:t>(10)</w:t>
      </w:r>
      <w:r w:rsidR="00E06390" w:rsidRPr="006140F0">
        <w:rPr>
          <w:rFonts w:ascii="Garamond" w:hAnsi="Garamond"/>
          <w:lang w:val="de-DE"/>
        </w:rPr>
        <w:t xml:space="preserve"> </w:t>
      </w:r>
      <w:r w:rsidR="00E06390" w:rsidRPr="006140F0">
        <w:rPr>
          <w:rFonts w:ascii="Garamond" w:eastAsia="PMingLiU-ExtB" w:hAnsi="Garamond"/>
          <w:lang w:val="de-DE"/>
        </w:rPr>
        <w:t xml:space="preserve">„Ihr seid weder edle freie Männer noch fromme Sklaven“: Was dieser Satz möglicherweise bedeutet, ist, dass diejenigen, die von Jesus angesprochen wurden, da sie jüdische Gläubige waren, in eine von zwei Kategorien fallen: Sie sind entweder vollständig von körperlichen Belangen losgelöst, in welchem </w:t>
      </w:r>
      <w:r w:rsidR="00E06390" w:rsidRPr="006140F0">
        <w:rPr>
          <w:rFonts w:ascii="Times New Roman" w:eastAsia="PMingLiU-ExtB" w:hAnsi="Times New Roman" w:cs="Times New Roman"/>
          <w:lang w:val="de-DE"/>
        </w:rPr>
        <w:t>​​</w:t>
      </w:r>
      <w:r w:rsidR="00E06390" w:rsidRPr="006140F0">
        <w:rPr>
          <w:rFonts w:ascii="Garamond" w:eastAsia="PMingLiU-ExtB" w:hAnsi="Garamond"/>
          <w:lang w:val="de-DE"/>
        </w:rPr>
        <w:t>Fall ihre Anbetung und Gehorsam gegenüber Gott würden aus Liebe sein, was die Anbetung von „freien Männern“ wäre, wie es in vielen Berichten im Korpus der Überlieferungen angedeutet wird; oder sie sind Gläubige, denen es, wie den meisten Gläubigen, nicht gelungen ist, sich von körperlichen Eigensinnen zu befreien, und daher sind ihre Anbetung und ihr Gehorsam zum großen Teil durch ihren Wunsch motiviert, die göttliche Züchtigung in der Hölle zu vermeiden oder im Paradies göttliche B</w:t>
      </w:r>
      <w:r w:rsidR="001F704E" w:rsidRPr="006140F0">
        <w:rPr>
          <w:rFonts w:ascii="Garamond" w:eastAsia="PMingLiU-ExtB" w:hAnsi="Garamond"/>
          <w:lang w:val="de-DE"/>
        </w:rPr>
        <w:t>elohnungen zu erhalten.</w:t>
      </w:r>
      <w:r w:rsidR="00E06390" w:rsidRPr="006140F0">
        <w:rPr>
          <w:rFonts w:ascii="Garamond" w:eastAsia="PMingLiU-ExtB" w:hAnsi="Garamond"/>
          <w:lang w:val="de-DE"/>
        </w:rPr>
        <w:t xml:space="preserve"> In diesem Fall wäre ihre Verehrung in gewissem Sinne die Verehrung von Sklaven. Jesus tadelt hier das jüdische Volk, an das er sich wendet, weil es sich mit keiner der beiden Kategorien identifiziert, was bedeutet, dass es unaufrichtig behauptet, sie seien Gläubige.</w:t>
      </w:r>
    </w:p>
    <w:p w:rsidR="00AC37CE" w:rsidRPr="006140F0" w:rsidRDefault="003E33FA" w:rsidP="0025113B">
      <w:pPr>
        <w:bidi w:val="0"/>
        <w:ind w:left="567" w:right="521"/>
        <w:jc w:val="both"/>
        <w:rPr>
          <w:rFonts w:ascii="Garamond" w:eastAsia="PMingLiU-ExtB" w:hAnsi="Garamond"/>
          <w:lang w:val="de-DE"/>
        </w:rPr>
      </w:pPr>
      <w:r w:rsidRPr="006140F0">
        <w:rPr>
          <w:rFonts w:ascii="Garamond" w:eastAsia="PMingLiU-ExtB" w:hAnsi="Garamond"/>
          <w:lang w:val="de-DE"/>
        </w:rPr>
        <w:t>(11)</w:t>
      </w:r>
      <w:r w:rsidR="00E06390" w:rsidRPr="006140F0">
        <w:rPr>
          <w:rFonts w:ascii="Garamond" w:hAnsi="Garamond"/>
          <w:lang w:val="de-DE"/>
        </w:rPr>
        <w:t xml:space="preserve"> </w:t>
      </w:r>
      <w:r w:rsidR="00E06390" w:rsidRPr="006140F0">
        <w:rPr>
          <w:rFonts w:ascii="Garamond" w:eastAsia="PMingLiU-ExtB" w:hAnsi="Garamond"/>
          <w:lang w:val="de-DE"/>
        </w:rPr>
        <w:t>Es wäre falsch zu verstehen, dass Jesu</w:t>
      </w:r>
      <w:r w:rsidR="001F704E" w:rsidRPr="006140F0">
        <w:rPr>
          <w:rFonts w:ascii="Garamond" w:eastAsia="PMingLiU-ExtB" w:hAnsi="Garamond"/>
          <w:lang w:val="de-DE"/>
        </w:rPr>
        <w:t>s</w:t>
      </w:r>
      <w:r w:rsidR="00E06390" w:rsidRPr="006140F0">
        <w:rPr>
          <w:rFonts w:ascii="Garamond" w:eastAsia="PMingLiU-ExtB" w:hAnsi="Garamond"/>
          <w:lang w:val="de-DE"/>
        </w:rPr>
        <w:t xml:space="preserve"> kollektiver Vorwurf gegenüber seinen Jüngern anzeigt, dass sie alle unwürdig sind. Zum einen enthalten sogar die christlichen Evangelien mehrere Fälle, in denen Jesus seine Jünger zurechtweist. Darüber hinaus gibt es in der islamischen Literatur viele Fälle, in denen der Prophet und die Imame ihre Gefährten und Jünger zurechtweisen, um ihre</w:t>
      </w:r>
      <w:r w:rsidR="001F704E" w:rsidRPr="006140F0">
        <w:rPr>
          <w:rFonts w:ascii="Garamond" w:eastAsia="PMingLiU-ExtB" w:hAnsi="Garamond"/>
          <w:lang w:val="de-DE"/>
        </w:rPr>
        <w:t xml:space="preserve">n Glauben zu stärken und ihnen </w:t>
      </w:r>
      <w:r w:rsidR="00E06390" w:rsidRPr="006140F0">
        <w:rPr>
          <w:rFonts w:ascii="Garamond" w:eastAsia="PMingLiU-ExtB" w:hAnsi="Garamond"/>
          <w:lang w:val="de-DE"/>
        </w:rPr>
        <w:t>die geringsten Spuren spiritueller Unreinheit zu entziehen. Ein weiterer Grund für eine kollektive Zurechtweisung - und das g</w:t>
      </w:r>
      <w:r w:rsidR="001F704E" w:rsidRPr="006140F0">
        <w:rPr>
          <w:rFonts w:ascii="Garamond" w:eastAsia="PMingLiU-ExtB" w:hAnsi="Garamond"/>
          <w:lang w:val="de-DE"/>
        </w:rPr>
        <w:t>ilt für Jesus, den Propheten Mu</w:t>
      </w:r>
      <w:r w:rsidR="001F704E" w:rsidRPr="006140F0">
        <w:rPr>
          <w:rFonts w:ascii="Cambria" w:eastAsia="PMingLiU-ExtB" w:hAnsi="Cambria" w:cs="Cambria"/>
          <w:lang w:val="de-DE"/>
        </w:rPr>
        <w:t>ḥ</w:t>
      </w:r>
      <w:r w:rsidR="00E06390" w:rsidRPr="006140F0">
        <w:rPr>
          <w:rFonts w:ascii="Garamond" w:eastAsia="PMingLiU-ExtB" w:hAnsi="Garamond"/>
          <w:lang w:val="de-DE"/>
        </w:rPr>
        <w:t>ammed und die Imame - ist, dass es tatsächlich eine Person gibt, die das wahre Thema der Zurechtweisung ist, die aus bestimmten G</w:t>
      </w:r>
      <w:r w:rsidR="001F704E" w:rsidRPr="006140F0">
        <w:rPr>
          <w:rFonts w:ascii="Garamond" w:eastAsia="PMingLiU-ExtB" w:hAnsi="Garamond"/>
          <w:lang w:val="de-DE"/>
        </w:rPr>
        <w:t>ründen jedoch unangemessen wäre.</w:t>
      </w:r>
    </w:p>
    <w:p w:rsidR="003634A9" w:rsidRPr="006140F0" w:rsidRDefault="003634A9" w:rsidP="0025113B">
      <w:pPr>
        <w:bidi w:val="0"/>
        <w:ind w:left="567" w:right="521"/>
        <w:jc w:val="both"/>
        <w:rPr>
          <w:rFonts w:ascii="Garamond" w:eastAsia="PMingLiU-ExtB" w:hAnsi="Garamond"/>
          <w:lang w:val="de-DE"/>
        </w:rPr>
      </w:pPr>
    </w:p>
    <w:p w:rsidR="003634A9" w:rsidRPr="006140F0" w:rsidRDefault="003634A9" w:rsidP="00541D26">
      <w:pPr>
        <w:bidi w:val="0"/>
        <w:ind w:right="521"/>
        <w:jc w:val="both"/>
        <w:rPr>
          <w:rFonts w:ascii="Garamond" w:eastAsia="PMingLiU-ExtB" w:hAnsi="Garamond"/>
          <w:lang w:val="de-DE"/>
        </w:rPr>
      </w:pPr>
    </w:p>
    <w:p w:rsidR="0025113B" w:rsidRDefault="0025113B" w:rsidP="0025113B">
      <w:pPr>
        <w:bidi w:val="0"/>
        <w:ind w:left="567" w:right="521"/>
        <w:jc w:val="both"/>
        <w:rPr>
          <w:rFonts w:ascii="Garamond" w:eastAsia="PMingLiU-ExtB" w:hAnsi="Garamond"/>
          <w:lang w:val="de-DE"/>
        </w:rPr>
      </w:pPr>
    </w:p>
    <w:p w:rsidR="003B377B" w:rsidRDefault="003B377B" w:rsidP="003B377B">
      <w:pPr>
        <w:bidi w:val="0"/>
        <w:ind w:left="567" w:right="521"/>
        <w:jc w:val="both"/>
        <w:rPr>
          <w:rFonts w:ascii="Garamond" w:eastAsia="PMingLiU-ExtB" w:hAnsi="Garamond"/>
          <w:lang w:val="de-DE"/>
        </w:rPr>
      </w:pPr>
    </w:p>
    <w:p w:rsidR="003B377B" w:rsidRDefault="003B377B" w:rsidP="003B377B">
      <w:pPr>
        <w:bidi w:val="0"/>
        <w:ind w:left="567" w:right="521"/>
        <w:jc w:val="both"/>
        <w:rPr>
          <w:rFonts w:ascii="Garamond" w:eastAsia="PMingLiU-ExtB" w:hAnsi="Garamond"/>
          <w:lang w:val="de-DE"/>
        </w:rPr>
      </w:pPr>
    </w:p>
    <w:p w:rsidR="003B377B" w:rsidRDefault="003B377B" w:rsidP="003B377B">
      <w:pPr>
        <w:bidi w:val="0"/>
        <w:ind w:left="567" w:right="521"/>
        <w:jc w:val="both"/>
        <w:rPr>
          <w:rFonts w:ascii="Garamond" w:eastAsia="PMingLiU-ExtB" w:hAnsi="Garamond"/>
          <w:lang w:val="de-DE"/>
        </w:rPr>
      </w:pPr>
    </w:p>
    <w:p w:rsidR="003B377B" w:rsidRDefault="003B377B" w:rsidP="003B377B">
      <w:pPr>
        <w:bidi w:val="0"/>
        <w:ind w:left="567" w:right="521"/>
        <w:jc w:val="both"/>
        <w:rPr>
          <w:rFonts w:ascii="Garamond" w:eastAsia="PMingLiU-ExtB" w:hAnsi="Garamond"/>
          <w:lang w:val="de-DE"/>
        </w:rPr>
      </w:pPr>
    </w:p>
    <w:p w:rsidR="003B377B" w:rsidRDefault="003B377B" w:rsidP="003B377B">
      <w:pPr>
        <w:bidi w:val="0"/>
        <w:ind w:left="567" w:right="521"/>
        <w:jc w:val="both"/>
        <w:rPr>
          <w:rFonts w:ascii="Garamond" w:eastAsia="PMingLiU-ExtB" w:hAnsi="Garamond"/>
          <w:lang w:val="de-DE"/>
        </w:rPr>
      </w:pPr>
    </w:p>
    <w:p w:rsidR="003B377B" w:rsidRPr="006140F0" w:rsidRDefault="003B377B" w:rsidP="003B377B">
      <w:pPr>
        <w:bidi w:val="0"/>
        <w:ind w:left="567" w:right="521"/>
        <w:jc w:val="both"/>
        <w:rPr>
          <w:rFonts w:ascii="Garamond" w:eastAsia="PMingLiU-ExtB" w:hAnsi="Garamond"/>
          <w:lang w:val="de-DE"/>
        </w:rPr>
      </w:pPr>
    </w:p>
    <w:p w:rsidR="00AE3F15" w:rsidRPr="006140F0" w:rsidRDefault="00AE3F15" w:rsidP="0025113B">
      <w:pPr>
        <w:pStyle w:val="Heading1"/>
      </w:pPr>
      <w:bookmarkStart w:id="34" w:name="_Toc17202835"/>
      <w:r w:rsidRPr="006140F0">
        <w:lastRenderedPageBreak/>
        <w:t>Zweites Kapitel: Theologische Lehren</w:t>
      </w:r>
      <w:bookmarkEnd w:id="34"/>
    </w:p>
    <w:p w:rsidR="00605233" w:rsidRPr="006140F0" w:rsidRDefault="00605233" w:rsidP="0025113B">
      <w:pPr>
        <w:bidi w:val="0"/>
        <w:ind w:left="567" w:right="521"/>
        <w:jc w:val="both"/>
        <w:rPr>
          <w:rFonts w:ascii="Garamond" w:hAnsi="Garamond" w:cstheme="majorBidi"/>
          <w:b/>
          <w:bCs/>
          <w:lang w:val="de-DE"/>
        </w:rPr>
      </w:pPr>
    </w:p>
    <w:p w:rsidR="00AE3F15" w:rsidRPr="006140F0" w:rsidRDefault="00AE3F15" w:rsidP="0025113B">
      <w:pPr>
        <w:pStyle w:val="Heading2"/>
        <w:jc w:val="both"/>
      </w:pPr>
      <w:bookmarkStart w:id="35" w:name="_Toc17202836"/>
      <w:r w:rsidRPr="006140F0">
        <w:t>1-Monotheismus (Taw</w:t>
      </w:r>
      <w:r w:rsidRPr="006140F0">
        <w:rPr>
          <w:rFonts w:ascii="Cambria" w:hAnsi="Cambria" w:cs="Cambria"/>
        </w:rPr>
        <w:t>ḥ</w:t>
      </w:r>
      <w:r w:rsidRPr="006140F0">
        <w:t>īd)</w:t>
      </w:r>
      <w:bookmarkEnd w:id="35"/>
    </w:p>
    <w:p w:rsidR="000847FE" w:rsidRPr="006140F0" w:rsidRDefault="000847FE" w:rsidP="0025113B">
      <w:pPr>
        <w:bidi w:val="0"/>
        <w:ind w:left="567" w:right="521"/>
        <w:jc w:val="both"/>
        <w:rPr>
          <w:rFonts w:ascii="Garamond" w:hAnsi="Garamond" w:cstheme="majorBidi"/>
          <w:b/>
          <w:bCs/>
          <w:lang w:val="de-DE"/>
        </w:rPr>
      </w:pPr>
    </w:p>
    <w:p w:rsidR="00AE3F15" w:rsidRPr="006140F0" w:rsidRDefault="00AE3F15" w:rsidP="0025113B">
      <w:pPr>
        <w:bidi w:val="0"/>
        <w:ind w:left="567" w:right="521"/>
        <w:jc w:val="both"/>
        <w:rPr>
          <w:rFonts w:ascii="Garamond" w:hAnsi="Garamond" w:cstheme="majorBidi"/>
          <w:lang w:val="de-DE"/>
        </w:rPr>
      </w:pPr>
      <w:r w:rsidRPr="006140F0">
        <w:rPr>
          <w:rFonts w:ascii="Garamond" w:hAnsi="Garamond" w:cstheme="majorBidi"/>
          <w:b/>
          <w:bCs/>
          <w:lang w:val="de-DE"/>
        </w:rPr>
        <w:t>[55] 1. Koran</w:t>
      </w:r>
      <w:r w:rsidRPr="006140F0">
        <w:rPr>
          <w:rFonts w:ascii="Garamond" w:hAnsi="Garamond" w:cstheme="majorBidi"/>
          <w:lang w:val="de-DE"/>
        </w:rPr>
        <w:t xml:space="preserve">: “Und wenn Allah sagt, ‘O Jesus, Sohn der Maria, warst du es, welcher zu den Menschen sagte, nehmt mich und meine Mutter neben Allah zu Göttern?!’ So wäre seine Antwort: ‘Preis sei Dir! Es steht mir nicht zu, etwas zu sagen, wozu ich kein Recht habe. Doch, wenn ich es wirklich gesagt hätte, dann wärest Du derjenige, welcher es mit Bestimmtheit wüsste. Du weißt was in mir vorgeht, aber ich weiß nicht was in Dir vorgeht. Du bist ja der Allwissende und der Kenner aller verborgenen Dinge. Ich habe ihnen nur das gesagt, was du mir befohlen hast - </w:t>
      </w:r>
      <w:r w:rsidRPr="006140F0">
        <w:rPr>
          <w:rFonts w:ascii="Garamond" w:hAnsi="Garamond" w:cstheme="majorBidi"/>
          <w:i/>
          <w:iCs/>
          <w:lang w:val="de-DE"/>
        </w:rPr>
        <w:t>Dienet Allah, meinem und eurem Herrn!</w:t>
      </w:r>
      <w:r w:rsidRPr="006140F0">
        <w:rPr>
          <w:rFonts w:ascii="Garamond" w:hAnsi="Garamond" w:cstheme="majorBidi"/>
          <w:lang w:val="de-DE"/>
        </w:rPr>
        <w:t xml:space="preserve"> - Und ich war Zeuge über sie, solange ich unter ihnen weilte.Seitdem Du mich abberufen hast, bist Du der Wächter über sie. Du bist der Zeuge über alles</w:t>
      </w:r>
      <w:r w:rsidRPr="006140F0">
        <w:rPr>
          <w:rFonts w:ascii="Garamond" w:hAnsi="Garamond" w:cstheme="majorBidi"/>
          <w:rtl/>
        </w:rPr>
        <w:t>.</w:t>
      </w:r>
      <w:r w:rsidRPr="006140F0">
        <w:rPr>
          <w:rFonts w:ascii="Garamond" w:hAnsi="Garamond" w:cstheme="majorBidi"/>
          <w:lang w:val="de-DE"/>
        </w:rPr>
        <w:t>’”</w:t>
      </w:r>
      <w:r w:rsidRPr="006140F0">
        <w:rPr>
          <w:rStyle w:val="FootnoteReference"/>
          <w:rFonts w:ascii="Garamond" w:hAnsi="Garamond" w:cstheme="majorBidi"/>
          <w:lang w:val="de-DE"/>
        </w:rPr>
        <w:footnoteReference w:id="97"/>
      </w:r>
    </w:p>
    <w:p w:rsidR="00AE3F15" w:rsidRPr="006140F0" w:rsidRDefault="00AE3F15" w:rsidP="0025113B">
      <w:pPr>
        <w:bidi w:val="0"/>
        <w:ind w:left="567" w:right="521"/>
        <w:jc w:val="both"/>
        <w:rPr>
          <w:rFonts w:ascii="Garamond" w:hAnsi="Garamond" w:cstheme="majorBidi"/>
          <w:lang w:val="de-DE"/>
        </w:rPr>
      </w:pPr>
      <w:r w:rsidRPr="006140F0">
        <w:rPr>
          <w:rFonts w:ascii="Garamond" w:hAnsi="Garamond" w:cstheme="majorBidi"/>
          <w:b/>
          <w:bCs/>
          <w:lang w:val="de-DE"/>
        </w:rPr>
        <w:t>[56] 2. Imam a</w:t>
      </w:r>
      <w:r w:rsidRPr="006140F0">
        <w:rPr>
          <w:rFonts w:ascii="Cambria" w:hAnsi="Cambria" w:cs="Cambria"/>
          <w:b/>
          <w:bCs/>
          <w:lang w:val="de-DE"/>
        </w:rPr>
        <w:t>ṣ</w:t>
      </w:r>
      <w:r w:rsidRPr="006140F0">
        <w:rPr>
          <w:rFonts w:ascii="Garamond" w:hAnsi="Garamond" w:cstheme="majorBidi"/>
          <w:b/>
          <w:bCs/>
          <w:lang w:val="de-DE"/>
        </w:rPr>
        <w:t>-</w:t>
      </w:r>
      <w:r w:rsidRPr="006140F0">
        <w:rPr>
          <w:rFonts w:ascii="Cambria" w:hAnsi="Cambria" w:cs="Cambria"/>
          <w:b/>
          <w:bCs/>
          <w:lang w:val="de-DE"/>
        </w:rPr>
        <w:t>Ṣ</w:t>
      </w:r>
      <w:r w:rsidRPr="006140F0">
        <w:rPr>
          <w:rFonts w:ascii="Garamond" w:hAnsi="Garamond" w:cstheme="majorBidi"/>
          <w:b/>
          <w:bCs/>
          <w:lang w:val="de-DE"/>
        </w:rPr>
        <w:t>ādiq</w:t>
      </w:r>
      <w:r w:rsidRPr="006140F0">
        <w:rPr>
          <w:rFonts w:ascii="Garamond" w:hAnsi="Garamond" w:cstheme="majorBidi"/>
          <w:lang w:val="de-DE"/>
        </w:rPr>
        <w:t>:(1) “Jesus, Sohn der Maria stand einst zwischen seinen Gefährten und hielt eine Predigt, in der er über Gott sagte, ‘Derjenige, der sich nicht kennt, der kennt Ihn nicht und derjenige, der seine innere Seele nicht kennt, kennt auch nicht die Seelen der anderen.Derjenige, der seine innere Seele kennt, der kennt Ihn und derjenige, der Ihn kennt, kennt auch seinen Gesandten</w:t>
      </w:r>
      <w:r w:rsidRPr="006140F0">
        <w:rPr>
          <w:rFonts w:ascii="Garamond" w:hAnsi="Garamond" w:cstheme="majorBidi"/>
          <w:rtl/>
        </w:rPr>
        <w:t>.</w:t>
      </w:r>
      <w:r w:rsidRPr="006140F0">
        <w:rPr>
          <w:rFonts w:ascii="Garamond" w:hAnsi="Garamond" w:cstheme="majorBidi"/>
          <w:lang w:val="de-DE"/>
        </w:rPr>
        <w:t>’”</w:t>
      </w:r>
      <w:r w:rsidRPr="006140F0">
        <w:rPr>
          <w:rStyle w:val="FootnoteReference"/>
          <w:rFonts w:ascii="Garamond" w:hAnsi="Garamond" w:cstheme="majorBidi"/>
          <w:lang w:val="de-DE"/>
        </w:rPr>
        <w:footnoteReference w:id="98"/>
      </w:r>
      <w:r w:rsidRPr="006140F0">
        <w:rPr>
          <w:rFonts w:ascii="Garamond" w:hAnsi="Garamond" w:cstheme="majorBidi"/>
          <w:lang w:val="de-DE"/>
        </w:rPr>
        <w:t>(2)</w:t>
      </w:r>
    </w:p>
    <w:p w:rsidR="00AE3F15" w:rsidRPr="006140F0" w:rsidRDefault="00AE3F15" w:rsidP="0025113B">
      <w:pPr>
        <w:bidi w:val="0"/>
        <w:ind w:left="567" w:right="521"/>
        <w:contextualSpacing/>
        <w:jc w:val="both"/>
        <w:rPr>
          <w:rFonts w:ascii="Garamond" w:hAnsi="Garamond" w:cstheme="majorBidi"/>
          <w:lang w:val="de-DE"/>
        </w:rPr>
      </w:pPr>
      <w:r w:rsidRPr="006140F0">
        <w:rPr>
          <w:rFonts w:ascii="Garamond" w:hAnsi="Garamond" w:cstheme="majorBidi"/>
          <w:b/>
          <w:bCs/>
          <w:lang w:val="de-DE"/>
        </w:rPr>
        <w:t xml:space="preserve">[57] 3. </w:t>
      </w:r>
      <w:r w:rsidR="00E6073D">
        <w:rPr>
          <w:rFonts w:ascii="Garamond" w:hAnsi="Garamond" w:cstheme="majorBidi"/>
          <w:b/>
          <w:bCs/>
          <w:lang w:val="de-DE"/>
        </w:rPr>
        <w:t>Jesus, Sohn der Maria</w:t>
      </w:r>
      <w:r w:rsidRPr="006140F0">
        <w:rPr>
          <w:rFonts w:ascii="Garamond" w:hAnsi="Garamond" w:cstheme="majorBidi"/>
          <w:lang w:val="de-DE"/>
        </w:rPr>
        <w:t>: Als Jesus über das Wasser lief sagten seine Jünger zu ihm: “O Geist Gottes! Du läufst über das Wasser</w:t>
      </w:r>
      <w:r w:rsidRPr="006140F0">
        <w:rPr>
          <w:rFonts w:ascii="Garamond" w:hAnsi="Garamond" w:cstheme="majorBidi"/>
          <w:rtl/>
        </w:rPr>
        <w:t>?</w:t>
      </w:r>
      <w:r w:rsidRPr="006140F0">
        <w:rPr>
          <w:rFonts w:ascii="Garamond" w:hAnsi="Garamond" w:cstheme="majorBidi"/>
          <w:lang w:val="de-DE"/>
        </w:rPr>
        <w:t>”</w:t>
      </w:r>
    </w:p>
    <w:p w:rsidR="00AE3F15" w:rsidRPr="006140F0" w:rsidRDefault="00AE3F15" w:rsidP="0025113B">
      <w:pPr>
        <w:bidi w:val="0"/>
        <w:ind w:left="567" w:right="521"/>
        <w:contextualSpacing/>
        <w:jc w:val="both"/>
        <w:rPr>
          <w:rFonts w:ascii="Garamond" w:hAnsi="Garamond" w:cstheme="majorBidi"/>
          <w:lang w:val="de-DE"/>
        </w:rPr>
      </w:pPr>
      <w:r w:rsidRPr="006140F0">
        <w:rPr>
          <w:rFonts w:ascii="Garamond" w:hAnsi="Garamond" w:cstheme="majorBidi"/>
          <w:lang w:val="de-DE"/>
        </w:rPr>
        <w:t xml:space="preserve">   Er antwortete: “Ja, und das auch nur auf Grund meines starken Glaubens an Gott.”</w:t>
      </w:r>
    </w:p>
    <w:p w:rsidR="00AE3F15" w:rsidRPr="006140F0" w:rsidRDefault="00AE3F15" w:rsidP="0025113B">
      <w:pPr>
        <w:bidi w:val="0"/>
        <w:ind w:left="567" w:right="521"/>
        <w:contextualSpacing/>
        <w:jc w:val="both"/>
        <w:rPr>
          <w:rFonts w:ascii="Garamond" w:hAnsi="Garamond" w:cstheme="majorBidi"/>
          <w:lang w:val="de-DE"/>
        </w:rPr>
      </w:pPr>
      <w:r w:rsidRPr="006140F0">
        <w:rPr>
          <w:rFonts w:ascii="Garamond" w:hAnsi="Garamond" w:cstheme="majorBidi"/>
          <w:lang w:val="de-DE"/>
        </w:rPr>
        <w:t xml:space="preserve">   Sie sagten daraufhin: “Wir glauben ebenfalls ohne jeden Zweifel an Gott.”</w:t>
      </w:r>
    </w:p>
    <w:p w:rsidR="00AE3F15" w:rsidRPr="006140F0" w:rsidRDefault="00AE3F15" w:rsidP="0025113B">
      <w:pPr>
        <w:bidi w:val="0"/>
        <w:ind w:left="567" w:right="521"/>
        <w:contextualSpacing/>
        <w:jc w:val="both"/>
        <w:rPr>
          <w:rFonts w:ascii="Garamond" w:hAnsi="Garamond" w:cstheme="majorBidi"/>
          <w:lang w:val="de-DE"/>
        </w:rPr>
      </w:pPr>
      <w:r w:rsidRPr="006140F0">
        <w:rPr>
          <w:rFonts w:ascii="Garamond" w:hAnsi="Garamond" w:cstheme="majorBidi"/>
          <w:lang w:val="de-DE"/>
        </w:rPr>
        <w:t xml:space="preserve">   Da fragte Jesus sie: “Wofür entscheidet ihr euch, wenn ihr auf einem Weg mit eurem Fuß an eine Perle oder einen Stein stoßt?” </w:t>
      </w:r>
    </w:p>
    <w:p w:rsidR="00AE3F15" w:rsidRPr="006140F0" w:rsidRDefault="00AE3F15" w:rsidP="0025113B">
      <w:pPr>
        <w:bidi w:val="0"/>
        <w:ind w:left="567" w:right="521"/>
        <w:contextualSpacing/>
        <w:jc w:val="both"/>
        <w:rPr>
          <w:rFonts w:ascii="Garamond" w:hAnsi="Garamond" w:cstheme="majorBidi"/>
          <w:lang w:val="de-DE"/>
        </w:rPr>
      </w:pPr>
      <w:r w:rsidRPr="006140F0">
        <w:rPr>
          <w:rFonts w:ascii="Garamond" w:hAnsi="Garamond" w:cstheme="majorBidi"/>
          <w:lang w:val="de-DE"/>
        </w:rPr>
        <w:t xml:space="preserve">   “Für die Perle”, antworteten sie</w:t>
      </w:r>
      <w:r w:rsidRPr="006140F0">
        <w:rPr>
          <w:rFonts w:ascii="Garamond" w:hAnsi="Garamond" w:cstheme="majorBidi"/>
          <w:rtl/>
        </w:rPr>
        <w:t>.</w:t>
      </w:r>
    </w:p>
    <w:p w:rsidR="00AE3F15" w:rsidRPr="006140F0" w:rsidRDefault="00AE3F15" w:rsidP="0025113B">
      <w:pPr>
        <w:bidi w:val="0"/>
        <w:ind w:left="567" w:right="521"/>
        <w:contextualSpacing/>
        <w:jc w:val="both"/>
        <w:rPr>
          <w:rFonts w:ascii="Garamond" w:hAnsi="Garamond" w:cstheme="majorBidi"/>
          <w:lang w:val="de-DE"/>
        </w:rPr>
      </w:pPr>
      <w:r w:rsidRPr="006140F0">
        <w:rPr>
          <w:rFonts w:ascii="Garamond" w:hAnsi="Garamond" w:cstheme="majorBidi"/>
          <w:lang w:val="de-DE"/>
        </w:rPr>
        <w:t xml:space="preserve">  Jesus sagte: “Nein, ich schwöre, wenn es so wäre, bestünde für euch zwischen einer Perle, einem Rubin und einem Stein kein Unterschied</w:t>
      </w:r>
      <w:r w:rsidRPr="006140F0">
        <w:rPr>
          <w:rFonts w:ascii="Garamond" w:hAnsi="Garamond" w:cstheme="majorBidi"/>
          <w:rtl/>
        </w:rPr>
        <w:t>.</w:t>
      </w:r>
      <w:r w:rsidRPr="006140F0">
        <w:rPr>
          <w:rFonts w:ascii="Garamond" w:hAnsi="Garamond" w:cstheme="majorBidi"/>
          <w:lang w:val="de-DE"/>
        </w:rPr>
        <w:t>”</w:t>
      </w:r>
      <w:r w:rsidRPr="006140F0">
        <w:rPr>
          <w:rStyle w:val="FootnoteReference"/>
          <w:rFonts w:ascii="Garamond" w:hAnsi="Garamond" w:cstheme="majorBidi"/>
          <w:lang w:val="de-DE"/>
        </w:rPr>
        <w:footnoteReference w:id="99"/>
      </w:r>
    </w:p>
    <w:p w:rsidR="00AE3F15" w:rsidRPr="006140F0" w:rsidRDefault="00AE3F15" w:rsidP="0025113B">
      <w:pPr>
        <w:bidi w:val="0"/>
        <w:ind w:left="567" w:right="521"/>
        <w:contextualSpacing/>
        <w:jc w:val="both"/>
        <w:rPr>
          <w:rFonts w:ascii="Garamond" w:hAnsi="Garamond" w:cstheme="majorBidi"/>
          <w:lang w:val="de-DE"/>
        </w:rPr>
      </w:pPr>
    </w:p>
    <w:p w:rsidR="00AE3F15" w:rsidRPr="006140F0" w:rsidRDefault="00AE3F15" w:rsidP="0025113B">
      <w:pPr>
        <w:bidi w:val="0"/>
        <w:ind w:left="567" w:right="521"/>
        <w:contextualSpacing/>
        <w:jc w:val="both"/>
        <w:rPr>
          <w:rFonts w:ascii="Garamond" w:hAnsi="Garamond" w:cstheme="majorBidi"/>
          <w:lang w:val="de-DE"/>
        </w:rPr>
      </w:pPr>
      <w:r w:rsidRPr="006140F0">
        <w:rPr>
          <w:rFonts w:ascii="Garamond" w:hAnsi="Garamond" w:cstheme="majorBidi"/>
          <w:lang w:val="de-DE"/>
        </w:rPr>
        <w:t>[</w:t>
      </w:r>
      <w:r w:rsidRPr="006140F0">
        <w:rPr>
          <w:rFonts w:ascii="Garamond" w:hAnsi="Garamond" w:cstheme="majorBidi"/>
          <w:b/>
          <w:bCs/>
          <w:lang w:val="de-DE"/>
        </w:rPr>
        <w:t xml:space="preserve">58] 4. </w:t>
      </w:r>
      <w:r w:rsidR="00E6073D">
        <w:rPr>
          <w:rFonts w:ascii="Garamond" w:hAnsi="Garamond" w:cstheme="majorBidi"/>
          <w:b/>
          <w:bCs/>
          <w:lang w:val="de-DE"/>
        </w:rPr>
        <w:t>Jesus, Sohn der Maria</w:t>
      </w:r>
      <w:r w:rsidRPr="006140F0">
        <w:rPr>
          <w:rFonts w:ascii="Garamond" w:hAnsi="Garamond" w:cstheme="majorBidi"/>
          <w:lang w:val="de-DE"/>
        </w:rPr>
        <w:t>: Zu Jesus wurde gesagt: “O Jesus! Mit welchen Mitteln gehst du auf dem Wasser</w:t>
      </w:r>
      <w:r w:rsidRPr="006140F0">
        <w:rPr>
          <w:rFonts w:ascii="Garamond" w:hAnsi="Garamond" w:cstheme="majorBidi"/>
          <w:rtl/>
        </w:rPr>
        <w:t>?</w:t>
      </w:r>
      <w:r w:rsidRPr="006140F0">
        <w:rPr>
          <w:rFonts w:ascii="Garamond" w:hAnsi="Garamond" w:cstheme="majorBidi"/>
          <w:lang w:val="de-DE"/>
        </w:rPr>
        <w:t>”</w:t>
      </w:r>
    </w:p>
    <w:p w:rsidR="00AE3F15" w:rsidRPr="006140F0" w:rsidRDefault="00AE3F15" w:rsidP="0025113B">
      <w:pPr>
        <w:bidi w:val="0"/>
        <w:ind w:left="567" w:right="521"/>
        <w:contextualSpacing/>
        <w:jc w:val="both"/>
        <w:rPr>
          <w:rFonts w:ascii="Garamond" w:hAnsi="Garamond" w:cstheme="majorBidi"/>
          <w:lang w:val="de-DE"/>
        </w:rPr>
      </w:pPr>
      <w:r w:rsidRPr="006140F0">
        <w:rPr>
          <w:rFonts w:ascii="Garamond" w:hAnsi="Garamond" w:cstheme="majorBidi"/>
          <w:lang w:val="de-DE"/>
        </w:rPr>
        <w:t xml:space="preserve">   Er sagte: “Mit Glauben und Gewissheit.”</w:t>
      </w:r>
    </w:p>
    <w:p w:rsidR="00AE3F15" w:rsidRPr="006140F0" w:rsidRDefault="00AE3F15" w:rsidP="0025113B">
      <w:pPr>
        <w:bidi w:val="0"/>
        <w:ind w:left="567" w:right="521"/>
        <w:contextualSpacing/>
        <w:jc w:val="both"/>
        <w:rPr>
          <w:rFonts w:ascii="Garamond" w:hAnsi="Garamond" w:cstheme="majorBidi"/>
          <w:lang w:val="de-DE"/>
        </w:rPr>
      </w:pPr>
      <w:r w:rsidRPr="006140F0">
        <w:rPr>
          <w:rFonts w:ascii="Garamond" w:hAnsi="Garamond" w:cstheme="majorBidi"/>
          <w:lang w:val="de-DE"/>
        </w:rPr>
        <w:t xml:space="preserve">   Sie sagten: “Wir besitzen Glauben wie du und wir besitzen Gewissheit so wie du</w:t>
      </w:r>
      <w:r w:rsidRPr="006140F0">
        <w:rPr>
          <w:rFonts w:ascii="Garamond" w:hAnsi="Garamond" w:cstheme="majorBidi"/>
          <w:rtl/>
        </w:rPr>
        <w:t>!</w:t>
      </w:r>
      <w:r w:rsidRPr="006140F0">
        <w:rPr>
          <w:rFonts w:ascii="Garamond" w:hAnsi="Garamond" w:cstheme="majorBidi"/>
          <w:lang w:val="de-DE"/>
        </w:rPr>
        <w:t>”</w:t>
      </w:r>
    </w:p>
    <w:p w:rsidR="00AE3F15" w:rsidRPr="006140F0" w:rsidRDefault="00AE3F15" w:rsidP="0025113B">
      <w:pPr>
        <w:bidi w:val="0"/>
        <w:ind w:left="567" w:right="521"/>
        <w:contextualSpacing/>
        <w:jc w:val="both"/>
        <w:rPr>
          <w:rFonts w:ascii="Garamond" w:hAnsi="Garamond" w:cstheme="majorBidi"/>
          <w:lang w:val="de-DE"/>
        </w:rPr>
      </w:pPr>
      <w:r w:rsidRPr="006140F0">
        <w:rPr>
          <w:rFonts w:ascii="Garamond" w:hAnsi="Garamond" w:cstheme="majorBidi"/>
          <w:lang w:val="de-DE"/>
        </w:rPr>
        <w:t xml:space="preserve">   Dann sagte er zu ihnen: “Dann geht ebenfalls über das Wasses.”</w:t>
      </w:r>
    </w:p>
    <w:p w:rsidR="00AE3F15" w:rsidRPr="006140F0" w:rsidRDefault="00AE3F15" w:rsidP="0025113B">
      <w:pPr>
        <w:bidi w:val="0"/>
        <w:ind w:left="567" w:right="521"/>
        <w:contextualSpacing/>
        <w:jc w:val="both"/>
        <w:rPr>
          <w:rFonts w:ascii="Garamond" w:hAnsi="Garamond" w:cstheme="majorBidi"/>
          <w:lang w:val="de-DE"/>
        </w:rPr>
      </w:pPr>
      <w:r w:rsidRPr="006140F0">
        <w:rPr>
          <w:rFonts w:ascii="Garamond" w:hAnsi="Garamond" w:cstheme="majorBidi"/>
          <w:lang w:val="de-DE"/>
        </w:rPr>
        <w:t xml:space="preserve">   Zusammen mit Jesus begaben sich die Jünger auf das Wasser, aber sie gingen unter. </w:t>
      </w:r>
    </w:p>
    <w:p w:rsidR="00AE3F15" w:rsidRPr="006140F0" w:rsidRDefault="00AE3F15" w:rsidP="0025113B">
      <w:pPr>
        <w:bidi w:val="0"/>
        <w:ind w:left="567" w:right="521"/>
        <w:contextualSpacing/>
        <w:jc w:val="both"/>
        <w:rPr>
          <w:rFonts w:ascii="Garamond" w:hAnsi="Garamond" w:cstheme="majorBidi"/>
          <w:lang w:val="de-DE"/>
        </w:rPr>
      </w:pPr>
      <w:r w:rsidRPr="006140F0">
        <w:rPr>
          <w:rFonts w:ascii="Garamond" w:hAnsi="Garamond" w:cstheme="majorBidi"/>
          <w:lang w:val="de-DE"/>
        </w:rPr>
        <w:t xml:space="preserve">   Jesus sagte zu ihnen: “Was ist mit euch?Fürchten wir die Welle</w:t>
      </w:r>
      <w:r w:rsidRPr="006140F0">
        <w:rPr>
          <w:rFonts w:ascii="Garamond" w:hAnsi="Garamond" w:cstheme="majorBidi"/>
          <w:rtl/>
        </w:rPr>
        <w:t>?!</w:t>
      </w:r>
      <w:r w:rsidRPr="006140F0">
        <w:rPr>
          <w:rFonts w:ascii="Garamond" w:hAnsi="Garamond" w:cstheme="majorBidi"/>
          <w:lang w:val="de-DE"/>
        </w:rPr>
        <w:t>”</w:t>
      </w:r>
    </w:p>
    <w:p w:rsidR="00AE3F15" w:rsidRPr="006140F0" w:rsidRDefault="00AE3F15" w:rsidP="0025113B">
      <w:pPr>
        <w:bidi w:val="0"/>
        <w:ind w:left="567" w:right="521"/>
        <w:contextualSpacing/>
        <w:jc w:val="both"/>
        <w:rPr>
          <w:rFonts w:ascii="Garamond" w:hAnsi="Garamond" w:cstheme="majorBidi"/>
          <w:lang w:val="de-DE"/>
        </w:rPr>
      </w:pPr>
      <w:r w:rsidRPr="006140F0">
        <w:rPr>
          <w:rFonts w:ascii="Garamond" w:hAnsi="Garamond" w:cstheme="majorBidi"/>
          <w:lang w:val="de-DE"/>
        </w:rPr>
        <w:t xml:space="preserve">   Danach sagte er: “Weshalb fürchtet ihr nicht den Schöpfer der Welle”, und er zog sie aus    dem Wasser. Daraufhin bewegte er seine Hände zum Boden, ergriff etwas und formte sie zu einer Faust, als er sie wieder öffnete, sahen sie, dass sich in einer Hand Gold befand und in der anderen ein Erdklumpen. Da sagte er: “Welches ist lieblicher für eure Herzen?”</w:t>
      </w:r>
    </w:p>
    <w:p w:rsidR="00AE3F15" w:rsidRPr="006140F0" w:rsidRDefault="00AE3F15" w:rsidP="0025113B">
      <w:pPr>
        <w:bidi w:val="0"/>
        <w:ind w:left="567" w:right="521"/>
        <w:contextualSpacing/>
        <w:jc w:val="both"/>
        <w:rPr>
          <w:rFonts w:ascii="Garamond" w:hAnsi="Garamond" w:cstheme="majorBidi"/>
          <w:lang w:val="de-DE"/>
        </w:rPr>
      </w:pPr>
      <w:r w:rsidRPr="006140F0">
        <w:rPr>
          <w:rFonts w:ascii="Garamond" w:hAnsi="Garamond" w:cstheme="majorBidi"/>
          <w:lang w:val="de-DE"/>
        </w:rPr>
        <w:t xml:space="preserve">   Sie sagten: “Das Gold</w:t>
      </w:r>
      <w:r w:rsidRPr="006140F0">
        <w:rPr>
          <w:rFonts w:ascii="Garamond" w:hAnsi="Garamond" w:cstheme="majorBidi"/>
          <w:rtl/>
        </w:rPr>
        <w:t>!</w:t>
      </w:r>
      <w:r w:rsidRPr="006140F0">
        <w:rPr>
          <w:rFonts w:ascii="Garamond" w:hAnsi="Garamond" w:cstheme="majorBidi"/>
          <w:lang w:val="de-DE"/>
        </w:rPr>
        <w:t>”</w:t>
      </w:r>
    </w:p>
    <w:p w:rsidR="00AE3F15" w:rsidRPr="006140F0" w:rsidRDefault="00AE3F15" w:rsidP="0025113B">
      <w:pPr>
        <w:bidi w:val="0"/>
        <w:ind w:left="567" w:right="521"/>
        <w:contextualSpacing/>
        <w:jc w:val="both"/>
        <w:rPr>
          <w:rFonts w:ascii="Garamond" w:hAnsi="Garamond" w:cstheme="majorBidi"/>
          <w:lang w:val="de-DE"/>
        </w:rPr>
      </w:pPr>
      <w:r w:rsidRPr="006140F0">
        <w:rPr>
          <w:rFonts w:ascii="Garamond" w:hAnsi="Garamond" w:cstheme="majorBidi"/>
          <w:lang w:val="de-DE"/>
        </w:rPr>
        <w:t xml:space="preserve">   Er aber sagte: “Diese beiden sind für mich gleich</w:t>
      </w:r>
      <w:r w:rsidRPr="006140F0">
        <w:rPr>
          <w:rFonts w:ascii="Garamond" w:hAnsi="Garamond" w:cstheme="majorBidi"/>
          <w:rtl/>
        </w:rPr>
        <w:t>.</w:t>
      </w:r>
      <w:r w:rsidRPr="006140F0">
        <w:rPr>
          <w:rFonts w:ascii="Garamond" w:hAnsi="Garamond" w:cstheme="majorBidi"/>
          <w:lang w:val="de-DE"/>
        </w:rPr>
        <w:t>”</w:t>
      </w:r>
      <w:r w:rsidRPr="006140F0">
        <w:rPr>
          <w:rStyle w:val="FootnoteReference"/>
          <w:rFonts w:ascii="Garamond" w:hAnsi="Garamond" w:cstheme="majorBidi"/>
          <w:lang w:val="de-DE"/>
        </w:rPr>
        <w:footnoteReference w:id="100"/>
      </w:r>
    </w:p>
    <w:p w:rsidR="00AE3F15" w:rsidRPr="006140F0" w:rsidRDefault="00AE3F15" w:rsidP="0025113B">
      <w:pPr>
        <w:bidi w:val="0"/>
        <w:ind w:left="567" w:right="521"/>
        <w:contextualSpacing/>
        <w:jc w:val="both"/>
        <w:rPr>
          <w:rFonts w:ascii="Garamond" w:hAnsi="Garamond" w:cstheme="majorBidi"/>
          <w:lang w:val="de-DE"/>
        </w:rPr>
      </w:pPr>
    </w:p>
    <w:p w:rsidR="00AE3F15" w:rsidRPr="006140F0" w:rsidRDefault="00AE3F15" w:rsidP="0025113B">
      <w:pPr>
        <w:bidi w:val="0"/>
        <w:ind w:left="567" w:right="521"/>
        <w:contextualSpacing/>
        <w:jc w:val="both"/>
        <w:rPr>
          <w:rFonts w:ascii="Garamond" w:hAnsi="Garamond" w:cstheme="majorBidi"/>
          <w:lang w:val="de-DE"/>
        </w:rPr>
      </w:pPr>
      <w:r w:rsidRPr="006140F0">
        <w:rPr>
          <w:rFonts w:ascii="Garamond" w:hAnsi="Garamond" w:cstheme="majorBidi"/>
          <w:b/>
          <w:bCs/>
          <w:lang w:val="de-DE"/>
        </w:rPr>
        <w:lastRenderedPageBreak/>
        <w:t xml:space="preserve">[59] 5. </w:t>
      </w:r>
      <w:r w:rsidR="00E6073D">
        <w:rPr>
          <w:rFonts w:ascii="Garamond" w:hAnsi="Garamond" w:cstheme="majorBidi"/>
          <w:b/>
          <w:bCs/>
          <w:lang w:val="de-DE"/>
        </w:rPr>
        <w:t>Jesus, Sohn der Maria</w:t>
      </w:r>
      <w:r w:rsidRPr="006140F0">
        <w:rPr>
          <w:rFonts w:ascii="Garamond" w:hAnsi="Garamond" w:cstheme="majorBidi"/>
          <w:lang w:val="de-DE"/>
        </w:rPr>
        <w:t xml:space="preserve">: Die Jünger hatten ihren Propheten verloren, woraufhin zu ihnen gesagt wurde: Er ist zum Meer gegangen. Sofort machten sich die Jünger auf, um Jesus zu suchen. Als sie das Meer erreichten, sahen sie ihn mit bis zur Hüfte hochgezogenem Gewand auf dem Wasser wandeln, während ihn die Wellen auf und ab trugen. Einer von ihnen (Abu Hilāl, einer der Überlieferer dieser Hadithe sagt, er wäre einer der Besten von ihnen gewesen) sagte zu ihm: “O Gesandter Gottes! Soll ich nicht in deine Richtung kommen?”   </w:t>
      </w:r>
    </w:p>
    <w:p w:rsidR="00AE3F15" w:rsidRPr="006140F0" w:rsidRDefault="00AE3F15" w:rsidP="0025113B">
      <w:pPr>
        <w:bidi w:val="0"/>
        <w:ind w:left="567" w:right="521"/>
        <w:contextualSpacing/>
        <w:jc w:val="both"/>
        <w:rPr>
          <w:rFonts w:ascii="Garamond" w:hAnsi="Garamond" w:cstheme="majorBidi"/>
          <w:rtl/>
        </w:rPr>
      </w:pPr>
      <w:r w:rsidRPr="006140F0">
        <w:rPr>
          <w:rFonts w:ascii="Garamond" w:hAnsi="Garamond" w:cstheme="majorBidi"/>
          <w:lang w:val="de-DE"/>
        </w:rPr>
        <w:t xml:space="preserve">   “Aber ja”, sagte der Prophet.</w:t>
      </w:r>
    </w:p>
    <w:p w:rsidR="00AE3F15" w:rsidRPr="006140F0" w:rsidRDefault="00AE3F15" w:rsidP="0025113B">
      <w:pPr>
        <w:bidi w:val="0"/>
        <w:ind w:left="567" w:right="521"/>
        <w:contextualSpacing/>
        <w:jc w:val="both"/>
        <w:rPr>
          <w:rFonts w:ascii="Garamond" w:hAnsi="Garamond" w:cstheme="majorBidi"/>
          <w:lang w:val="de-DE"/>
        </w:rPr>
      </w:pPr>
      <w:r w:rsidRPr="006140F0">
        <w:rPr>
          <w:rFonts w:ascii="Garamond" w:hAnsi="Garamond" w:cstheme="majorBidi"/>
          <w:lang w:val="de-DE"/>
        </w:rPr>
        <w:t xml:space="preserve">   Er setzte einen Fuß auf das Wasser, als er jedoch den zweiten anhob, sagte er: “O Gesandter Gottes, ich werde ertrinken!”</w:t>
      </w:r>
      <w:r w:rsidRPr="006140F0">
        <w:rPr>
          <w:rFonts w:ascii="Garamond" w:hAnsi="Garamond" w:cstheme="majorBidi"/>
          <w:rtl/>
        </w:rPr>
        <w:t xml:space="preserve"> </w:t>
      </w:r>
    </w:p>
    <w:p w:rsidR="00AE3F15" w:rsidRPr="006140F0" w:rsidRDefault="00AE3F15" w:rsidP="0025113B">
      <w:pPr>
        <w:bidi w:val="0"/>
        <w:ind w:left="567" w:right="521"/>
        <w:contextualSpacing/>
        <w:jc w:val="both"/>
        <w:rPr>
          <w:rFonts w:ascii="Garamond" w:hAnsi="Garamond" w:cstheme="majorBidi"/>
          <w:lang w:val="de-DE"/>
        </w:rPr>
      </w:pPr>
      <w:r w:rsidRPr="006140F0">
        <w:rPr>
          <w:rFonts w:ascii="Garamond" w:hAnsi="Garamond" w:cstheme="majorBidi"/>
          <w:lang w:val="de-DE"/>
        </w:rPr>
        <w:t xml:space="preserve">  Jesus sagte: “Gib mir deine Hand, du Schwachgläubiger! Besäße der Mensch nur ein Gerstenkorn Gewissheit, er würde auf dem Wasser gehen.”</w:t>
      </w:r>
      <w:r w:rsidRPr="006140F0">
        <w:rPr>
          <w:rStyle w:val="FootnoteReference"/>
          <w:rFonts w:ascii="Garamond" w:hAnsi="Garamond" w:cstheme="majorBidi"/>
          <w:lang w:val="de-DE"/>
        </w:rPr>
        <w:footnoteReference w:id="101"/>
      </w:r>
      <w:r w:rsidRPr="006140F0">
        <w:rPr>
          <w:rFonts w:ascii="Garamond" w:hAnsi="Garamond" w:cstheme="majorBidi"/>
          <w:lang w:val="de-DE"/>
        </w:rPr>
        <w:t>(3)</w:t>
      </w:r>
    </w:p>
    <w:p w:rsidR="00AE3F15" w:rsidRPr="006140F0" w:rsidRDefault="00AE3F15" w:rsidP="0025113B">
      <w:pPr>
        <w:bidi w:val="0"/>
        <w:ind w:left="567" w:right="521"/>
        <w:jc w:val="both"/>
        <w:rPr>
          <w:rFonts w:ascii="Garamond" w:hAnsi="Garamond" w:cstheme="majorBidi"/>
          <w:lang w:val="de-DE"/>
        </w:rPr>
      </w:pPr>
    </w:p>
    <w:p w:rsidR="00AE3F15" w:rsidRPr="006140F0" w:rsidRDefault="00AE3F15" w:rsidP="0025113B">
      <w:pPr>
        <w:pStyle w:val="Heading2"/>
        <w:jc w:val="both"/>
      </w:pPr>
      <w:bookmarkStart w:id="36" w:name="_Toc17202837"/>
      <w:r w:rsidRPr="006140F0">
        <w:t>2- Anerkennung unserer inhärenten existenziellen Armut und unseres Bedürfnisses nach Gott</w:t>
      </w:r>
      <w:bookmarkEnd w:id="36"/>
    </w:p>
    <w:p w:rsidR="000847FE" w:rsidRPr="006140F0" w:rsidRDefault="000847FE" w:rsidP="0025113B">
      <w:pPr>
        <w:bidi w:val="0"/>
        <w:spacing w:after="165"/>
        <w:ind w:left="570" w:right="525"/>
        <w:contextualSpacing/>
        <w:jc w:val="both"/>
        <w:rPr>
          <w:rFonts w:ascii="Garamond" w:hAnsi="Garamond" w:cstheme="majorBidi"/>
          <w:b/>
          <w:bCs/>
          <w:lang w:val="de-DE"/>
        </w:rPr>
      </w:pPr>
    </w:p>
    <w:p w:rsidR="00AE3F15" w:rsidRPr="006140F0" w:rsidRDefault="00AE3F15" w:rsidP="0025113B">
      <w:pPr>
        <w:bidi w:val="0"/>
        <w:spacing w:after="165"/>
        <w:ind w:left="570" w:right="525"/>
        <w:contextualSpacing/>
        <w:jc w:val="both"/>
        <w:rPr>
          <w:rFonts w:ascii="Garamond" w:hAnsi="Garamond" w:cstheme="majorBidi"/>
          <w:lang w:val="de-DE"/>
        </w:rPr>
      </w:pPr>
      <w:r w:rsidRPr="006140F0">
        <w:rPr>
          <w:rFonts w:ascii="Garamond" w:hAnsi="Garamond" w:cstheme="majorBidi"/>
          <w:b/>
          <w:bCs/>
          <w:lang w:val="de-DE"/>
        </w:rPr>
        <w:t xml:space="preserve">[60] 6. </w:t>
      </w:r>
      <w:r w:rsidR="00E6073D">
        <w:rPr>
          <w:rFonts w:ascii="Garamond" w:hAnsi="Garamond" w:cstheme="majorBidi"/>
          <w:b/>
          <w:bCs/>
          <w:lang w:val="de-DE"/>
        </w:rPr>
        <w:t>Jesus, Sohn der Maria</w:t>
      </w:r>
      <w:r w:rsidRPr="006140F0">
        <w:rPr>
          <w:rFonts w:ascii="Garamond" w:hAnsi="Garamond" w:cstheme="majorBidi"/>
          <w:lang w:val="de-DE"/>
        </w:rPr>
        <w:t>: Jesus wurde gefragt, “Wie gehts dir heute? O Geist Gottes!”</w:t>
      </w:r>
    </w:p>
    <w:p w:rsidR="00AE3F15" w:rsidRPr="006140F0" w:rsidRDefault="00AE3F15" w:rsidP="0025113B">
      <w:pPr>
        <w:bidi w:val="0"/>
        <w:spacing w:after="165"/>
        <w:ind w:left="570" w:right="525"/>
        <w:contextualSpacing/>
        <w:jc w:val="both"/>
        <w:rPr>
          <w:rFonts w:ascii="Garamond" w:hAnsi="Garamond" w:cstheme="majorBidi"/>
          <w:lang w:val="de-DE"/>
        </w:rPr>
      </w:pPr>
      <w:r w:rsidRPr="006140F0">
        <w:rPr>
          <w:rFonts w:ascii="Garamond" w:hAnsi="Garamond" w:cstheme="majorBidi"/>
          <w:lang w:val="de-DE"/>
        </w:rPr>
        <w:t xml:space="preserve">    Er antwortete: Ich besitze nicht das, was ich wünsche, und ich keine Macht über das, was ich fürchte. Mir wurde der Gehorsam befohlen und die Sündhaftigkeit wurde mir verwehrt. Aufgrunddessen sehe ich keinen Bedürftigen bedürftiger als mich.”</w:t>
      </w:r>
      <w:r w:rsidRPr="006140F0">
        <w:rPr>
          <w:rStyle w:val="FootnoteReference"/>
          <w:rFonts w:ascii="Garamond" w:hAnsi="Garamond" w:cstheme="majorBidi"/>
          <w:lang w:val="de-DE"/>
        </w:rPr>
        <w:footnoteReference w:id="102"/>
      </w:r>
      <w:r w:rsidRPr="006140F0">
        <w:rPr>
          <w:rFonts w:ascii="Garamond" w:hAnsi="Garamond" w:cstheme="majorBidi"/>
          <w:lang w:val="de-DE"/>
        </w:rPr>
        <w:t>(4)</w:t>
      </w:r>
    </w:p>
    <w:p w:rsidR="00AE3F15" w:rsidRPr="006140F0" w:rsidRDefault="00AE3F15" w:rsidP="0025113B">
      <w:pPr>
        <w:bidi w:val="0"/>
        <w:spacing w:after="165"/>
        <w:ind w:left="570" w:right="525"/>
        <w:contextualSpacing/>
        <w:jc w:val="both"/>
        <w:rPr>
          <w:rFonts w:ascii="Garamond" w:hAnsi="Garamond" w:cstheme="majorBidi"/>
          <w:lang w:val="de-DE"/>
        </w:rPr>
      </w:pPr>
    </w:p>
    <w:p w:rsidR="00AE3F15" w:rsidRPr="006140F0" w:rsidRDefault="00AE3F15" w:rsidP="0025113B">
      <w:pPr>
        <w:bidi w:val="0"/>
        <w:ind w:left="567" w:right="521"/>
        <w:jc w:val="both"/>
        <w:rPr>
          <w:rFonts w:ascii="Garamond" w:hAnsi="Garamond" w:cstheme="majorBidi"/>
          <w:lang w:val="de-DE"/>
        </w:rPr>
      </w:pPr>
      <w:r w:rsidRPr="006140F0">
        <w:rPr>
          <w:rFonts w:ascii="Garamond" w:hAnsi="Garamond" w:cstheme="majorBidi"/>
          <w:b/>
          <w:bCs/>
          <w:lang w:val="de-DE"/>
        </w:rPr>
        <w:t xml:space="preserve">[61] 7. </w:t>
      </w:r>
      <w:r w:rsidR="00E6073D">
        <w:rPr>
          <w:rFonts w:ascii="Garamond" w:hAnsi="Garamond" w:cstheme="majorBidi"/>
          <w:b/>
          <w:bCs/>
          <w:lang w:val="de-DE"/>
        </w:rPr>
        <w:t>Jesus, Sohn der Maria</w:t>
      </w:r>
      <w:r w:rsidRPr="006140F0">
        <w:rPr>
          <w:rFonts w:ascii="Garamond" w:hAnsi="Garamond" w:cstheme="majorBidi"/>
          <w:b/>
          <w:bCs/>
          <w:lang w:val="de-DE"/>
        </w:rPr>
        <w:t xml:space="preserve">: </w:t>
      </w:r>
      <w:r w:rsidRPr="006140F0">
        <w:rPr>
          <w:rFonts w:ascii="Garamond" w:hAnsi="Garamond" w:cstheme="majorBidi"/>
          <w:lang w:val="de-DE"/>
        </w:rPr>
        <w:t>Jesus wurde gefragt</w:t>
      </w:r>
      <w:r w:rsidRPr="006140F0">
        <w:rPr>
          <w:rFonts w:ascii="Garamond" w:hAnsi="Garamond" w:cstheme="majorBidi"/>
          <w:b/>
          <w:bCs/>
          <w:lang w:val="de-DE"/>
        </w:rPr>
        <w:t>,</w:t>
      </w:r>
      <w:r w:rsidRPr="006140F0">
        <w:rPr>
          <w:rFonts w:ascii="Garamond" w:hAnsi="Garamond"/>
          <w:lang w:val="de-DE"/>
        </w:rPr>
        <w:t xml:space="preserve"> </w:t>
      </w:r>
      <w:r w:rsidRPr="006140F0">
        <w:rPr>
          <w:rFonts w:ascii="Garamond" w:hAnsi="Garamond" w:cstheme="majorBidi"/>
          <w:lang w:val="de-DE"/>
        </w:rPr>
        <w:t>“Wie geht es dir heute, O Geist Gottes?!”, da antwortete er: “Ich sehe den allmächtigen Gott über mir, die Hölle vor mir und den Tod mich verfolgend. Ich besitze nicht das, worauf ich hoffe und ich vermag mich auch nicht zu verteidigen vor dem was mir nicht gefällt. Also welcher Bedürftiger ist bedürftiger als ich</w:t>
      </w:r>
      <w:r w:rsidRPr="006140F0">
        <w:rPr>
          <w:rFonts w:ascii="Garamond" w:hAnsi="Garamond" w:cstheme="majorBidi"/>
          <w:rtl/>
        </w:rPr>
        <w:t>?!</w:t>
      </w:r>
      <w:r w:rsidRPr="006140F0">
        <w:rPr>
          <w:rFonts w:ascii="Garamond" w:hAnsi="Garamond" w:cstheme="majorBidi"/>
          <w:lang w:val="de-DE"/>
        </w:rPr>
        <w:t>”</w:t>
      </w:r>
      <w:r w:rsidRPr="006140F0">
        <w:rPr>
          <w:rStyle w:val="FootnoteReference"/>
          <w:rFonts w:ascii="Garamond" w:hAnsi="Garamond" w:cstheme="majorBidi"/>
          <w:lang w:val="de-DE"/>
        </w:rPr>
        <w:footnoteReference w:id="103"/>
      </w:r>
    </w:p>
    <w:p w:rsidR="00CE319E" w:rsidRPr="006140F0" w:rsidRDefault="00CE319E" w:rsidP="0025113B">
      <w:pPr>
        <w:bidi w:val="0"/>
        <w:ind w:left="567" w:right="521"/>
        <w:jc w:val="both"/>
        <w:rPr>
          <w:rFonts w:ascii="Garamond" w:hAnsi="Garamond" w:cstheme="majorBidi"/>
          <w:lang w:val="de-DE"/>
        </w:rPr>
      </w:pPr>
    </w:p>
    <w:p w:rsidR="00AE3F15" w:rsidRPr="006140F0" w:rsidRDefault="00AE3F15" w:rsidP="0025113B">
      <w:pPr>
        <w:pStyle w:val="Heading2"/>
        <w:jc w:val="both"/>
      </w:pPr>
      <w:bookmarkStart w:id="37" w:name="_Toc17202838"/>
      <w:r w:rsidRPr="006140F0">
        <w:t>3-Kenntnisse über die Grundsätze des Glaubens</w:t>
      </w:r>
      <w:bookmarkEnd w:id="37"/>
    </w:p>
    <w:p w:rsidR="000847FE" w:rsidRPr="006140F0" w:rsidRDefault="000847FE" w:rsidP="0025113B">
      <w:pPr>
        <w:bidi w:val="0"/>
        <w:ind w:left="567" w:right="521"/>
        <w:jc w:val="both"/>
        <w:rPr>
          <w:rFonts w:ascii="Garamond" w:hAnsi="Garamond" w:cstheme="majorBidi"/>
          <w:b/>
          <w:bCs/>
          <w:lang w:val="de-DE"/>
        </w:rPr>
      </w:pPr>
    </w:p>
    <w:p w:rsidR="00AE3F15" w:rsidRPr="006140F0" w:rsidRDefault="00AE3F15" w:rsidP="0025113B">
      <w:pPr>
        <w:bidi w:val="0"/>
        <w:ind w:left="567" w:right="521"/>
        <w:jc w:val="both"/>
        <w:rPr>
          <w:rFonts w:ascii="Garamond" w:hAnsi="Garamond" w:cstheme="majorBidi"/>
          <w:lang w:val="de-DE"/>
        </w:rPr>
      </w:pPr>
      <w:r w:rsidRPr="006140F0">
        <w:rPr>
          <w:rFonts w:ascii="Garamond" w:hAnsi="Garamond" w:cstheme="majorBidi"/>
          <w:b/>
          <w:bCs/>
          <w:lang w:val="de-DE"/>
        </w:rPr>
        <w:t xml:space="preserve">[62] 8. </w:t>
      </w:r>
      <w:r w:rsidR="00E6073D">
        <w:rPr>
          <w:rFonts w:ascii="Garamond" w:hAnsi="Garamond" w:cstheme="majorBidi"/>
          <w:b/>
          <w:bCs/>
          <w:lang w:val="de-DE"/>
        </w:rPr>
        <w:t>Jesus, Sohn der Maria</w:t>
      </w:r>
      <w:r w:rsidRPr="006140F0">
        <w:rPr>
          <w:rFonts w:ascii="Garamond" w:hAnsi="Garamond" w:cstheme="majorBidi"/>
          <w:lang w:val="de-DE"/>
        </w:rPr>
        <w:t>: “Wie vermag sich jemand zum Paradies zu begeben, ohne die Grundsätze des Glaubens zu kennen</w:t>
      </w:r>
      <w:r w:rsidRPr="006140F0">
        <w:rPr>
          <w:rFonts w:ascii="Garamond" w:hAnsi="Garamond" w:cstheme="majorBidi"/>
          <w:rtl/>
        </w:rPr>
        <w:t>?!</w:t>
      </w:r>
      <w:r w:rsidRPr="006140F0">
        <w:rPr>
          <w:rFonts w:ascii="Garamond" w:hAnsi="Garamond" w:cstheme="majorBidi"/>
          <w:lang w:val="de-DE"/>
        </w:rPr>
        <w:t>”</w:t>
      </w:r>
      <w:r w:rsidRPr="006140F0">
        <w:rPr>
          <w:rStyle w:val="FootnoteReference"/>
          <w:rFonts w:ascii="Garamond" w:hAnsi="Garamond" w:cstheme="majorBidi"/>
          <w:lang w:val="de-DE"/>
        </w:rPr>
        <w:footnoteReference w:id="104"/>
      </w:r>
      <w:r w:rsidRPr="006140F0">
        <w:rPr>
          <w:rFonts w:ascii="Garamond" w:hAnsi="Garamond" w:cstheme="majorBidi"/>
          <w:lang w:val="de-DE"/>
        </w:rPr>
        <w:t>(5)</w:t>
      </w:r>
    </w:p>
    <w:p w:rsidR="000847FE" w:rsidRPr="006140F0" w:rsidRDefault="000847FE" w:rsidP="0025113B">
      <w:pPr>
        <w:bidi w:val="0"/>
        <w:ind w:left="567" w:right="521"/>
        <w:jc w:val="both"/>
        <w:rPr>
          <w:rFonts w:ascii="Garamond" w:hAnsi="Garamond" w:cstheme="majorBidi"/>
          <w:lang w:val="de-DE"/>
        </w:rPr>
      </w:pPr>
    </w:p>
    <w:p w:rsidR="00AE3F15" w:rsidRPr="006140F0" w:rsidRDefault="000847FE" w:rsidP="0025113B">
      <w:pPr>
        <w:pStyle w:val="Heading2"/>
        <w:jc w:val="both"/>
      </w:pPr>
      <w:bookmarkStart w:id="38" w:name="_Toc17202839"/>
      <w:r w:rsidRPr="006140F0">
        <w:t>4-Gesundheit des Glaubens</w:t>
      </w:r>
      <w:bookmarkEnd w:id="38"/>
    </w:p>
    <w:p w:rsidR="000847FE" w:rsidRPr="006140F0" w:rsidRDefault="000847FE" w:rsidP="0025113B">
      <w:pPr>
        <w:bidi w:val="0"/>
        <w:ind w:left="567" w:right="521"/>
        <w:jc w:val="both"/>
        <w:rPr>
          <w:rFonts w:ascii="Garamond" w:hAnsi="Garamond" w:cstheme="majorBidi"/>
          <w:b/>
          <w:bCs/>
          <w:lang w:val="de-DE"/>
        </w:rPr>
      </w:pPr>
    </w:p>
    <w:p w:rsidR="00AE3F15" w:rsidRPr="006140F0" w:rsidRDefault="00AE3F15" w:rsidP="0025113B">
      <w:pPr>
        <w:bidi w:val="0"/>
        <w:ind w:left="567" w:right="521"/>
        <w:jc w:val="both"/>
        <w:rPr>
          <w:rFonts w:ascii="Garamond" w:hAnsi="Garamond" w:cstheme="majorBidi"/>
          <w:lang w:val="de-DE"/>
        </w:rPr>
      </w:pPr>
      <w:r w:rsidRPr="006140F0">
        <w:rPr>
          <w:rFonts w:ascii="Garamond" w:hAnsi="Garamond" w:cstheme="majorBidi"/>
          <w:b/>
          <w:bCs/>
          <w:lang w:val="de-DE"/>
        </w:rPr>
        <w:t xml:space="preserve">[63] 9. </w:t>
      </w:r>
      <w:r w:rsidR="00E6073D">
        <w:rPr>
          <w:rFonts w:ascii="Garamond" w:hAnsi="Garamond" w:cstheme="majorBidi"/>
          <w:b/>
          <w:bCs/>
          <w:lang w:val="de-DE"/>
        </w:rPr>
        <w:t>Jesus, Sohn der Maria</w:t>
      </w:r>
      <w:r w:rsidRPr="006140F0">
        <w:rPr>
          <w:rFonts w:ascii="Garamond" w:hAnsi="Garamond" w:cstheme="majorBidi"/>
          <w:lang w:val="de-DE"/>
        </w:rPr>
        <w:t>: “Bedauert nicht das vom irdischen Leben was euch abhanden kommt, solange euer Glauben unversehrt ist, genauso wie die das irdische Leben Liebenden seitens der Unversehrtheit ihres irdischen Lebens beim Abhandekommen ihres Glaubens keinen Verlust empfinden.”</w:t>
      </w:r>
      <w:r w:rsidRPr="006140F0">
        <w:rPr>
          <w:rStyle w:val="FootnoteReference"/>
          <w:rFonts w:ascii="Garamond" w:hAnsi="Garamond" w:cstheme="majorBidi"/>
          <w:lang w:val="de-DE"/>
        </w:rPr>
        <w:footnoteReference w:id="105"/>
      </w:r>
    </w:p>
    <w:p w:rsidR="00AE3F15" w:rsidRPr="006140F0" w:rsidRDefault="00AE3F15" w:rsidP="0025113B">
      <w:pPr>
        <w:bidi w:val="0"/>
        <w:ind w:left="567" w:right="521"/>
        <w:jc w:val="both"/>
        <w:rPr>
          <w:rFonts w:ascii="Garamond" w:hAnsi="Garamond" w:cstheme="majorBidi"/>
          <w:lang w:val="de-DE"/>
        </w:rPr>
      </w:pPr>
      <w:r w:rsidRPr="006140F0">
        <w:rPr>
          <w:rFonts w:ascii="Garamond" w:hAnsi="Garamond" w:cstheme="majorBidi"/>
          <w:b/>
          <w:bCs/>
          <w:lang w:val="de-DE"/>
        </w:rPr>
        <w:t xml:space="preserve">[64] 10. </w:t>
      </w:r>
      <w:r w:rsidR="00E6073D">
        <w:rPr>
          <w:rFonts w:ascii="Garamond" w:hAnsi="Garamond" w:cstheme="majorBidi"/>
          <w:b/>
          <w:bCs/>
          <w:lang w:val="de-DE"/>
        </w:rPr>
        <w:t>Jesus, Sohn der Maria</w:t>
      </w:r>
      <w:r w:rsidRPr="006140F0">
        <w:rPr>
          <w:rFonts w:ascii="Garamond" w:hAnsi="Garamond" w:cstheme="majorBidi"/>
          <w:lang w:val="de-DE"/>
        </w:rPr>
        <w:t xml:space="preserve">: Jesus sagte einst zu den Jüngern: “Begnügt euch für die Gesundheit eurer Religion mit dem Mindesten des irdischen Lebens, genauso wie die Freunde </w:t>
      </w:r>
      <w:r w:rsidRPr="006140F0">
        <w:rPr>
          <w:rFonts w:ascii="Garamond" w:hAnsi="Garamond" w:cstheme="majorBidi"/>
          <w:lang w:val="de-DE"/>
        </w:rPr>
        <w:lastRenderedPageBreak/>
        <w:t>des irdischen Lebens sich für die Gesundheit ihres irdischen Lebens mit dem Mindesten an Religion begnügen.”</w:t>
      </w:r>
      <w:r w:rsidRPr="006140F0">
        <w:rPr>
          <w:rStyle w:val="FootnoteReference"/>
          <w:rFonts w:ascii="Garamond" w:hAnsi="Garamond" w:cstheme="majorBidi"/>
          <w:lang w:val="de-DE"/>
        </w:rPr>
        <w:footnoteReference w:id="106"/>
      </w:r>
    </w:p>
    <w:p w:rsidR="00AE3F15" w:rsidRPr="006140F0" w:rsidRDefault="00AE3F15" w:rsidP="0025113B">
      <w:pPr>
        <w:bidi w:val="0"/>
        <w:ind w:left="567" w:right="521"/>
        <w:jc w:val="both"/>
        <w:rPr>
          <w:rFonts w:ascii="Garamond" w:hAnsi="Garamond" w:cstheme="majorBidi"/>
          <w:lang w:val="de-DE"/>
        </w:rPr>
      </w:pPr>
      <w:r w:rsidRPr="006140F0">
        <w:rPr>
          <w:rFonts w:ascii="Garamond" w:hAnsi="Garamond" w:cstheme="majorBidi"/>
          <w:b/>
          <w:bCs/>
          <w:lang w:val="de-DE"/>
        </w:rPr>
        <w:t xml:space="preserve">[65] 11. </w:t>
      </w:r>
      <w:r w:rsidR="00E6073D">
        <w:rPr>
          <w:rFonts w:ascii="Garamond" w:hAnsi="Garamond" w:cstheme="majorBidi"/>
          <w:b/>
          <w:bCs/>
          <w:lang w:val="de-DE"/>
        </w:rPr>
        <w:t>Jesus, Sohn der Maria</w:t>
      </w:r>
      <w:r w:rsidRPr="006140F0">
        <w:rPr>
          <w:rFonts w:ascii="Garamond" w:hAnsi="Garamond" w:cstheme="majorBidi"/>
          <w:lang w:val="de-DE"/>
        </w:rPr>
        <w:t>: “Das sich Niederlegen in Ruinen und das sich Ernähren mit Gerstenbrot zusammen mit einer gesunden Religion ist einfach.”</w:t>
      </w:r>
      <w:r w:rsidRPr="006140F0">
        <w:rPr>
          <w:rStyle w:val="FootnoteReference"/>
          <w:rFonts w:ascii="Garamond" w:hAnsi="Garamond" w:cstheme="majorBidi"/>
          <w:lang w:val="de-DE"/>
        </w:rPr>
        <w:footnoteReference w:id="107"/>
      </w:r>
    </w:p>
    <w:p w:rsidR="00AE3F15" w:rsidRPr="006140F0" w:rsidRDefault="00AE3F15" w:rsidP="0025113B">
      <w:pPr>
        <w:bidi w:val="0"/>
        <w:ind w:left="567" w:right="521"/>
        <w:jc w:val="both"/>
        <w:rPr>
          <w:rFonts w:ascii="Garamond" w:hAnsi="Garamond" w:cstheme="majorBidi"/>
          <w:lang w:val="de-DE"/>
        </w:rPr>
      </w:pPr>
      <w:r w:rsidRPr="006140F0">
        <w:rPr>
          <w:rFonts w:ascii="Garamond" w:hAnsi="Garamond" w:cstheme="majorBidi"/>
          <w:b/>
          <w:bCs/>
          <w:lang w:val="de-DE"/>
        </w:rPr>
        <w:t xml:space="preserve">[66] 12. </w:t>
      </w:r>
      <w:r w:rsidR="00E6073D">
        <w:rPr>
          <w:rFonts w:ascii="Garamond" w:hAnsi="Garamond" w:cstheme="majorBidi"/>
          <w:b/>
          <w:bCs/>
          <w:lang w:val="de-DE"/>
        </w:rPr>
        <w:t>Jesus, Sohn der Maria</w:t>
      </w:r>
      <w:r w:rsidRPr="006140F0">
        <w:rPr>
          <w:rFonts w:ascii="Garamond" w:hAnsi="Garamond" w:cstheme="majorBidi"/>
          <w:b/>
          <w:bCs/>
          <w:lang w:val="de-DE"/>
        </w:rPr>
        <w:t>:</w:t>
      </w:r>
      <w:r w:rsidRPr="006140F0">
        <w:rPr>
          <w:rFonts w:ascii="Garamond" w:hAnsi="Garamond" w:cstheme="majorBidi"/>
          <w:lang w:val="de-DE"/>
        </w:rPr>
        <w:t xml:space="preserve"> “Wählt als eure Siedlung die Gebetshäuser und als eure Wohnstätte eure Häuser, dann flieht vor dem gesunden irdischen Leben und esst die Gräser der Wüste.”</w:t>
      </w:r>
      <w:r w:rsidRPr="006140F0">
        <w:rPr>
          <w:rStyle w:val="FootnoteReference"/>
          <w:rFonts w:ascii="Garamond" w:hAnsi="Garamond" w:cstheme="majorBidi"/>
          <w:lang w:val="de-DE"/>
        </w:rPr>
        <w:footnoteReference w:id="108"/>
      </w:r>
      <w:r w:rsidRPr="006140F0">
        <w:rPr>
          <w:rFonts w:ascii="Garamond" w:hAnsi="Garamond" w:cstheme="majorBidi"/>
          <w:lang w:val="de-DE"/>
        </w:rPr>
        <w:t>(6)</w:t>
      </w:r>
    </w:p>
    <w:p w:rsidR="00AE3F15" w:rsidRPr="006140F0" w:rsidRDefault="00AE3F15" w:rsidP="0025113B">
      <w:pPr>
        <w:bidi w:val="0"/>
        <w:ind w:left="567" w:right="521"/>
        <w:jc w:val="both"/>
        <w:rPr>
          <w:rFonts w:ascii="Garamond" w:hAnsi="Garamond" w:cstheme="majorBidi"/>
          <w:lang w:val="de-DE"/>
        </w:rPr>
      </w:pPr>
    </w:p>
    <w:p w:rsidR="00AE3F15" w:rsidRPr="006140F0" w:rsidRDefault="00AE3F15" w:rsidP="0025113B">
      <w:pPr>
        <w:pStyle w:val="Heading2"/>
        <w:jc w:val="both"/>
      </w:pPr>
      <w:bookmarkStart w:id="39" w:name="_Toc17202840"/>
      <w:r w:rsidRPr="006140F0">
        <w:t>5-Sicherheit zu drei Zeiten</w:t>
      </w:r>
      <w:bookmarkEnd w:id="39"/>
    </w:p>
    <w:p w:rsidR="000847FE" w:rsidRPr="006140F0" w:rsidRDefault="000847FE" w:rsidP="0025113B">
      <w:pPr>
        <w:bidi w:val="0"/>
        <w:ind w:left="567" w:right="521"/>
        <w:contextualSpacing/>
        <w:jc w:val="both"/>
        <w:rPr>
          <w:rFonts w:ascii="Garamond" w:hAnsi="Garamond" w:cstheme="majorBidi"/>
          <w:b/>
          <w:bCs/>
          <w:lang w:val="de-DE"/>
        </w:rPr>
      </w:pPr>
    </w:p>
    <w:p w:rsidR="00AE3F15" w:rsidRPr="006140F0" w:rsidRDefault="00AE3F15" w:rsidP="0025113B">
      <w:pPr>
        <w:bidi w:val="0"/>
        <w:ind w:left="567" w:right="521"/>
        <w:contextualSpacing/>
        <w:jc w:val="both"/>
        <w:rPr>
          <w:rFonts w:ascii="Garamond" w:hAnsi="Garamond" w:cstheme="majorBidi"/>
          <w:lang w:val="de-DE"/>
        </w:rPr>
      </w:pPr>
      <w:r w:rsidRPr="006140F0">
        <w:rPr>
          <w:rFonts w:ascii="Garamond" w:hAnsi="Garamond" w:cstheme="majorBidi"/>
          <w:b/>
          <w:bCs/>
          <w:lang w:val="de-DE"/>
        </w:rPr>
        <w:t>[67] 13. Imam ar-Ri</w:t>
      </w:r>
      <w:r w:rsidRPr="006140F0">
        <w:rPr>
          <w:rFonts w:ascii="Cambria" w:hAnsi="Cambria" w:cs="Cambria"/>
          <w:b/>
          <w:bCs/>
          <w:lang w:val="de-DE"/>
        </w:rPr>
        <w:t>ḍ</w:t>
      </w:r>
      <w:r w:rsidRPr="006140F0">
        <w:rPr>
          <w:rFonts w:ascii="Garamond" w:hAnsi="Garamond" w:cstheme="majorBidi"/>
          <w:b/>
          <w:bCs/>
          <w:lang w:val="de-DE"/>
        </w:rPr>
        <w:t>ā</w:t>
      </w:r>
      <w:r w:rsidRPr="006140F0">
        <w:rPr>
          <w:rFonts w:ascii="Times New Roman" w:hAnsi="Times New Roman" w:cs="Times New Roman"/>
          <w:b/>
          <w:bCs/>
        </w:rPr>
        <w:t>᾽</w:t>
      </w:r>
      <w:r w:rsidRPr="006140F0">
        <w:rPr>
          <w:rFonts w:ascii="Garamond" w:hAnsi="Garamond" w:cstheme="majorBidi"/>
          <w:lang w:val="de-DE"/>
        </w:rPr>
        <w:t>: “Die bizarrsten Zeiten für das Geschöpf Mensch sind drei, der Tag, an dem es geboren und aus dem Bauch der Mutter gezogen wird, wobei es dann das Licht der Welt erblickt, der Tag, an dem es stirbt und die im Jenseits Lebenden sieht, sowie der Tag, an dem es auferweckt und mit Regeln und Gesetzen konfrontiert wird, die im irdischen Leben keinesgleichen haben.</w:t>
      </w:r>
    </w:p>
    <w:p w:rsidR="00AE3F15" w:rsidRPr="006140F0" w:rsidRDefault="00AE3F15" w:rsidP="0025113B">
      <w:pPr>
        <w:bidi w:val="0"/>
        <w:ind w:left="567" w:right="521"/>
        <w:contextualSpacing/>
        <w:jc w:val="both"/>
        <w:rPr>
          <w:rFonts w:ascii="Garamond" w:hAnsi="Garamond" w:cstheme="majorBidi"/>
          <w:lang w:val="de-DE"/>
        </w:rPr>
      </w:pPr>
      <w:r w:rsidRPr="006140F0">
        <w:rPr>
          <w:rFonts w:ascii="Garamond" w:hAnsi="Garamond" w:cstheme="majorBidi"/>
          <w:lang w:val="de-DE"/>
        </w:rPr>
        <w:t xml:space="preserve">   “Gott übermittelte Johannes zu diesen drei Zeiten seinen Gruß, nahm ihm seine Angst und sagte: ‘Gruss auf ihn am Tage seiner Geburt, am Tage seines Todes und zur Zeit, wenn er wiedererweckt wird</w:t>
      </w:r>
      <w:r w:rsidRPr="006140F0">
        <w:rPr>
          <w:rStyle w:val="FootnoteReference"/>
          <w:rFonts w:ascii="Garamond" w:hAnsi="Garamond" w:cstheme="majorBidi"/>
          <w:lang w:val="de-DE"/>
        </w:rPr>
        <w:footnoteReference w:id="109"/>
      </w:r>
      <w:r w:rsidRPr="006140F0">
        <w:rPr>
          <w:rFonts w:ascii="Garamond" w:hAnsi="Garamond" w:cstheme="majorBidi"/>
          <w:lang w:val="de-DE"/>
        </w:rPr>
        <w:t xml:space="preserve">.’ </w:t>
      </w:r>
      <w:r w:rsidR="00E6073D">
        <w:rPr>
          <w:rFonts w:ascii="Garamond" w:hAnsi="Garamond" w:cstheme="majorBidi"/>
          <w:lang w:val="de-DE"/>
        </w:rPr>
        <w:t>Jesus, Sohn der Maria</w:t>
      </w:r>
      <w:r w:rsidRPr="006140F0">
        <w:rPr>
          <w:rFonts w:ascii="Garamond" w:hAnsi="Garamond" w:cstheme="majorBidi"/>
          <w:lang w:val="de-DE"/>
        </w:rPr>
        <w:t xml:space="preserve"> grüßte sich ebenfalls zu diesen Zeiten, er sagte: ‘Gruss auf mich, am Tage, an dem ich geboren wurde, am Tage, an dem ich sterbe und an dem Tag, an dem ich wieder zum Leben erweckt werde.</w:t>
      </w:r>
      <w:r w:rsidRPr="006140F0">
        <w:rPr>
          <w:rStyle w:val="FootnoteReference"/>
          <w:rFonts w:ascii="Garamond" w:hAnsi="Garamond" w:cstheme="majorBidi"/>
          <w:lang w:val="de-DE"/>
        </w:rPr>
        <w:footnoteReference w:id="110"/>
      </w:r>
      <w:r w:rsidRPr="006140F0">
        <w:rPr>
          <w:rFonts w:ascii="Garamond" w:hAnsi="Garamond" w:cstheme="majorBidi"/>
          <w:lang w:val="de-DE"/>
        </w:rPr>
        <w:t>’”</w:t>
      </w:r>
      <w:r w:rsidRPr="006140F0">
        <w:rPr>
          <w:rStyle w:val="FootnoteReference"/>
          <w:rFonts w:ascii="Garamond" w:hAnsi="Garamond" w:cstheme="majorBidi"/>
          <w:lang w:val="de-DE"/>
        </w:rPr>
        <w:footnoteReference w:id="111"/>
      </w:r>
    </w:p>
    <w:p w:rsidR="00AE3F15" w:rsidRPr="006140F0" w:rsidRDefault="00AE3F15" w:rsidP="0025113B">
      <w:pPr>
        <w:bidi w:val="0"/>
        <w:ind w:left="567" w:right="521"/>
        <w:jc w:val="both"/>
        <w:rPr>
          <w:rFonts w:ascii="Garamond" w:hAnsi="Garamond" w:cstheme="majorBidi"/>
          <w:lang w:val="de-DE"/>
        </w:rPr>
      </w:pPr>
    </w:p>
    <w:p w:rsidR="00AE3F15" w:rsidRPr="006140F0" w:rsidRDefault="00AE3F15" w:rsidP="0025113B">
      <w:pPr>
        <w:pStyle w:val="Heading2"/>
        <w:jc w:val="both"/>
      </w:pPr>
      <w:bookmarkStart w:id="40" w:name="_Toc17202841"/>
      <w:r w:rsidRPr="006140F0">
        <w:t>6-Die Wichtigkeit des Jenseits</w:t>
      </w:r>
      <w:bookmarkEnd w:id="40"/>
    </w:p>
    <w:p w:rsidR="000847FE" w:rsidRPr="006140F0" w:rsidRDefault="000847FE" w:rsidP="0025113B">
      <w:pPr>
        <w:bidi w:val="0"/>
        <w:ind w:left="567" w:right="521"/>
        <w:jc w:val="both"/>
        <w:rPr>
          <w:rFonts w:ascii="Garamond" w:hAnsi="Garamond" w:cstheme="majorBidi"/>
          <w:b/>
          <w:bCs/>
          <w:lang w:val="de-DE"/>
        </w:rPr>
      </w:pPr>
    </w:p>
    <w:p w:rsidR="00AE3F15" w:rsidRPr="006140F0" w:rsidRDefault="00AE3F15" w:rsidP="0025113B">
      <w:pPr>
        <w:bidi w:val="0"/>
        <w:ind w:left="567" w:right="521"/>
        <w:jc w:val="both"/>
        <w:rPr>
          <w:rFonts w:ascii="Garamond" w:hAnsi="Garamond" w:cstheme="majorBidi"/>
          <w:lang w:val="de-DE"/>
        </w:rPr>
      </w:pPr>
      <w:r w:rsidRPr="006140F0">
        <w:rPr>
          <w:rFonts w:ascii="Garamond" w:hAnsi="Garamond" w:cstheme="majorBidi"/>
          <w:b/>
          <w:bCs/>
          <w:lang w:val="de-DE"/>
        </w:rPr>
        <w:t xml:space="preserve">[68] 14. </w:t>
      </w:r>
      <w:r w:rsidR="00E6073D">
        <w:rPr>
          <w:rFonts w:ascii="Garamond" w:hAnsi="Garamond" w:cstheme="majorBidi"/>
          <w:b/>
          <w:bCs/>
          <w:lang w:val="de-DE"/>
        </w:rPr>
        <w:t>Jesus, Sohn der Maria</w:t>
      </w:r>
      <w:r w:rsidRPr="006140F0">
        <w:rPr>
          <w:rFonts w:ascii="Garamond" w:hAnsi="Garamond" w:cstheme="majorBidi"/>
          <w:lang w:val="de-DE"/>
        </w:rPr>
        <w:t>: “Im irdischen Leben, auch wenn ihr ohne Arbeit euren Lebensunterhalt erhaltet, arbeitet ihr, aber für euer Jenseits, wo der Lebensunterhalt von nichts anderem als eurer Tat abhängt, arbeitet ihr nicht?!”</w:t>
      </w:r>
      <w:r w:rsidRPr="006140F0">
        <w:rPr>
          <w:rStyle w:val="FootnoteReference"/>
          <w:rFonts w:ascii="Garamond" w:hAnsi="Garamond" w:cstheme="majorBidi"/>
          <w:lang w:val="de-DE"/>
        </w:rPr>
        <w:footnoteReference w:id="112"/>
      </w:r>
    </w:p>
    <w:p w:rsidR="00AE3F15" w:rsidRPr="006140F0" w:rsidRDefault="00AE3F15" w:rsidP="0025113B">
      <w:pPr>
        <w:bidi w:val="0"/>
        <w:ind w:left="567" w:right="521"/>
        <w:jc w:val="both"/>
        <w:rPr>
          <w:rFonts w:ascii="Garamond" w:hAnsi="Garamond" w:cstheme="majorBidi"/>
          <w:lang w:val="de-DE"/>
        </w:rPr>
      </w:pPr>
      <w:r w:rsidRPr="006140F0">
        <w:rPr>
          <w:rFonts w:ascii="Garamond" w:hAnsi="Garamond" w:cstheme="majorBidi"/>
          <w:b/>
          <w:bCs/>
          <w:lang w:val="de-DE"/>
        </w:rPr>
        <w:t xml:space="preserve">[69] 15. </w:t>
      </w:r>
      <w:r w:rsidR="00E6073D">
        <w:rPr>
          <w:rFonts w:ascii="Garamond" w:hAnsi="Garamond" w:cstheme="majorBidi"/>
          <w:b/>
          <w:bCs/>
          <w:lang w:val="de-DE"/>
        </w:rPr>
        <w:t>Jesus, Sohn der Maria</w:t>
      </w:r>
      <w:r w:rsidRPr="006140F0">
        <w:rPr>
          <w:rFonts w:ascii="Garamond" w:hAnsi="Garamond" w:cstheme="majorBidi"/>
          <w:lang w:val="de-DE"/>
        </w:rPr>
        <w:t>: “Wer von euch hat schon einmal ein Licht gesehen, dessen Bezeichnung Finsternis ist oder eine Finsternis, dessen Bezeichnung Licht ist?! Ebenso kann der Diener [Gottes] nicht gleichzeitig gläubig und ungläubig sein, diesseitsliebend und gleichzeitig das Jenseits anstrebend. Erntet derjenige, der Gersten anbaut, Weizen?! Jeder Diener Gottes erntet im Jenseits das, was er im Diesseits angebaut hat und ihm wird der Lohn dessen zuteil, was er geleistet hat.”</w:t>
      </w:r>
      <w:r w:rsidRPr="006140F0">
        <w:rPr>
          <w:rStyle w:val="FootnoteReference"/>
          <w:rFonts w:ascii="Garamond" w:hAnsi="Garamond" w:cstheme="majorBidi"/>
          <w:rtl/>
        </w:rPr>
        <w:footnoteReference w:id="113"/>
      </w:r>
    </w:p>
    <w:p w:rsidR="00AE3F15" w:rsidRPr="006140F0" w:rsidRDefault="00AE3F15" w:rsidP="0025113B">
      <w:pPr>
        <w:bidi w:val="0"/>
        <w:ind w:left="567" w:right="521"/>
        <w:jc w:val="both"/>
        <w:rPr>
          <w:rFonts w:ascii="Garamond" w:hAnsi="Garamond" w:cstheme="majorBidi"/>
          <w:lang w:val="de-DE"/>
        </w:rPr>
      </w:pPr>
      <w:r w:rsidRPr="006140F0">
        <w:rPr>
          <w:rFonts w:ascii="Garamond" w:hAnsi="Garamond" w:cstheme="majorBidi"/>
          <w:b/>
          <w:bCs/>
          <w:lang w:val="de-DE"/>
        </w:rPr>
        <w:t xml:space="preserve">[70] 16.  </w:t>
      </w:r>
      <w:r w:rsidR="00E6073D">
        <w:rPr>
          <w:rFonts w:ascii="Garamond" w:hAnsi="Garamond" w:cstheme="majorBidi"/>
          <w:b/>
          <w:bCs/>
          <w:lang w:val="de-DE"/>
        </w:rPr>
        <w:t>Jesus, Sohn der Maria</w:t>
      </w:r>
      <w:r w:rsidRPr="006140F0">
        <w:rPr>
          <w:rFonts w:ascii="Garamond" w:hAnsi="Garamond" w:cstheme="majorBidi"/>
          <w:lang w:val="de-DE"/>
        </w:rPr>
        <w:t xml:space="preserve">: “O Sklaven dieser Welt! Wahrlich, ich sage euch! Ihr werdet nicht zur Ehre des Jenseits gelangen, es sei denn mit dem Verzicht auf das was ihr liebt [von </w:t>
      </w:r>
      <w:r w:rsidRPr="006140F0">
        <w:rPr>
          <w:rFonts w:ascii="Garamond" w:hAnsi="Garamond" w:cstheme="majorBidi"/>
          <w:lang w:val="de-DE"/>
        </w:rPr>
        <w:lastRenderedPageBreak/>
        <w:t>den Genüßen dieser Welt]. Also verschiebt das Bereuen nicht auf morgen, denn bis zum Morgen ist es ein Tag und eine Nacht, ein Abstand in der sich die Schicksalsbestimmung Gottes ständig ändern kann.</w:t>
      </w:r>
      <w:r w:rsidRPr="006140F0">
        <w:rPr>
          <w:rStyle w:val="FootnoteReference"/>
          <w:rFonts w:ascii="Garamond" w:hAnsi="Garamond" w:cstheme="majorBidi"/>
          <w:lang w:val="de-DE"/>
        </w:rPr>
        <w:footnoteReference w:id="114"/>
      </w:r>
      <w:r w:rsidRPr="006140F0">
        <w:rPr>
          <w:rFonts w:ascii="Garamond" w:hAnsi="Garamond" w:cstheme="majorBidi"/>
          <w:lang w:val="de-DE"/>
        </w:rPr>
        <w:t>”(7)</w:t>
      </w:r>
    </w:p>
    <w:p w:rsidR="00AE3F15" w:rsidRPr="006140F0" w:rsidRDefault="00AE3F15" w:rsidP="0025113B">
      <w:pPr>
        <w:bidi w:val="0"/>
        <w:ind w:left="567" w:right="521"/>
        <w:jc w:val="both"/>
        <w:rPr>
          <w:rFonts w:ascii="Garamond" w:hAnsi="Garamond" w:cstheme="majorBidi"/>
          <w:lang w:val="de-DE"/>
        </w:rPr>
      </w:pPr>
      <w:r w:rsidRPr="006140F0">
        <w:rPr>
          <w:rFonts w:ascii="Garamond" w:hAnsi="Garamond" w:cstheme="majorBidi"/>
          <w:b/>
          <w:bCs/>
          <w:lang w:val="de-DE"/>
        </w:rPr>
        <w:t xml:space="preserve">[71] 17. </w:t>
      </w:r>
      <w:r w:rsidR="00E6073D">
        <w:rPr>
          <w:rFonts w:ascii="Garamond" w:hAnsi="Garamond" w:cstheme="majorBidi"/>
          <w:b/>
          <w:bCs/>
          <w:lang w:val="de-DE"/>
        </w:rPr>
        <w:t>Jesus, Sohn der Maria</w:t>
      </w:r>
      <w:r w:rsidRPr="006140F0">
        <w:rPr>
          <w:rFonts w:ascii="Garamond" w:hAnsi="Garamond" w:cstheme="majorBidi"/>
          <w:lang w:val="de-DE"/>
        </w:rPr>
        <w:t>: “Wahrlich, ich sage euch! Der Geist der Satane hat nirgends so gelebt wie in euren Herzen. Gott hat euch nur deshalb das irdische Leben gegeben, damit ihr in ihm für das Jenseits arbeitet und nicht dafür, das es euch vom Jenseits abhält. Er breitete es vor euch aus, damit es euch bei der Gottesanbetung Hilfe leisten soll und nicht für eure Sündhaftigkeit. Er befiehlt euch für das Diesseits Gehorsam Ihm gegenüber und nicht Ungehorsam. Mit dem irdischen Leben half Er euch dem Erlaubten nachzugehen und  verwehrte euch das Unerlaubte. Er gab es euch nur, damit ihr euch alle zusammenschließt und nicht, dass ihr euch voneinander trennt</w:t>
      </w:r>
      <w:r w:rsidRPr="006140F0">
        <w:rPr>
          <w:rFonts w:ascii="Garamond" w:hAnsi="Garamond" w:cstheme="majorBidi"/>
          <w:rtl/>
        </w:rPr>
        <w:t>!</w:t>
      </w:r>
      <w:r w:rsidRPr="006140F0">
        <w:rPr>
          <w:rFonts w:ascii="Garamond" w:hAnsi="Garamond" w:cstheme="majorBidi"/>
          <w:lang w:val="de-DE"/>
        </w:rPr>
        <w:t>”</w:t>
      </w:r>
      <w:r w:rsidRPr="006140F0">
        <w:rPr>
          <w:rStyle w:val="FootnoteReference"/>
          <w:rFonts w:ascii="Garamond" w:hAnsi="Garamond" w:cstheme="majorBidi"/>
          <w:lang w:val="de-DE"/>
        </w:rPr>
        <w:footnoteReference w:id="115"/>
      </w:r>
    </w:p>
    <w:p w:rsidR="00AE3F15" w:rsidRPr="006140F0" w:rsidRDefault="00AE3F15" w:rsidP="0025113B">
      <w:pPr>
        <w:bidi w:val="0"/>
        <w:ind w:left="567" w:right="521"/>
        <w:jc w:val="both"/>
        <w:rPr>
          <w:rFonts w:ascii="Garamond" w:hAnsi="Garamond" w:cstheme="majorBidi"/>
          <w:lang w:val="de-DE"/>
        </w:rPr>
      </w:pPr>
      <w:r w:rsidRPr="006140F0">
        <w:rPr>
          <w:rFonts w:ascii="Garamond" w:hAnsi="Garamond" w:cstheme="majorBidi"/>
          <w:b/>
          <w:bCs/>
          <w:lang w:val="de-DE"/>
        </w:rPr>
        <w:t xml:space="preserve">[72] 18. </w:t>
      </w:r>
      <w:r w:rsidR="00E6073D">
        <w:rPr>
          <w:rFonts w:ascii="Garamond" w:hAnsi="Garamond" w:cstheme="majorBidi"/>
          <w:b/>
          <w:bCs/>
          <w:lang w:val="de-DE"/>
        </w:rPr>
        <w:t>Jesus, Sohn der Maria</w:t>
      </w:r>
      <w:r w:rsidRPr="006140F0">
        <w:rPr>
          <w:rFonts w:ascii="Garamond" w:hAnsi="Garamond" w:cstheme="majorBidi"/>
          <w:lang w:val="de-DE"/>
        </w:rPr>
        <w:t>: Das irdische Leben ist wie ein Ackerland erschaffen worden, auf dem die Diener Gottes Süßes und Bitteres, Schlechtes und Gutes anbauen, wobei das Gute am Tag der Abrechnung nützlich sein wird, das Schlechte aber an diesem Tag Leid und Unseligkeit nach sich ziehen wird.”</w:t>
      </w:r>
      <w:r w:rsidRPr="006140F0">
        <w:rPr>
          <w:rStyle w:val="FootnoteReference"/>
          <w:rFonts w:ascii="Garamond" w:hAnsi="Garamond" w:cstheme="majorBidi"/>
          <w:rtl/>
        </w:rPr>
        <w:footnoteReference w:id="116"/>
      </w:r>
      <w:r w:rsidRPr="006140F0">
        <w:rPr>
          <w:rFonts w:ascii="Garamond" w:hAnsi="Garamond" w:cstheme="majorBidi"/>
          <w:lang w:val="de-DE"/>
        </w:rPr>
        <w:t>(11)</w:t>
      </w:r>
    </w:p>
    <w:p w:rsidR="00AE3F15" w:rsidRPr="006140F0" w:rsidRDefault="00AE3F15" w:rsidP="0025113B">
      <w:pPr>
        <w:bidi w:val="0"/>
        <w:ind w:left="567" w:right="521"/>
        <w:jc w:val="both"/>
        <w:rPr>
          <w:rFonts w:ascii="Garamond" w:hAnsi="Garamond" w:cstheme="majorBidi"/>
          <w:lang w:val="de-DE"/>
        </w:rPr>
      </w:pPr>
      <w:r w:rsidRPr="006140F0">
        <w:rPr>
          <w:rFonts w:ascii="Garamond" w:hAnsi="Garamond" w:cstheme="majorBidi"/>
          <w:b/>
          <w:bCs/>
          <w:lang w:val="de-DE"/>
        </w:rPr>
        <w:t xml:space="preserve">[73] 19. </w:t>
      </w:r>
      <w:r w:rsidR="00E6073D">
        <w:rPr>
          <w:rFonts w:ascii="Garamond" w:hAnsi="Garamond" w:cstheme="majorBidi"/>
          <w:b/>
          <w:bCs/>
          <w:lang w:val="de-DE"/>
        </w:rPr>
        <w:t>Jesus, Sohn der Maria</w:t>
      </w:r>
      <w:r w:rsidRPr="006140F0">
        <w:rPr>
          <w:rFonts w:ascii="Garamond" w:hAnsi="Garamond" w:cstheme="majorBidi"/>
          <w:lang w:val="de-DE"/>
        </w:rPr>
        <w:t>: “Dermaßen wie ihr hier(12) im [Diesseits] Leiden erfahren werdet, so werdet ihr dort(13) [im Jenseits] Annehmlichkeiten erfahren und dermaßen wie ihr hier Annehmlichkeiten erfahren werdet, so werdet ihr dort Leid erfahren.”</w:t>
      </w:r>
      <w:r w:rsidRPr="006140F0">
        <w:rPr>
          <w:rStyle w:val="FootnoteReference"/>
          <w:rFonts w:ascii="Garamond" w:hAnsi="Garamond" w:cstheme="majorBidi"/>
          <w:lang w:val="de-DE"/>
        </w:rPr>
        <w:footnoteReference w:id="117"/>
      </w:r>
    </w:p>
    <w:p w:rsidR="00AE3F15" w:rsidRPr="006140F0" w:rsidRDefault="00AE3F15" w:rsidP="0025113B">
      <w:pPr>
        <w:bidi w:val="0"/>
        <w:ind w:left="567" w:right="521"/>
        <w:jc w:val="both"/>
        <w:rPr>
          <w:rFonts w:ascii="Garamond" w:hAnsi="Garamond" w:cstheme="majorBidi"/>
          <w:lang w:val="de-DE"/>
        </w:rPr>
      </w:pPr>
      <w:r w:rsidRPr="006140F0">
        <w:rPr>
          <w:rFonts w:ascii="Garamond" w:hAnsi="Garamond" w:cstheme="majorBidi"/>
          <w:b/>
          <w:bCs/>
          <w:lang w:val="de-DE"/>
        </w:rPr>
        <w:t xml:space="preserve">[74] 20. </w:t>
      </w:r>
      <w:r w:rsidR="00E6073D">
        <w:rPr>
          <w:rFonts w:ascii="Garamond" w:hAnsi="Garamond" w:cstheme="majorBidi"/>
          <w:b/>
          <w:bCs/>
          <w:lang w:val="de-DE"/>
        </w:rPr>
        <w:t>Jesus, Sohn der Maria</w:t>
      </w:r>
      <w:r w:rsidRPr="006140F0">
        <w:rPr>
          <w:rFonts w:ascii="Garamond" w:hAnsi="Garamond" w:cstheme="majorBidi"/>
          <w:lang w:val="de-DE"/>
        </w:rPr>
        <w:t>: Jesus zu sich selbst: “O Seele! Arbeite, damit dir der Lebensunterhalt zuteil wird. O Körper! Leide, damit dir später Entspannung [im Nachleben] zuteil wird.”</w:t>
      </w:r>
      <w:r w:rsidRPr="006140F0">
        <w:rPr>
          <w:rStyle w:val="FootnoteReference"/>
          <w:rFonts w:ascii="Garamond" w:hAnsi="Garamond" w:cstheme="majorBidi"/>
          <w:lang w:val="de-DE"/>
        </w:rPr>
        <w:footnoteReference w:id="118"/>
      </w:r>
    </w:p>
    <w:p w:rsidR="00AE3F15" w:rsidRPr="006140F0" w:rsidRDefault="00AE3F15" w:rsidP="0025113B">
      <w:pPr>
        <w:bidi w:val="0"/>
        <w:ind w:left="567" w:right="521"/>
        <w:jc w:val="both"/>
        <w:rPr>
          <w:rFonts w:ascii="Garamond" w:hAnsi="Garamond" w:cstheme="majorBidi"/>
          <w:lang w:val="de-DE"/>
        </w:rPr>
      </w:pPr>
      <w:r w:rsidRPr="006140F0">
        <w:rPr>
          <w:rFonts w:ascii="Garamond" w:hAnsi="Garamond" w:cstheme="majorBidi"/>
          <w:b/>
          <w:bCs/>
          <w:lang w:val="de-DE"/>
        </w:rPr>
        <w:t xml:space="preserve">[75] 21. </w:t>
      </w:r>
      <w:r w:rsidR="00E6073D">
        <w:rPr>
          <w:rFonts w:ascii="Garamond" w:hAnsi="Garamond" w:cstheme="majorBidi"/>
          <w:b/>
          <w:bCs/>
          <w:lang w:val="de-DE"/>
        </w:rPr>
        <w:t>Jesus, Sohn der Maria</w:t>
      </w:r>
      <w:r w:rsidRPr="006140F0">
        <w:rPr>
          <w:rFonts w:ascii="Garamond" w:hAnsi="Garamond" w:cstheme="majorBidi"/>
          <w:lang w:val="de-DE"/>
        </w:rPr>
        <w:t>: “Gleichzeitig das Diesseits und das Jenseits zu gewinnen ist sehr kostenaufwendig, denn das Diesseits, egal wohin du deine Hand ausstreckst, zu diesem hat bereits eine andere unheilvolle Person ihre Hand ausgestreckt, aber beim Jenseits wirst du niemanden finden, der dir bei dessen Erlangung Beistand zu leisten vermag.”</w:t>
      </w:r>
      <w:r w:rsidRPr="006140F0">
        <w:rPr>
          <w:rStyle w:val="FootnoteReference"/>
          <w:rFonts w:ascii="Garamond" w:hAnsi="Garamond" w:cstheme="majorBidi"/>
          <w:lang w:val="de-DE"/>
        </w:rPr>
        <w:footnoteReference w:id="119"/>
      </w:r>
      <w:r w:rsidRPr="006140F0">
        <w:rPr>
          <w:rFonts w:ascii="Garamond" w:hAnsi="Garamond" w:cstheme="majorBidi"/>
          <w:lang w:val="de-DE"/>
        </w:rPr>
        <w:t>(8)</w:t>
      </w:r>
    </w:p>
    <w:p w:rsidR="00AE3F15" w:rsidRPr="006140F0" w:rsidRDefault="00AE3F15" w:rsidP="0025113B">
      <w:pPr>
        <w:bidi w:val="0"/>
        <w:ind w:left="567" w:right="521"/>
        <w:jc w:val="both"/>
        <w:rPr>
          <w:rFonts w:ascii="Garamond" w:hAnsi="Garamond" w:cstheme="majorBidi"/>
          <w:lang w:val="de-DE"/>
        </w:rPr>
      </w:pPr>
      <w:r w:rsidRPr="006140F0">
        <w:rPr>
          <w:rFonts w:ascii="Garamond" w:hAnsi="Garamond" w:cstheme="majorBidi"/>
          <w:b/>
          <w:bCs/>
          <w:lang w:val="de-DE"/>
        </w:rPr>
        <w:t xml:space="preserve">[76] 22. </w:t>
      </w:r>
      <w:r w:rsidR="00E6073D">
        <w:rPr>
          <w:rFonts w:ascii="Garamond" w:hAnsi="Garamond" w:cstheme="majorBidi"/>
          <w:b/>
          <w:bCs/>
          <w:lang w:val="de-DE"/>
        </w:rPr>
        <w:t>Jesus, Sohn der Maria</w:t>
      </w:r>
      <w:r w:rsidRPr="006140F0">
        <w:rPr>
          <w:rFonts w:ascii="Garamond" w:hAnsi="Garamond" w:cstheme="majorBidi"/>
          <w:lang w:val="de-DE"/>
        </w:rPr>
        <w:t>: “Das Schlafen auf einer Matte und das sich Ernähren mit Gerstenbrot ist für die Erlangung des Paradieses zu gering.”</w:t>
      </w:r>
      <w:r w:rsidRPr="006140F0">
        <w:rPr>
          <w:rStyle w:val="FootnoteReference"/>
          <w:rFonts w:ascii="Garamond" w:hAnsi="Garamond" w:cstheme="majorBidi"/>
          <w:lang w:val="de-DE"/>
        </w:rPr>
        <w:footnoteReference w:id="120"/>
      </w:r>
    </w:p>
    <w:p w:rsidR="00AE3F15" w:rsidRPr="006140F0" w:rsidRDefault="00AE3F15" w:rsidP="0025113B">
      <w:pPr>
        <w:bidi w:val="0"/>
        <w:ind w:left="567" w:right="521"/>
        <w:jc w:val="both"/>
        <w:rPr>
          <w:rFonts w:ascii="Garamond" w:hAnsi="Garamond" w:cstheme="majorBidi"/>
          <w:lang w:val="de-DE"/>
        </w:rPr>
      </w:pPr>
      <w:r w:rsidRPr="006140F0">
        <w:rPr>
          <w:rFonts w:ascii="Garamond" w:hAnsi="Garamond" w:cstheme="majorBidi"/>
          <w:b/>
          <w:bCs/>
          <w:lang w:val="de-DE"/>
        </w:rPr>
        <w:t xml:space="preserve">[77] 23. </w:t>
      </w:r>
      <w:r w:rsidR="00E6073D">
        <w:rPr>
          <w:rFonts w:ascii="Garamond" w:hAnsi="Garamond" w:cstheme="majorBidi"/>
          <w:b/>
          <w:bCs/>
          <w:lang w:val="de-DE"/>
        </w:rPr>
        <w:t>Jesus, Sohn der Maria</w:t>
      </w:r>
      <w:r w:rsidRPr="006140F0">
        <w:rPr>
          <w:rFonts w:ascii="Garamond" w:hAnsi="Garamond" w:cstheme="majorBidi"/>
          <w:lang w:val="de-DE"/>
        </w:rPr>
        <w:t>: “Das Essen von Gersten[brot] mit Asche und der Schlaf neben den Hunden in Ruinen, für die Erlangung des Paradieses, ist gering.”</w:t>
      </w:r>
      <w:r w:rsidRPr="006140F0">
        <w:rPr>
          <w:rStyle w:val="FootnoteReference"/>
          <w:rFonts w:ascii="Garamond" w:hAnsi="Garamond" w:cstheme="majorBidi"/>
          <w:lang w:val="de-DE"/>
        </w:rPr>
        <w:footnoteReference w:id="121"/>
      </w:r>
    </w:p>
    <w:p w:rsidR="000847FE" w:rsidRPr="006140F0" w:rsidRDefault="000847FE" w:rsidP="0025113B">
      <w:pPr>
        <w:bidi w:val="0"/>
        <w:ind w:left="567" w:right="521"/>
        <w:jc w:val="both"/>
        <w:rPr>
          <w:rFonts w:ascii="Garamond" w:hAnsi="Garamond" w:cstheme="majorBidi"/>
          <w:lang w:val="de-DE"/>
        </w:rPr>
      </w:pPr>
    </w:p>
    <w:p w:rsidR="00AE3F15" w:rsidRPr="006140F0" w:rsidRDefault="00AE3F15" w:rsidP="0025113B">
      <w:pPr>
        <w:pStyle w:val="Heading2"/>
        <w:jc w:val="both"/>
      </w:pPr>
      <w:bookmarkStart w:id="41" w:name="_Toc17202842"/>
      <w:r w:rsidRPr="006140F0">
        <w:t>7-Die Qual des Grabes</w:t>
      </w:r>
      <w:bookmarkEnd w:id="41"/>
    </w:p>
    <w:p w:rsidR="000847FE" w:rsidRPr="006140F0" w:rsidRDefault="000847FE" w:rsidP="0025113B">
      <w:pPr>
        <w:bidi w:val="0"/>
        <w:ind w:left="567" w:right="521"/>
        <w:contextualSpacing/>
        <w:jc w:val="both"/>
        <w:rPr>
          <w:rFonts w:ascii="Garamond" w:hAnsi="Garamond" w:cstheme="majorBidi"/>
          <w:b/>
          <w:bCs/>
          <w:lang w:val="de-DE"/>
        </w:rPr>
      </w:pPr>
    </w:p>
    <w:p w:rsidR="00AE3F15" w:rsidRPr="006140F0" w:rsidRDefault="00AE3F15" w:rsidP="0025113B">
      <w:pPr>
        <w:bidi w:val="0"/>
        <w:ind w:left="567" w:right="521"/>
        <w:contextualSpacing/>
        <w:jc w:val="both"/>
        <w:rPr>
          <w:rFonts w:ascii="Garamond" w:hAnsi="Garamond" w:cstheme="majorBidi"/>
          <w:lang w:val="de-DE"/>
        </w:rPr>
      </w:pPr>
      <w:r w:rsidRPr="006140F0">
        <w:rPr>
          <w:rFonts w:ascii="Garamond" w:hAnsi="Garamond" w:cstheme="majorBidi"/>
          <w:b/>
          <w:bCs/>
          <w:lang w:val="de-DE"/>
        </w:rPr>
        <w:t>[78] 24. Prophet Muhammad</w:t>
      </w:r>
      <w:r w:rsidRPr="006140F0">
        <w:rPr>
          <w:rFonts w:ascii="Garamond" w:hAnsi="Garamond" w:cstheme="majorBidi"/>
          <w:lang w:val="de-DE"/>
        </w:rPr>
        <w:t>: “Jesus, der Sohn Marias, ging einst an einem Grab vorbei, dessen Besitzer sich in der Qual befand. Ein Jahr später ging er dort nochmals vorbei und sah, dass die Qual dieser Person beendet war. Da sagte er: ‘O Gott! Als ich letztes Jahr an diesem Grab vorbeikam befand sich die hier beerdigte Person in der Qual, doch dieses Jahr sehe ich, dass ihre Qual beendet ist.’</w:t>
      </w:r>
    </w:p>
    <w:p w:rsidR="00AE3F15" w:rsidRPr="006140F0" w:rsidRDefault="00AE3F15" w:rsidP="0025113B">
      <w:pPr>
        <w:bidi w:val="0"/>
        <w:ind w:left="567" w:right="521"/>
        <w:contextualSpacing/>
        <w:jc w:val="both"/>
        <w:rPr>
          <w:rFonts w:ascii="Garamond" w:hAnsi="Garamond" w:cstheme="majorBidi"/>
          <w:lang w:val="de-DE"/>
        </w:rPr>
      </w:pPr>
      <w:r w:rsidRPr="006140F0">
        <w:rPr>
          <w:rFonts w:ascii="Garamond" w:hAnsi="Garamond" w:cstheme="majorBidi"/>
          <w:lang w:val="de-DE"/>
        </w:rPr>
        <w:lastRenderedPageBreak/>
        <w:t xml:space="preserve">   “Gott offenbarte ihm, dass ein würdevolles Kind dieser Person, als es erwachsen geworden war, einen Weg anlegte und einem Waisenkind Unterkunft anbot und ich verzieh ihm aufgrund der Taten seines Kindes.’”</w:t>
      </w:r>
      <w:r w:rsidRPr="006140F0">
        <w:rPr>
          <w:rStyle w:val="FootnoteReference"/>
          <w:rFonts w:ascii="Garamond" w:hAnsi="Garamond" w:cstheme="majorBidi"/>
          <w:lang w:val="de-DE"/>
        </w:rPr>
        <w:footnoteReference w:id="122"/>
      </w:r>
    </w:p>
    <w:p w:rsidR="00AE3F15" w:rsidRPr="006140F0" w:rsidRDefault="00AE3F15" w:rsidP="0025113B">
      <w:pPr>
        <w:bidi w:val="0"/>
        <w:ind w:left="567" w:right="521"/>
        <w:contextualSpacing/>
        <w:jc w:val="both"/>
        <w:rPr>
          <w:rFonts w:ascii="Garamond" w:hAnsi="Garamond" w:cstheme="majorBidi"/>
          <w:lang w:val="de-DE"/>
        </w:rPr>
      </w:pPr>
    </w:p>
    <w:p w:rsidR="00AE3F15" w:rsidRPr="006140F0" w:rsidRDefault="00AE3F15" w:rsidP="0025113B">
      <w:pPr>
        <w:bidi w:val="0"/>
        <w:ind w:left="567" w:right="521"/>
        <w:contextualSpacing/>
        <w:jc w:val="both"/>
        <w:rPr>
          <w:rFonts w:ascii="Garamond" w:hAnsi="Garamond" w:cstheme="majorBidi"/>
          <w:lang w:val="de-DE"/>
        </w:rPr>
      </w:pPr>
      <w:r w:rsidRPr="006140F0">
        <w:rPr>
          <w:rFonts w:ascii="Garamond" w:hAnsi="Garamond" w:cstheme="majorBidi"/>
          <w:b/>
          <w:bCs/>
          <w:lang w:val="de-DE"/>
        </w:rPr>
        <w:t>[79] 25. Jesus. Sohn Marias:</w:t>
      </w:r>
      <w:r w:rsidRPr="006140F0">
        <w:rPr>
          <w:rFonts w:ascii="Garamond" w:hAnsi="Garamond" w:cstheme="majorBidi"/>
          <w:lang w:val="de-DE"/>
        </w:rPr>
        <w:t xml:space="preserve"> Jesus und seine Gefährten standen an einem Grab während ein Leichnam hineingelegt wurde. Es kam dabei zu einem Gespräch über das Grab und seine Enge. Jesus sagte: “Ihr wart an einem Platz enger als das Grab, in den Bäuchen eurer Mütter, wenn jedoch Gott erleichtern möchte, dann erleichtert Er.”</w:t>
      </w:r>
      <w:r w:rsidRPr="006140F0">
        <w:rPr>
          <w:rStyle w:val="FootnoteReference"/>
          <w:rFonts w:ascii="Garamond" w:hAnsi="Garamond" w:cstheme="majorBidi"/>
          <w:lang w:val="de-DE"/>
        </w:rPr>
        <w:footnoteReference w:id="123"/>
      </w:r>
      <w:r w:rsidRPr="006140F0">
        <w:rPr>
          <w:rFonts w:ascii="Garamond" w:hAnsi="Garamond" w:cstheme="majorBidi"/>
          <w:lang w:val="de-DE"/>
        </w:rPr>
        <w:t>(9)</w:t>
      </w:r>
    </w:p>
    <w:p w:rsidR="00AE3F15" w:rsidRPr="006140F0" w:rsidRDefault="00AE3F15" w:rsidP="0025113B">
      <w:pPr>
        <w:bidi w:val="0"/>
        <w:ind w:left="567" w:right="521"/>
        <w:jc w:val="both"/>
        <w:rPr>
          <w:rFonts w:ascii="Garamond" w:hAnsi="Garamond" w:cstheme="majorBidi"/>
          <w:lang w:val="de-DE"/>
        </w:rPr>
      </w:pPr>
    </w:p>
    <w:p w:rsidR="00AE3F15" w:rsidRPr="006140F0" w:rsidRDefault="00AE3F15" w:rsidP="0025113B">
      <w:pPr>
        <w:pStyle w:val="Heading2"/>
        <w:jc w:val="both"/>
      </w:pPr>
      <w:bookmarkStart w:id="42" w:name="_Toc17202843"/>
      <w:r w:rsidRPr="006140F0">
        <w:t>8-Die Abrechnung am Tag der Auferstehung</w:t>
      </w:r>
      <w:bookmarkEnd w:id="42"/>
    </w:p>
    <w:p w:rsidR="000847FE" w:rsidRPr="006140F0" w:rsidRDefault="000847FE" w:rsidP="0025113B">
      <w:pPr>
        <w:bidi w:val="0"/>
        <w:ind w:left="567" w:right="521"/>
        <w:jc w:val="both"/>
        <w:rPr>
          <w:rFonts w:ascii="Garamond" w:hAnsi="Garamond" w:cstheme="majorBidi"/>
          <w:b/>
          <w:bCs/>
          <w:lang w:val="de-DE"/>
        </w:rPr>
      </w:pPr>
    </w:p>
    <w:p w:rsidR="00AE3F15" w:rsidRPr="006140F0" w:rsidRDefault="00AE3F15" w:rsidP="0025113B">
      <w:pPr>
        <w:bidi w:val="0"/>
        <w:ind w:left="567" w:right="521"/>
        <w:jc w:val="both"/>
        <w:rPr>
          <w:rFonts w:ascii="Garamond" w:hAnsi="Garamond" w:cstheme="majorBidi"/>
          <w:lang w:val="de-DE"/>
        </w:rPr>
      </w:pPr>
      <w:r w:rsidRPr="006140F0">
        <w:rPr>
          <w:rFonts w:ascii="Garamond" w:hAnsi="Garamond" w:cstheme="majorBidi"/>
          <w:b/>
          <w:bCs/>
          <w:lang w:val="de-DE"/>
        </w:rPr>
        <w:t>[80] 26. Ka</w:t>
      </w:r>
      <w:r w:rsidRPr="006140F0">
        <w:rPr>
          <w:rFonts w:ascii="Arial" w:hAnsi="Arial" w:cs="Arial"/>
          <w:b/>
          <w:bCs/>
          <w:lang w:val="de-DE"/>
        </w:rPr>
        <w:t>᾽</w:t>
      </w:r>
      <w:r w:rsidRPr="006140F0">
        <w:rPr>
          <w:rFonts w:ascii="Garamond" w:hAnsi="Garamond" w:cs="Times New Roman"/>
          <w:b/>
          <w:bCs/>
          <w:lang w:val="de-DE"/>
        </w:rPr>
        <w:t>b al-A</w:t>
      </w:r>
      <w:r w:rsidRPr="006140F0">
        <w:rPr>
          <w:rFonts w:ascii="Calibri" w:hAnsi="Calibri" w:cs="Calibri"/>
          <w:b/>
          <w:bCs/>
          <w:lang w:val="de-DE"/>
        </w:rPr>
        <w:t>ḫ</w:t>
      </w:r>
      <w:r w:rsidRPr="006140F0">
        <w:rPr>
          <w:rFonts w:ascii="Garamond" w:hAnsi="Garamond" w:cs="Times New Roman"/>
          <w:b/>
          <w:bCs/>
          <w:lang w:val="de-DE"/>
        </w:rPr>
        <w:t>bār</w:t>
      </w:r>
      <w:r w:rsidRPr="006140F0">
        <w:rPr>
          <w:rFonts w:ascii="Garamond" w:hAnsi="Garamond" w:cstheme="majorBidi"/>
          <w:lang w:val="de-DE"/>
        </w:rPr>
        <w:t>: “</w:t>
      </w:r>
      <w:r w:rsidR="00E6073D">
        <w:rPr>
          <w:rFonts w:ascii="Garamond" w:hAnsi="Garamond" w:cstheme="majorBidi"/>
          <w:lang w:val="de-DE"/>
        </w:rPr>
        <w:t>Jesus, Sohn der Maria</w:t>
      </w:r>
      <w:r w:rsidRPr="006140F0">
        <w:rPr>
          <w:rFonts w:ascii="Garamond" w:hAnsi="Garamond" w:cstheme="majorBidi"/>
          <w:lang w:val="de-DE"/>
        </w:rPr>
        <w:t xml:space="preserve"> ernährte sich von Gersten(brot), bewegte sich zu Fuß fort, er benutzte kein Reittier, hatte kein Zuhause und zündete keine Leuchte an. Nie legte er zwischen dem Erdboden und seiner Haut etwas anderes als sein Gewand. Nie kümmerte er sich um die Speisen zu mittag oder abends. Von den irdischen Wünschen hegte er keine. Er setzte sich mit den Schwachen und Mittellosen zusammen. Immer wenn man ihm Essen auf einer Unterlage reichte, setzte er diese auf den Boden. Nie aß er mit dem Brot etwas anderes. Er begnügte sich, wenn es um das irdische Leben ging, mit dem Mindesten und sagte: "Selbst das Wenige ist für jemanden, der stirbt und mit seiner Abrechnung konfrontiert wird noch zuviel.”</w:t>
      </w:r>
      <w:r w:rsidRPr="006140F0">
        <w:rPr>
          <w:rStyle w:val="FootnoteReference"/>
          <w:rFonts w:ascii="Garamond" w:hAnsi="Garamond" w:cstheme="majorBidi"/>
          <w:lang w:val="de-DE"/>
        </w:rPr>
        <w:footnoteReference w:id="124"/>
      </w:r>
    </w:p>
    <w:p w:rsidR="00AE3F15" w:rsidRPr="006140F0" w:rsidRDefault="00AE3F15" w:rsidP="0025113B">
      <w:pPr>
        <w:bidi w:val="0"/>
        <w:ind w:left="567" w:right="521"/>
        <w:jc w:val="both"/>
        <w:rPr>
          <w:rFonts w:ascii="Garamond" w:hAnsi="Garamond" w:cstheme="majorBidi"/>
          <w:lang w:val="de-DE"/>
        </w:rPr>
      </w:pPr>
      <w:r w:rsidRPr="006140F0">
        <w:rPr>
          <w:rFonts w:ascii="Garamond" w:hAnsi="Garamond" w:cstheme="majorBidi"/>
          <w:b/>
          <w:bCs/>
          <w:lang w:val="de-DE"/>
        </w:rPr>
        <w:t xml:space="preserve">[81] 27. </w:t>
      </w:r>
      <w:r w:rsidR="00E6073D">
        <w:rPr>
          <w:rFonts w:ascii="Garamond" w:hAnsi="Garamond" w:cstheme="majorBidi"/>
          <w:b/>
          <w:bCs/>
          <w:lang w:val="de-DE"/>
        </w:rPr>
        <w:t>Jesus, Sohn der Maria</w:t>
      </w:r>
      <w:r w:rsidRPr="006140F0">
        <w:rPr>
          <w:rFonts w:ascii="Garamond" w:hAnsi="Garamond" w:cstheme="majorBidi"/>
          <w:lang w:val="de-DE"/>
        </w:rPr>
        <w:t>: Zu seinen Gefährten: “Wehe demjenigen, der sich nur um das irdische Leben kümmert und um seine sündigen Taten! Wie wird er Morgen [am Tag des Gerichts]bei seinem Schöpfer gedemütigt werden</w:t>
      </w:r>
      <w:r w:rsidRPr="006140F0">
        <w:rPr>
          <w:rFonts w:ascii="Garamond" w:hAnsi="Garamond" w:cstheme="majorBidi"/>
          <w:rtl/>
        </w:rPr>
        <w:t>!</w:t>
      </w:r>
      <w:r w:rsidRPr="006140F0">
        <w:rPr>
          <w:rFonts w:ascii="Garamond" w:hAnsi="Garamond" w:cstheme="majorBidi"/>
          <w:lang w:val="de-DE"/>
        </w:rPr>
        <w:t>”</w:t>
      </w:r>
      <w:r w:rsidRPr="006140F0">
        <w:rPr>
          <w:rStyle w:val="FootnoteReference"/>
          <w:rFonts w:ascii="Garamond" w:hAnsi="Garamond" w:cstheme="majorBidi"/>
          <w:lang w:val="de-DE"/>
        </w:rPr>
        <w:footnoteReference w:id="125"/>
      </w:r>
    </w:p>
    <w:p w:rsidR="00AE3F15" w:rsidRPr="006140F0" w:rsidRDefault="00AE3F15" w:rsidP="0025113B">
      <w:pPr>
        <w:bidi w:val="0"/>
        <w:ind w:left="567" w:right="521"/>
        <w:jc w:val="both"/>
        <w:rPr>
          <w:rFonts w:ascii="Garamond" w:hAnsi="Garamond" w:cstheme="majorBidi"/>
          <w:lang w:val="de-DE"/>
        </w:rPr>
      </w:pPr>
    </w:p>
    <w:p w:rsidR="00AE3F15" w:rsidRPr="006140F0" w:rsidRDefault="00AE3F15" w:rsidP="0025113B">
      <w:pPr>
        <w:pStyle w:val="Heading2"/>
        <w:jc w:val="both"/>
      </w:pPr>
      <w:bookmarkStart w:id="43" w:name="_Toc17202844"/>
      <w:r w:rsidRPr="006140F0">
        <w:t>9-Die Furcht am Tag der Auferstehung</w:t>
      </w:r>
      <w:bookmarkEnd w:id="43"/>
    </w:p>
    <w:p w:rsidR="000847FE" w:rsidRPr="006140F0" w:rsidRDefault="000847FE" w:rsidP="0025113B">
      <w:pPr>
        <w:bidi w:val="0"/>
        <w:ind w:left="567" w:right="521"/>
        <w:jc w:val="both"/>
        <w:rPr>
          <w:rFonts w:ascii="Garamond" w:hAnsi="Garamond" w:cstheme="majorBidi"/>
          <w:b/>
          <w:bCs/>
          <w:lang w:val="de-DE"/>
        </w:rPr>
      </w:pPr>
    </w:p>
    <w:p w:rsidR="00AE3F15" w:rsidRPr="006140F0" w:rsidRDefault="00AE3F15" w:rsidP="0025113B">
      <w:pPr>
        <w:bidi w:val="0"/>
        <w:ind w:left="567" w:right="521"/>
        <w:jc w:val="both"/>
        <w:rPr>
          <w:rFonts w:ascii="Garamond" w:hAnsi="Garamond" w:cstheme="majorBidi"/>
          <w:lang w:val="de-DE"/>
        </w:rPr>
      </w:pPr>
      <w:r w:rsidRPr="006140F0">
        <w:rPr>
          <w:rFonts w:ascii="Garamond" w:hAnsi="Garamond" w:cstheme="majorBidi"/>
          <w:b/>
          <w:bCs/>
          <w:lang w:val="de-DE"/>
        </w:rPr>
        <w:t xml:space="preserve">[82] 28. </w:t>
      </w:r>
      <w:r w:rsidR="00E6073D">
        <w:rPr>
          <w:rFonts w:ascii="Garamond" w:hAnsi="Garamond" w:cstheme="majorBidi"/>
          <w:b/>
          <w:bCs/>
          <w:lang w:val="de-DE"/>
        </w:rPr>
        <w:t>Jesus, Sohn der Maria</w:t>
      </w:r>
      <w:r w:rsidRPr="006140F0">
        <w:rPr>
          <w:rFonts w:ascii="Garamond" w:hAnsi="Garamond" w:cstheme="majorBidi"/>
          <w:lang w:val="de-DE"/>
        </w:rPr>
        <w:t>: “Wehe euch! O ihr schlechten Diener [Gottes]! Wie könnt ihr hoffen, dass Gott euch vor der Furcht am Tag der Auferstehung schützt, während ihr in eurer Gehorsamkeit Gott gegenüber Angst vor den Menschen habt und in eurer Ungehorsamkeit Ihm gegenüber ihnen folgt und den Abkommen mit ihnen, die Gottes Abkommen widersprechen, treu bleibt?!  Wahrlich, ich sage euch:" Gott schützt diejenigen nicht vor der Furcht jenes Tages, die Ihm Götter beiseitestellen.”</w:t>
      </w:r>
      <w:r w:rsidRPr="006140F0">
        <w:rPr>
          <w:rStyle w:val="FootnoteReference"/>
          <w:rFonts w:ascii="Garamond" w:hAnsi="Garamond" w:cstheme="majorBidi"/>
          <w:lang w:val="de-DE"/>
        </w:rPr>
        <w:footnoteReference w:id="126"/>
      </w:r>
    </w:p>
    <w:p w:rsidR="00AE3F15" w:rsidRPr="006140F0" w:rsidRDefault="00AE3F15" w:rsidP="0025113B">
      <w:pPr>
        <w:bidi w:val="0"/>
        <w:ind w:left="567" w:right="521"/>
        <w:jc w:val="both"/>
        <w:rPr>
          <w:rFonts w:ascii="Garamond" w:hAnsi="Garamond" w:cstheme="majorBidi"/>
          <w:lang w:val="de-DE"/>
        </w:rPr>
      </w:pPr>
      <w:r w:rsidRPr="006140F0">
        <w:rPr>
          <w:rFonts w:ascii="Garamond" w:hAnsi="Garamond" w:cstheme="majorBidi"/>
          <w:b/>
          <w:bCs/>
          <w:lang w:val="de-DE"/>
        </w:rPr>
        <w:t xml:space="preserve">[83] 29. </w:t>
      </w:r>
      <w:r w:rsidR="00E6073D">
        <w:rPr>
          <w:rFonts w:ascii="Garamond" w:hAnsi="Garamond" w:cstheme="majorBidi"/>
          <w:b/>
          <w:bCs/>
          <w:lang w:val="de-DE"/>
        </w:rPr>
        <w:t>Jesus, Sohn der Maria</w:t>
      </w:r>
      <w:r w:rsidRPr="006140F0">
        <w:rPr>
          <w:rFonts w:ascii="Garamond" w:hAnsi="Garamond" w:cstheme="majorBidi"/>
          <w:lang w:val="de-DE"/>
        </w:rPr>
        <w:t>: “Wehe euch ihr schlechten Diener [Gottes]! Wegen des niederträchtigen irdischen Lebens und wertlosen Begierden seid ihr nachlässig in der Erlangung des Paradieses und vergeßt die Angst am Tage der Auferstehung</w:t>
      </w:r>
      <w:r w:rsidRPr="006140F0">
        <w:rPr>
          <w:rFonts w:ascii="Garamond" w:hAnsi="Garamond" w:cstheme="majorBidi"/>
          <w:rtl/>
        </w:rPr>
        <w:t>?!</w:t>
      </w:r>
      <w:r w:rsidRPr="006140F0">
        <w:rPr>
          <w:rFonts w:ascii="Garamond" w:hAnsi="Garamond" w:cstheme="majorBidi"/>
          <w:lang w:val="de-DE"/>
        </w:rPr>
        <w:t>”</w:t>
      </w:r>
      <w:r w:rsidRPr="006140F0">
        <w:rPr>
          <w:rStyle w:val="FootnoteReference"/>
          <w:rFonts w:ascii="Garamond" w:hAnsi="Garamond" w:cstheme="majorBidi"/>
          <w:lang w:val="de-DE"/>
        </w:rPr>
        <w:footnoteReference w:id="127"/>
      </w:r>
    </w:p>
    <w:p w:rsidR="000847FE" w:rsidRPr="006140F0" w:rsidRDefault="000847FE" w:rsidP="0025113B">
      <w:pPr>
        <w:bidi w:val="0"/>
        <w:ind w:right="521"/>
        <w:jc w:val="both"/>
        <w:rPr>
          <w:rFonts w:ascii="Garamond" w:hAnsi="Garamond" w:cstheme="majorBidi"/>
          <w:lang w:val="de-DE"/>
        </w:rPr>
      </w:pPr>
      <w:r w:rsidRPr="006140F0">
        <w:rPr>
          <w:rFonts w:ascii="Garamond" w:hAnsi="Garamond" w:cstheme="majorBidi"/>
          <w:lang w:val="de-DE"/>
        </w:rPr>
        <w:t xml:space="preserve">          </w:t>
      </w:r>
    </w:p>
    <w:p w:rsidR="00AE3F15" w:rsidRPr="006140F0" w:rsidRDefault="00AE3F15" w:rsidP="0025113B">
      <w:pPr>
        <w:pStyle w:val="Heading2"/>
        <w:jc w:val="both"/>
      </w:pPr>
      <w:bookmarkStart w:id="44" w:name="_Toc17202845"/>
      <w:r w:rsidRPr="006140F0">
        <w:lastRenderedPageBreak/>
        <w:t>Notizen des Übersetzers</w:t>
      </w:r>
      <w:bookmarkEnd w:id="44"/>
    </w:p>
    <w:p w:rsidR="000847FE" w:rsidRPr="006140F0" w:rsidRDefault="000847FE" w:rsidP="0025113B">
      <w:pPr>
        <w:bidi w:val="0"/>
        <w:ind w:left="567" w:right="521"/>
        <w:jc w:val="both"/>
        <w:rPr>
          <w:rFonts w:ascii="Garamond" w:hAnsi="Garamond" w:cstheme="majorBidi"/>
          <w:lang w:val="de-DE"/>
        </w:rPr>
      </w:pPr>
    </w:p>
    <w:p w:rsidR="00AE3F15" w:rsidRPr="006140F0" w:rsidRDefault="00AE3F15" w:rsidP="0025113B">
      <w:pPr>
        <w:bidi w:val="0"/>
        <w:ind w:left="567" w:right="521"/>
        <w:jc w:val="both"/>
        <w:rPr>
          <w:rFonts w:ascii="Garamond" w:hAnsi="Garamond" w:cstheme="majorBidi"/>
          <w:lang w:val="de-DE"/>
        </w:rPr>
      </w:pPr>
      <w:r w:rsidRPr="006140F0">
        <w:rPr>
          <w:rFonts w:ascii="Garamond" w:hAnsi="Garamond" w:cstheme="majorBidi"/>
          <w:lang w:val="de-DE"/>
        </w:rPr>
        <w:t>(1) Imam a</w:t>
      </w:r>
      <w:r w:rsidRPr="006140F0">
        <w:rPr>
          <w:rFonts w:ascii="Calibri" w:hAnsi="Calibri" w:cs="Calibri"/>
          <w:lang w:val="de-DE"/>
        </w:rPr>
        <w:t>ṣ</w:t>
      </w:r>
      <w:r w:rsidRPr="006140F0">
        <w:rPr>
          <w:rFonts w:ascii="Garamond" w:hAnsi="Garamond" w:cstheme="majorBidi"/>
          <w:lang w:val="de-DE"/>
        </w:rPr>
        <w:t>-</w:t>
      </w:r>
      <w:r w:rsidRPr="006140F0">
        <w:rPr>
          <w:rFonts w:ascii="Calibri" w:hAnsi="Calibri" w:cs="Calibri"/>
          <w:lang w:val="de-DE"/>
        </w:rPr>
        <w:t>Ṣ</w:t>
      </w:r>
      <w:r w:rsidRPr="006140F0">
        <w:rPr>
          <w:rFonts w:ascii="Garamond" w:hAnsi="Garamond" w:cstheme="majorBidi"/>
          <w:lang w:val="de-DE"/>
        </w:rPr>
        <w:t xml:space="preserve">ādiq (702-765 n. Chr.) ist der sechste Imam des schiitischen Glaubens. Sein Vorname ist </w:t>
      </w:r>
      <w:r w:rsidRPr="006140F0">
        <w:rPr>
          <w:rFonts w:ascii="Calibri" w:hAnsi="Calibri" w:cs="Calibri"/>
          <w:lang w:val="de-DE"/>
        </w:rPr>
        <w:t>Ǧ</w:t>
      </w:r>
      <w:r w:rsidRPr="006140F0">
        <w:rPr>
          <w:rFonts w:ascii="Garamond" w:hAnsi="Garamond" w:cstheme="majorBidi"/>
          <w:lang w:val="de-DE"/>
        </w:rPr>
        <w:t>a</w:t>
      </w:r>
      <w:r w:rsidRPr="006140F0">
        <w:rPr>
          <w:rFonts w:ascii="Arial" w:hAnsi="Arial" w:cs="Arial"/>
          <w:lang w:val="de-DE"/>
        </w:rPr>
        <w:t>᾽</w:t>
      </w:r>
      <w:r w:rsidRPr="006140F0">
        <w:rPr>
          <w:rFonts w:ascii="Garamond" w:hAnsi="Garamond" w:cstheme="majorBidi"/>
          <w:lang w:val="de-DE"/>
        </w:rPr>
        <w:t xml:space="preserve">far, </w:t>
      </w:r>
      <w:r w:rsidRPr="006140F0">
        <w:rPr>
          <w:rFonts w:ascii="Calibri" w:hAnsi="Calibri" w:cs="Calibri"/>
          <w:lang w:val="de-DE"/>
        </w:rPr>
        <w:t>Ṣ</w:t>
      </w:r>
      <w:r w:rsidRPr="006140F0">
        <w:rPr>
          <w:rFonts w:ascii="Garamond" w:hAnsi="Garamond" w:cstheme="majorBidi"/>
          <w:lang w:val="de-DE"/>
        </w:rPr>
        <w:t>ādiq ist sein primärer Beiname. Er war der Sohn des fünften Imam, Imam Mu</w:t>
      </w:r>
      <w:r w:rsidRPr="006140F0">
        <w:rPr>
          <w:rFonts w:ascii="Calibri" w:hAnsi="Calibri" w:cs="Calibri"/>
          <w:lang w:val="de-DE"/>
        </w:rPr>
        <w:t>ḥ</w:t>
      </w:r>
      <w:r w:rsidRPr="006140F0">
        <w:rPr>
          <w:rFonts w:ascii="Garamond" w:hAnsi="Garamond" w:cstheme="majorBidi"/>
          <w:lang w:val="de-DE"/>
        </w:rPr>
        <w:t>ammad al-Bāqir.</w:t>
      </w:r>
    </w:p>
    <w:p w:rsidR="00AE3F15" w:rsidRPr="006140F0" w:rsidRDefault="00AE3F15" w:rsidP="0025113B">
      <w:pPr>
        <w:bidi w:val="0"/>
        <w:ind w:left="567" w:right="521"/>
        <w:jc w:val="both"/>
        <w:rPr>
          <w:rFonts w:ascii="Garamond" w:hAnsi="Garamond" w:cstheme="majorBidi"/>
          <w:lang w:val="de-DE"/>
        </w:rPr>
      </w:pPr>
      <w:r w:rsidRPr="006140F0">
        <w:rPr>
          <w:rFonts w:ascii="Garamond" w:hAnsi="Garamond" w:cstheme="majorBidi"/>
          <w:lang w:val="de-DE"/>
        </w:rPr>
        <w:t>(2)</w:t>
      </w:r>
      <w:r w:rsidRPr="006140F0">
        <w:rPr>
          <w:rFonts w:ascii="Garamond" w:hAnsi="Garamond"/>
          <w:lang w:val="de-DE"/>
        </w:rPr>
        <w:t xml:space="preserve"> </w:t>
      </w:r>
      <w:r w:rsidRPr="006140F0">
        <w:rPr>
          <w:rFonts w:ascii="Garamond" w:hAnsi="Garamond" w:cstheme="majorBidi"/>
          <w:lang w:val="de-DE"/>
        </w:rPr>
        <w:t>Wie zahlreiche Berichte im Korpus der islamischen Tradition zeigen, ist der einzige Weg, die Wirklichkeit Gottes so gut wie möglich für endliche und zufällige Wesen zu erfassen, die Selbsterkenntnis. Selbsterkenntnis ist keine konventionelle Form von Wissen. Es ist esoterisches und intuitives Wissen. Es ist das Wissen, das wir durch spirituelle Reinigung erwerben. Da unsere Seelen existenziell mit Gott verbunden sind, ist unser Wesen eine Emanation, die ständig von Ihm aufgefüllt wird. Indem wir unsere Seelen kennen, können wir Gott und auch die Realität der höheren und leuchtenderen Wesen, Gottes Propheten und seiner Engel kennen. Es ist jedoch wichtig zu bedenken, dass das hier beabsichtigte Wissen kein diskursives oder empirisches Wissen ist; Es ist intuitives und unmittelbares Wissen, das durch die Reinigung der Seele von allen Schleier der Dunkelheit gewonnen wird, die einen für die Realitäten der höheren Bereiche blind machen.</w:t>
      </w:r>
    </w:p>
    <w:p w:rsidR="00AE3F15" w:rsidRPr="006140F0" w:rsidRDefault="00AE3F15" w:rsidP="0025113B">
      <w:pPr>
        <w:bidi w:val="0"/>
        <w:ind w:left="567" w:right="521"/>
        <w:jc w:val="both"/>
        <w:rPr>
          <w:rFonts w:ascii="Garamond" w:hAnsi="Garamond" w:cstheme="majorBidi"/>
          <w:lang w:val="de-DE"/>
        </w:rPr>
      </w:pPr>
      <w:r w:rsidRPr="006140F0">
        <w:rPr>
          <w:rFonts w:ascii="Garamond" w:hAnsi="Garamond" w:cstheme="majorBidi"/>
          <w:lang w:val="de-DE"/>
        </w:rPr>
        <w:t>(3)</w:t>
      </w:r>
      <w:r w:rsidRPr="006140F0">
        <w:rPr>
          <w:rFonts w:ascii="Garamond" w:hAnsi="Garamond"/>
          <w:lang w:val="de-DE"/>
        </w:rPr>
        <w:t xml:space="preserve"> </w:t>
      </w:r>
      <w:r w:rsidRPr="006140F0">
        <w:rPr>
          <w:rFonts w:ascii="Garamond" w:hAnsi="Garamond" w:cstheme="majorBidi"/>
          <w:lang w:val="de-DE"/>
        </w:rPr>
        <w:t>Dies ist dem Bericht, der in der aktuellen Bibel über Petrus erwähnt wird, sehr ähnlich. Siehe Matthäus 14: 28-31.</w:t>
      </w:r>
    </w:p>
    <w:p w:rsidR="00AE3F15" w:rsidRPr="006140F0" w:rsidRDefault="00AE3F15" w:rsidP="0025113B">
      <w:pPr>
        <w:bidi w:val="0"/>
        <w:ind w:left="567" w:right="521"/>
        <w:jc w:val="both"/>
        <w:rPr>
          <w:rFonts w:ascii="Garamond" w:hAnsi="Garamond" w:cstheme="majorBidi"/>
          <w:lang w:val="de-DE"/>
        </w:rPr>
      </w:pPr>
      <w:r w:rsidRPr="006140F0">
        <w:rPr>
          <w:rFonts w:ascii="Garamond" w:hAnsi="Garamond" w:cstheme="majorBidi"/>
          <w:lang w:val="de-DE"/>
        </w:rPr>
        <w:t>(4)</w:t>
      </w:r>
      <w:r w:rsidRPr="006140F0">
        <w:rPr>
          <w:rFonts w:ascii="Garamond" w:hAnsi="Garamond"/>
          <w:lang w:val="de-DE"/>
        </w:rPr>
        <w:t xml:space="preserve"> </w:t>
      </w:r>
      <w:r w:rsidRPr="006140F0">
        <w:rPr>
          <w:rFonts w:ascii="Garamond" w:hAnsi="Garamond" w:cstheme="majorBidi"/>
          <w:lang w:val="de-DE"/>
        </w:rPr>
        <w:t>Bei der ersten Lesung können solche Äußerungen wie die, die Jesus in diesem Bericht macht („Ich sehe niemanden mittelloser als ich“), als eine bescheidene Übertreibung verstanden werden, die anderen beibringen soll, wie sie ihre Beziehung zu Gott sehen sollen. Eine genauere Betrachtung zeigt jedoch, dass diese Bemerkung ein echter Ausdruck dafür ist, wie Jesus sich fühlt. Es gibt keine Übertreibung. Je höher ein Wesen ist, desto größer ist seine existenzielle und spirituelle Fähigkeit. Wenn die existenzielle Fähigkeit eines Wesens wächst, wächst auch sein Bedürfnis nach göttlicher Erneuerung und Erleuchtung. Als solche sind die höchsten Engel, Propheten und Heiligen diejenigen, die den göttlichen Erguss am dringendsten benötigen, obwohl sie gleichzeitig die mächtigsten in Bezug auf die niederen Wesen sind.</w:t>
      </w:r>
    </w:p>
    <w:p w:rsidR="00AE3F15" w:rsidRPr="006140F0" w:rsidRDefault="00AE3F15" w:rsidP="0025113B">
      <w:pPr>
        <w:bidi w:val="0"/>
        <w:ind w:left="567" w:right="521"/>
        <w:jc w:val="both"/>
        <w:rPr>
          <w:rFonts w:ascii="Garamond" w:hAnsi="Garamond" w:cstheme="majorBidi"/>
          <w:lang w:val="de-DE"/>
        </w:rPr>
      </w:pPr>
      <w:r w:rsidRPr="006140F0">
        <w:rPr>
          <w:rFonts w:ascii="Garamond" w:hAnsi="Garamond" w:cstheme="majorBidi"/>
          <w:lang w:val="de-DE"/>
        </w:rPr>
        <w:t>(5)</w:t>
      </w:r>
      <w:r w:rsidRPr="006140F0">
        <w:rPr>
          <w:rFonts w:ascii="Garamond" w:hAnsi="Garamond"/>
          <w:lang w:val="de-DE"/>
        </w:rPr>
        <w:t xml:space="preserve"> </w:t>
      </w:r>
      <w:r w:rsidRPr="006140F0">
        <w:rPr>
          <w:rFonts w:ascii="Garamond" w:hAnsi="Garamond" w:cstheme="majorBidi"/>
          <w:lang w:val="de-DE"/>
        </w:rPr>
        <w:t>„Glaubenslehre“ übersetzt hier den arabischen Begriff Ma</w:t>
      </w:r>
      <w:r w:rsidRPr="006140F0">
        <w:rPr>
          <w:rFonts w:ascii="Arial" w:hAnsi="Arial" w:cs="Arial"/>
          <w:lang w:val="de-DE"/>
        </w:rPr>
        <w:t>᾽</w:t>
      </w:r>
      <w:r w:rsidRPr="006140F0">
        <w:rPr>
          <w:rFonts w:ascii="Garamond" w:hAnsi="Garamond" w:cstheme="majorBidi"/>
          <w:lang w:val="de-DE"/>
        </w:rPr>
        <w:t>ālim ad-Dīn - wörtlich: Wegweiser der Religion. Die Glaubenslehren sind die Hauptbestandteile des Wesens eines Glaubens. Ihre Unkenntnis entziehen einem das nötige Wissen, um ein Leben im Glauben führen zu können. Daher ist es wichtig, dass wir die Glaubenslehren kennen und ausreichend betrachten, um unser Leben gemäß der von diesen Lehren diktierten Orientierung führen zu können.</w:t>
      </w:r>
    </w:p>
    <w:p w:rsidR="00AE3F15" w:rsidRPr="006140F0" w:rsidRDefault="00AE3F15" w:rsidP="0025113B">
      <w:pPr>
        <w:bidi w:val="0"/>
        <w:ind w:left="567" w:right="521"/>
        <w:jc w:val="both"/>
        <w:rPr>
          <w:rFonts w:ascii="Garamond" w:hAnsi="Garamond" w:cstheme="majorBidi"/>
          <w:lang w:val="de-DE"/>
        </w:rPr>
      </w:pPr>
      <w:r w:rsidRPr="006140F0">
        <w:rPr>
          <w:rFonts w:ascii="Garamond" w:hAnsi="Garamond" w:cstheme="majorBidi"/>
          <w:lang w:val="de-DE"/>
        </w:rPr>
        <w:t>(6)</w:t>
      </w:r>
      <w:r w:rsidRPr="006140F0">
        <w:rPr>
          <w:rFonts w:ascii="Garamond" w:hAnsi="Garamond"/>
          <w:lang w:val="de-DE"/>
        </w:rPr>
        <w:t xml:space="preserve"> </w:t>
      </w:r>
      <w:r w:rsidRPr="006140F0">
        <w:rPr>
          <w:rFonts w:ascii="Garamond" w:hAnsi="Garamond" w:cstheme="majorBidi"/>
          <w:lang w:val="de-DE"/>
        </w:rPr>
        <w:t>Es ist wichtig, die hier zitierten Wörter ins richtige Licht zu rücken. Gott ist nicht gegen, den Freuden der Welt. Während Propheten wie Jesus aufgrund bestimmter Umstände und als von Gott inspiriert absolute Abneigung gegen weltliche Freuden und Annehmlichkeiten verkörperten, lebten andere Propheten wie David und Salomon in einem sehr reichen Lebensstil, obwohl sie diesen Reichtum nie dazu nutzten, sich zu hingeben in weltlichen Freuden. Die Freuden und Annehmlichkeiten der Welt sind nicht von Natur aus böse. Es ist unsere fleischliche Neigung, sich mit ihnen zu beschäftigen und dadurch unsere spirituelle Orientierung zu verlieren, was zutiefst gefährlich und schädlich ist. Das hervorgehobenste Thema in den Lehren aller Propheten war daher, auf alle Anhaftungen an die materielle Welt zu verzichten und uns von dem schwächenden Hindernis zu befreien, das eine übermäßige Beachtung weltlicher Angelegenheiten auf dem Weg zur Erlangung unserer wahren menschlichen Vollkommenheit schafft. Dies ist genau die Botschaft, die Jesus Christus (möge Gottes Friede und Segen auf ihm und allen Propheten Gottes, insbesondere dem Propheten Mo</w:t>
      </w:r>
      <w:r w:rsidRPr="006140F0">
        <w:rPr>
          <w:rFonts w:ascii="Calibri" w:hAnsi="Calibri" w:cs="Calibri"/>
          <w:lang w:val="de-DE"/>
        </w:rPr>
        <w:t>ḥ</w:t>
      </w:r>
      <w:r w:rsidRPr="006140F0">
        <w:rPr>
          <w:rFonts w:ascii="Garamond" w:hAnsi="Garamond" w:cstheme="majorBidi"/>
          <w:lang w:val="de-DE"/>
        </w:rPr>
        <w:t xml:space="preserve">ammed, sein) in dem vorliegenden Bericht übermittelt. Wenn wir mit der Wahl zwischen </w:t>
      </w:r>
      <w:r w:rsidRPr="006140F0">
        <w:rPr>
          <w:rFonts w:ascii="Garamond" w:hAnsi="Garamond" w:cstheme="majorBidi"/>
          <w:lang w:val="de-DE"/>
        </w:rPr>
        <w:lastRenderedPageBreak/>
        <w:t>den Freuden der Welt und unserem ewigen Wohlbefinden konfrontiert werden, müssen wir bereit sein, auf alle weltlichen Annehmlichkeiten zu verzichten und uns damit zufrieden zu geben, wilde Pflanzen und reines Wasser zu essen, um unsere geistige Integrität zu bewahren. Dieser und ähnliche Berichte dürfen also nicht so ausgelegt werden, als müssten wir auf alle weltlichen Annehmlichkeiten verzichten und buchstäblich ein Leben in Einsamkeit in der Wildnis beginnen. Unsere Einstellung muss jedoch so vorbereitet sein, dass wir, wenn dies notwendig wäre, bereit wären, ein solches Leben zu beginnen. Daher müssen wir unsere sinnliche Befriedigung und unseren Genuss weltlicher Freuden begrenzen und einschränken - ohne natürlich unnötige Extreme zu erreichen -, um uns allmählich von unseren angeborenen Bindungen an diese Welt der körperlichen Existenz zu entwöhnen.</w:t>
      </w:r>
    </w:p>
    <w:p w:rsidR="00AE3F15" w:rsidRPr="006140F0" w:rsidRDefault="00AE3F15" w:rsidP="0025113B">
      <w:pPr>
        <w:bidi w:val="0"/>
        <w:ind w:left="567" w:right="521"/>
        <w:jc w:val="both"/>
        <w:rPr>
          <w:rFonts w:ascii="Garamond" w:hAnsi="Garamond" w:cstheme="majorBidi"/>
          <w:lang w:val="de-DE"/>
        </w:rPr>
      </w:pPr>
      <w:r w:rsidRPr="006140F0">
        <w:rPr>
          <w:rFonts w:ascii="Garamond" w:hAnsi="Garamond" w:cstheme="majorBidi"/>
          <w:lang w:val="de-DE"/>
        </w:rPr>
        <w:t>(7)</w:t>
      </w:r>
      <w:r w:rsidRPr="006140F0">
        <w:rPr>
          <w:rFonts w:ascii="Garamond" w:hAnsi="Garamond"/>
          <w:lang w:val="de-DE"/>
        </w:rPr>
        <w:t xml:space="preserve"> </w:t>
      </w:r>
      <w:r w:rsidRPr="006140F0">
        <w:rPr>
          <w:rFonts w:ascii="Garamond" w:hAnsi="Garamond" w:cstheme="majorBidi"/>
          <w:lang w:val="de-DE"/>
        </w:rPr>
        <w:t>Wenn wir die Reue aufschieben, in der Hoffnung, dass wir die Gelegenheit haben, sie in einer günstigeren Zeit auszuführen, gibt es keine Garantie dafür, dass wir eine solche Zeit erleben werden, oder selbst wenn wir lange genug leben, können wir nicht sicher sein, dass wir es angesichts unser Geisteshaltung tun werden. Umkehr ist also eine unmittelbare Verpflichtung, die wir spontan ausführen müssen. Wenn wir dieses Gefühl der Reue spüren, wenn wir uns des Bösen bewusst sind, das wir begangen haben, und müssen wir uns entschließen, diesen Fehler nie wieder zu wiederholen. Und wenn wir - Gott bewahre es - zufällig in dieselbe Sünde zurückfallen, dürfen wir nicht verzweifeln; Es gibt keine Quote, wie oft wir das Tor der Barmherzigkeit Gottes passieren dürfen. Selbst wenn wir die Sünde tausendmal wiederholen, müssen wir Buße tun und uns entschließen, sie nie wieder zu wiederholen. Wenn Gott will, wird dieser Prozess der ständigen Umkehr, wenn er aufrichtig ausgeführt wird, letztendlich zu unserer Befreiung von der Sünde führen.</w:t>
      </w:r>
    </w:p>
    <w:p w:rsidR="00AE3F15" w:rsidRPr="006140F0" w:rsidRDefault="00AE3F15" w:rsidP="0025113B">
      <w:pPr>
        <w:bidi w:val="0"/>
        <w:ind w:left="567" w:right="521"/>
        <w:jc w:val="both"/>
        <w:rPr>
          <w:rFonts w:ascii="Garamond" w:hAnsi="Garamond" w:cstheme="majorBidi"/>
          <w:lang w:val="de-DE"/>
        </w:rPr>
      </w:pPr>
      <w:r w:rsidRPr="006140F0">
        <w:rPr>
          <w:rFonts w:ascii="Garamond" w:hAnsi="Garamond" w:cstheme="majorBidi"/>
          <w:lang w:val="de-DE"/>
        </w:rPr>
        <w:t>(8)</w:t>
      </w:r>
      <w:r w:rsidRPr="006140F0">
        <w:rPr>
          <w:rFonts w:ascii="Garamond" w:hAnsi="Garamond"/>
          <w:lang w:val="de-DE"/>
        </w:rPr>
        <w:t xml:space="preserve"> </w:t>
      </w:r>
      <w:r w:rsidRPr="006140F0">
        <w:rPr>
          <w:rFonts w:ascii="Garamond" w:hAnsi="Garamond" w:cstheme="majorBidi"/>
          <w:lang w:val="de-DE"/>
        </w:rPr>
        <w:t>Der Weg zur Erlösung ist einsam. Nicht viele Menschen sind bereit, alles zu tun, um diesen Weg zu beschreiten. Wenn wir wirklich Erfolg auf dem Weg zur ewigen Glückseligkeit haben wollen, müssen wir standhaft bleibener, selbst wenn wir geächtet zu werden, so wie Jesus von seinem Volk geächtet und von einigen seiner engsten Gefährten verraten wurde.</w:t>
      </w:r>
    </w:p>
    <w:p w:rsidR="00AE3F15" w:rsidRPr="006140F0" w:rsidRDefault="00AE3F15" w:rsidP="0025113B">
      <w:pPr>
        <w:bidi w:val="0"/>
        <w:ind w:left="567" w:right="521"/>
        <w:jc w:val="both"/>
        <w:rPr>
          <w:rFonts w:ascii="Garamond" w:hAnsi="Garamond" w:cstheme="majorBidi"/>
          <w:lang w:val="de-DE"/>
        </w:rPr>
      </w:pPr>
      <w:r w:rsidRPr="006140F0">
        <w:rPr>
          <w:rFonts w:ascii="Garamond" w:hAnsi="Garamond" w:cstheme="majorBidi"/>
          <w:lang w:val="de-DE"/>
        </w:rPr>
        <w:t>(9)</w:t>
      </w:r>
      <w:r w:rsidRPr="006140F0">
        <w:rPr>
          <w:rFonts w:ascii="Garamond" w:hAnsi="Garamond"/>
          <w:lang w:val="de-DE"/>
        </w:rPr>
        <w:t xml:space="preserve"> </w:t>
      </w:r>
      <w:r w:rsidRPr="006140F0">
        <w:rPr>
          <w:rFonts w:ascii="Garamond" w:hAnsi="Garamond" w:cstheme="majorBidi"/>
          <w:lang w:val="de-DE"/>
        </w:rPr>
        <w:t>Wie es uns in der Phase nach dem Tod des Reiches des Grabes ergeht, wird durch unser Verhalten in dieser Welt bestimmt. Tatsächlich ist das Reich des Grabes ein Vorläufer dessen, was wir im Reich der Auferstehung erleben werden, obwohl es auch viele Unterschiede gibt, die die beiden Bereiche voneinander unterscheiden. Die große Ähnlichkeit besteht darin, dass die Ungerechten ein elendes Leben im Grab führen und die Gerechten ein angenehmes und glückseliges Leben. Viele schiitische Überlieferungen führen die erstickende Enge des Grabes als eine der Qualen auf, die auf die Ungerechten warten. Während andererseits die Gerechten das Grab betreten, werden sie sehen, wie es sich ausdehnt und sich in einen weitläufigen und farbenfrohen Garten verwandelt.</w:t>
      </w:r>
    </w:p>
    <w:p w:rsidR="003634A9" w:rsidRPr="006140F0" w:rsidRDefault="003634A9" w:rsidP="0025113B">
      <w:pPr>
        <w:bidi w:val="0"/>
        <w:ind w:left="567" w:right="521"/>
        <w:jc w:val="both"/>
        <w:rPr>
          <w:rFonts w:ascii="Garamond" w:eastAsia="PMingLiU-ExtB" w:hAnsi="Garamond"/>
          <w:lang w:val="de-DE"/>
        </w:rPr>
      </w:pPr>
    </w:p>
    <w:p w:rsidR="00AE3F15" w:rsidRPr="006140F0" w:rsidRDefault="00AE3F15" w:rsidP="0025113B">
      <w:pPr>
        <w:bidi w:val="0"/>
        <w:ind w:left="567" w:right="521"/>
        <w:jc w:val="both"/>
        <w:rPr>
          <w:rFonts w:ascii="Garamond" w:eastAsia="PMingLiU-ExtB" w:hAnsi="Garamond"/>
          <w:lang w:val="de-DE"/>
        </w:rPr>
      </w:pPr>
    </w:p>
    <w:p w:rsidR="00AE3F15" w:rsidRPr="006140F0" w:rsidRDefault="00AE3F15" w:rsidP="0025113B">
      <w:pPr>
        <w:bidi w:val="0"/>
        <w:ind w:left="567" w:right="521"/>
        <w:jc w:val="both"/>
        <w:rPr>
          <w:rFonts w:ascii="Garamond" w:eastAsia="PMingLiU-ExtB" w:hAnsi="Garamond"/>
          <w:lang w:val="de-DE"/>
        </w:rPr>
      </w:pPr>
    </w:p>
    <w:p w:rsidR="00AE3F15" w:rsidRPr="006140F0" w:rsidRDefault="00AE3F15" w:rsidP="0025113B">
      <w:pPr>
        <w:bidi w:val="0"/>
        <w:ind w:left="567" w:right="521"/>
        <w:jc w:val="both"/>
        <w:rPr>
          <w:rFonts w:ascii="Garamond" w:eastAsia="PMingLiU-ExtB" w:hAnsi="Garamond"/>
          <w:lang w:val="de-DE"/>
        </w:rPr>
      </w:pPr>
    </w:p>
    <w:p w:rsidR="00AE3F15" w:rsidRPr="006140F0" w:rsidRDefault="00AE3F15" w:rsidP="0025113B">
      <w:pPr>
        <w:bidi w:val="0"/>
        <w:ind w:left="567" w:right="521"/>
        <w:jc w:val="both"/>
        <w:rPr>
          <w:rFonts w:ascii="Garamond" w:eastAsia="PMingLiU-ExtB" w:hAnsi="Garamond"/>
          <w:lang w:val="de-DE"/>
        </w:rPr>
      </w:pPr>
    </w:p>
    <w:p w:rsidR="00AE3F15" w:rsidRPr="006140F0" w:rsidRDefault="00AE3F15" w:rsidP="00541D26">
      <w:pPr>
        <w:bidi w:val="0"/>
        <w:ind w:right="521"/>
        <w:jc w:val="both"/>
        <w:rPr>
          <w:rFonts w:ascii="Garamond" w:eastAsia="PMingLiU-ExtB" w:hAnsi="Garamond"/>
          <w:lang w:val="de-DE"/>
        </w:rPr>
      </w:pPr>
    </w:p>
    <w:p w:rsidR="00AE3F15" w:rsidRPr="006140F0" w:rsidRDefault="00AE3F15" w:rsidP="0025113B">
      <w:pPr>
        <w:pStyle w:val="Heading1"/>
      </w:pPr>
      <w:bookmarkStart w:id="45" w:name="_Toc17202846"/>
      <w:r w:rsidRPr="006140F0">
        <w:t>Drittes Kapitel: Gottesdienstliche Weisheiten</w:t>
      </w:r>
      <w:bookmarkEnd w:id="45"/>
    </w:p>
    <w:p w:rsidR="00AE3F15" w:rsidRPr="006140F0" w:rsidRDefault="00AE3F15" w:rsidP="0025113B">
      <w:pPr>
        <w:bidi w:val="0"/>
        <w:ind w:left="567" w:right="521"/>
        <w:contextualSpacing/>
        <w:jc w:val="both"/>
        <w:rPr>
          <w:rFonts w:ascii="Garamond" w:hAnsi="Garamond"/>
          <w:b/>
          <w:bCs/>
          <w:lang w:val="de-DE"/>
        </w:rPr>
      </w:pPr>
    </w:p>
    <w:p w:rsidR="00AE3F15" w:rsidRPr="006140F0" w:rsidRDefault="00AE3F15" w:rsidP="0025113B">
      <w:pPr>
        <w:pStyle w:val="Heading2"/>
        <w:jc w:val="both"/>
      </w:pPr>
      <w:bookmarkStart w:id="46" w:name="_Toc17202847"/>
      <w:r w:rsidRPr="006140F0">
        <w:lastRenderedPageBreak/>
        <w:t>1- Anregung zum Gottesdienst</w:t>
      </w:r>
      <w:bookmarkEnd w:id="46"/>
    </w:p>
    <w:p w:rsidR="00AE3F15" w:rsidRPr="006140F0" w:rsidRDefault="00AE3F15" w:rsidP="0025113B">
      <w:pPr>
        <w:bidi w:val="0"/>
        <w:ind w:left="567" w:right="521"/>
        <w:contextualSpacing/>
        <w:jc w:val="both"/>
        <w:rPr>
          <w:rFonts w:ascii="Garamond" w:hAnsi="Garamond"/>
          <w:b/>
          <w:bCs/>
          <w:lang w:val="de-DE"/>
        </w:rPr>
      </w:pPr>
    </w:p>
    <w:p w:rsidR="00AE3F15" w:rsidRPr="006140F0" w:rsidRDefault="00AE3F15" w:rsidP="0025113B">
      <w:pPr>
        <w:bidi w:val="0"/>
        <w:ind w:left="567" w:right="521"/>
        <w:contextualSpacing/>
        <w:jc w:val="both"/>
        <w:rPr>
          <w:rFonts w:ascii="Garamond" w:hAnsi="Garamond"/>
          <w:lang w:val="de-DE"/>
        </w:rPr>
      </w:pPr>
      <w:r w:rsidRPr="006140F0">
        <w:rPr>
          <w:rFonts w:ascii="Garamond" w:hAnsi="Garamond"/>
          <w:b/>
          <w:bCs/>
          <w:lang w:val="de-DE"/>
        </w:rPr>
        <w:t xml:space="preserve">[84] 1. </w:t>
      </w:r>
      <w:r w:rsidR="00E6073D">
        <w:rPr>
          <w:rFonts w:ascii="Garamond" w:hAnsi="Garamond"/>
          <w:b/>
          <w:bCs/>
          <w:lang w:val="de-DE"/>
        </w:rPr>
        <w:t>Jesus, Sohn der Maria</w:t>
      </w:r>
      <w:r w:rsidRPr="006140F0">
        <w:rPr>
          <w:rFonts w:ascii="Garamond" w:hAnsi="Garamond"/>
          <w:b/>
          <w:bCs/>
          <w:lang w:val="de-DE"/>
        </w:rPr>
        <w:t>:</w:t>
      </w:r>
      <w:r w:rsidRPr="006140F0">
        <w:rPr>
          <w:rFonts w:ascii="Garamond" w:hAnsi="Garamond"/>
          <w:lang w:val="de-DE"/>
        </w:rPr>
        <w:t xml:space="preserve"> “Seid Anbeter eures Schöpfers, denn ihr seid dafür geschaffen worden.”</w:t>
      </w:r>
      <w:r w:rsidRPr="006140F0">
        <w:rPr>
          <w:rStyle w:val="FootnoteReference"/>
          <w:rFonts w:ascii="Garamond" w:hAnsi="Garamond"/>
          <w:lang w:val="de-DE"/>
        </w:rPr>
        <w:footnoteReference w:id="128"/>
      </w:r>
      <w:r w:rsidRPr="006140F0">
        <w:rPr>
          <w:rFonts w:ascii="Garamond" w:hAnsi="Garamond"/>
          <w:lang w:val="de-DE"/>
        </w:rPr>
        <w:t>(1)</w:t>
      </w:r>
    </w:p>
    <w:p w:rsidR="00AE3F15" w:rsidRPr="006140F0" w:rsidRDefault="00AE3F15" w:rsidP="0025113B">
      <w:pPr>
        <w:bidi w:val="0"/>
        <w:ind w:left="567" w:right="521"/>
        <w:contextualSpacing/>
        <w:jc w:val="both"/>
        <w:rPr>
          <w:rFonts w:ascii="Garamond" w:hAnsi="Garamond"/>
          <w:lang w:val="de-DE"/>
        </w:rPr>
      </w:pPr>
    </w:p>
    <w:p w:rsidR="00AE3F15" w:rsidRPr="006140F0" w:rsidRDefault="00AE3F15" w:rsidP="0025113B">
      <w:pPr>
        <w:bidi w:val="0"/>
        <w:ind w:left="567" w:right="521"/>
        <w:contextualSpacing/>
        <w:jc w:val="both"/>
        <w:rPr>
          <w:rFonts w:ascii="Garamond" w:hAnsi="Garamond"/>
          <w:lang w:val="de-DE"/>
        </w:rPr>
      </w:pPr>
      <w:r w:rsidRPr="006140F0">
        <w:rPr>
          <w:rFonts w:ascii="Garamond" w:hAnsi="Garamond"/>
          <w:b/>
          <w:bCs/>
          <w:lang w:val="de-DE"/>
        </w:rPr>
        <w:t xml:space="preserve">[85] 2. </w:t>
      </w:r>
      <w:r w:rsidR="00E6073D">
        <w:rPr>
          <w:rFonts w:ascii="Garamond" w:hAnsi="Garamond"/>
          <w:b/>
          <w:bCs/>
          <w:lang w:val="de-DE"/>
        </w:rPr>
        <w:t>Jesus, Sohn der Maria</w:t>
      </w:r>
      <w:r w:rsidRPr="006140F0">
        <w:rPr>
          <w:rFonts w:ascii="Garamond" w:hAnsi="Garamond"/>
          <w:b/>
          <w:bCs/>
          <w:lang w:val="de-DE"/>
        </w:rPr>
        <w:t xml:space="preserve">: </w:t>
      </w:r>
      <w:r w:rsidRPr="006140F0">
        <w:rPr>
          <w:rFonts w:ascii="Garamond" w:hAnsi="Garamond"/>
          <w:lang w:val="de-DE"/>
        </w:rPr>
        <w:t>Er sagte einst zu den Jüngern: “Wahrlich, ich sage euch! Ihr strebt weder das Diesseits noch das Jenseits an.”</w:t>
      </w:r>
    </w:p>
    <w:p w:rsidR="00AE3F15" w:rsidRPr="006140F0" w:rsidRDefault="00AE3F15" w:rsidP="0025113B">
      <w:pPr>
        <w:bidi w:val="0"/>
        <w:ind w:left="567" w:right="521"/>
        <w:contextualSpacing/>
        <w:jc w:val="both"/>
        <w:rPr>
          <w:rFonts w:ascii="Garamond" w:hAnsi="Garamond"/>
          <w:lang w:val="de-DE"/>
        </w:rPr>
      </w:pPr>
      <w:r w:rsidRPr="006140F0">
        <w:rPr>
          <w:rFonts w:ascii="Garamond" w:hAnsi="Garamond"/>
          <w:lang w:val="de-DE"/>
        </w:rPr>
        <w:t xml:space="preserve">   Die Jünger sagten: “O Gesandter Gottes! Erkläre uns diese Worte, denn wir dachten bisher, dass wir uns eines der beiden wünschen!”</w:t>
      </w:r>
    </w:p>
    <w:p w:rsidR="00AE3F15" w:rsidRPr="006140F0" w:rsidRDefault="00AE3F15" w:rsidP="0025113B">
      <w:pPr>
        <w:bidi w:val="0"/>
        <w:ind w:left="567" w:right="521"/>
        <w:contextualSpacing/>
        <w:jc w:val="both"/>
        <w:rPr>
          <w:rFonts w:ascii="Garamond" w:hAnsi="Garamond"/>
          <w:lang w:val="de-DE"/>
        </w:rPr>
      </w:pPr>
      <w:r w:rsidRPr="006140F0">
        <w:rPr>
          <w:rFonts w:ascii="Garamond" w:hAnsi="Garamond"/>
          <w:lang w:val="de-DE"/>
        </w:rPr>
        <w:t xml:space="preserve">   Er sagte: “Wenn ihr das Diesseits anstreben würdet, so würdet ihr zweifellos dem Schöpfer dessen, der die Schlüssel zu den Schätzen in seiner Hand hält gehorchen und wenn ihr das Jenseits anstreben würdet, so würdet ihr Gott, dem Besitzer des Jenseits gehorchen, damit er es euch anbietet. Doch ihr wollt weder das eine noch das andere.”</w:t>
      </w:r>
      <w:r w:rsidRPr="006140F0">
        <w:rPr>
          <w:rStyle w:val="FootnoteReference"/>
          <w:rFonts w:ascii="Garamond" w:hAnsi="Garamond"/>
          <w:lang w:val="de-DE"/>
        </w:rPr>
        <w:footnoteReference w:id="129"/>
      </w:r>
    </w:p>
    <w:p w:rsidR="00AE3F15" w:rsidRPr="006140F0" w:rsidRDefault="00AE3F15" w:rsidP="0025113B">
      <w:pPr>
        <w:bidi w:val="0"/>
        <w:ind w:left="567" w:right="521"/>
        <w:contextualSpacing/>
        <w:jc w:val="both"/>
        <w:rPr>
          <w:rFonts w:ascii="Garamond" w:hAnsi="Garamond"/>
          <w:lang w:val="de-DE"/>
        </w:rPr>
      </w:pPr>
      <w:r w:rsidRPr="006140F0">
        <w:rPr>
          <w:rFonts w:ascii="Garamond" w:hAnsi="Garamond"/>
          <w:lang w:val="de-DE"/>
        </w:rPr>
        <w:t xml:space="preserve"> </w:t>
      </w:r>
    </w:p>
    <w:p w:rsidR="00AE3F15" w:rsidRPr="006140F0" w:rsidRDefault="00AE3F15" w:rsidP="0025113B">
      <w:pPr>
        <w:pStyle w:val="Heading2"/>
        <w:jc w:val="both"/>
      </w:pPr>
      <w:bookmarkStart w:id="47" w:name="_Toc17202848"/>
      <w:r w:rsidRPr="006140F0">
        <w:t>2-Das Verderben des Gottesdienstes</w:t>
      </w:r>
      <w:bookmarkEnd w:id="47"/>
    </w:p>
    <w:p w:rsidR="00AE3F15" w:rsidRPr="006140F0" w:rsidRDefault="00AE3F15" w:rsidP="0025113B">
      <w:pPr>
        <w:bidi w:val="0"/>
        <w:ind w:left="567" w:right="521"/>
        <w:contextualSpacing/>
        <w:jc w:val="both"/>
        <w:rPr>
          <w:rFonts w:ascii="Garamond" w:hAnsi="Garamond"/>
          <w:b/>
          <w:bCs/>
          <w:lang w:val="de-DE"/>
        </w:rPr>
      </w:pPr>
    </w:p>
    <w:p w:rsidR="00AE3F15" w:rsidRPr="006140F0" w:rsidRDefault="00AE3F15" w:rsidP="0025113B">
      <w:pPr>
        <w:bidi w:val="0"/>
        <w:ind w:left="567" w:right="521"/>
        <w:contextualSpacing/>
        <w:jc w:val="both"/>
        <w:rPr>
          <w:rFonts w:ascii="Garamond" w:hAnsi="Garamond"/>
          <w:lang w:val="de-DE"/>
        </w:rPr>
      </w:pPr>
      <w:r w:rsidRPr="006140F0">
        <w:rPr>
          <w:rFonts w:ascii="Garamond" w:hAnsi="Garamond"/>
          <w:b/>
          <w:bCs/>
          <w:lang w:val="de-DE"/>
        </w:rPr>
        <w:t xml:space="preserve">[86] 3. </w:t>
      </w:r>
      <w:r w:rsidR="00E6073D">
        <w:rPr>
          <w:rFonts w:ascii="Garamond" w:hAnsi="Garamond"/>
          <w:b/>
          <w:bCs/>
          <w:lang w:val="de-DE"/>
        </w:rPr>
        <w:t>Jesus, Sohn der Maria</w:t>
      </w:r>
      <w:r w:rsidRPr="006140F0">
        <w:rPr>
          <w:rFonts w:ascii="Garamond" w:hAnsi="Garamond"/>
          <w:b/>
          <w:bCs/>
          <w:lang w:val="de-DE"/>
        </w:rPr>
        <w:t>:</w:t>
      </w:r>
      <w:r w:rsidRPr="006140F0">
        <w:rPr>
          <w:rFonts w:ascii="Garamond" w:hAnsi="Garamond"/>
          <w:lang w:val="de-DE"/>
        </w:rPr>
        <w:t xml:space="preserve"> “Wahrlich, ich sage euch! Genauso wie ein kranker Mensch aufgrund seiner starken Schmerzen das Essen nicht genießen kann, vermögen die, die das irdische Leben aufgrund seiner Süße lieben den Gottesdienst nicht genießen und dessen Süße nicht empfinden.”</w:t>
      </w:r>
      <w:r w:rsidRPr="006140F0">
        <w:rPr>
          <w:rStyle w:val="FootnoteReference"/>
          <w:rFonts w:ascii="Garamond" w:hAnsi="Garamond"/>
          <w:lang w:val="de-DE"/>
        </w:rPr>
        <w:footnoteReference w:id="130"/>
      </w:r>
      <w:r w:rsidRPr="006140F0">
        <w:rPr>
          <w:rFonts w:ascii="Garamond" w:hAnsi="Garamond"/>
          <w:lang w:val="de-DE"/>
        </w:rPr>
        <w:t xml:space="preserve"> </w:t>
      </w:r>
    </w:p>
    <w:p w:rsidR="00AE3F15" w:rsidRPr="006140F0" w:rsidRDefault="00AE3F15" w:rsidP="0025113B">
      <w:pPr>
        <w:bidi w:val="0"/>
        <w:ind w:left="567" w:right="521"/>
        <w:contextualSpacing/>
        <w:jc w:val="both"/>
        <w:rPr>
          <w:rFonts w:ascii="Garamond" w:hAnsi="Garamond"/>
          <w:lang w:val="de-DE"/>
        </w:rPr>
      </w:pPr>
    </w:p>
    <w:p w:rsidR="00AE3F15" w:rsidRPr="006140F0" w:rsidRDefault="00AE3F15" w:rsidP="0025113B">
      <w:pPr>
        <w:bidi w:val="0"/>
        <w:ind w:left="567" w:right="521"/>
        <w:contextualSpacing/>
        <w:jc w:val="both"/>
        <w:rPr>
          <w:rFonts w:ascii="Garamond" w:hAnsi="Garamond"/>
          <w:lang w:val="de-DE"/>
        </w:rPr>
      </w:pPr>
      <w:r w:rsidRPr="006140F0">
        <w:rPr>
          <w:rFonts w:ascii="Garamond" w:hAnsi="Garamond"/>
          <w:b/>
          <w:bCs/>
          <w:lang w:val="de-DE"/>
        </w:rPr>
        <w:t xml:space="preserve">[87] 4. </w:t>
      </w:r>
      <w:r w:rsidR="00E6073D">
        <w:rPr>
          <w:rFonts w:ascii="Garamond" w:hAnsi="Garamond"/>
          <w:b/>
          <w:bCs/>
          <w:lang w:val="de-DE"/>
        </w:rPr>
        <w:t>Jesus, Sohn der Maria</w:t>
      </w:r>
      <w:r w:rsidRPr="006140F0">
        <w:rPr>
          <w:rFonts w:ascii="Garamond" w:hAnsi="Garamond"/>
          <w:b/>
          <w:bCs/>
          <w:lang w:val="de-DE"/>
        </w:rPr>
        <w:t>:</w:t>
      </w:r>
      <w:r w:rsidRPr="006140F0">
        <w:rPr>
          <w:rFonts w:ascii="Garamond" w:hAnsi="Garamond"/>
          <w:lang w:val="de-DE"/>
        </w:rPr>
        <w:t xml:space="preserve"> Jesus, der Sohn Marias stieß auf einen Mann. Er fragte ihn: “Was tust du?”</w:t>
      </w:r>
    </w:p>
    <w:p w:rsidR="00AE3F15" w:rsidRPr="006140F0" w:rsidRDefault="00AE3F15" w:rsidP="0025113B">
      <w:pPr>
        <w:bidi w:val="0"/>
        <w:ind w:left="567" w:right="521"/>
        <w:contextualSpacing/>
        <w:jc w:val="both"/>
        <w:rPr>
          <w:rFonts w:ascii="Garamond" w:hAnsi="Garamond"/>
          <w:lang w:val="de-DE"/>
        </w:rPr>
      </w:pPr>
      <w:r w:rsidRPr="006140F0">
        <w:rPr>
          <w:rFonts w:ascii="Garamond" w:hAnsi="Garamond"/>
          <w:b/>
          <w:bCs/>
          <w:lang w:val="de-DE"/>
        </w:rPr>
        <w:t xml:space="preserve">   </w:t>
      </w:r>
      <w:r w:rsidRPr="006140F0">
        <w:rPr>
          <w:rFonts w:ascii="Garamond" w:hAnsi="Garamond"/>
          <w:lang w:val="de-DE"/>
        </w:rPr>
        <w:t xml:space="preserve">Er sagte: “Ich verrichte den Gottesdienst.” </w:t>
      </w:r>
    </w:p>
    <w:p w:rsidR="00AE3F15" w:rsidRPr="006140F0" w:rsidRDefault="00AE3F15" w:rsidP="0025113B">
      <w:pPr>
        <w:bidi w:val="0"/>
        <w:ind w:left="567" w:right="521"/>
        <w:contextualSpacing/>
        <w:jc w:val="both"/>
        <w:rPr>
          <w:rFonts w:ascii="Garamond" w:hAnsi="Garamond"/>
          <w:lang w:val="de-DE"/>
        </w:rPr>
      </w:pPr>
      <w:r w:rsidRPr="006140F0">
        <w:rPr>
          <w:rFonts w:ascii="Garamond" w:hAnsi="Garamond"/>
          <w:lang w:val="de-DE"/>
        </w:rPr>
        <w:t xml:space="preserve">   Der Prophet fragte ihn: “Wer bezahlt deinen Lebensunterhalt?” </w:t>
      </w:r>
    </w:p>
    <w:p w:rsidR="00AE3F15" w:rsidRPr="006140F0" w:rsidRDefault="00AE3F15" w:rsidP="0025113B">
      <w:pPr>
        <w:bidi w:val="0"/>
        <w:ind w:left="567" w:right="521"/>
        <w:contextualSpacing/>
        <w:jc w:val="both"/>
        <w:rPr>
          <w:rFonts w:ascii="Garamond" w:hAnsi="Garamond"/>
          <w:lang w:val="de-DE"/>
        </w:rPr>
      </w:pPr>
      <w:r w:rsidRPr="006140F0">
        <w:rPr>
          <w:rFonts w:ascii="Garamond" w:hAnsi="Garamond"/>
          <w:lang w:val="de-DE"/>
        </w:rPr>
        <w:t xml:space="preserve">   “Mein Bruder”, antwortete der Mann. </w:t>
      </w:r>
    </w:p>
    <w:p w:rsidR="00AE3F15" w:rsidRPr="006140F0" w:rsidRDefault="00AE3F15" w:rsidP="0025113B">
      <w:pPr>
        <w:bidi w:val="0"/>
        <w:ind w:left="567" w:right="521"/>
        <w:contextualSpacing/>
        <w:jc w:val="both"/>
        <w:rPr>
          <w:rFonts w:ascii="Garamond" w:hAnsi="Garamond"/>
          <w:lang w:val="de-DE"/>
        </w:rPr>
      </w:pPr>
      <w:r w:rsidRPr="006140F0">
        <w:rPr>
          <w:rFonts w:ascii="Garamond" w:hAnsi="Garamond"/>
          <w:lang w:val="de-DE"/>
        </w:rPr>
        <w:t xml:space="preserve">   Da sagte der Prophet: “Dein Bruder ist Gott näher als du.”</w:t>
      </w:r>
      <w:r w:rsidRPr="006140F0">
        <w:rPr>
          <w:rStyle w:val="FootnoteReference"/>
          <w:rFonts w:ascii="Garamond" w:hAnsi="Garamond"/>
          <w:lang w:val="de-DE"/>
        </w:rPr>
        <w:footnoteReference w:id="131"/>
      </w:r>
      <w:r w:rsidRPr="006140F0">
        <w:rPr>
          <w:rFonts w:ascii="Garamond" w:hAnsi="Garamond"/>
          <w:lang w:val="de-DE"/>
        </w:rPr>
        <w:t>(2) </w:t>
      </w:r>
    </w:p>
    <w:p w:rsidR="00AE3F15" w:rsidRPr="006140F0" w:rsidRDefault="00AE3F15" w:rsidP="0025113B">
      <w:pPr>
        <w:bidi w:val="0"/>
        <w:ind w:left="567" w:right="521"/>
        <w:contextualSpacing/>
        <w:jc w:val="both"/>
        <w:rPr>
          <w:rFonts w:ascii="Garamond" w:hAnsi="Garamond"/>
          <w:lang w:val="de-DE"/>
        </w:rPr>
      </w:pPr>
    </w:p>
    <w:p w:rsidR="00AE3F15" w:rsidRPr="006140F0" w:rsidRDefault="00AE3F15" w:rsidP="0025113B">
      <w:pPr>
        <w:pStyle w:val="Heading2"/>
        <w:jc w:val="both"/>
      </w:pPr>
      <w:bookmarkStart w:id="48" w:name="_Toc17202849"/>
      <w:r w:rsidRPr="006140F0">
        <w:t>3-Das Gebet</w:t>
      </w:r>
      <w:bookmarkEnd w:id="48"/>
    </w:p>
    <w:p w:rsidR="00AE3F15" w:rsidRPr="006140F0" w:rsidRDefault="00AE3F15" w:rsidP="0025113B">
      <w:pPr>
        <w:bidi w:val="0"/>
        <w:ind w:left="567" w:right="521"/>
        <w:contextualSpacing/>
        <w:jc w:val="both"/>
        <w:rPr>
          <w:rFonts w:ascii="Garamond" w:hAnsi="Garamond"/>
          <w:b/>
          <w:bCs/>
          <w:lang w:val="de-DE"/>
        </w:rPr>
      </w:pPr>
    </w:p>
    <w:p w:rsidR="00AE3F15" w:rsidRPr="006140F0" w:rsidRDefault="00AE3F15" w:rsidP="0025113B">
      <w:pPr>
        <w:bidi w:val="0"/>
        <w:ind w:left="567" w:right="521"/>
        <w:contextualSpacing/>
        <w:jc w:val="both"/>
        <w:rPr>
          <w:rFonts w:ascii="Garamond" w:hAnsi="Garamond"/>
          <w:lang w:val="de-DE"/>
        </w:rPr>
      </w:pPr>
      <w:r w:rsidRPr="006140F0">
        <w:rPr>
          <w:rFonts w:ascii="Garamond" w:hAnsi="Garamond"/>
          <w:b/>
          <w:bCs/>
          <w:lang w:val="de-DE"/>
        </w:rPr>
        <w:t>Koran:</w:t>
      </w:r>
      <w:r w:rsidRPr="006140F0">
        <w:rPr>
          <w:rFonts w:ascii="Garamond" w:hAnsi="Garamond"/>
          <w:lang w:val="de-DE"/>
        </w:rPr>
        <w:t xml:space="preserve"> “Und gesegnet hat Er mich wo immer ich bin und befohlen hat Er mir das Gebet und die Abgabe zu entrichten solange ich lebe.”</w:t>
      </w:r>
      <w:r w:rsidRPr="006140F0">
        <w:rPr>
          <w:rStyle w:val="FootnoteReference"/>
          <w:rFonts w:ascii="Garamond" w:hAnsi="Garamond"/>
          <w:lang w:val="de-DE"/>
        </w:rPr>
        <w:footnoteReference w:id="132"/>
      </w:r>
    </w:p>
    <w:p w:rsidR="00AE3F15" w:rsidRPr="006140F0" w:rsidRDefault="00AE3F15" w:rsidP="0025113B">
      <w:pPr>
        <w:bidi w:val="0"/>
        <w:ind w:left="567" w:right="521"/>
        <w:contextualSpacing/>
        <w:jc w:val="both"/>
        <w:rPr>
          <w:rFonts w:ascii="Garamond" w:hAnsi="Garamond"/>
          <w:lang w:val="de-DE"/>
        </w:rPr>
      </w:pPr>
    </w:p>
    <w:p w:rsidR="00AE3F15" w:rsidRPr="006140F0" w:rsidRDefault="00AE3F15" w:rsidP="0025113B">
      <w:pPr>
        <w:bidi w:val="0"/>
        <w:ind w:left="567" w:right="521"/>
        <w:contextualSpacing/>
        <w:jc w:val="both"/>
        <w:rPr>
          <w:rFonts w:ascii="Garamond" w:hAnsi="Garamond"/>
          <w:lang w:val="de-DE"/>
        </w:rPr>
      </w:pPr>
      <w:r w:rsidRPr="006140F0">
        <w:rPr>
          <w:rFonts w:ascii="Garamond" w:hAnsi="Garamond"/>
          <w:b/>
          <w:bCs/>
          <w:lang w:val="de-DE"/>
        </w:rPr>
        <w:t>[88] 5. Imam a</w:t>
      </w:r>
      <w:r w:rsidRPr="006140F0">
        <w:rPr>
          <w:rFonts w:ascii="Calibri" w:hAnsi="Calibri" w:cs="Calibri"/>
          <w:b/>
          <w:bCs/>
          <w:lang w:val="de-DE"/>
        </w:rPr>
        <w:t>ṣ</w:t>
      </w:r>
      <w:r w:rsidRPr="006140F0">
        <w:rPr>
          <w:rFonts w:ascii="Garamond" w:hAnsi="Garamond"/>
          <w:b/>
          <w:bCs/>
          <w:lang w:val="de-DE"/>
        </w:rPr>
        <w:t>-</w:t>
      </w:r>
      <w:r w:rsidRPr="006140F0">
        <w:rPr>
          <w:rFonts w:ascii="Calibri" w:hAnsi="Calibri" w:cs="Calibri"/>
          <w:b/>
          <w:bCs/>
          <w:lang w:val="de-DE"/>
        </w:rPr>
        <w:t>Ṣ</w:t>
      </w:r>
      <w:r w:rsidRPr="006140F0">
        <w:rPr>
          <w:rFonts w:ascii="Garamond" w:hAnsi="Garamond"/>
          <w:b/>
          <w:bCs/>
          <w:lang w:val="de-DE"/>
        </w:rPr>
        <w:t>ādiq:</w:t>
      </w:r>
      <w:r w:rsidRPr="006140F0">
        <w:rPr>
          <w:rFonts w:ascii="Garamond" w:hAnsi="Garamond"/>
          <w:lang w:val="de-DE"/>
        </w:rPr>
        <w:t xml:space="preserve"> Mu</w:t>
      </w:r>
      <w:r w:rsidRPr="006140F0">
        <w:rPr>
          <w:rFonts w:ascii="Arial" w:hAnsi="Arial" w:cs="Arial"/>
          <w:lang w:val="de-DE"/>
        </w:rPr>
        <w:t>᾽</w:t>
      </w:r>
      <w:r w:rsidRPr="006140F0">
        <w:rPr>
          <w:rFonts w:ascii="Garamond" w:hAnsi="Garamond"/>
          <w:lang w:val="de-DE"/>
        </w:rPr>
        <w:t>āwiya b. Wahab fragte Imam a</w:t>
      </w:r>
      <w:r w:rsidRPr="006140F0">
        <w:rPr>
          <w:rFonts w:ascii="Calibri" w:hAnsi="Calibri" w:cs="Calibri"/>
          <w:lang w:val="de-DE"/>
        </w:rPr>
        <w:t>ṣ</w:t>
      </w:r>
      <w:r w:rsidRPr="006140F0">
        <w:rPr>
          <w:rFonts w:ascii="Garamond" w:hAnsi="Garamond"/>
          <w:lang w:val="de-DE"/>
        </w:rPr>
        <w:t>-</w:t>
      </w:r>
      <w:r w:rsidRPr="006140F0">
        <w:rPr>
          <w:rFonts w:ascii="Calibri" w:hAnsi="Calibri" w:cs="Calibri"/>
          <w:lang w:val="de-DE"/>
        </w:rPr>
        <w:t>Ṣ</w:t>
      </w:r>
      <w:r w:rsidRPr="006140F0">
        <w:rPr>
          <w:rFonts w:ascii="Garamond" w:hAnsi="Garamond"/>
          <w:lang w:val="de-DE"/>
        </w:rPr>
        <w:t>ādiq, “Welches ist das beste und liebenswerteste Mittel der Gottesdiener sich Gott anzunähern?” Er sagte: “Nach der Gotteserkenntnis kenne ich nichts wertvolleres als das Gebet. Siehst du nicht wie der würdige Diener, Jesus, Sohn Maryas einst sagte, ‘Und gesegnet hat Er mich wo immer ich bin und befohlen hat Er mir das Gebet und die Abgabe zu entrichten solange ich lebe.’”</w:t>
      </w:r>
      <w:r w:rsidRPr="006140F0">
        <w:rPr>
          <w:rStyle w:val="FootnoteReference"/>
          <w:rFonts w:ascii="Garamond" w:hAnsi="Garamond"/>
          <w:lang w:val="de-DE"/>
        </w:rPr>
        <w:footnoteReference w:id="133"/>
      </w:r>
      <w:r w:rsidRPr="006140F0">
        <w:rPr>
          <w:rFonts w:ascii="Garamond" w:hAnsi="Garamond"/>
          <w:lang w:val="de-DE"/>
        </w:rPr>
        <w:t> </w:t>
      </w:r>
    </w:p>
    <w:p w:rsidR="00AE3F15" w:rsidRPr="006140F0" w:rsidRDefault="00AE3F15" w:rsidP="0025113B">
      <w:pPr>
        <w:bidi w:val="0"/>
        <w:ind w:left="567" w:right="521"/>
        <w:contextualSpacing/>
        <w:jc w:val="both"/>
        <w:rPr>
          <w:rFonts w:ascii="Garamond" w:hAnsi="Garamond"/>
          <w:lang w:val="de-DE"/>
        </w:rPr>
      </w:pPr>
    </w:p>
    <w:p w:rsidR="00AE3F15" w:rsidRPr="006140F0" w:rsidRDefault="00AE3F15" w:rsidP="0025113B">
      <w:pPr>
        <w:bidi w:val="0"/>
        <w:ind w:left="567" w:right="521"/>
        <w:contextualSpacing/>
        <w:jc w:val="both"/>
        <w:rPr>
          <w:rFonts w:ascii="Garamond" w:hAnsi="Garamond"/>
          <w:lang w:val="de-DE"/>
        </w:rPr>
      </w:pPr>
      <w:r w:rsidRPr="006140F0">
        <w:rPr>
          <w:rFonts w:ascii="Garamond" w:hAnsi="Garamond"/>
          <w:b/>
          <w:bCs/>
          <w:lang w:val="de-DE"/>
        </w:rPr>
        <w:t>[89] 6. Imam a</w:t>
      </w:r>
      <w:r w:rsidRPr="006140F0">
        <w:rPr>
          <w:rFonts w:ascii="Calibri" w:hAnsi="Calibri" w:cs="Calibri"/>
          <w:b/>
          <w:bCs/>
          <w:lang w:val="de-DE"/>
        </w:rPr>
        <w:t>ṣ</w:t>
      </w:r>
      <w:r w:rsidRPr="006140F0">
        <w:rPr>
          <w:rFonts w:ascii="Garamond" w:hAnsi="Garamond"/>
          <w:b/>
          <w:bCs/>
          <w:lang w:val="de-DE"/>
        </w:rPr>
        <w:t>-</w:t>
      </w:r>
      <w:r w:rsidRPr="006140F0">
        <w:rPr>
          <w:rFonts w:ascii="Calibri" w:hAnsi="Calibri" w:cs="Calibri"/>
          <w:b/>
          <w:bCs/>
          <w:lang w:val="de-DE"/>
        </w:rPr>
        <w:t>Ṣ</w:t>
      </w:r>
      <w:r w:rsidRPr="006140F0">
        <w:rPr>
          <w:rFonts w:ascii="Garamond" w:hAnsi="Garamond"/>
          <w:b/>
          <w:bCs/>
          <w:lang w:val="de-DE"/>
        </w:rPr>
        <w:t>ādiq:</w:t>
      </w:r>
      <w:r w:rsidRPr="006140F0">
        <w:rPr>
          <w:rFonts w:ascii="Garamond" w:hAnsi="Garamond"/>
          <w:lang w:val="de-DE"/>
        </w:rPr>
        <w:t xml:space="preserve"> “Zwischen David und Jesus, der Sohn Marias gab es einen Zeitabstand von vierhundert Jahren. Die Religion Jesus basierte auf dem Aufruf zum Monotheismus, zur Aufrichtigkeit [die Entfernung von jeglicher Art des Schirks bzw. der </w:t>
      </w:r>
      <w:r w:rsidRPr="006140F0">
        <w:rPr>
          <w:rFonts w:ascii="Garamond" w:hAnsi="Garamond"/>
          <w:lang w:val="de-DE"/>
        </w:rPr>
        <w:lastRenderedPageBreak/>
        <w:t>Beigesellung], Aufrichtigkeit und auf dem, wozu die Propheten Noah, Abraham und Moses aufriefen. Die Schrift wurde auf ihn herabgesandt und von ihm wurde derselbe Treueid abgenommen wie von allen anderen Propheten. Durch die Schrift wurde ihm das Gesetz der Gebetsverrichtung und die Ausübung der Religion übermittelt. Und Jesus befahl den Gläubigen, die ihm Folge leisteten, dem Religionsgesetz der Thora und der Schrift zu folgen und gläubig zu sein.”</w:t>
      </w:r>
      <w:r w:rsidRPr="006140F0">
        <w:rPr>
          <w:rStyle w:val="FootnoteReference"/>
          <w:rFonts w:ascii="Garamond" w:hAnsi="Garamond"/>
          <w:lang w:val="de-DE"/>
        </w:rPr>
        <w:footnoteReference w:id="134"/>
      </w:r>
    </w:p>
    <w:p w:rsidR="00AE3F15" w:rsidRPr="006140F0" w:rsidRDefault="00AE3F15" w:rsidP="0025113B">
      <w:pPr>
        <w:bidi w:val="0"/>
        <w:ind w:left="567" w:right="521"/>
        <w:contextualSpacing/>
        <w:jc w:val="both"/>
        <w:rPr>
          <w:rFonts w:ascii="Garamond" w:hAnsi="Garamond"/>
          <w:lang w:val="de-DE"/>
        </w:rPr>
      </w:pPr>
    </w:p>
    <w:p w:rsidR="00AE3F15" w:rsidRPr="006140F0" w:rsidRDefault="00AE3F15" w:rsidP="0025113B">
      <w:pPr>
        <w:bidi w:val="0"/>
        <w:ind w:left="567" w:right="521"/>
        <w:contextualSpacing/>
        <w:jc w:val="both"/>
        <w:rPr>
          <w:rFonts w:ascii="Garamond" w:hAnsi="Garamond"/>
          <w:lang w:val="de-DE"/>
        </w:rPr>
      </w:pPr>
      <w:r w:rsidRPr="006140F0">
        <w:rPr>
          <w:rFonts w:ascii="Garamond" w:hAnsi="Garamond"/>
          <w:b/>
          <w:bCs/>
          <w:lang w:val="de-DE"/>
        </w:rPr>
        <w:t>[90] 7. Prophet Mu</w:t>
      </w:r>
      <w:r w:rsidRPr="006140F0">
        <w:rPr>
          <w:rFonts w:ascii="Calibri" w:hAnsi="Calibri" w:cs="Calibri"/>
          <w:b/>
          <w:bCs/>
          <w:lang w:val="de-DE"/>
        </w:rPr>
        <w:t>ḥ</w:t>
      </w:r>
      <w:r w:rsidRPr="006140F0">
        <w:rPr>
          <w:rFonts w:ascii="Garamond" w:hAnsi="Garamond"/>
          <w:b/>
          <w:bCs/>
          <w:lang w:val="de-DE"/>
        </w:rPr>
        <w:t>ammad:</w:t>
      </w:r>
      <w:r w:rsidRPr="006140F0">
        <w:rPr>
          <w:rFonts w:ascii="Garamond" w:hAnsi="Garamond"/>
          <w:lang w:val="de-DE"/>
        </w:rPr>
        <w:t xml:space="preserve"> “Jesus, der Sohn Marias sagte [zu seinen Gefährten], ‘Gott erschuff die Nacht für drei Handlungen und den Tag für sieben. Jeder, der die Nacht und den Tag ohne diese verbringt, demgegenüber werden sich Nacht und Tag zur Zeit der Auferstehung feindlich erheben... </w:t>
      </w:r>
    </w:p>
    <w:p w:rsidR="00AE3F15" w:rsidRPr="006140F0" w:rsidRDefault="00AE3F15" w:rsidP="0025113B">
      <w:pPr>
        <w:bidi w:val="0"/>
        <w:ind w:left="567" w:right="521"/>
        <w:contextualSpacing/>
        <w:jc w:val="both"/>
        <w:rPr>
          <w:rFonts w:ascii="Garamond" w:hAnsi="Garamond"/>
          <w:lang w:val="de-DE"/>
        </w:rPr>
      </w:pPr>
      <w:r w:rsidRPr="006140F0">
        <w:rPr>
          <w:rFonts w:ascii="Garamond" w:hAnsi="Garamond"/>
          <w:lang w:val="de-DE"/>
        </w:rPr>
        <w:t>Gott hat den Tag geschaffen, damit du an diesem das Pflichtgebet verrichtest, wonach gefragt und angesichts dessen abgerechnet wird und dass du deine Eltern glücklich machst...</w:t>
      </w:r>
      <w:r w:rsidRPr="006140F0">
        <w:rPr>
          <w:rStyle w:val="FootnoteReference"/>
          <w:rFonts w:ascii="Garamond" w:hAnsi="Garamond"/>
          <w:lang w:val="de-DE"/>
        </w:rPr>
        <w:footnoteReference w:id="135"/>
      </w:r>
    </w:p>
    <w:p w:rsidR="00AE3F15" w:rsidRPr="006140F0" w:rsidRDefault="00AE3F15" w:rsidP="0025113B">
      <w:pPr>
        <w:bidi w:val="0"/>
        <w:ind w:left="567" w:right="521"/>
        <w:contextualSpacing/>
        <w:jc w:val="both"/>
        <w:rPr>
          <w:rFonts w:ascii="Garamond" w:hAnsi="Garamond"/>
          <w:lang w:val="de-DE"/>
        </w:rPr>
      </w:pPr>
    </w:p>
    <w:p w:rsidR="00AE3F15" w:rsidRPr="006140F0" w:rsidRDefault="00AE3F15" w:rsidP="0025113B">
      <w:pPr>
        <w:bidi w:val="0"/>
        <w:ind w:left="567" w:right="521"/>
        <w:contextualSpacing/>
        <w:jc w:val="both"/>
        <w:rPr>
          <w:rFonts w:ascii="Garamond" w:hAnsi="Garamond"/>
          <w:lang w:val="de-DE"/>
        </w:rPr>
      </w:pPr>
      <w:r w:rsidRPr="006140F0">
        <w:rPr>
          <w:rFonts w:ascii="Garamond" w:hAnsi="Garamond"/>
          <w:b/>
          <w:bCs/>
          <w:lang w:val="de-DE"/>
        </w:rPr>
        <w:t xml:space="preserve">[91] 8. </w:t>
      </w:r>
      <w:r w:rsidR="00E6073D">
        <w:rPr>
          <w:rFonts w:ascii="Garamond" w:hAnsi="Garamond"/>
          <w:b/>
          <w:bCs/>
          <w:lang w:val="de-DE"/>
        </w:rPr>
        <w:t>Jesus, Sohn der Maria</w:t>
      </w:r>
      <w:r w:rsidRPr="006140F0">
        <w:rPr>
          <w:rFonts w:ascii="Garamond" w:hAnsi="Garamond"/>
          <w:b/>
          <w:bCs/>
          <w:lang w:val="de-DE"/>
        </w:rPr>
        <w:t>:</w:t>
      </w:r>
      <w:r w:rsidRPr="006140F0">
        <w:rPr>
          <w:rFonts w:ascii="Garamond" w:hAnsi="Garamond"/>
          <w:lang w:val="de-DE"/>
        </w:rPr>
        <w:t xml:space="preserve"> “Wahrlich, ich sage euch! Für die Erlangung der jenseitigen Würde und für den Widerstand gegen die heftigen Ereignisse des Diesseits gibt es nichts besseres als beständiges Gebet und nichts ist so nah am lieben Gott wie dieses. Also verrichtet das Gebet sehr gut und seid bezüglich dessen beständig. Jede gute Tat lässt [den Menschen] sich Gott annähern, aber das Gebet ist Ihm näher und Ihm am liebsten.”</w:t>
      </w:r>
      <w:r w:rsidRPr="006140F0">
        <w:rPr>
          <w:rStyle w:val="FootnoteReference"/>
          <w:rFonts w:ascii="Garamond" w:hAnsi="Garamond"/>
          <w:lang w:val="de-DE"/>
        </w:rPr>
        <w:footnoteReference w:id="136"/>
      </w:r>
      <w:r w:rsidRPr="006140F0">
        <w:rPr>
          <w:rFonts w:ascii="Garamond" w:hAnsi="Garamond"/>
          <w:lang w:val="de-DE"/>
        </w:rPr>
        <w:t xml:space="preserve"> </w:t>
      </w:r>
    </w:p>
    <w:p w:rsidR="00CE319E" w:rsidRPr="006140F0" w:rsidRDefault="00CE319E" w:rsidP="0025113B">
      <w:pPr>
        <w:bidi w:val="0"/>
        <w:ind w:left="567" w:right="521"/>
        <w:contextualSpacing/>
        <w:jc w:val="both"/>
        <w:rPr>
          <w:rFonts w:ascii="Garamond" w:hAnsi="Garamond"/>
          <w:lang w:val="de-DE"/>
        </w:rPr>
      </w:pPr>
    </w:p>
    <w:p w:rsidR="00AE3F15" w:rsidRPr="006140F0" w:rsidRDefault="00AE3F15" w:rsidP="0025113B">
      <w:pPr>
        <w:bidi w:val="0"/>
        <w:ind w:left="567" w:right="521"/>
        <w:contextualSpacing/>
        <w:jc w:val="both"/>
        <w:rPr>
          <w:rFonts w:ascii="Garamond" w:hAnsi="Garamond"/>
          <w:lang w:val="de-DE"/>
        </w:rPr>
      </w:pPr>
    </w:p>
    <w:p w:rsidR="00AE3F15" w:rsidRPr="006140F0" w:rsidRDefault="00AE3F15" w:rsidP="0025113B">
      <w:pPr>
        <w:pStyle w:val="Heading2"/>
        <w:jc w:val="both"/>
      </w:pPr>
      <w:bookmarkStart w:id="49" w:name="_Toc17202850"/>
      <w:r w:rsidRPr="006140F0">
        <w:t>4-Das Nachtgebet</w:t>
      </w:r>
      <w:bookmarkEnd w:id="49"/>
    </w:p>
    <w:p w:rsidR="00AE3F15" w:rsidRPr="006140F0" w:rsidRDefault="00AE3F15" w:rsidP="0025113B">
      <w:pPr>
        <w:bidi w:val="0"/>
        <w:ind w:left="567" w:right="521"/>
        <w:contextualSpacing/>
        <w:jc w:val="both"/>
        <w:rPr>
          <w:rFonts w:ascii="Garamond" w:hAnsi="Garamond"/>
          <w:b/>
          <w:bCs/>
          <w:lang w:val="de-DE"/>
        </w:rPr>
      </w:pPr>
    </w:p>
    <w:p w:rsidR="00AE3F15" w:rsidRPr="006140F0" w:rsidRDefault="00AE3F15" w:rsidP="0025113B">
      <w:pPr>
        <w:bidi w:val="0"/>
        <w:ind w:left="567" w:right="521"/>
        <w:contextualSpacing/>
        <w:jc w:val="both"/>
        <w:rPr>
          <w:rFonts w:ascii="Garamond" w:hAnsi="Garamond"/>
          <w:lang w:val="de-DE"/>
        </w:rPr>
      </w:pPr>
      <w:r w:rsidRPr="006140F0">
        <w:rPr>
          <w:rFonts w:ascii="Garamond" w:hAnsi="Garamond"/>
          <w:b/>
          <w:bCs/>
          <w:lang w:val="de-DE"/>
        </w:rPr>
        <w:t xml:space="preserve">[92] 9. </w:t>
      </w:r>
      <w:r w:rsidR="00E6073D">
        <w:rPr>
          <w:rFonts w:ascii="Garamond" w:hAnsi="Garamond"/>
          <w:b/>
          <w:bCs/>
          <w:lang w:val="de-DE"/>
        </w:rPr>
        <w:t>Jesus, Sohn der Maria</w:t>
      </w:r>
      <w:r w:rsidRPr="006140F0">
        <w:rPr>
          <w:rFonts w:ascii="Garamond" w:hAnsi="Garamond"/>
          <w:b/>
          <w:bCs/>
          <w:lang w:val="de-DE"/>
        </w:rPr>
        <w:t>:</w:t>
      </w:r>
      <w:r w:rsidRPr="006140F0">
        <w:rPr>
          <w:rFonts w:ascii="Garamond" w:hAnsi="Garamond"/>
          <w:lang w:val="de-DE"/>
        </w:rPr>
        <w:t xml:space="preserve"> “Wahrlich, ich sage euch! Gesegnet ist, der einen Teil der Nacht mit dem Gebet verbringt! Das sind diejenigen, die die ewige Helligkeit erlangen, denn sie stehen in der Finsternis der Nacht auf ihrem Gebetsteppich, weinend ihre Bitte vortragend, mit der Hoffnung, dass Er sie von den Härten am Tage der Auferstehung errettet.”</w:t>
      </w:r>
      <w:r w:rsidRPr="006140F0">
        <w:rPr>
          <w:rStyle w:val="FootnoteReference"/>
          <w:rFonts w:ascii="Garamond" w:hAnsi="Garamond"/>
          <w:lang w:val="de-DE"/>
        </w:rPr>
        <w:footnoteReference w:id="137"/>
      </w:r>
      <w:r w:rsidRPr="006140F0">
        <w:rPr>
          <w:rFonts w:ascii="Garamond" w:hAnsi="Garamond"/>
          <w:lang w:val="de-DE"/>
        </w:rPr>
        <w:t>(3)</w:t>
      </w:r>
    </w:p>
    <w:p w:rsidR="00AE3F15" w:rsidRPr="006140F0" w:rsidRDefault="00AE3F15" w:rsidP="0025113B">
      <w:pPr>
        <w:bidi w:val="0"/>
        <w:ind w:left="567" w:right="521"/>
        <w:contextualSpacing/>
        <w:jc w:val="both"/>
        <w:rPr>
          <w:rFonts w:ascii="Garamond" w:hAnsi="Garamond"/>
          <w:lang w:val="de-DE"/>
        </w:rPr>
      </w:pPr>
    </w:p>
    <w:p w:rsidR="00AE3F15" w:rsidRPr="006140F0" w:rsidRDefault="00AE3F15" w:rsidP="0025113B">
      <w:pPr>
        <w:pStyle w:val="Heading2"/>
        <w:jc w:val="both"/>
      </w:pPr>
      <w:bookmarkStart w:id="50" w:name="_Toc17202851"/>
      <w:r w:rsidRPr="006140F0">
        <w:t>5-Fasten</w:t>
      </w:r>
      <w:bookmarkEnd w:id="50"/>
    </w:p>
    <w:p w:rsidR="00AE3F15" w:rsidRPr="006140F0" w:rsidRDefault="00AE3F15" w:rsidP="0025113B">
      <w:pPr>
        <w:bidi w:val="0"/>
        <w:ind w:left="567" w:right="521"/>
        <w:contextualSpacing/>
        <w:jc w:val="both"/>
        <w:rPr>
          <w:rFonts w:ascii="Garamond" w:hAnsi="Garamond"/>
          <w:b/>
          <w:bCs/>
          <w:lang w:val="de-DE"/>
        </w:rPr>
      </w:pPr>
    </w:p>
    <w:p w:rsidR="00AE3F15" w:rsidRPr="006140F0" w:rsidRDefault="00AE3F15" w:rsidP="0025113B">
      <w:pPr>
        <w:bidi w:val="0"/>
        <w:ind w:left="567" w:right="521"/>
        <w:contextualSpacing/>
        <w:jc w:val="both"/>
        <w:rPr>
          <w:rFonts w:ascii="Garamond" w:hAnsi="Garamond"/>
          <w:lang w:val="de-DE"/>
        </w:rPr>
      </w:pPr>
      <w:r w:rsidRPr="006140F0">
        <w:rPr>
          <w:rFonts w:ascii="Garamond" w:hAnsi="Garamond"/>
          <w:b/>
          <w:bCs/>
          <w:lang w:val="de-DE"/>
        </w:rPr>
        <w:t>[93] 10. Prophet Mu</w:t>
      </w:r>
      <w:r w:rsidRPr="006140F0">
        <w:rPr>
          <w:rFonts w:ascii="Calibri" w:hAnsi="Calibri" w:cs="Calibri"/>
          <w:b/>
          <w:bCs/>
          <w:lang w:val="de-DE"/>
        </w:rPr>
        <w:t>ḥ</w:t>
      </w:r>
      <w:r w:rsidRPr="006140F0">
        <w:rPr>
          <w:rFonts w:ascii="Garamond" w:hAnsi="Garamond"/>
          <w:b/>
          <w:bCs/>
          <w:lang w:val="de-DE"/>
        </w:rPr>
        <w:t>ammad:</w:t>
      </w:r>
      <w:r w:rsidRPr="006140F0">
        <w:rPr>
          <w:rFonts w:ascii="Garamond" w:hAnsi="Garamond"/>
          <w:lang w:val="de-DE"/>
        </w:rPr>
        <w:t xml:space="preserve"> “Der allmächtige Gott offenbarte im Evangelium Jesus folgende Worte: ‘Sage zu den Großen der Israeliten, jeder der für meine Zufriedenheit fastet, dessen Körper halte ich gesund und ihm wird großer Lohn zuteil.’”</w:t>
      </w:r>
      <w:r w:rsidRPr="006140F0">
        <w:rPr>
          <w:rStyle w:val="FootnoteReference"/>
          <w:rFonts w:ascii="Garamond" w:hAnsi="Garamond"/>
          <w:lang w:val="de-DE"/>
        </w:rPr>
        <w:footnoteReference w:id="138"/>
      </w:r>
    </w:p>
    <w:p w:rsidR="00AE3F15" w:rsidRPr="006140F0" w:rsidRDefault="00AE3F15" w:rsidP="0025113B">
      <w:pPr>
        <w:bidi w:val="0"/>
        <w:ind w:left="567" w:right="521"/>
        <w:contextualSpacing/>
        <w:jc w:val="both"/>
        <w:rPr>
          <w:rFonts w:ascii="Garamond" w:hAnsi="Garamond"/>
          <w:lang w:val="de-DE"/>
        </w:rPr>
      </w:pPr>
      <w:r w:rsidRPr="006140F0">
        <w:rPr>
          <w:rFonts w:ascii="Garamond" w:hAnsi="Garamond"/>
          <w:lang w:val="de-DE"/>
        </w:rPr>
        <w:t xml:space="preserve"> </w:t>
      </w:r>
    </w:p>
    <w:p w:rsidR="00AE3F15" w:rsidRPr="006140F0" w:rsidRDefault="00AE3F15" w:rsidP="0025113B">
      <w:pPr>
        <w:bidi w:val="0"/>
        <w:ind w:left="567" w:right="521"/>
        <w:contextualSpacing/>
        <w:jc w:val="both"/>
        <w:rPr>
          <w:rFonts w:ascii="Garamond" w:hAnsi="Garamond"/>
          <w:lang w:val="de-DE"/>
        </w:rPr>
      </w:pPr>
      <w:r w:rsidRPr="006140F0">
        <w:rPr>
          <w:rFonts w:ascii="Garamond" w:hAnsi="Garamond"/>
          <w:b/>
          <w:bCs/>
          <w:lang w:val="de-DE"/>
        </w:rPr>
        <w:t xml:space="preserve">[94] 11. </w:t>
      </w:r>
      <w:r w:rsidR="00E6073D">
        <w:rPr>
          <w:rFonts w:ascii="Garamond" w:hAnsi="Garamond"/>
          <w:b/>
          <w:bCs/>
          <w:lang w:val="de-DE"/>
        </w:rPr>
        <w:t>Jesus, Sohn der Maria</w:t>
      </w:r>
      <w:r w:rsidRPr="006140F0">
        <w:rPr>
          <w:rFonts w:ascii="Garamond" w:hAnsi="Garamond"/>
          <w:b/>
          <w:bCs/>
          <w:lang w:val="de-DE"/>
        </w:rPr>
        <w:t>:</w:t>
      </w:r>
      <w:r w:rsidRPr="006140F0">
        <w:rPr>
          <w:rFonts w:ascii="Garamond" w:hAnsi="Garamond"/>
          <w:lang w:val="de-DE"/>
        </w:rPr>
        <w:t xml:space="preserve"> “Gesegnet sind diejenigen, die aus Demut [vor Gott] hungern und dürsten [fasten]! Das sind diejenigen, die [am Tage der Auferstehung] gesättigt werden. ”</w:t>
      </w:r>
      <w:r w:rsidRPr="006140F0">
        <w:rPr>
          <w:rStyle w:val="FootnoteReference"/>
          <w:rFonts w:ascii="Garamond" w:hAnsi="Garamond"/>
          <w:lang w:val="de-DE"/>
        </w:rPr>
        <w:footnoteReference w:id="139"/>
      </w:r>
    </w:p>
    <w:p w:rsidR="00AE3F15" w:rsidRPr="006140F0" w:rsidRDefault="00AE3F15" w:rsidP="0025113B">
      <w:pPr>
        <w:bidi w:val="0"/>
        <w:ind w:left="567" w:right="521"/>
        <w:contextualSpacing/>
        <w:jc w:val="both"/>
        <w:rPr>
          <w:rFonts w:ascii="Garamond" w:hAnsi="Garamond"/>
          <w:lang w:val="de-DE"/>
        </w:rPr>
      </w:pPr>
      <w:r w:rsidRPr="006140F0">
        <w:rPr>
          <w:rFonts w:ascii="Garamond" w:hAnsi="Garamond"/>
          <w:lang w:val="de-DE"/>
        </w:rPr>
        <w:t xml:space="preserve"> </w:t>
      </w:r>
    </w:p>
    <w:p w:rsidR="00AE3F15" w:rsidRPr="006140F0" w:rsidRDefault="00AE3F15" w:rsidP="0025113B">
      <w:pPr>
        <w:bidi w:val="0"/>
        <w:ind w:left="567" w:right="521"/>
        <w:contextualSpacing/>
        <w:jc w:val="both"/>
        <w:rPr>
          <w:rFonts w:ascii="Garamond" w:hAnsi="Garamond"/>
          <w:lang w:val="de-DE"/>
        </w:rPr>
      </w:pPr>
      <w:r w:rsidRPr="006140F0">
        <w:rPr>
          <w:rFonts w:ascii="Garamond" w:hAnsi="Garamond"/>
          <w:b/>
          <w:bCs/>
          <w:lang w:val="de-DE"/>
        </w:rPr>
        <w:t xml:space="preserve">[95] 12. </w:t>
      </w:r>
      <w:r w:rsidR="00E6073D">
        <w:rPr>
          <w:rFonts w:ascii="Garamond" w:hAnsi="Garamond"/>
          <w:b/>
          <w:bCs/>
          <w:lang w:val="de-DE"/>
        </w:rPr>
        <w:t>Jesus, Sohn der Maria</w:t>
      </w:r>
      <w:r w:rsidRPr="006140F0">
        <w:rPr>
          <w:rFonts w:ascii="Garamond" w:hAnsi="Garamond"/>
          <w:b/>
          <w:bCs/>
          <w:lang w:val="de-DE"/>
        </w:rPr>
        <w:t>:</w:t>
      </w:r>
      <w:r w:rsidRPr="006140F0">
        <w:rPr>
          <w:rFonts w:ascii="Garamond" w:hAnsi="Garamond"/>
          <w:lang w:val="de-DE"/>
        </w:rPr>
        <w:t xml:space="preserve"> O Gefährten! Laßt eure Leber hungrig und entblößt eure Körper [von Sünden]. Mögen eure Herzen Gott sehen!</w:t>
      </w:r>
      <w:r w:rsidRPr="006140F0">
        <w:rPr>
          <w:rStyle w:val="FootnoteReference"/>
          <w:rFonts w:ascii="Garamond" w:hAnsi="Garamond"/>
          <w:lang w:val="de-DE"/>
        </w:rPr>
        <w:footnoteReference w:id="140"/>
      </w:r>
      <w:r w:rsidRPr="006140F0">
        <w:rPr>
          <w:rFonts w:ascii="Garamond" w:hAnsi="Garamond"/>
          <w:lang w:val="de-DE"/>
        </w:rPr>
        <w:t xml:space="preserve">  </w:t>
      </w:r>
    </w:p>
    <w:p w:rsidR="00AE3F15" w:rsidRPr="006140F0" w:rsidRDefault="00AE3F15" w:rsidP="0025113B">
      <w:pPr>
        <w:bidi w:val="0"/>
        <w:ind w:left="567" w:right="521"/>
        <w:contextualSpacing/>
        <w:jc w:val="both"/>
        <w:rPr>
          <w:rFonts w:ascii="Garamond" w:hAnsi="Garamond"/>
          <w:lang w:val="de-DE"/>
        </w:rPr>
      </w:pPr>
      <w:r w:rsidRPr="006140F0">
        <w:rPr>
          <w:rFonts w:ascii="Garamond" w:hAnsi="Garamond"/>
          <w:lang w:val="de-DE"/>
        </w:rPr>
        <w:t> </w:t>
      </w:r>
    </w:p>
    <w:p w:rsidR="00AE3F15" w:rsidRPr="006140F0" w:rsidRDefault="00AE3F15" w:rsidP="0025113B">
      <w:pPr>
        <w:pStyle w:val="Heading2"/>
        <w:jc w:val="both"/>
      </w:pPr>
      <w:bookmarkStart w:id="51" w:name="_Toc17202852"/>
      <w:r w:rsidRPr="006140F0">
        <w:lastRenderedPageBreak/>
        <w:t>6-Gottes Gedenken</w:t>
      </w:r>
      <w:bookmarkEnd w:id="51"/>
    </w:p>
    <w:p w:rsidR="00AE3F15" w:rsidRPr="006140F0" w:rsidRDefault="00AE3F15" w:rsidP="0025113B">
      <w:pPr>
        <w:bidi w:val="0"/>
        <w:ind w:left="567" w:right="521"/>
        <w:contextualSpacing/>
        <w:jc w:val="both"/>
        <w:rPr>
          <w:rFonts w:ascii="Garamond" w:hAnsi="Garamond"/>
          <w:b/>
          <w:bCs/>
          <w:lang w:val="de-DE"/>
        </w:rPr>
      </w:pPr>
    </w:p>
    <w:p w:rsidR="00AE3F15" w:rsidRPr="006140F0" w:rsidRDefault="00AE3F15" w:rsidP="0025113B">
      <w:pPr>
        <w:bidi w:val="0"/>
        <w:ind w:left="567" w:right="521"/>
        <w:contextualSpacing/>
        <w:jc w:val="both"/>
        <w:rPr>
          <w:rFonts w:ascii="Garamond" w:hAnsi="Garamond"/>
          <w:b/>
          <w:bCs/>
          <w:lang w:val="de-DE"/>
        </w:rPr>
      </w:pPr>
      <w:r w:rsidRPr="006140F0">
        <w:rPr>
          <w:rFonts w:ascii="Garamond" w:hAnsi="Garamond"/>
          <w:b/>
          <w:bCs/>
          <w:lang w:val="de-DE"/>
        </w:rPr>
        <w:t xml:space="preserve">[96] 13. </w:t>
      </w:r>
      <w:r w:rsidR="00E6073D">
        <w:rPr>
          <w:rFonts w:ascii="Garamond" w:hAnsi="Garamond"/>
          <w:b/>
          <w:bCs/>
          <w:lang w:val="de-DE"/>
        </w:rPr>
        <w:t>Jesus, Sohn der Maria</w:t>
      </w:r>
      <w:r w:rsidRPr="006140F0">
        <w:rPr>
          <w:rFonts w:ascii="Garamond" w:hAnsi="Garamond"/>
          <w:b/>
          <w:bCs/>
          <w:lang w:val="de-DE"/>
        </w:rPr>
        <w:t>:</w:t>
      </w:r>
      <w:r w:rsidRPr="006140F0">
        <w:rPr>
          <w:rFonts w:ascii="Garamond" w:hAnsi="Garamond"/>
          <w:lang w:val="de-DE"/>
        </w:rPr>
        <w:t xml:space="preserve"> “Gedenket Gott sehr, lobpreist und verehrt Ihn und seid Ihm gehorsam, denn für jeden von euch mit dem Gott zufrieden ist, reicht es aus, wenn ihr im Bittgebet sagt, ‘O Gott! Verzeihe mir meine Fehler und Sünden, regle mein Leben und schütze mich vor den Unannehmlichkeiten, oh mein Herr!’”</w:t>
      </w:r>
      <w:r w:rsidRPr="006140F0">
        <w:rPr>
          <w:rStyle w:val="FootnoteReference"/>
          <w:rFonts w:ascii="Garamond" w:hAnsi="Garamond"/>
          <w:lang w:val="de-DE"/>
        </w:rPr>
        <w:footnoteReference w:id="141"/>
      </w:r>
    </w:p>
    <w:p w:rsidR="00AE3F15" w:rsidRPr="006140F0" w:rsidRDefault="00AE3F15" w:rsidP="0025113B">
      <w:pPr>
        <w:bidi w:val="0"/>
        <w:ind w:left="567" w:right="521"/>
        <w:contextualSpacing/>
        <w:jc w:val="both"/>
        <w:rPr>
          <w:rFonts w:ascii="Garamond" w:hAnsi="Garamond"/>
          <w:lang w:val="de-DE"/>
        </w:rPr>
      </w:pPr>
    </w:p>
    <w:p w:rsidR="00AE3F15" w:rsidRPr="006140F0" w:rsidRDefault="00AE3F15" w:rsidP="0025113B">
      <w:pPr>
        <w:bidi w:val="0"/>
        <w:ind w:left="567" w:right="521"/>
        <w:contextualSpacing/>
        <w:jc w:val="both"/>
        <w:rPr>
          <w:rFonts w:ascii="Garamond" w:hAnsi="Garamond"/>
          <w:lang w:val="de-DE"/>
        </w:rPr>
      </w:pPr>
      <w:r w:rsidRPr="006140F0">
        <w:rPr>
          <w:rFonts w:ascii="Garamond" w:hAnsi="Garamond"/>
          <w:b/>
          <w:bCs/>
          <w:lang w:val="de-DE"/>
        </w:rPr>
        <w:t xml:space="preserve">[97] 14. </w:t>
      </w:r>
      <w:r w:rsidR="00E6073D">
        <w:rPr>
          <w:rFonts w:ascii="Garamond" w:hAnsi="Garamond"/>
          <w:b/>
          <w:bCs/>
          <w:lang w:val="de-DE"/>
        </w:rPr>
        <w:t>Jesus, Sohn der Maria</w:t>
      </w:r>
      <w:r w:rsidRPr="006140F0">
        <w:rPr>
          <w:rFonts w:ascii="Garamond" w:hAnsi="Garamond"/>
          <w:b/>
          <w:bCs/>
          <w:lang w:val="de-DE"/>
        </w:rPr>
        <w:t xml:space="preserve">: </w:t>
      </w:r>
      <w:r w:rsidRPr="006140F0">
        <w:rPr>
          <w:rFonts w:ascii="Garamond" w:hAnsi="Garamond"/>
          <w:lang w:val="de-DE"/>
        </w:rPr>
        <w:t>Jesus wurde gefragt, “Wer sind die besten Menschen?” “Derjenige, dessen Wort Gottes Gedenken ist.”</w:t>
      </w:r>
      <w:r w:rsidRPr="006140F0">
        <w:rPr>
          <w:rStyle w:val="FootnoteReference"/>
          <w:rFonts w:ascii="Garamond" w:hAnsi="Garamond"/>
          <w:lang w:val="de-DE"/>
        </w:rPr>
        <w:footnoteReference w:id="142"/>
      </w:r>
      <w:r w:rsidRPr="006140F0">
        <w:rPr>
          <w:rFonts w:ascii="Garamond" w:hAnsi="Garamond"/>
          <w:lang w:val="de-DE"/>
        </w:rPr>
        <w:t>(4)</w:t>
      </w:r>
    </w:p>
    <w:p w:rsidR="00AE3F15" w:rsidRPr="006140F0" w:rsidRDefault="00AE3F15" w:rsidP="0025113B">
      <w:pPr>
        <w:bidi w:val="0"/>
        <w:ind w:left="567" w:right="521"/>
        <w:contextualSpacing/>
        <w:jc w:val="both"/>
        <w:rPr>
          <w:rFonts w:ascii="Garamond" w:hAnsi="Garamond"/>
          <w:lang w:val="de-DE"/>
        </w:rPr>
      </w:pPr>
    </w:p>
    <w:p w:rsidR="00AE3F15" w:rsidRPr="006140F0" w:rsidRDefault="00AE3F15" w:rsidP="0025113B">
      <w:pPr>
        <w:bidi w:val="0"/>
        <w:ind w:left="567" w:right="521"/>
        <w:contextualSpacing/>
        <w:jc w:val="both"/>
        <w:rPr>
          <w:rFonts w:ascii="Garamond" w:hAnsi="Garamond"/>
          <w:lang w:val="de-DE"/>
        </w:rPr>
      </w:pPr>
      <w:r w:rsidRPr="006140F0">
        <w:rPr>
          <w:rFonts w:ascii="Garamond" w:hAnsi="Garamond"/>
          <w:b/>
          <w:bCs/>
          <w:lang w:val="de-DE"/>
        </w:rPr>
        <w:t xml:space="preserve">[98] 15. </w:t>
      </w:r>
      <w:r w:rsidR="00E6073D">
        <w:rPr>
          <w:rFonts w:ascii="Garamond" w:hAnsi="Garamond" w:cs="Calibri"/>
          <w:b/>
          <w:bCs/>
          <w:lang w:val="de-DE"/>
        </w:rPr>
        <w:t>Jesus, Sohn der Maria</w:t>
      </w:r>
      <w:r w:rsidRPr="006140F0">
        <w:rPr>
          <w:rFonts w:ascii="Garamond" w:hAnsi="Garamond"/>
          <w:lang w:val="de-DE"/>
        </w:rPr>
        <w:t xml:space="preserve"> Gott offenbarte Jesus, dem Sohn Marias: “O Jesus! Ich vergesse denjenigen, der mich vergisst. Wie kann ich also denjenigen, der meiner gedenkt vergessen?! Ich enthalte demjenigen, der mir nicht gehorsam ist [meine Gaben]. Wie kann es sein, dass ich demjenigen, der mir gehorcht [meine Gaben] vorenthalte?!”</w:t>
      </w:r>
      <w:r w:rsidRPr="006140F0">
        <w:rPr>
          <w:rStyle w:val="FootnoteReference"/>
          <w:rFonts w:ascii="Garamond" w:hAnsi="Garamond"/>
          <w:lang w:val="de-DE"/>
        </w:rPr>
        <w:footnoteReference w:id="143"/>
      </w:r>
      <w:r w:rsidRPr="006140F0">
        <w:rPr>
          <w:rFonts w:ascii="Garamond" w:hAnsi="Garamond"/>
          <w:lang w:val="de-DE"/>
        </w:rPr>
        <w:t xml:space="preserve"> </w:t>
      </w:r>
    </w:p>
    <w:p w:rsidR="00AE3F15" w:rsidRPr="006140F0" w:rsidRDefault="00AE3F15" w:rsidP="0025113B">
      <w:pPr>
        <w:bidi w:val="0"/>
        <w:ind w:left="567" w:right="521"/>
        <w:contextualSpacing/>
        <w:jc w:val="both"/>
        <w:rPr>
          <w:rFonts w:ascii="Garamond" w:hAnsi="Garamond"/>
          <w:lang w:val="de-DE"/>
        </w:rPr>
      </w:pPr>
    </w:p>
    <w:p w:rsidR="00AE3F15" w:rsidRPr="006140F0" w:rsidRDefault="00AE3F15" w:rsidP="0025113B">
      <w:pPr>
        <w:bidi w:val="0"/>
        <w:ind w:left="567" w:right="521"/>
        <w:contextualSpacing/>
        <w:jc w:val="both"/>
        <w:rPr>
          <w:rFonts w:ascii="Garamond" w:hAnsi="Garamond"/>
          <w:lang w:val="de-DE"/>
        </w:rPr>
      </w:pPr>
      <w:r w:rsidRPr="006140F0">
        <w:rPr>
          <w:rFonts w:ascii="Garamond" w:hAnsi="Garamond"/>
          <w:b/>
          <w:bCs/>
          <w:lang w:val="de-DE"/>
        </w:rPr>
        <w:t xml:space="preserve">[99] 16. </w:t>
      </w:r>
      <w:r w:rsidR="00E6073D">
        <w:rPr>
          <w:rFonts w:ascii="Garamond" w:hAnsi="Garamond"/>
          <w:b/>
          <w:bCs/>
          <w:lang w:val="de-DE"/>
        </w:rPr>
        <w:t>Jesus, Sohn der Maria</w:t>
      </w:r>
      <w:r w:rsidRPr="006140F0">
        <w:rPr>
          <w:rFonts w:ascii="Garamond" w:hAnsi="Garamond"/>
          <w:b/>
          <w:bCs/>
          <w:lang w:val="de-DE"/>
        </w:rPr>
        <w:t xml:space="preserve">: </w:t>
      </w:r>
      <w:r w:rsidRPr="006140F0">
        <w:rPr>
          <w:rFonts w:ascii="Garamond" w:hAnsi="Garamond"/>
          <w:lang w:val="de-DE"/>
        </w:rPr>
        <w:t>Jesus bat Gott ihm das Verhältnis des Satan zu dem Menschen zu zeigen. Er sagte: “[Er zeigte es mir und ich sah]  Satans Haupt glich einem Schlangenkopf und er legt diesen seinen Kopf an das, was durch das Herz des Menschen geht. Wenn der Mensch seinem Gott gedenkt, zieht dieser sich zurück und wenn er vernachlässigt beginnt er mit seinen Eingebungen.”</w:t>
      </w:r>
      <w:r w:rsidRPr="006140F0">
        <w:rPr>
          <w:rStyle w:val="FootnoteReference"/>
          <w:rFonts w:ascii="Garamond" w:hAnsi="Garamond"/>
          <w:lang w:val="de-DE"/>
        </w:rPr>
        <w:footnoteReference w:id="144"/>
      </w:r>
    </w:p>
    <w:p w:rsidR="00AE3F15" w:rsidRPr="006140F0" w:rsidRDefault="00AE3F15" w:rsidP="0025113B">
      <w:pPr>
        <w:bidi w:val="0"/>
        <w:ind w:left="567" w:right="521"/>
        <w:contextualSpacing/>
        <w:jc w:val="both"/>
        <w:rPr>
          <w:rFonts w:ascii="Garamond" w:hAnsi="Garamond"/>
          <w:lang w:val="de-DE"/>
        </w:rPr>
      </w:pPr>
      <w:r w:rsidRPr="006140F0">
        <w:rPr>
          <w:rFonts w:ascii="Garamond" w:hAnsi="Garamond"/>
          <w:lang w:val="de-DE"/>
        </w:rPr>
        <w:t> </w:t>
      </w:r>
    </w:p>
    <w:p w:rsidR="00AE3F15" w:rsidRPr="006140F0" w:rsidRDefault="00AE3F15" w:rsidP="0025113B">
      <w:pPr>
        <w:pStyle w:val="Heading2"/>
        <w:jc w:val="both"/>
      </w:pPr>
      <w:bookmarkStart w:id="52" w:name="_Toc17202853"/>
      <w:r w:rsidRPr="006140F0">
        <w:t>7-Vergebungsersuchen</w:t>
      </w:r>
      <w:bookmarkEnd w:id="52"/>
    </w:p>
    <w:p w:rsidR="00AE3F15" w:rsidRPr="006140F0" w:rsidRDefault="00AE3F15" w:rsidP="0025113B">
      <w:pPr>
        <w:bidi w:val="0"/>
        <w:ind w:left="567" w:right="521"/>
        <w:contextualSpacing/>
        <w:jc w:val="both"/>
        <w:rPr>
          <w:rFonts w:ascii="Garamond" w:hAnsi="Garamond"/>
          <w:lang w:val="de-DE"/>
        </w:rPr>
      </w:pPr>
      <w:r w:rsidRPr="006140F0">
        <w:rPr>
          <w:rFonts w:ascii="Garamond" w:hAnsi="Garamond"/>
          <w:lang w:val="de-DE"/>
        </w:rPr>
        <w:t> </w:t>
      </w:r>
    </w:p>
    <w:p w:rsidR="00AE3F15" w:rsidRPr="006140F0" w:rsidRDefault="00AE3F15" w:rsidP="0025113B">
      <w:pPr>
        <w:bidi w:val="0"/>
        <w:ind w:left="567" w:right="521"/>
        <w:contextualSpacing/>
        <w:jc w:val="both"/>
        <w:rPr>
          <w:rFonts w:ascii="Garamond" w:hAnsi="Garamond"/>
          <w:lang w:val="de-DE"/>
        </w:rPr>
      </w:pPr>
      <w:r w:rsidRPr="006140F0">
        <w:rPr>
          <w:rFonts w:ascii="Garamond" w:hAnsi="Garamond"/>
          <w:b/>
          <w:bCs/>
          <w:lang w:val="de-DE"/>
        </w:rPr>
        <w:t xml:space="preserve">[100] 17. </w:t>
      </w:r>
      <w:r w:rsidR="00E6073D">
        <w:rPr>
          <w:rFonts w:ascii="Garamond" w:hAnsi="Garamond"/>
          <w:b/>
          <w:bCs/>
          <w:lang w:val="de-DE"/>
        </w:rPr>
        <w:t>Jesus, Sohn der Maria</w:t>
      </w:r>
      <w:r w:rsidRPr="006140F0">
        <w:rPr>
          <w:rFonts w:ascii="Garamond" w:hAnsi="Garamond"/>
          <w:b/>
          <w:bCs/>
          <w:lang w:val="de-DE"/>
        </w:rPr>
        <w:t>:</w:t>
      </w:r>
      <w:r w:rsidRPr="006140F0">
        <w:rPr>
          <w:rFonts w:ascii="Garamond" w:hAnsi="Garamond"/>
          <w:lang w:val="de-DE"/>
        </w:rPr>
        <w:t xml:space="preserve"> “Wie soll jemand schwere Lasten tragen, für die er sich keine Hilfe nimmt? Oder wie sollen die Sünden desjenigen schmelzen, für die er bei Gott nicht um Vergebung bittet? Oder wie sollen die Fehler desjenigen gelöscht werden, der sie nicht wieder gutmacht? Und wie soll jemand vor dem Ertrinken im Meer Rettung finden, der sich ohne Schiff auf das Meer begibt?”</w:t>
      </w:r>
      <w:r w:rsidRPr="006140F0">
        <w:rPr>
          <w:rStyle w:val="FootnoteReference"/>
          <w:rFonts w:ascii="Garamond" w:hAnsi="Garamond"/>
          <w:lang w:val="de-DE"/>
        </w:rPr>
        <w:footnoteReference w:id="145"/>
      </w:r>
    </w:p>
    <w:p w:rsidR="00AE3F15" w:rsidRPr="006140F0" w:rsidRDefault="00AE3F15" w:rsidP="0025113B">
      <w:pPr>
        <w:bidi w:val="0"/>
        <w:ind w:left="567" w:right="521"/>
        <w:contextualSpacing/>
        <w:jc w:val="both"/>
        <w:rPr>
          <w:rFonts w:ascii="Garamond" w:hAnsi="Garamond"/>
          <w:lang w:val="de-DE"/>
        </w:rPr>
      </w:pPr>
    </w:p>
    <w:p w:rsidR="00AE3F15" w:rsidRPr="006140F0" w:rsidRDefault="00AE3F15" w:rsidP="0025113B">
      <w:pPr>
        <w:bidi w:val="0"/>
        <w:ind w:left="567" w:right="521"/>
        <w:contextualSpacing/>
        <w:jc w:val="both"/>
        <w:rPr>
          <w:rFonts w:ascii="Garamond" w:hAnsi="Garamond"/>
          <w:lang w:val="de-DE"/>
        </w:rPr>
      </w:pPr>
      <w:r w:rsidRPr="006140F0">
        <w:rPr>
          <w:rFonts w:ascii="Garamond" w:hAnsi="Garamond"/>
          <w:b/>
          <w:bCs/>
          <w:lang w:val="de-DE"/>
        </w:rPr>
        <w:t xml:space="preserve">[101] 18. </w:t>
      </w:r>
      <w:r w:rsidR="00E6073D">
        <w:rPr>
          <w:rFonts w:ascii="Garamond" w:hAnsi="Garamond"/>
          <w:b/>
          <w:bCs/>
          <w:lang w:val="de-DE"/>
        </w:rPr>
        <w:t>Jesus, Sohn der Maria</w:t>
      </w:r>
      <w:r w:rsidRPr="006140F0">
        <w:rPr>
          <w:rFonts w:ascii="Garamond" w:hAnsi="Garamond"/>
          <w:b/>
          <w:bCs/>
          <w:lang w:val="de-DE"/>
        </w:rPr>
        <w:t>:</w:t>
      </w:r>
      <w:r w:rsidRPr="006140F0">
        <w:rPr>
          <w:rFonts w:ascii="Garamond" w:hAnsi="Garamond"/>
          <w:lang w:val="de-DE"/>
        </w:rPr>
        <w:t xml:space="preserve"> “Gott erschuf die Nacht ... damit du die Adern, welche während des Tages ermüden entlastest und für die Sünden, die du am Tag begangen hast Vergebung erbittest und nicht mehr zu ihnen zurückkehrst.”</w:t>
      </w:r>
      <w:r w:rsidRPr="006140F0">
        <w:rPr>
          <w:rStyle w:val="FootnoteReference"/>
          <w:rFonts w:ascii="Garamond" w:hAnsi="Garamond"/>
          <w:lang w:val="de-DE"/>
        </w:rPr>
        <w:footnoteReference w:id="146"/>
      </w:r>
    </w:p>
    <w:p w:rsidR="00AE3F15" w:rsidRPr="006140F0" w:rsidRDefault="00AE3F15" w:rsidP="0025113B">
      <w:pPr>
        <w:bidi w:val="0"/>
        <w:ind w:left="567" w:right="521"/>
        <w:contextualSpacing/>
        <w:jc w:val="both"/>
        <w:rPr>
          <w:rFonts w:ascii="Garamond" w:hAnsi="Garamond"/>
          <w:lang w:val="de-DE"/>
        </w:rPr>
      </w:pPr>
    </w:p>
    <w:p w:rsidR="00AE3F15" w:rsidRPr="006140F0" w:rsidRDefault="00AE3F15" w:rsidP="0025113B">
      <w:pPr>
        <w:bidi w:val="0"/>
        <w:ind w:left="567" w:right="521"/>
        <w:contextualSpacing/>
        <w:jc w:val="both"/>
        <w:rPr>
          <w:rFonts w:ascii="Garamond" w:hAnsi="Garamond"/>
          <w:lang w:val="de-DE"/>
        </w:rPr>
      </w:pPr>
      <w:r w:rsidRPr="006140F0">
        <w:rPr>
          <w:rFonts w:ascii="Garamond" w:hAnsi="Garamond"/>
          <w:b/>
          <w:bCs/>
          <w:lang w:val="de-DE"/>
        </w:rPr>
        <w:t xml:space="preserve">[102] 19. </w:t>
      </w:r>
      <w:r w:rsidR="00E6073D">
        <w:rPr>
          <w:rFonts w:ascii="Garamond" w:hAnsi="Garamond"/>
          <w:b/>
          <w:bCs/>
          <w:lang w:val="de-DE"/>
        </w:rPr>
        <w:t>Jesus, Sohn der Maria</w:t>
      </w:r>
      <w:r w:rsidRPr="006140F0">
        <w:rPr>
          <w:rFonts w:ascii="Garamond" w:hAnsi="Garamond"/>
          <w:b/>
          <w:bCs/>
          <w:lang w:val="de-DE"/>
        </w:rPr>
        <w:t>:</w:t>
      </w:r>
      <w:r w:rsidRPr="006140F0">
        <w:rPr>
          <w:rFonts w:ascii="Garamond" w:hAnsi="Garamond"/>
          <w:lang w:val="de-DE"/>
        </w:rPr>
        <w:t xml:space="preserve"> Jesus ging an einer Gruppe vorbei und sagte dreimal: “Gott, vergib uns! </w:t>
      </w:r>
    </w:p>
    <w:p w:rsidR="00AE3F15" w:rsidRPr="006140F0" w:rsidRDefault="00AE3F15" w:rsidP="0025113B">
      <w:pPr>
        <w:bidi w:val="0"/>
        <w:ind w:left="567" w:right="521"/>
        <w:contextualSpacing/>
        <w:jc w:val="both"/>
        <w:rPr>
          <w:rFonts w:ascii="Garamond" w:hAnsi="Garamond"/>
          <w:lang w:val="de-DE"/>
        </w:rPr>
      </w:pPr>
      <w:r w:rsidRPr="006140F0">
        <w:rPr>
          <w:rFonts w:ascii="Garamond" w:hAnsi="Garamond"/>
          <w:b/>
          <w:bCs/>
          <w:lang w:val="de-DE"/>
        </w:rPr>
        <w:t xml:space="preserve">   </w:t>
      </w:r>
      <w:r w:rsidRPr="006140F0">
        <w:rPr>
          <w:rFonts w:ascii="Garamond" w:hAnsi="Garamond"/>
          <w:lang w:val="de-DE"/>
        </w:rPr>
        <w:t xml:space="preserve">Sie sagten zu ihm: “O Geist Gottes! Wir möchten einen Rat von dir, etwas, was wir noch nicht gehört haben.” </w:t>
      </w:r>
    </w:p>
    <w:p w:rsidR="00AE3F15" w:rsidRPr="006140F0" w:rsidRDefault="00AE3F15" w:rsidP="0025113B">
      <w:pPr>
        <w:bidi w:val="0"/>
        <w:ind w:left="567" w:right="521"/>
        <w:contextualSpacing/>
        <w:jc w:val="both"/>
        <w:rPr>
          <w:rFonts w:ascii="Garamond" w:hAnsi="Garamond"/>
          <w:lang w:val="de-DE"/>
        </w:rPr>
      </w:pPr>
      <w:r w:rsidRPr="006140F0">
        <w:rPr>
          <w:rFonts w:ascii="Garamond" w:hAnsi="Garamond"/>
          <w:lang w:val="de-DE"/>
        </w:rPr>
        <w:t xml:space="preserve">   Daraufhin offenbarte Gott Jesus folgende Worte: “Sage Ihnen, jeder, dem ich einmal vergebe, kann mit dieser Vergebung sein Dies- und Jenseits zum Guten führen.”</w:t>
      </w:r>
      <w:r w:rsidRPr="006140F0">
        <w:rPr>
          <w:rStyle w:val="FootnoteReference"/>
          <w:rFonts w:ascii="Garamond" w:hAnsi="Garamond"/>
          <w:lang w:val="de-DE"/>
        </w:rPr>
        <w:footnoteReference w:id="147"/>
      </w:r>
      <w:r w:rsidRPr="006140F0">
        <w:rPr>
          <w:rFonts w:ascii="Garamond" w:hAnsi="Garamond"/>
          <w:lang w:val="de-DE"/>
        </w:rPr>
        <w:t xml:space="preserve"> </w:t>
      </w:r>
    </w:p>
    <w:p w:rsidR="00AE3F15" w:rsidRPr="006140F0" w:rsidRDefault="00AE3F15" w:rsidP="0025113B">
      <w:pPr>
        <w:bidi w:val="0"/>
        <w:ind w:left="567" w:right="521"/>
        <w:contextualSpacing/>
        <w:jc w:val="both"/>
        <w:rPr>
          <w:rFonts w:ascii="Garamond" w:hAnsi="Garamond"/>
          <w:lang w:val="de-DE"/>
        </w:rPr>
      </w:pPr>
      <w:r w:rsidRPr="006140F0">
        <w:rPr>
          <w:rFonts w:ascii="Garamond" w:hAnsi="Garamond"/>
          <w:lang w:val="de-DE"/>
        </w:rPr>
        <w:t> </w:t>
      </w:r>
    </w:p>
    <w:p w:rsidR="00AE3F15" w:rsidRPr="006140F0" w:rsidRDefault="00AE3F15" w:rsidP="0025113B">
      <w:pPr>
        <w:pStyle w:val="Heading2"/>
        <w:jc w:val="both"/>
      </w:pPr>
      <w:bookmarkStart w:id="53" w:name="_Toc17202854"/>
      <w:r w:rsidRPr="006140F0">
        <w:t>8-Lobpreisung Gottes</w:t>
      </w:r>
      <w:bookmarkEnd w:id="53"/>
    </w:p>
    <w:p w:rsidR="00AE3F15" w:rsidRPr="006140F0" w:rsidRDefault="00AE3F15" w:rsidP="0025113B">
      <w:pPr>
        <w:bidi w:val="0"/>
        <w:ind w:left="567" w:right="521"/>
        <w:contextualSpacing/>
        <w:jc w:val="both"/>
        <w:rPr>
          <w:rFonts w:ascii="Garamond" w:hAnsi="Garamond"/>
          <w:b/>
          <w:bCs/>
          <w:lang w:val="de-DE"/>
        </w:rPr>
      </w:pPr>
    </w:p>
    <w:p w:rsidR="00AE3F15" w:rsidRPr="006140F0" w:rsidRDefault="00AE3F15" w:rsidP="0025113B">
      <w:pPr>
        <w:bidi w:val="0"/>
        <w:ind w:left="567" w:right="521"/>
        <w:contextualSpacing/>
        <w:jc w:val="both"/>
        <w:rPr>
          <w:rFonts w:ascii="Garamond" w:hAnsi="Garamond"/>
          <w:lang w:val="de-DE"/>
        </w:rPr>
      </w:pPr>
      <w:r w:rsidRPr="006140F0">
        <w:rPr>
          <w:rFonts w:ascii="Garamond" w:hAnsi="Garamond"/>
          <w:b/>
          <w:bCs/>
          <w:lang w:val="de-DE"/>
        </w:rPr>
        <w:lastRenderedPageBreak/>
        <w:t xml:space="preserve">[103] 20. </w:t>
      </w:r>
      <w:r w:rsidR="00E6073D">
        <w:rPr>
          <w:rFonts w:ascii="Garamond" w:hAnsi="Garamond"/>
          <w:b/>
          <w:bCs/>
          <w:lang w:val="de-DE"/>
        </w:rPr>
        <w:t>Jesus, Sohn der Maria</w:t>
      </w:r>
      <w:r w:rsidRPr="006140F0">
        <w:rPr>
          <w:rFonts w:ascii="Garamond" w:hAnsi="Garamond"/>
          <w:b/>
          <w:bCs/>
          <w:lang w:val="de-DE"/>
        </w:rPr>
        <w:t>:</w:t>
      </w:r>
      <w:r w:rsidRPr="006140F0">
        <w:rPr>
          <w:rFonts w:ascii="Garamond" w:hAnsi="Garamond"/>
          <w:lang w:val="de-DE"/>
        </w:rPr>
        <w:t xml:space="preserve"> “O schwaches Kind Adams! Lobpreise Gott viel aufgrunddeiner Armseligkeit,  denn die Unfähigkeit Handlungen durchzuführen, die du beschließt ist an sich schon ein Schutz [vor Sünden].”</w:t>
      </w:r>
      <w:r w:rsidRPr="006140F0">
        <w:rPr>
          <w:rStyle w:val="FootnoteReference"/>
          <w:rFonts w:ascii="Garamond" w:hAnsi="Garamond"/>
          <w:lang w:val="de-DE"/>
        </w:rPr>
        <w:footnoteReference w:id="148"/>
      </w:r>
      <w:r w:rsidRPr="006140F0">
        <w:rPr>
          <w:rFonts w:ascii="Garamond" w:hAnsi="Garamond"/>
          <w:lang w:val="de-DE"/>
        </w:rPr>
        <w:t xml:space="preserve">(5) </w:t>
      </w:r>
    </w:p>
    <w:p w:rsidR="00AE3F15" w:rsidRPr="006140F0" w:rsidRDefault="00AE3F15" w:rsidP="0025113B">
      <w:pPr>
        <w:bidi w:val="0"/>
        <w:ind w:left="567" w:right="521"/>
        <w:contextualSpacing/>
        <w:jc w:val="both"/>
        <w:rPr>
          <w:rFonts w:ascii="Garamond" w:hAnsi="Garamond"/>
          <w:lang w:val="de-DE"/>
        </w:rPr>
      </w:pPr>
      <w:r w:rsidRPr="006140F0">
        <w:rPr>
          <w:rFonts w:ascii="Garamond" w:hAnsi="Garamond"/>
          <w:lang w:val="de-DE"/>
        </w:rPr>
        <w:t> </w:t>
      </w:r>
    </w:p>
    <w:p w:rsidR="00AE3F15" w:rsidRPr="006140F0" w:rsidRDefault="00AE3F15" w:rsidP="0025113B">
      <w:pPr>
        <w:pStyle w:val="Heading2"/>
        <w:jc w:val="both"/>
      </w:pPr>
      <w:bookmarkStart w:id="54" w:name="_Toc17202855"/>
      <w:r w:rsidRPr="006140F0">
        <w:t>9-Ein Gebetshaus-Gänger zu sein</w:t>
      </w:r>
      <w:bookmarkEnd w:id="54"/>
    </w:p>
    <w:p w:rsidR="00AE3F15" w:rsidRPr="006140F0" w:rsidRDefault="00AE3F15" w:rsidP="0025113B">
      <w:pPr>
        <w:bidi w:val="0"/>
        <w:ind w:left="567" w:right="521"/>
        <w:contextualSpacing/>
        <w:jc w:val="both"/>
        <w:rPr>
          <w:rFonts w:ascii="Garamond" w:hAnsi="Garamond"/>
          <w:lang w:val="de-DE"/>
        </w:rPr>
      </w:pPr>
      <w:r w:rsidRPr="006140F0">
        <w:rPr>
          <w:rFonts w:ascii="Garamond" w:hAnsi="Garamond"/>
          <w:lang w:val="de-DE"/>
        </w:rPr>
        <w:t> </w:t>
      </w:r>
    </w:p>
    <w:p w:rsidR="00AE3F15" w:rsidRPr="006140F0" w:rsidRDefault="00AE3F15" w:rsidP="0025113B">
      <w:pPr>
        <w:bidi w:val="0"/>
        <w:ind w:left="567" w:right="521"/>
        <w:contextualSpacing/>
        <w:jc w:val="both"/>
        <w:rPr>
          <w:rFonts w:ascii="Garamond" w:hAnsi="Garamond"/>
          <w:lang w:val="de-DE"/>
        </w:rPr>
      </w:pPr>
      <w:r w:rsidRPr="006140F0">
        <w:rPr>
          <w:rFonts w:ascii="Garamond" w:hAnsi="Garamond"/>
          <w:b/>
          <w:bCs/>
          <w:lang w:val="de-DE"/>
        </w:rPr>
        <w:t xml:space="preserve">[104] 21. </w:t>
      </w:r>
      <w:r w:rsidR="00E6073D">
        <w:rPr>
          <w:rFonts w:ascii="Garamond" w:hAnsi="Garamond"/>
          <w:b/>
          <w:bCs/>
          <w:lang w:val="de-DE"/>
        </w:rPr>
        <w:t>Jesus, Sohn der Maria</w:t>
      </w:r>
      <w:r w:rsidRPr="006140F0">
        <w:rPr>
          <w:rFonts w:ascii="Garamond" w:hAnsi="Garamond"/>
          <w:b/>
          <w:bCs/>
          <w:lang w:val="de-DE"/>
        </w:rPr>
        <w:t xml:space="preserve">: </w:t>
      </w:r>
      <w:r w:rsidRPr="006140F0">
        <w:rPr>
          <w:rFonts w:ascii="Garamond" w:hAnsi="Garamond"/>
          <w:lang w:val="de-DE"/>
        </w:rPr>
        <w:t>Jesus sagte zu den Jüngern: “Wehe euch ihr Diener dieser Welt! Macht lieber die Gebetshäuser eures Gottes zu den Gefängnissen eurer Leiber.”</w:t>
      </w:r>
      <w:r w:rsidRPr="006140F0">
        <w:rPr>
          <w:rStyle w:val="FootnoteReference"/>
          <w:rFonts w:ascii="Garamond" w:hAnsi="Garamond"/>
          <w:lang w:val="de-DE"/>
        </w:rPr>
        <w:footnoteReference w:id="149"/>
      </w:r>
    </w:p>
    <w:p w:rsidR="00AE3F15" w:rsidRPr="006140F0" w:rsidRDefault="00AE3F15" w:rsidP="0025113B">
      <w:pPr>
        <w:bidi w:val="0"/>
        <w:ind w:left="567" w:right="521"/>
        <w:contextualSpacing/>
        <w:jc w:val="both"/>
        <w:rPr>
          <w:rFonts w:ascii="Garamond" w:hAnsi="Garamond"/>
          <w:lang w:val="de-DE"/>
        </w:rPr>
      </w:pPr>
      <w:r w:rsidRPr="006140F0">
        <w:rPr>
          <w:rFonts w:ascii="Garamond" w:hAnsi="Garamond"/>
          <w:lang w:val="de-DE"/>
        </w:rPr>
        <w:t xml:space="preserve"> </w:t>
      </w:r>
    </w:p>
    <w:p w:rsidR="00AE3F15" w:rsidRPr="006140F0" w:rsidRDefault="00AE3F15" w:rsidP="0025113B">
      <w:pPr>
        <w:bidi w:val="0"/>
        <w:ind w:left="567" w:right="521"/>
        <w:contextualSpacing/>
        <w:jc w:val="both"/>
        <w:rPr>
          <w:rFonts w:ascii="Garamond" w:hAnsi="Garamond"/>
          <w:lang w:val="de-DE"/>
        </w:rPr>
      </w:pPr>
      <w:r w:rsidRPr="00E6073D">
        <w:rPr>
          <w:rFonts w:ascii="Garamond" w:hAnsi="Garamond"/>
          <w:b/>
          <w:bCs/>
          <w:lang w:val="de-DE"/>
        </w:rPr>
        <w:t xml:space="preserve">[105] 22. </w:t>
      </w:r>
      <w:r w:rsidR="00E6073D" w:rsidRPr="00E6073D">
        <w:rPr>
          <w:rFonts w:ascii="Garamond" w:hAnsi="Garamond"/>
          <w:b/>
          <w:bCs/>
          <w:lang w:val="de-DE"/>
        </w:rPr>
        <w:t>Jesus, Sohn der Maria</w:t>
      </w:r>
      <w:r w:rsidRPr="00E6073D">
        <w:rPr>
          <w:rFonts w:ascii="Garamond" w:hAnsi="Garamond"/>
          <w:b/>
          <w:bCs/>
          <w:lang w:val="de-DE"/>
        </w:rPr>
        <w:t>:</w:t>
      </w:r>
      <w:r w:rsidRPr="00E6073D">
        <w:rPr>
          <w:rFonts w:ascii="Garamond" w:hAnsi="Garamond"/>
          <w:lang w:val="de-DE"/>
        </w:rPr>
        <w:t xml:space="preserve"> “O schwaches Kind Adams! </w:t>
      </w:r>
      <w:r w:rsidRPr="006140F0">
        <w:rPr>
          <w:rFonts w:ascii="Garamond" w:hAnsi="Garamond"/>
          <w:lang w:val="de-DE"/>
        </w:rPr>
        <w:t>Überall wo du bist fürchte Gott und erwerbe dein Stück Brot auf rechtmäßigem Weg und mache das Gebetshaus zu deiner Wohnung.”</w:t>
      </w:r>
      <w:r w:rsidRPr="006140F0">
        <w:rPr>
          <w:rStyle w:val="FootnoteReference"/>
          <w:rFonts w:ascii="Garamond" w:hAnsi="Garamond"/>
          <w:lang w:val="de-DE"/>
        </w:rPr>
        <w:footnoteReference w:id="150"/>
      </w:r>
      <w:r w:rsidRPr="006140F0">
        <w:rPr>
          <w:rFonts w:ascii="Garamond" w:hAnsi="Garamond"/>
          <w:lang w:val="de-DE"/>
        </w:rPr>
        <w:t xml:space="preserve"> </w:t>
      </w:r>
    </w:p>
    <w:p w:rsidR="00AE3F15" w:rsidRPr="006140F0" w:rsidRDefault="00AE3F15" w:rsidP="0025113B">
      <w:pPr>
        <w:bidi w:val="0"/>
        <w:ind w:left="567" w:right="521"/>
        <w:contextualSpacing/>
        <w:jc w:val="both"/>
        <w:rPr>
          <w:rFonts w:ascii="Garamond" w:hAnsi="Garamond"/>
          <w:lang w:val="de-DE"/>
        </w:rPr>
      </w:pPr>
      <w:r w:rsidRPr="006140F0">
        <w:rPr>
          <w:rFonts w:ascii="Garamond" w:hAnsi="Garamond"/>
          <w:lang w:val="de-DE"/>
        </w:rPr>
        <w:t> </w:t>
      </w:r>
    </w:p>
    <w:p w:rsidR="00AE3F15" w:rsidRPr="006140F0" w:rsidRDefault="00AE3F15" w:rsidP="0025113B">
      <w:pPr>
        <w:pStyle w:val="Heading2"/>
        <w:jc w:val="both"/>
      </w:pPr>
      <w:bookmarkStart w:id="55" w:name="_Toc17202856"/>
      <w:r w:rsidRPr="006140F0">
        <w:t>10-Das Bittgebet</w:t>
      </w:r>
      <w:bookmarkEnd w:id="55"/>
    </w:p>
    <w:p w:rsidR="00AE3F15" w:rsidRPr="006140F0" w:rsidRDefault="00AE3F15" w:rsidP="0025113B">
      <w:pPr>
        <w:bidi w:val="0"/>
        <w:ind w:left="567" w:right="521"/>
        <w:contextualSpacing/>
        <w:jc w:val="both"/>
        <w:rPr>
          <w:rFonts w:ascii="Garamond" w:hAnsi="Garamond"/>
          <w:b/>
          <w:bCs/>
          <w:lang w:val="de-DE"/>
        </w:rPr>
      </w:pPr>
    </w:p>
    <w:p w:rsidR="00AE3F15" w:rsidRPr="006140F0" w:rsidRDefault="00AE3F15" w:rsidP="0025113B">
      <w:pPr>
        <w:bidi w:val="0"/>
        <w:ind w:left="567" w:right="521"/>
        <w:contextualSpacing/>
        <w:jc w:val="both"/>
        <w:rPr>
          <w:rFonts w:ascii="Garamond" w:hAnsi="Garamond"/>
          <w:lang w:val="de-DE"/>
        </w:rPr>
      </w:pPr>
      <w:r w:rsidRPr="006140F0">
        <w:rPr>
          <w:rFonts w:ascii="Garamond" w:hAnsi="Garamond"/>
          <w:b/>
          <w:bCs/>
          <w:lang w:val="de-DE"/>
        </w:rPr>
        <w:t xml:space="preserve">[106] 23. </w:t>
      </w:r>
      <w:r w:rsidR="00E6073D">
        <w:rPr>
          <w:rFonts w:ascii="Garamond" w:hAnsi="Garamond" w:cs="Calibri"/>
          <w:b/>
          <w:bCs/>
          <w:lang w:val="de-DE"/>
        </w:rPr>
        <w:t>Jesus, Sohn der Maria</w:t>
      </w:r>
      <w:r w:rsidRPr="006140F0">
        <w:rPr>
          <w:rFonts w:ascii="Garamond" w:hAnsi="Garamond"/>
          <w:lang w:val="de-DE"/>
        </w:rPr>
        <w:t xml:space="preserve">: “O meine Gefährten! Sprecht viel mit Gott und wenig mit den Menschen.” </w:t>
      </w:r>
    </w:p>
    <w:p w:rsidR="00AE3F15" w:rsidRPr="006140F0" w:rsidRDefault="00AE3F15" w:rsidP="0025113B">
      <w:pPr>
        <w:bidi w:val="0"/>
        <w:ind w:left="567" w:right="521"/>
        <w:contextualSpacing/>
        <w:jc w:val="both"/>
        <w:rPr>
          <w:rFonts w:ascii="Garamond" w:hAnsi="Garamond"/>
          <w:lang w:val="de-DE"/>
        </w:rPr>
      </w:pPr>
      <w:r w:rsidRPr="006140F0">
        <w:rPr>
          <w:rFonts w:ascii="Garamond" w:hAnsi="Garamond"/>
          <w:b/>
          <w:bCs/>
          <w:lang w:val="de-DE"/>
        </w:rPr>
        <w:t xml:space="preserve">   </w:t>
      </w:r>
      <w:r w:rsidRPr="006140F0">
        <w:rPr>
          <w:rFonts w:ascii="Garamond" w:hAnsi="Garamond"/>
          <w:lang w:val="de-DE"/>
        </w:rPr>
        <w:t>Die Jünger fragten ihn: “Wie sollen wir mit Gott sprechen?”</w:t>
      </w:r>
    </w:p>
    <w:p w:rsidR="00AE3F15" w:rsidRPr="006140F0" w:rsidRDefault="00AE3F15" w:rsidP="0025113B">
      <w:pPr>
        <w:bidi w:val="0"/>
        <w:ind w:left="567" w:right="521"/>
        <w:contextualSpacing/>
        <w:jc w:val="both"/>
        <w:rPr>
          <w:rFonts w:ascii="Garamond" w:hAnsi="Garamond"/>
          <w:b/>
          <w:bCs/>
          <w:lang w:val="de-DE"/>
        </w:rPr>
      </w:pPr>
      <w:r w:rsidRPr="006140F0">
        <w:rPr>
          <w:rFonts w:ascii="Garamond" w:hAnsi="Garamond"/>
          <w:lang w:val="de-DE"/>
        </w:rPr>
        <w:t xml:space="preserve">   Da sagte er: “Beim Alleinsein betet zu Ihm, ruft Ihn an.”</w:t>
      </w:r>
      <w:r w:rsidRPr="006140F0">
        <w:rPr>
          <w:rStyle w:val="FootnoteReference"/>
          <w:rFonts w:ascii="Garamond" w:hAnsi="Garamond"/>
          <w:lang w:val="de-DE"/>
        </w:rPr>
        <w:footnoteReference w:id="151"/>
      </w:r>
    </w:p>
    <w:p w:rsidR="00AE3F15" w:rsidRPr="006140F0" w:rsidRDefault="00AE3F15" w:rsidP="0025113B">
      <w:pPr>
        <w:bidi w:val="0"/>
        <w:ind w:left="567" w:right="521"/>
        <w:contextualSpacing/>
        <w:jc w:val="both"/>
        <w:rPr>
          <w:rFonts w:ascii="Garamond" w:hAnsi="Garamond"/>
          <w:lang w:val="de-DE"/>
        </w:rPr>
      </w:pPr>
    </w:p>
    <w:p w:rsidR="00AE3F15" w:rsidRPr="006140F0" w:rsidRDefault="00AE3F15" w:rsidP="0025113B">
      <w:pPr>
        <w:bidi w:val="0"/>
        <w:ind w:left="567" w:right="521"/>
        <w:contextualSpacing/>
        <w:jc w:val="both"/>
        <w:rPr>
          <w:rFonts w:ascii="Garamond" w:hAnsi="Garamond"/>
          <w:lang w:val="de-DE"/>
        </w:rPr>
      </w:pPr>
      <w:r w:rsidRPr="006140F0">
        <w:rPr>
          <w:rFonts w:ascii="Garamond" w:hAnsi="Garamond"/>
          <w:b/>
          <w:bCs/>
          <w:lang w:val="de-DE"/>
        </w:rPr>
        <w:t xml:space="preserve">[107] 24. </w:t>
      </w:r>
      <w:r w:rsidR="00E6073D">
        <w:rPr>
          <w:rFonts w:ascii="Garamond" w:hAnsi="Garamond"/>
          <w:b/>
          <w:bCs/>
          <w:lang w:val="de-DE"/>
        </w:rPr>
        <w:t>Jesus, Sohn der Maria</w:t>
      </w:r>
      <w:r w:rsidRPr="006140F0">
        <w:rPr>
          <w:rFonts w:ascii="Garamond" w:hAnsi="Garamond"/>
          <w:b/>
          <w:bCs/>
          <w:lang w:val="de-DE"/>
        </w:rPr>
        <w:t>:</w:t>
      </w:r>
      <w:r w:rsidRPr="006140F0">
        <w:rPr>
          <w:rFonts w:ascii="Garamond" w:hAnsi="Garamond"/>
          <w:lang w:val="de-DE"/>
        </w:rPr>
        <w:t xml:space="preserve"> “Wahrlich, ich sage euch! Die Sonne erleuchtet jedes Ding und die Weisheit erleuchtet jedes Herz, Gottesfurcht ist der Gipfel jeder Weisheit und das Recht ist die Tür jedes Segens und die Barmherzigkeit Gottes ist die Tür jedes Rechts, wobei deren Schlüssel das Bittgebet, die Wehklage und die gottgefällige Tat sind. Und kann sich eine verschlossene Tür ohne Schlüssel öffnen lassen?”</w:t>
      </w:r>
      <w:r w:rsidRPr="006140F0">
        <w:rPr>
          <w:rStyle w:val="FootnoteReference"/>
          <w:rFonts w:ascii="Garamond" w:hAnsi="Garamond"/>
          <w:lang w:val="de-DE"/>
        </w:rPr>
        <w:footnoteReference w:id="152"/>
      </w:r>
    </w:p>
    <w:p w:rsidR="00AE3F15" w:rsidRPr="006140F0" w:rsidRDefault="00AE3F15" w:rsidP="0025113B">
      <w:pPr>
        <w:bidi w:val="0"/>
        <w:ind w:left="567" w:right="521"/>
        <w:contextualSpacing/>
        <w:jc w:val="both"/>
        <w:rPr>
          <w:rFonts w:ascii="Garamond" w:hAnsi="Garamond"/>
          <w:lang w:val="de-DE"/>
        </w:rPr>
      </w:pPr>
    </w:p>
    <w:p w:rsidR="00AE3F15" w:rsidRPr="006140F0" w:rsidRDefault="00AE3F15" w:rsidP="0025113B">
      <w:pPr>
        <w:bidi w:val="0"/>
        <w:ind w:left="567" w:right="521"/>
        <w:contextualSpacing/>
        <w:jc w:val="both"/>
        <w:rPr>
          <w:rFonts w:ascii="Garamond" w:hAnsi="Garamond"/>
          <w:lang w:val="de-DE"/>
        </w:rPr>
      </w:pPr>
      <w:r w:rsidRPr="006140F0">
        <w:rPr>
          <w:rFonts w:ascii="Garamond" w:hAnsi="Garamond"/>
          <w:b/>
          <w:bCs/>
          <w:lang w:val="de-DE"/>
        </w:rPr>
        <w:t xml:space="preserve">[108] 25. Imam </w:t>
      </w:r>
      <w:r w:rsidRPr="006140F0">
        <w:rPr>
          <w:rFonts w:ascii="Arial" w:hAnsi="Arial" w:cs="Arial"/>
          <w:b/>
          <w:bCs/>
          <w:lang w:val="de-DE"/>
        </w:rPr>
        <w:t>᾽</w:t>
      </w:r>
      <w:r w:rsidRPr="006140F0">
        <w:rPr>
          <w:rFonts w:ascii="Garamond" w:hAnsi="Garamond"/>
          <w:b/>
          <w:bCs/>
          <w:lang w:val="de-DE"/>
        </w:rPr>
        <w:t>Alī (a.):</w:t>
      </w:r>
      <w:r w:rsidRPr="006140F0">
        <w:rPr>
          <w:rFonts w:ascii="Garamond" w:hAnsi="Garamond"/>
          <w:lang w:val="de-DE"/>
        </w:rPr>
        <w:t xml:space="preserve"> “Gott offenbarte Jesus folgende Worte: ‘Sage den Großen der Israeliten, kein Haus meiner Häuser dürfen sie betreten, außer mit reinen Herzen, gesenkten Blicken und reinen Händen. Sage ihnen, dass ich das Bittgebet desjenigen nicht annehmen werde, der einem meiner Geschöpfe ein Recht verweigert hat.’”</w:t>
      </w:r>
      <w:r w:rsidRPr="006140F0">
        <w:rPr>
          <w:rStyle w:val="FootnoteReference"/>
          <w:rFonts w:ascii="Garamond" w:hAnsi="Garamond"/>
          <w:lang w:val="de-DE"/>
        </w:rPr>
        <w:footnoteReference w:id="153"/>
      </w:r>
    </w:p>
    <w:p w:rsidR="00AE3F15" w:rsidRPr="006140F0" w:rsidRDefault="00AE3F15" w:rsidP="0025113B">
      <w:pPr>
        <w:bidi w:val="0"/>
        <w:ind w:left="567" w:right="521"/>
        <w:contextualSpacing/>
        <w:jc w:val="both"/>
        <w:rPr>
          <w:rFonts w:ascii="Garamond" w:hAnsi="Garamond"/>
          <w:lang w:val="de-DE"/>
        </w:rPr>
      </w:pPr>
    </w:p>
    <w:p w:rsidR="00AE3F15" w:rsidRPr="006140F0" w:rsidRDefault="00AE3F15" w:rsidP="0025113B">
      <w:pPr>
        <w:bidi w:val="0"/>
        <w:ind w:left="567" w:right="521"/>
        <w:contextualSpacing/>
        <w:jc w:val="both"/>
        <w:rPr>
          <w:rFonts w:ascii="Garamond" w:hAnsi="Garamond"/>
          <w:lang w:val="de-DE"/>
        </w:rPr>
      </w:pPr>
      <w:r w:rsidRPr="006140F0">
        <w:rPr>
          <w:rFonts w:ascii="Garamond" w:hAnsi="Garamond"/>
          <w:b/>
          <w:bCs/>
          <w:lang w:val="de-DE"/>
        </w:rPr>
        <w:t>[109] 26.</w:t>
      </w:r>
      <w:r w:rsidRPr="006140F0">
        <w:rPr>
          <w:rFonts w:ascii="Garamond" w:hAnsi="Garamond"/>
          <w:lang w:val="de-DE"/>
        </w:rPr>
        <w:t xml:space="preserve"> </w:t>
      </w:r>
      <w:r w:rsidRPr="006140F0">
        <w:rPr>
          <w:rFonts w:ascii="Garamond" w:hAnsi="Garamond"/>
          <w:b/>
          <w:bCs/>
          <w:lang w:val="de-DE"/>
        </w:rPr>
        <w:t>Imam al-Bāqir oder von Imam a</w:t>
      </w:r>
      <w:r w:rsidRPr="006140F0">
        <w:rPr>
          <w:rFonts w:ascii="Calibri" w:hAnsi="Calibri" w:cs="Calibri"/>
          <w:b/>
          <w:bCs/>
          <w:lang w:val="de-DE"/>
        </w:rPr>
        <w:t>ṣ</w:t>
      </w:r>
      <w:r w:rsidRPr="006140F0">
        <w:rPr>
          <w:rFonts w:ascii="Garamond" w:hAnsi="Garamond"/>
          <w:b/>
          <w:bCs/>
          <w:lang w:val="de-DE"/>
        </w:rPr>
        <w:t>-</w:t>
      </w:r>
      <w:r w:rsidRPr="006140F0">
        <w:rPr>
          <w:rFonts w:ascii="Calibri" w:hAnsi="Calibri" w:cs="Calibri"/>
          <w:b/>
          <w:bCs/>
          <w:lang w:val="de-DE"/>
        </w:rPr>
        <w:t>Ṣ</w:t>
      </w:r>
      <w:r w:rsidRPr="006140F0">
        <w:rPr>
          <w:rFonts w:ascii="Garamond" w:hAnsi="Garamond"/>
          <w:b/>
          <w:bCs/>
          <w:lang w:val="de-DE"/>
        </w:rPr>
        <w:t>ādiq</w:t>
      </w:r>
      <w:r w:rsidRPr="006140F0">
        <w:rPr>
          <w:rFonts w:ascii="Garamond" w:hAnsi="Garamond"/>
          <w:lang w:val="de-DE"/>
        </w:rPr>
        <w:t>: “O Mu</w:t>
      </w:r>
      <w:r w:rsidRPr="006140F0">
        <w:rPr>
          <w:rFonts w:ascii="Calibri" w:hAnsi="Calibri" w:cs="Calibri"/>
          <w:lang w:val="de-DE"/>
        </w:rPr>
        <w:t>ḥ</w:t>
      </w:r>
      <w:r w:rsidRPr="006140F0">
        <w:rPr>
          <w:rFonts w:ascii="Garamond" w:hAnsi="Garamond"/>
          <w:lang w:val="de-DE"/>
        </w:rPr>
        <w:t xml:space="preserve">ammad! Unsere Familie gleicht einer Familie der Israeliten, von denen jeder, der sich vierzig Nächte lang befleißigte den nächtlichen Gottesdienst zu verrichten und anschließend sein Bittgebet machte, sein Bittgebet angenommen und erfüllt wurde. Bis einst einer von ihnen nachdem er diesen Gottesdienst geleistet und sein Bittgebet gesprochen hatte und sein Wunsch nicht in Erfüllung ging, wehklagend zu Jesus, dem Sohn der Maria ging. Er bat ihn, dieses Bittgebet für ihn zu verrichten. </w:t>
      </w:r>
    </w:p>
    <w:p w:rsidR="00AE3F15" w:rsidRPr="006140F0" w:rsidRDefault="00AE3F15" w:rsidP="0025113B">
      <w:pPr>
        <w:bidi w:val="0"/>
        <w:ind w:left="567" w:right="521"/>
        <w:contextualSpacing/>
        <w:jc w:val="both"/>
        <w:rPr>
          <w:rFonts w:ascii="Garamond" w:hAnsi="Garamond"/>
          <w:lang w:val="de-DE"/>
        </w:rPr>
      </w:pPr>
      <w:r w:rsidRPr="006140F0">
        <w:rPr>
          <w:rFonts w:ascii="Garamond" w:hAnsi="Garamond"/>
          <w:b/>
          <w:bCs/>
          <w:lang w:val="de-DE"/>
        </w:rPr>
        <w:t xml:space="preserve">  </w:t>
      </w:r>
      <w:r w:rsidRPr="006140F0">
        <w:rPr>
          <w:rFonts w:ascii="Garamond" w:hAnsi="Garamond"/>
          <w:lang w:val="de-DE"/>
        </w:rPr>
        <w:t xml:space="preserve">“Jesus führte die rituelle Gebetswaschung durch und begann zu beten. Da offenbarte ihm Gott, ‘O Jesus! Dieser mein Diener ist durch eine Tür zu mir gekommen, durch die er kommen sollte. Er führte sein Bittgebet durch während er dir gegenüber Zweifel in seinem Herzen </w:t>
      </w:r>
      <w:r w:rsidRPr="006140F0">
        <w:rPr>
          <w:rFonts w:ascii="Garamond" w:hAnsi="Garamond"/>
          <w:lang w:val="de-DE"/>
        </w:rPr>
        <w:lastRenderedPageBreak/>
        <w:t xml:space="preserve">trug.(6) Auch wenn er mich so sehr anruft bis ihm der Hals bricht und seine Finger auseinanderfallen, ich werde ihm nicht antworten [solange sein Herz an dich zweifelt].’ </w:t>
      </w:r>
    </w:p>
    <w:p w:rsidR="00AE3F15" w:rsidRPr="006140F0" w:rsidRDefault="00AE3F15" w:rsidP="0025113B">
      <w:pPr>
        <w:bidi w:val="0"/>
        <w:ind w:left="567" w:right="521"/>
        <w:contextualSpacing/>
        <w:jc w:val="both"/>
        <w:rPr>
          <w:rFonts w:ascii="Garamond" w:hAnsi="Garamond"/>
          <w:lang w:val="de-DE"/>
        </w:rPr>
      </w:pPr>
      <w:r w:rsidRPr="006140F0">
        <w:rPr>
          <w:rFonts w:ascii="Garamond" w:hAnsi="Garamond"/>
          <w:lang w:val="de-DE"/>
        </w:rPr>
        <w:t xml:space="preserve">   “Jesus wandte sich dem Mann zu und sagte: ‘Du rufst deinen Gott an, während du an Seinem Propheten zweifelst?’</w:t>
      </w:r>
    </w:p>
    <w:p w:rsidR="00AE3F15" w:rsidRPr="006140F0" w:rsidRDefault="00AE3F15" w:rsidP="0025113B">
      <w:pPr>
        <w:bidi w:val="0"/>
        <w:ind w:left="567" w:right="521"/>
        <w:contextualSpacing/>
        <w:jc w:val="both"/>
        <w:rPr>
          <w:rFonts w:ascii="Garamond" w:hAnsi="Garamond"/>
          <w:lang w:val="de-DE"/>
        </w:rPr>
      </w:pPr>
      <w:r w:rsidRPr="006140F0">
        <w:rPr>
          <w:rFonts w:ascii="Garamond" w:hAnsi="Garamond"/>
          <w:lang w:val="de-DE"/>
        </w:rPr>
        <w:t xml:space="preserve">   “Der Mann sagte: ‘O Geist und Wort Gottes! Ich schwöre bei Gott, es ist wie du sagst!  Bitte Gott diese Zweifel in mir zu tilgen.’ </w:t>
      </w:r>
    </w:p>
    <w:p w:rsidR="00AE3F15" w:rsidRPr="006140F0" w:rsidRDefault="00AE3F15" w:rsidP="0025113B">
      <w:pPr>
        <w:bidi w:val="0"/>
        <w:ind w:left="567" w:right="521"/>
        <w:contextualSpacing/>
        <w:jc w:val="both"/>
        <w:rPr>
          <w:rFonts w:ascii="Garamond" w:hAnsi="Garamond"/>
          <w:lang w:val="de-DE"/>
        </w:rPr>
      </w:pPr>
      <w:r w:rsidRPr="006140F0">
        <w:rPr>
          <w:rFonts w:ascii="Garamond" w:hAnsi="Garamond"/>
          <w:lang w:val="de-DE"/>
        </w:rPr>
        <w:t xml:space="preserve">   “Daraufhin machte Jesus für ihn dieses Bittgebet, Gott nahm seine Reue an und er wurde einer seiner Familie.” Unsere Familie ist genauso. Gott nimmt die Taten desjenigen an, der nicht an uns zweifelt.</w:t>
      </w:r>
      <w:r w:rsidRPr="006140F0">
        <w:rPr>
          <w:rStyle w:val="FootnoteReference"/>
          <w:rFonts w:ascii="Garamond" w:hAnsi="Garamond"/>
          <w:lang w:val="de-DE"/>
        </w:rPr>
        <w:footnoteReference w:id="154"/>
      </w:r>
      <w:r w:rsidRPr="006140F0">
        <w:rPr>
          <w:rFonts w:ascii="Garamond" w:hAnsi="Garamond"/>
          <w:lang w:val="de-DE"/>
        </w:rPr>
        <w:t xml:space="preserve"> </w:t>
      </w:r>
    </w:p>
    <w:p w:rsidR="00AE3F15" w:rsidRPr="006140F0" w:rsidRDefault="00AE3F15" w:rsidP="0025113B">
      <w:pPr>
        <w:bidi w:val="0"/>
        <w:ind w:left="567" w:right="521"/>
        <w:contextualSpacing/>
        <w:jc w:val="both"/>
        <w:rPr>
          <w:rFonts w:ascii="Garamond" w:hAnsi="Garamond"/>
          <w:lang w:val="de-DE"/>
        </w:rPr>
      </w:pPr>
    </w:p>
    <w:p w:rsidR="00AE3F15" w:rsidRPr="006140F0" w:rsidRDefault="00AE3F15" w:rsidP="0025113B">
      <w:pPr>
        <w:bidi w:val="0"/>
        <w:ind w:left="567" w:right="521"/>
        <w:contextualSpacing/>
        <w:jc w:val="both"/>
        <w:rPr>
          <w:rFonts w:ascii="Garamond" w:hAnsi="Garamond"/>
          <w:lang w:val="de-DE"/>
        </w:rPr>
      </w:pPr>
      <w:r w:rsidRPr="006140F0">
        <w:rPr>
          <w:rFonts w:ascii="Garamond" w:hAnsi="Garamond"/>
          <w:b/>
          <w:bCs/>
          <w:lang w:val="de-DE"/>
        </w:rPr>
        <w:t>[110] 27.</w:t>
      </w:r>
      <w:r w:rsidRPr="006140F0">
        <w:rPr>
          <w:rFonts w:ascii="Garamond" w:hAnsi="Garamond"/>
          <w:lang w:val="de-DE"/>
        </w:rPr>
        <w:t xml:space="preserve"> </w:t>
      </w:r>
      <w:r w:rsidR="00E6073D">
        <w:rPr>
          <w:rFonts w:ascii="Garamond" w:hAnsi="Garamond"/>
          <w:b/>
          <w:bCs/>
          <w:lang w:val="de-DE"/>
        </w:rPr>
        <w:t>Jesus, Sohn der Maria</w:t>
      </w:r>
      <w:r w:rsidRPr="006140F0">
        <w:rPr>
          <w:rFonts w:ascii="Garamond" w:hAnsi="Garamond"/>
          <w:lang w:val="de-DE"/>
        </w:rPr>
        <w:t>: Als Jesus seine Botschafter schickte um Tote wiederzubeleben, sagte er zu ihnen: “Sagt dies und das, aber wenn ihr dabei ein Zittern verspürt und eine Träne kommt in euch hoch, so macht ein Bittgebet.”</w:t>
      </w:r>
      <w:r w:rsidRPr="006140F0">
        <w:rPr>
          <w:rStyle w:val="FootnoteReference"/>
          <w:rFonts w:ascii="Garamond" w:hAnsi="Garamond"/>
          <w:lang w:val="de-DE"/>
        </w:rPr>
        <w:footnoteReference w:id="155"/>
      </w:r>
      <w:r w:rsidRPr="006140F0">
        <w:rPr>
          <w:rFonts w:ascii="Garamond" w:hAnsi="Garamond"/>
          <w:lang w:val="de-DE"/>
        </w:rPr>
        <w:t xml:space="preserve"> </w:t>
      </w:r>
    </w:p>
    <w:p w:rsidR="00AE3F15" w:rsidRPr="006140F0" w:rsidRDefault="00AE3F15" w:rsidP="0025113B">
      <w:pPr>
        <w:bidi w:val="0"/>
        <w:ind w:left="567" w:right="521"/>
        <w:contextualSpacing/>
        <w:jc w:val="both"/>
        <w:rPr>
          <w:rFonts w:ascii="Garamond" w:hAnsi="Garamond"/>
          <w:lang w:val="de-DE"/>
        </w:rPr>
      </w:pPr>
    </w:p>
    <w:p w:rsidR="00AE3F15" w:rsidRPr="006140F0" w:rsidRDefault="00AE3F15" w:rsidP="0025113B">
      <w:pPr>
        <w:bidi w:val="0"/>
        <w:ind w:left="567" w:right="521"/>
        <w:contextualSpacing/>
        <w:jc w:val="both"/>
        <w:rPr>
          <w:rFonts w:ascii="Garamond" w:hAnsi="Garamond"/>
          <w:lang w:val="de-DE"/>
        </w:rPr>
      </w:pPr>
      <w:r w:rsidRPr="006140F0">
        <w:rPr>
          <w:rFonts w:ascii="Garamond" w:hAnsi="Garamond"/>
          <w:b/>
          <w:bCs/>
          <w:lang w:val="de-DE"/>
        </w:rPr>
        <w:t>[111] 28.</w:t>
      </w:r>
      <w:r w:rsidRPr="006140F0">
        <w:rPr>
          <w:rFonts w:ascii="Garamond" w:hAnsi="Garamond"/>
          <w:lang w:val="de-DE"/>
        </w:rPr>
        <w:t xml:space="preserve"> </w:t>
      </w:r>
      <w:r w:rsidR="00E6073D">
        <w:rPr>
          <w:rFonts w:ascii="Garamond" w:hAnsi="Garamond"/>
          <w:b/>
          <w:bCs/>
          <w:lang w:val="de-DE"/>
        </w:rPr>
        <w:t>Jesus, Sohn der Maria</w:t>
      </w:r>
      <w:r w:rsidRPr="006140F0">
        <w:rPr>
          <w:rFonts w:ascii="Garamond" w:hAnsi="Garamond"/>
          <w:b/>
          <w:bCs/>
          <w:lang w:val="de-DE"/>
        </w:rPr>
        <w:t>:</w:t>
      </w:r>
      <w:r w:rsidRPr="006140F0">
        <w:rPr>
          <w:rFonts w:ascii="Garamond" w:hAnsi="Garamond"/>
          <w:lang w:val="de-DE"/>
        </w:rPr>
        <w:t xml:space="preserve"> “Welcher von euch gibt seinem Kind einen Stein, wenn es ein Stück Brot von euch verlangt? Oder, wenn ihr ihm etwas anzieht, gebt ihr ihm dann eine Schlange in die Hand? Wenn ihr, die ihr Schlechtes tut wißt, dass ihr euren Kindern gute Dinge geben müsst, ist dann Gott nicht würdiger, gute Dinge demjenigen zu geben, der von Ihm etwas verlangt.”</w:t>
      </w:r>
      <w:r w:rsidRPr="006140F0">
        <w:rPr>
          <w:rStyle w:val="FootnoteReference"/>
          <w:rFonts w:ascii="Garamond" w:hAnsi="Garamond"/>
          <w:lang w:val="de-DE"/>
        </w:rPr>
        <w:footnoteReference w:id="156"/>
      </w:r>
      <w:r w:rsidRPr="006140F0">
        <w:rPr>
          <w:rFonts w:ascii="Garamond" w:hAnsi="Garamond"/>
          <w:lang w:val="de-DE"/>
        </w:rPr>
        <w:t xml:space="preserve">  </w:t>
      </w:r>
    </w:p>
    <w:p w:rsidR="00AE3F15" w:rsidRPr="006140F0" w:rsidRDefault="00AE3F15" w:rsidP="0025113B">
      <w:pPr>
        <w:bidi w:val="0"/>
        <w:ind w:left="567" w:right="521"/>
        <w:contextualSpacing/>
        <w:jc w:val="both"/>
        <w:rPr>
          <w:rFonts w:ascii="Garamond" w:hAnsi="Garamond"/>
          <w:lang w:val="de-DE"/>
        </w:rPr>
      </w:pPr>
    </w:p>
    <w:p w:rsidR="00AE3F15" w:rsidRPr="006140F0" w:rsidRDefault="00AE3F15" w:rsidP="0025113B">
      <w:pPr>
        <w:pStyle w:val="Heading2"/>
        <w:jc w:val="both"/>
      </w:pPr>
      <w:bookmarkStart w:id="56" w:name="_Toc17202857"/>
      <w:r w:rsidRPr="006140F0">
        <w:t>11-Einige Bittgebete vo</w:t>
      </w:r>
      <w:r w:rsidR="00CE319E" w:rsidRPr="006140F0">
        <w:t>n Jesus, dem Sohn der Maria</w:t>
      </w:r>
      <w:bookmarkEnd w:id="56"/>
    </w:p>
    <w:p w:rsidR="00AE3F15" w:rsidRPr="006140F0" w:rsidRDefault="00AE3F15" w:rsidP="0025113B">
      <w:pPr>
        <w:bidi w:val="0"/>
        <w:ind w:left="567" w:right="521"/>
        <w:contextualSpacing/>
        <w:jc w:val="both"/>
        <w:rPr>
          <w:rFonts w:ascii="Garamond" w:hAnsi="Garamond"/>
          <w:lang w:val="de-DE"/>
        </w:rPr>
      </w:pPr>
      <w:r w:rsidRPr="006140F0">
        <w:rPr>
          <w:rFonts w:ascii="Garamond" w:hAnsi="Garamond"/>
          <w:lang w:val="de-DE"/>
        </w:rPr>
        <w:t> </w:t>
      </w:r>
    </w:p>
    <w:p w:rsidR="00AE3F15" w:rsidRPr="006140F0" w:rsidRDefault="00AE3F15" w:rsidP="0025113B">
      <w:pPr>
        <w:bidi w:val="0"/>
        <w:ind w:left="567" w:right="521"/>
        <w:contextualSpacing/>
        <w:jc w:val="both"/>
        <w:rPr>
          <w:rFonts w:ascii="Garamond" w:hAnsi="Garamond"/>
          <w:lang w:val="de-DE"/>
        </w:rPr>
      </w:pPr>
      <w:r w:rsidRPr="006140F0">
        <w:rPr>
          <w:rFonts w:ascii="Garamond" w:hAnsi="Garamond"/>
          <w:b/>
          <w:bCs/>
          <w:lang w:val="de-DE"/>
        </w:rPr>
        <w:t>Koran:</w:t>
      </w:r>
      <w:r w:rsidRPr="006140F0">
        <w:rPr>
          <w:rFonts w:ascii="Garamond" w:hAnsi="Garamond"/>
          <w:lang w:val="de-DE"/>
        </w:rPr>
        <w:t xml:space="preserve"> “Jesus, der Sohn Marias sagte: ‘O Gott, mein Herr! Sende zu uns einen Tisch [mit Speisen]  vom Himmel herab, der für uns, für den ersten von uns und für die letzten von uns, als ein Fest und ein Zeichen von Dir gelten soll. Und versorge uns, denn Du bist ja der beste Versorger.’ Gott sagte: ‘Ich werde ihn gewiß zu euch herabsenden. Wer von euch aber danach ungläubig ist, den werde Ich wie [sonst] niemand [anderen] der Weltenbewohner strafen.’”</w:t>
      </w:r>
      <w:r w:rsidRPr="006140F0">
        <w:rPr>
          <w:rStyle w:val="FootnoteReference"/>
          <w:rFonts w:ascii="Garamond" w:hAnsi="Garamond"/>
          <w:lang w:val="de-DE"/>
        </w:rPr>
        <w:footnoteReference w:id="157"/>
      </w:r>
    </w:p>
    <w:p w:rsidR="00AE3F15" w:rsidRPr="006140F0" w:rsidRDefault="00AE3F15" w:rsidP="0025113B">
      <w:pPr>
        <w:bidi w:val="0"/>
        <w:ind w:left="567" w:right="521"/>
        <w:contextualSpacing/>
        <w:jc w:val="both"/>
        <w:rPr>
          <w:rFonts w:ascii="Garamond" w:hAnsi="Garamond"/>
          <w:lang w:val="de-DE"/>
        </w:rPr>
      </w:pPr>
    </w:p>
    <w:p w:rsidR="00AE3F15" w:rsidRPr="006140F0" w:rsidRDefault="00AE3F15" w:rsidP="0025113B">
      <w:pPr>
        <w:bidi w:val="0"/>
        <w:ind w:left="567" w:right="521"/>
        <w:contextualSpacing/>
        <w:jc w:val="both"/>
        <w:rPr>
          <w:rFonts w:ascii="Garamond" w:hAnsi="Garamond"/>
          <w:lang w:val="de-DE"/>
        </w:rPr>
      </w:pPr>
      <w:r w:rsidRPr="006140F0">
        <w:rPr>
          <w:rFonts w:ascii="Garamond" w:hAnsi="Garamond"/>
          <w:b/>
          <w:bCs/>
          <w:lang w:val="de-DE"/>
        </w:rPr>
        <w:t>Koran:</w:t>
      </w:r>
      <w:r w:rsidRPr="006140F0">
        <w:rPr>
          <w:rFonts w:ascii="Garamond" w:hAnsi="Garamond"/>
          <w:lang w:val="de-DE"/>
        </w:rPr>
        <w:t xml:space="preserve"> Als Jesus jedoch ihren Unglauben wahrnahm, sagte er, ‘Wer sind meine Helfer [auf dem Weg hin] zu Gott?’ Die Jünger sagten, ‘Wir sind die Helfer Gottes, wir glauben an Ihn und bezeugen, dass wir [Ihm]  ergeben sind! Unser Herr, wir glauben an das, was Du [als Offenbarung]  herabgesandt hast und folgen dem Gesandten. So schreibe uns unter die Zeugnisablegenden auf!’”</w:t>
      </w:r>
      <w:r w:rsidRPr="006140F0">
        <w:rPr>
          <w:rStyle w:val="FootnoteReference"/>
          <w:rFonts w:ascii="Garamond" w:hAnsi="Garamond"/>
          <w:lang w:val="de-DE"/>
        </w:rPr>
        <w:footnoteReference w:id="158"/>
      </w:r>
    </w:p>
    <w:p w:rsidR="00AE3F15" w:rsidRPr="006140F0" w:rsidRDefault="00AE3F15" w:rsidP="0025113B">
      <w:pPr>
        <w:bidi w:val="0"/>
        <w:ind w:left="567" w:right="521"/>
        <w:contextualSpacing/>
        <w:jc w:val="both"/>
        <w:rPr>
          <w:rFonts w:ascii="Garamond" w:hAnsi="Garamond"/>
          <w:lang w:val="de-DE"/>
        </w:rPr>
      </w:pPr>
      <w:r w:rsidRPr="006140F0">
        <w:rPr>
          <w:rFonts w:ascii="Garamond" w:hAnsi="Garamond"/>
          <w:lang w:val="de-DE"/>
        </w:rPr>
        <w:t>  </w:t>
      </w:r>
    </w:p>
    <w:p w:rsidR="00AE3F15" w:rsidRPr="006140F0" w:rsidRDefault="00AE3F15" w:rsidP="0025113B">
      <w:pPr>
        <w:bidi w:val="0"/>
        <w:ind w:left="567" w:right="521"/>
        <w:contextualSpacing/>
        <w:jc w:val="both"/>
        <w:rPr>
          <w:rFonts w:ascii="Garamond" w:hAnsi="Garamond"/>
          <w:lang w:val="de-DE"/>
        </w:rPr>
      </w:pPr>
      <w:r w:rsidRPr="006140F0">
        <w:rPr>
          <w:rFonts w:ascii="Garamond" w:hAnsi="Garamond"/>
          <w:b/>
          <w:bCs/>
          <w:lang w:val="de-DE"/>
        </w:rPr>
        <w:t>[112] 29.</w:t>
      </w:r>
      <w:r w:rsidRPr="006140F0">
        <w:rPr>
          <w:rFonts w:ascii="Garamond" w:hAnsi="Garamond"/>
          <w:lang w:val="de-DE"/>
        </w:rPr>
        <w:t xml:space="preserve"> </w:t>
      </w:r>
      <w:r w:rsidRPr="006140F0">
        <w:rPr>
          <w:rFonts w:ascii="Garamond" w:hAnsi="Garamond"/>
          <w:b/>
          <w:bCs/>
          <w:lang w:val="de-DE"/>
        </w:rPr>
        <w:t>Imam al-Bāqir</w:t>
      </w:r>
      <w:r w:rsidRPr="006140F0">
        <w:rPr>
          <w:rFonts w:ascii="Garamond" w:hAnsi="Garamond"/>
          <w:lang w:val="de-DE"/>
        </w:rPr>
        <w:t xml:space="preserve">: “Der allmächtige Gott schenkte Jesus, dem Sohn der Maria fünf Bittgebete. Diese fünf Bittgebete überbrachte Gabriel  in den [ersten] zehn Tagen (des Monats </w:t>
      </w:r>
      <w:r w:rsidRPr="006140F0">
        <w:rPr>
          <w:rFonts w:ascii="Calibri" w:hAnsi="Calibri" w:cs="Calibri"/>
          <w:lang w:val="de-DE"/>
        </w:rPr>
        <w:t>Ḏ</w:t>
      </w:r>
      <w:r w:rsidRPr="006140F0">
        <w:rPr>
          <w:rFonts w:ascii="Garamond" w:hAnsi="Garamond"/>
          <w:lang w:val="de-DE"/>
        </w:rPr>
        <w:t>ū al-</w:t>
      </w:r>
      <w:r w:rsidRPr="006140F0">
        <w:rPr>
          <w:rFonts w:ascii="Calibri" w:hAnsi="Calibri" w:cs="Calibri"/>
          <w:lang w:val="de-DE"/>
        </w:rPr>
        <w:t>Ḥ</w:t>
      </w:r>
      <w:r w:rsidRPr="006140F0">
        <w:rPr>
          <w:rFonts w:ascii="Garamond" w:hAnsi="Garamond"/>
          <w:lang w:val="de-DE"/>
        </w:rPr>
        <w:t>a</w:t>
      </w:r>
      <w:r w:rsidRPr="006140F0">
        <w:rPr>
          <w:rFonts w:ascii="Calibri" w:hAnsi="Calibri" w:cs="Calibri"/>
          <w:lang w:val="de-DE"/>
        </w:rPr>
        <w:t>ǧǧ</w:t>
      </w:r>
      <w:r w:rsidRPr="006140F0">
        <w:rPr>
          <w:rFonts w:ascii="Garamond" w:hAnsi="Garamond"/>
          <w:lang w:val="de-DE"/>
        </w:rPr>
        <w:t xml:space="preserve">a) und sagte: ‘O Jesus! Rezitiere diese fünf Bittgebete, denn kein Gottesdienst ist bei Gott liebenswerter als der Gottesdienst in diesen zehn Tagen: </w:t>
      </w:r>
    </w:p>
    <w:p w:rsidR="00AE3F15" w:rsidRPr="006140F0" w:rsidRDefault="00AE3F15" w:rsidP="0025113B">
      <w:pPr>
        <w:bidi w:val="0"/>
        <w:ind w:left="567" w:right="521"/>
        <w:contextualSpacing/>
        <w:jc w:val="both"/>
        <w:rPr>
          <w:rFonts w:ascii="Garamond" w:hAnsi="Garamond"/>
          <w:lang w:val="de-DE"/>
        </w:rPr>
      </w:pPr>
      <w:r w:rsidRPr="006140F0">
        <w:rPr>
          <w:rFonts w:ascii="Garamond" w:hAnsi="Garamond"/>
          <w:lang w:val="de-DE"/>
        </w:rPr>
        <w:t xml:space="preserve">   “‘Das erste von diesen [fünf Bittgebeten] ist folgendes: </w:t>
      </w:r>
    </w:p>
    <w:p w:rsidR="00AE3F15" w:rsidRPr="006140F0" w:rsidRDefault="00AE3F15" w:rsidP="0025113B">
      <w:pPr>
        <w:bidi w:val="0"/>
        <w:ind w:left="567" w:right="521"/>
        <w:contextualSpacing/>
        <w:jc w:val="both"/>
        <w:rPr>
          <w:rFonts w:ascii="Garamond" w:hAnsi="Garamond"/>
          <w:lang w:val="de-DE"/>
        </w:rPr>
      </w:pPr>
      <w:r w:rsidRPr="006140F0">
        <w:rPr>
          <w:rFonts w:ascii="Garamond" w:hAnsi="Garamond"/>
          <w:lang w:val="de-DE"/>
        </w:rPr>
        <w:t xml:space="preserve">Ich bezeuge, dass es keinen Gott gibt außer Gott! Gott ist einzig, neben Ihm gibt es keinen anderen Gott. Ihm gehört das Reich und der Lob. Der Segen und das Gute liegt in seiner Hand, Er hat zu allem die Macht. </w:t>
      </w:r>
    </w:p>
    <w:p w:rsidR="00AE3F15" w:rsidRPr="006140F0" w:rsidRDefault="00AE3F15" w:rsidP="0025113B">
      <w:pPr>
        <w:bidi w:val="0"/>
        <w:ind w:left="567" w:right="521"/>
        <w:contextualSpacing/>
        <w:jc w:val="both"/>
        <w:rPr>
          <w:rFonts w:ascii="Garamond" w:hAnsi="Garamond"/>
          <w:lang w:val="de-DE"/>
        </w:rPr>
      </w:pPr>
      <w:r w:rsidRPr="006140F0">
        <w:rPr>
          <w:rFonts w:ascii="Garamond" w:hAnsi="Garamond"/>
          <w:lang w:val="de-DE"/>
        </w:rPr>
        <w:t> </w:t>
      </w:r>
    </w:p>
    <w:p w:rsidR="00AE3F15" w:rsidRPr="006140F0" w:rsidRDefault="00AE3F15" w:rsidP="0025113B">
      <w:pPr>
        <w:bidi w:val="0"/>
        <w:ind w:left="567" w:right="521"/>
        <w:contextualSpacing/>
        <w:jc w:val="both"/>
        <w:rPr>
          <w:rFonts w:ascii="Garamond" w:hAnsi="Garamond"/>
          <w:lang w:val="de-DE"/>
        </w:rPr>
      </w:pPr>
    </w:p>
    <w:p w:rsidR="00AE3F15" w:rsidRPr="006140F0" w:rsidRDefault="00AE3F15" w:rsidP="0025113B">
      <w:pPr>
        <w:bidi w:val="0"/>
        <w:ind w:left="567" w:right="521"/>
        <w:contextualSpacing/>
        <w:jc w:val="both"/>
        <w:rPr>
          <w:rFonts w:ascii="Garamond" w:hAnsi="Garamond"/>
          <w:lang w:val="de-DE"/>
        </w:rPr>
      </w:pPr>
      <w:r w:rsidRPr="006140F0">
        <w:rPr>
          <w:rFonts w:ascii="Garamond" w:hAnsi="Garamond"/>
          <w:lang w:val="de-DE"/>
        </w:rPr>
        <w:lastRenderedPageBreak/>
        <w:t xml:space="preserve">   “‘Das zweite Bittgebet ist folgendes: Ich bezeuge, dass es keinen Gott gibt außer Allah! Gott ist einzig, neben Ihm gibt es keinen anderen Gott. Er ist einzig und unbedürftig. Er ist nicht vermählt und hat keine Kinder. </w:t>
      </w:r>
    </w:p>
    <w:p w:rsidR="00AE3F15" w:rsidRPr="006140F0" w:rsidRDefault="00AE3F15" w:rsidP="0025113B">
      <w:pPr>
        <w:bidi w:val="0"/>
        <w:ind w:left="567" w:right="521"/>
        <w:contextualSpacing/>
        <w:jc w:val="both"/>
        <w:rPr>
          <w:rFonts w:ascii="Garamond" w:hAnsi="Garamond"/>
          <w:lang w:val="de-DE"/>
        </w:rPr>
      </w:pPr>
      <w:r w:rsidRPr="006140F0">
        <w:rPr>
          <w:rFonts w:ascii="Garamond" w:hAnsi="Garamond"/>
          <w:lang w:val="de-DE"/>
        </w:rPr>
        <w:t xml:space="preserve">   “‘Das dritte Bittgebet ist folgendes: Ich bezeuge, dass es keinen Gott gibt außer Gott! Gott ist einzig, neben Ihm gibt es keinen anderen Gott. Er ist einzig und unbedürftig. Er zeugt nicht und ist nicht gezeugt und niemand ist Ihm gleich. </w:t>
      </w:r>
    </w:p>
    <w:p w:rsidR="00AE3F15" w:rsidRPr="006140F0" w:rsidRDefault="00AE3F15" w:rsidP="0025113B">
      <w:pPr>
        <w:bidi w:val="0"/>
        <w:ind w:left="567" w:right="521"/>
        <w:contextualSpacing/>
        <w:jc w:val="both"/>
        <w:rPr>
          <w:rFonts w:ascii="Garamond" w:hAnsi="Garamond"/>
          <w:lang w:val="de-DE"/>
        </w:rPr>
      </w:pPr>
      <w:r w:rsidRPr="006140F0">
        <w:rPr>
          <w:rFonts w:ascii="Garamond" w:hAnsi="Garamond"/>
          <w:lang w:val="de-DE"/>
        </w:rPr>
        <w:t xml:space="preserve">   “‘Das vierte Bittgebet ist folgendes:Ich bezeuge, dass es keinen Gott gibt außer Allah!  Gott ist einzig, neben Ihm gibt es keinen anderen Gott. Ihm gehört die Herrschaft und der Lob. Er macht lebendig und läßt sterben. Der Segen und das Gute liegt in seiner Hand und Er hat zu allem die Macht.</w:t>
      </w:r>
    </w:p>
    <w:p w:rsidR="00AE3F15" w:rsidRPr="006140F0" w:rsidRDefault="00AE3F15" w:rsidP="0025113B">
      <w:pPr>
        <w:bidi w:val="0"/>
        <w:ind w:left="567" w:right="521"/>
        <w:contextualSpacing/>
        <w:jc w:val="both"/>
        <w:rPr>
          <w:rFonts w:ascii="Garamond" w:hAnsi="Garamond"/>
          <w:lang w:val="de-DE"/>
        </w:rPr>
      </w:pPr>
      <w:r w:rsidRPr="006140F0">
        <w:rPr>
          <w:rFonts w:ascii="Garamond" w:hAnsi="Garamond"/>
          <w:lang w:val="de-DE"/>
        </w:rPr>
        <w:t xml:space="preserve">   “‘Fünftes Bittgebet ist folgendes: Gott allein ist mir genug! Gott hört denjenigen, der ihn anruft. Gott ist unendlich. Ich bezeuge für Gott auf das, wozu er aufrief und wahrlich Er haßt das, was er haßt und das Ende und der Anfang [des Diesseits und des Jenseits] gehört Ihm.’”</w:t>
      </w:r>
      <w:r w:rsidRPr="006140F0">
        <w:rPr>
          <w:rStyle w:val="FootnoteReference"/>
          <w:rFonts w:ascii="Garamond" w:hAnsi="Garamond"/>
          <w:lang w:val="de-DE"/>
        </w:rPr>
        <w:footnoteReference w:id="159"/>
      </w:r>
    </w:p>
    <w:p w:rsidR="00AE3F15" w:rsidRPr="006140F0" w:rsidRDefault="00AE3F15" w:rsidP="0025113B">
      <w:pPr>
        <w:bidi w:val="0"/>
        <w:ind w:left="567" w:right="521"/>
        <w:contextualSpacing/>
        <w:jc w:val="both"/>
        <w:rPr>
          <w:rFonts w:ascii="Garamond" w:hAnsi="Garamond"/>
          <w:lang w:val="de-DE"/>
        </w:rPr>
      </w:pPr>
    </w:p>
    <w:p w:rsidR="00AE3F15" w:rsidRPr="006140F0" w:rsidRDefault="00AE3F15" w:rsidP="0025113B">
      <w:pPr>
        <w:bidi w:val="0"/>
        <w:ind w:left="567" w:right="521"/>
        <w:contextualSpacing/>
        <w:jc w:val="both"/>
        <w:rPr>
          <w:rFonts w:ascii="Garamond" w:hAnsi="Garamond"/>
          <w:lang w:val="de-DE"/>
        </w:rPr>
      </w:pPr>
      <w:r w:rsidRPr="006140F0">
        <w:rPr>
          <w:rFonts w:ascii="Garamond" w:hAnsi="Garamond"/>
          <w:b/>
          <w:bCs/>
          <w:lang w:val="de-DE"/>
        </w:rPr>
        <w:t>[113] 30.</w:t>
      </w:r>
      <w:r w:rsidRPr="006140F0">
        <w:rPr>
          <w:rFonts w:ascii="Garamond" w:hAnsi="Garamond"/>
          <w:lang w:val="de-DE"/>
        </w:rPr>
        <w:t xml:space="preserve"> </w:t>
      </w:r>
      <w:r w:rsidRPr="006140F0">
        <w:rPr>
          <w:rFonts w:ascii="Garamond" w:hAnsi="Garamond"/>
          <w:b/>
          <w:bCs/>
          <w:lang w:val="de-DE"/>
        </w:rPr>
        <w:t>Prophet Mu</w:t>
      </w:r>
      <w:r w:rsidRPr="006140F0">
        <w:rPr>
          <w:rFonts w:ascii="Calibri" w:hAnsi="Calibri" w:cs="Calibri"/>
          <w:b/>
          <w:bCs/>
          <w:lang w:val="de-DE"/>
        </w:rPr>
        <w:t>ḥ</w:t>
      </w:r>
      <w:r w:rsidRPr="006140F0">
        <w:rPr>
          <w:rFonts w:ascii="Garamond" w:hAnsi="Garamond"/>
          <w:b/>
          <w:bCs/>
          <w:lang w:val="de-DE"/>
        </w:rPr>
        <w:t>ammad</w:t>
      </w:r>
      <w:r w:rsidRPr="006140F0">
        <w:rPr>
          <w:rFonts w:ascii="Garamond" w:hAnsi="Garamond"/>
          <w:lang w:val="de-DE"/>
        </w:rPr>
        <w:t xml:space="preserve">: “Als die Juden sich versammelten, um in ihrem Wahn Jesus zu ermorden, kam zu Jesus Gabriel und nahm ihn auf seine Flügel. Als sich Jesus auf diesen stehen sah, sagte er: ‘O Gott! Ich rufe Dich mit deinem Namen an, den Einzigen, den Unbesiegbaren. O Gott! Ich rufe dich mit deinem Namen an, den Unbedürftigen. O Gott!  Ich rufe dich mit deinem Namen an, den Großen, den Einzigen. O Gott! Ich rufe dich mit deinem Namen an, den Großen, den Ehrwürdigen, den Befestiger aller Elemente seiner Schöpfung. Errette mich aus den Nöten, in denen ich mich jeden Morgen und jeden Abend befinde.’ Als Jesus dieses Bittgebet rezitierte, offenbarte Gott Gabriel: ‘Bringe ihn zu mir.’” </w:t>
      </w:r>
    </w:p>
    <w:p w:rsidR="00AE3F15" w:rsidRPr="006140F0" w:rsidRDefault="00AE3F15" w:rsidP="0025113B">
      <w:pPr>
        <w:bidi w:val="0"/>
        <w:ind w:left="567" w:right="521"/>
        <w:contextualSpacing/>
        <w:jc w:val="both"/>
        <w:rPr>
          <w:rFonts w:ascii="Garamond" w:hAnsi="Garamond"/>
          <w:lang w:val="de-DE"/>
        </w:rPr>
      </w:pPr>
      <w:r w:rsidRPr="006140F0">
        <w:rPr>
          <w:rFonts w:ascii="Garamond" w:hAnsi="Garamond"/>
          <w:lang w:val="de-DE"/>
        </w:rPr>
        <w:t xml:space="preserve">   Anschließend sagte der Gesandte Gottes: “O Söhne </w:t>
      </w:r>
      <w:r w:rsidRPr="006140F0">
        <w:rPr>
          <w:rFonts w:ascii="Arial" w:hAnsi="Arial" w:cs="Arial"/>
          <w:lang w:val="de-DE"/>
        </w:rPr>
        <w:t>᾽</w:t>
      </w:r>
      <w:r w:rsidRPr="006140F0">
        <w:rPr>
          <w:rFonts w:ascii="Garamond" w:hAnsi="Garamond"/>
          <w:lang w:val="de-DE"/>
        </w:rPr>
        <w:t>Abdul Mu</w:t>
      </w:r>
      <w:r w:rsidRPr="006140F0">
        <w:rPr>
          <w:rFonts w:ascii="Calibri" w:hAnsi="Calibri" w:cs="Calibri"/>
          <w:lang w:val="de-DE"/>
        </w:rPr>
        <w:t>ṭṭ</w:t>
      </w:r>
      <w:r w:rsidRPr="006140F0">
        <w:rPr>
          <w:rFonts w:ascii="Garamond" w:hAnsi="Garamond"/>
          <w:lang w:val="de-DE"/>
        </w:rPr>
        <w:t>alibs! Bittet euren Gott mit diesen Worten, denn ich schwöre auf denjenigen, in dessen Händen mein Leben liegt, kein Diener rezitiert dieses Bittgebet mit Aufrichtigkeit, außer dass der Thron [Gottes] erschüttert wird und Gott zu seinen Engeln sagt: ‘Seid Zeuge darüber, dass ich sein Bittgebet aufgrund dieser Worte annahm und seine Bitte im Diesseits und Jenseits erfüllte.’”</w:t>
      </w:r>
      <w:r w:rsidRPr="006140F0">
        <w:rPr>
          <w:rStyle w:val="FootnoteReference"/>
          <w:rFonts w:ascii="Garamond" w:hAnsi="Garamond"/>
          <w:lang w:val="de-DE"/>
        </w:rPr>
        <w:footnoteReference w:id="160"/>
      </w:r>
    </w:p>
    <w:p w:rsidR="00AE3F15" w:rsidRPr="006140F0" w:rsidRDefault="00AE3F15" w:rsidP="0025113B">
      <w:pPr>
        <w:bidi w:val="0"/>
        <w:ind w:left="567" w:right="521"/>
        <w:contextualSpacing/>
        <w:jc w:val="both"/>
        <w:rPr>
          <w:rFonts w:ascii="Garamond" w:hAnsi="Garamond"/>
          <w:lang w:val="de-DE"/>
        </w:rPr>
      </w:pPr>
      <w:r w:rsidRPr="006140F0">
        <w:rPr>
          <w:rFonts w:ascii="Garamond" w:hAnsi="Garamond"/>
          <w:lang w:val="de-DE"/>
        </w:rPr>
        <w:t> </w:t>
      </w:r>
    </w:p>
    <w:p w:rsidR="00AE3F15" w:rsidRPr="006140F0" w:rsidRDefault="00AE3F15" w:rsidP="0025113B">
      <w:pPr>
        <w:bidi w:val="0"/>
        <w:ind w:left="567" w:right="521"/>
        <w:contextualSpacing/>
        <w:jc w:val="both"/>
        <w:rPr>
          <w:rFonts w:ascii="Garamond" w:hAnsi="Garamond"/>
          <w:lang w:val="de-DE"/>
        </w:rPr>
      </w:pPr>
      <w:r w:rsidRPr="006140F0">
        <w:rPr>
          <w:rFonts w:ascii="Garamond" w:hAnsi="Garamond"/>
          <w:b/>
          <w:bCs/>
          <w:lang w:val="de-DE"/>
        </w:rPr>
        <w:t>[114] 31.</w:t>
      </w:r>
      <w:r w:rsidRPr="006140F0">
        <w:rPr>
          <w:rFonts w:ascii="Garamond" w:hAnsi="Garamond"/>
          <w:lang w:val="de-DE"/>
        </w:rPr>
        <w:t xml:space="preserve"> </w:t>
      </w:r>
      <w:r w:rsidR="00E6073D">
        <w:rPr>
          <w:rFonts w:ascii="Garamond" w:hAnsi="Garamond"/>
          <w:b/>
          <w:bCs/>
          <w:lang w:val="de-DE"/>
        </w:rPr>
        <w:t>Jesus, Sohn der Maria</w:t>
      </w:r>
      <w:r w:rsidRPr="006140F0">
        <w:rPr>
          <w:rFonts w:ascii="Garamond" w:hAnsi="Garamond"/>
          <w:lang w:val="de-DE"/>
        </w:rPr>
        <w:t>: Jesus pries Gott, nachdem Er ihn als Säugling sprechen ließ, wie es vorher niemand je hörte. In seiner Lobpreisung erwähnte er die Sonne, den Mond, Berge, Flüsse und Quellen.</w:t>
      </w:r>
    </w:p>
    <w:p w:rsidR="00AE3F15" w:rsidRPr="006140F0" w:rsidRDefault="00AE3F15" w:rsidP="0025113B">
      <w:pPr>
        <w:bidi w:val="0"/>
        <w:ind w:left="567" w:right="521"/>
        <w:contextualSpacing/>
        <w:jc w:val="both"/>
        <w:rPr>
          <w:rFonts w:ascii="Garamond" w:hAnsi="Garamond"/>
          <w:lang w:val="de-DE"/>
        </w:rPr>
      </w:pPr>
      <w:r w:rsidRPr="006140F0">
        <w:rPr>
          <w:rFonts w:ascii="Garamond" w:hAnsi="Garamond"/>
          <w:b/>
          <w:bCs/>
          <w:lang w:val="de-DE"/>
        </w:rPr>
        <w:t xml:space="preserve">  </w:t>
      </w:r>
      <w:r w:rsidRPr="006140F0">
        <w:rPr>
          <w:rFonts w:ascii="Garamond" w:hAnsi="Garamond"/>
          <w:lang w:val="de-DE"/>
        </w:rPr>
        <w:t xml:space="preserve">  Er sagte: “O Gott! Obwohl Du oben bist, bist Du nah und obwohl Du nah bist, bist Du auf dem Gipfel der Allmächtigkeit, all deinen Geschöpfen überlegen. </w:t>
      </w:r>
    </w:p>
    <w:p w:rsidR="00AE3F15" w:rsidRPr="006140F0" w:rsidRDefault="00AE3F15" w:rsidP="0025113B">
      <w:pPr>
        <w:bidi w:val="0"/>
        <w:ind w:left="567" w:right="521"/>
        <w:contextualSpacing/>
        <w:jc w:val="both"/>
        <w:rPr>
          <w:rFonts w:ascii="Garamond" w:hAnsi="Garamond"/>
          <w:lang w:val="de-DE"/>
        </w:rPr>
      </w:pPr>
      <w:r w:rsidRPr="006140F0">
        <w:rPr>
          <w:rFonts w:ascii="Garamond" w:hAnsi="Garamond"/>
          <w:lang w:val="de-DE"/>
        </w:rPr>
        <w:t xml:space="preserve">   “Du warst es, der mit seinen Worten die sieben Himmel erschuf, als sie noch aus Rauch bestanden. Aus Furcht vor Dir leisteten sie deinem Befehl Gehorsam und die Engel lobpreisten und verehrten Dich. Dann erhelltest Du durch ein Licht die Schwärze der Finsternis und den Tag durch die Strahlen der Sonne. Und Du erschufst den Blitz, welcher dich unaufhörlich lobpreist. Es liegt an Deiner Herrlichkeit, dass das Licht Deine Finsternis durchbrechen kann und Deine von Dir gesetzten Leuchten dem Verirrten in der Finsternis den Weg weisen.</w:t>
      </w:r>
    </w:p>
    <w:p w:rsidR="00AE3F15" w:rsidRPr="006140F0" w:rsidRDefault="00AE3F15" w:rsidP="0025113B">
      <w:pPr>
        <w:bidi w:val="0"/>
        <w:ind w:left="567" w:right="521"/>
        <w:contextualSpacing/>
        <w:jc w:val="both"/>
        <w:rPr>
          <w:rFonts w:ascii="Garamond" w:hAnsi="Garamond"/>
          <w:lang w:val="de-DE"/>
        </w:rPr>
      </w:pPr>
      <w:r w:rsidRPr="006140F0">
        <w:rPr>
          <w:rFonts w:ascii="Garamond" w:hAnsi="Garamond"/>
          <w:lang w:val="de-DE"/>
        </w:rPr>
        <w:t xml:space="preserve">   “O, wie groß Du bist - O, Gott! Du bist Derjenige, der die Himmel erschuf und die Erde. Du bändigst sie und hältst sie über turbulenten Wellen, wobei sie Dir Gehorsam leisten und sich senken aus Scham und Demut deiner Macht gegenüber.</w:t>
      </w:r>
    </w:p>
    <w:p w:rsidR="00AE3F15" w:rsidRPr="006140F0" w:rsidRDefault="00AE3F15" w:rsidP="0025113B">
      <w:pPr>
        <w:bidi w:val="0"/>
        <w:ind w:left="567" w:right="521"/>
        <w:contextualSpacing/>
        <w:jc w:val="both"/>
        <w:rPr>
          <w:rFonts w:ascii="Garamond" w:hAnsi="Garamond"/>
          <w:lang w:val="de-DE"/>
        </w:rPr>
      </w:pPr>
      <w:r w:rsidRPr="006140F0">
        <w:rPr>
          <w:rFonts w:ascii="Garamond" w:hAnsi="Garamond"/>
          <w:lang w:val="de-DE"/>
        </w:rPr>
        <w:t xml:space="preserve">Und nach den Meeren entstanden Flüsse, und dann Bäche und dann sprudelnde Quellen, und danach erschufst Du die Bäume und das Obst. Du setztest Berge auf die Erde und unter Wasser um sie zu befestigen. Selbst die Berge und Felsen gehorchen Dir. </w:t>
      </w:r>
    </w:p>
    <w:p w:rsidR="00AE3F15" w:rsidRPr="006140F0" w:rsidRDefault="00AE3F15" w:rsidP="0025113B">
      <w:pPr>
        <w:bidi w:val="0"/>
        <w:ind w:left="567" w:right="521"/>
        <w:contextualSpacing/>
        <w:jc w:val="both"/>
        <w:rPr>
          <w:rFonts w:ascii="Garamond" w:hAnsi="Garamond"/>
          <w:lang w:val="de-DE"/>
        </w:rPr>
      </w:pPr>
      <w:r w:rsidRPr="006140F0">
        <w:rPr>
          <w:rFonts w:ascii="Garamond" w:hAnsi="Garamond"/>
          <w:lang w:val="de-DE"/>
        </w:rPr>
        <w:t xml:space="preserve">Groß bist Du, O Gott! </w:t>
      </w:r>
    </w:p>
    <w:p w:rsidR="00AE3F15" w:rsidRPr="006140F0" w:rsidRDefault="00AE3F15" w:rsidP="0025113B">
      <w:pPr>
        <w:bidi w:val="0"/>
        <w:ind w:left="567" w:right="521"/>
        <w:contextualSpacing/>
        <w:jc w:val="both"/>
        <w:rPr>
          <w:rFonts w:ascii="Garamond" w:hAnsi="Garamond"/>
          <w:lang w:val="de-DE"/>
        </w:rPr>
      </w:pPr>
      <w:r w:rsidRPr="006140F0">
        <w:rPr>
          <w:rFonts w:ascii="Garamond" w:hAnsi="Garamond"/>
          <w:lang w:val="de-DE"/>
        </w:rPr>
        <w:t>Wer ist imstande Dich gebührend zu loben? Oder wer ist fähig, Dich zu beschreiben?</w:t>
      </w:r>
    </w:p>
    <w:p w:rsidR="00AE3F15" w:rsidRPr="006140F0" w:rsidRDefault="00AE3F15" w:rsidP="0025113B">
      <w:pPr>
        <w:bidi w:val="0"/>
        <w:ind w:left="567" w:right="521"/>
        <w:contextualSpacing/>
        <w:jc w:val="both"/>
        <w:rPr>
          <w:rFonts w:ascii="Garamond" w:hAnsi="Garamond"/>
          <w:lang w:val="de-DE"/>
        </w:rPr>
      </w:pPr>
      <w:r w:rsidRPr="006140F0">
        <w:rPr>
          <w:rFonts w:ascii="Garamond" w:hAnsi="Garamond"/>
          <w:lang w:val="de-DE"/>
        </w:rPr>
        <w:lastRenderedPageBreak/>
        <w:t xml:space="preserve">   “Du lässt die Wolken wandern, befreist die Sklaven und urteilst rechtmäßig, denn Du bist der beste Richter. Es gibt keinen Gott außer Dir. Du bist frei von jeglichem Makel. Du gabst den Befehl für jede Sünde um Vergebung zu bitten. Es gibt keinen Gott außer Dir. Du bist frei von jeglichem Makel. Du hast die Himmel vor dem [Blick der] Menschen verschleiert. Es gibt keinen Gott außer Dir. Du bist frei von jeglichem Makel. Es sind nur deine schlauen Diener, die Dich fürchten.</w:t>
      </w:r>
    </w:p>
    <w:p w:rsidR="00AE3F15" w:rsidRPr="006140F0" w:rsidRDefault="00AE3F15" w:rsidP="0025113B">
      <w:pPr>
        <w:bidi w:val="0"/>
        <w:ind w:left="567" w:right="521"/>
        <w:contextualSpacing/>
        <w:jc w:val="both"/>
        <w:rPr>
          <w:rFonts w:ascii="Garamond" w:hAnsi="Garamond"/>
          <w:lang w:val="de-DE"/>
        </w:rPr>
      </w:pPr>
      <w:r w:rsidRPr="006140F0">
        <w:rPr>
          <w:rFonts w:ascii="Garamond" w:hAnsi="Garamond"/>
          <w:lang w:val="de-DE"/>
        </w:rPr>
        <w:t xml:space="preserve">   “Wir bezeugen, dass Du nicht der Gott bist, den wir erschaffen haben sollen und Du nicht der Gott bist, dessen Name man meint, er könne zunichte gehen. Du hast keine Partner, so dass es möglich wäre gleichzeitig Dir und ihrer zu gedenken. Niemand stand Dir bei als Du uns erschufst, so dass wir an Dir zweifeln könnten.  Wir bezeugen, dass Du einzig und unbedürftig bist. Nicht zeugtest Du noch wurdest Du gezeugt und keiner ist Dir gleich.”</w:t>
      </w:r>
      <w:r w:rsidRPr="006140F0">
        <w:rPr>
          <w:rStyle w:val="FootnoteReference"/>
          <w:rFonts w:ascii="Garamond" w:hAnsi="Garamond"/>
          <w:lang w:val="de-DE"/>
        </w:rPr>
        <w:footnoteReference w:id="161"/>
      </w:r>
    </w:p>
    <w:p w:rsidR="00AE3F15" w:rsidRPr="006140F0" w:rsidRDefault="00AE3F15" w:rsidP="0025113B">
      <w:pPr>
        <w:bidi w:val="0"/>
        <w:ind w:left="567" w:right="521"/>
        <w:contextualSpacing/>
        <w:jc w:val="both"/>
        <w:rPr>
          <w:rFonts w:ascii="Garamond" w:hAnsi="Garamond"/>
          <w:lang w:val="de-DE"/>
        </w:rPr>
      </w:pPr>
      <w:r w:rsidRPr="006140F0">
        <w:rPr>
          <w:rFonts w:ascii="Garamond" w:hAnsi="Garamond"/>
          <w:lang w:val="de-DE"/>
        </w:rPr>
        <w:t> </w:t>
      </w:r>
    </w:p>
    <w:p w:rsidR="00AE3F15" w:rsidRPr="006140F0" w:rsidRDefault="00AE3F15" w:rsidP="0025113B">
      <w:pPr>
        <w:bidi w:val="0"/>
        <w:ind w:left="567" w:right="521"/>
        <w:contextualSpacing/>
        <w:jc w:val="both"/>
        <w:rPr>
          <w:rFonts w:ascii="Garamond" w:hAnsi="Garamond"/>
          <w:lang w:val="de-DE"/>
        </w:rPr>
      </w:pPr>
      <w:r w:rsidRPr="00E6073D">
        <w:rPr>
          <w:rFonts w:ascii="Garamond" w:hAnsi="Garamond"/>
          <w:b/>
          <w:bCs/>
          <w:lang w:val="de-DE"/>
        </w:rPr>
        <w:t>[115] 32.</w:t>
      </w:r>
      <w:r w:rsidRPr="00E6073D">
        <w:rPr>
          <w:rFonts w:ascii="Garamond" w:hAnsi="Garamond"/>
          <w:lang w:val="de-DE"/>
        </w:rPr>
        <w:t xml:space="preserve"> </w:t>
      </w:r>
      <w:r w:rsidR="00E6073D" w:rsidRPr="00E6073D">
        <w:rPr>
          <w:rFonts w:ascii="Garamond" w:hAnsi="Garamond"/>
          <w:b/>
          <w:bCs/>
          <w:lang w:val="de-DE"/>
        </w:rPr>
        <w:t>Jesus, Sohn der Maria</w:t>
      </w:r>
      <w:r w:rsidRPr="00E6073D">
        <w:rPr>
          <w:rFonts w:ascii="Garamond" w:hAnsi="Garamond"/>
          <w:lang w:val="de-DE"/>
        </w:rPr>
        <w:t xml:space="preserve">: “O Gott! </w:t>
      </w:r>
      <w:r w:rsidRPr="006140F0">
        <w:rPr>
          <w:rFonts w:ascii="Garamond" w:hAnsi="Garamond"/>
          <w:lang w:val="de-DE"/>
        </w:rPr>
        <w:t>O Du Schöpfer der Seele aus der Seele! O Du Entnehmer der Seele aus der Seele!  Und O Befreier der Seele von der Seele!  Erleichtere unsere Angelegenheiten und erlöse uns von unseren Nöten.”</w:t>
      </w:r>
      <w:r w:rsidRPr="006140F0">
        <w:rPr>
          <w:rStyle w:val="FootnoteReference"/>
          <w:rFonts w:ascii="Garamond" w:hAnsi="Garamond"/>
          <w:lang w:val="de-DE"/>
        </w:rPr>
        <w:footnoteReference w:id="162"/>
      </w:r>
      <w:r w:rsidRPr="006140F0">
        <w:rPr>
          <w:rFonts w:ascii="Garamond" w:hAnsi="Garamond"/>
          <w:lang w:val="de-DE"/>
        </w:rPr>
        <w:t xml:space="preserve"> </w:t>
      </w:r>
    </w:p>
    <w:p w:rsidR="00AE3F15" w:rsidRPr="006140F0" w:rsidRDefault="00AE3F15" w:rsidP="0025113B">
      <w:pPr>
        <w:bidi w:val="0"/>
        <w:ind w:left="567" w:right="521"/>
        <w:contextualSpacing/>
        <w:jc w:val="both"/>
        <w:rPr>
          <w:rFonts w:ascii="Garamond" w:hAnsi="Garamond"/>
          <w:lang w:val="de-DE"/>
        </w:rPr>
      </w:pPr>
    </w:p>
    <w:p w:rsidR="00AE3F15" w:rsidRPr="006140F0" w:rsidRDefault="00AE3F15" w:rsidP="0025113B">
      <w:pPr>
        <w:bidi w:val="0"/>
        <w:ind w:left="567" w:right="521"/>
        <w:contextualSpacing/>
        <w:jc w:val="both"/>
        <w:rPr>
          <w:rFonts w:ascii="Garamond" w:hAnsi="Garamond"/>
          <w:lang w:val="de-DE"/>
        </w:rPr>
      </w:pPr>
      <w:r w:rsidRPr="006140F0">
        <w:rPr>
          <w:rFonts w:ascii="Garamond" w:hAnsi="Garamond"/>
          <w:b/>
          <w:bCs/>
          <w:lang w:val="de-DE"/>
        </w:rPr>
        <w:t>[116] 33.</w:t>
      </w:r>
      <w:r w:rsidRPr="006140F0">
        <w:rPr>
          <w:rFonts w:ascii="Garamond" w:hAnsi="Garamond"/>
          <w:lang w:val="de-DE"/>
        </w:rPr>
        <w:t xml:space="preserve"> </w:t>
      </w:r>
      <w:r w:rsidR="00E6073D">
        <w:rPr>
          <w:rFonts w:ascii="Garamond" w:hAnsi="Garamond"/>
          <w:b/>
          <w:bCs/>
          <w:lang w:val="de-DE"/>
        </w:rPr>
        <w:t>Jesus, Sohn der Maria</w:t>
      </w:r>
      <w:r w:rsidRPr="006140F0">
        <w:rPr>
          <w:rFonts w:ascii="Garamond" w:hAnsi="Garamond"/>
          <w:lang w:val="de-DE"/>
        </w:rPr>
        <w:t>: Eines seiner ständigen Bittgebete war: “O Gott! Ich bin so, dass ich mich nicht allein von dem entfernen kann, was mir zuwider ist und auch den erhofften Nutzen nicht zu erreichen vermag, denn alles liegt in der Hand eines anderen, ich selbst bin eine Geisel meiner Tat. Niemand ist ärmer als ich. Lasse mich nicht derart sein, dass meine Feinde zufrieden und meine Freunde unzufrieden sind. Lege meine Bedrängnis nicht in meine Religion und lass keinen Gnadenlosen über mich herrschen.”</w:t>
      </w:r>
      <w:r w:rsidRPr="006140F0">
        <w:rPr>
          <w:rStyle w:val="FootnoteReference"/>
          <w:rFonts w:ascii="Garamond" w:hAnsi="Garamond"/>
          <w:lang w:val="de-DE"/>
        </w:rPr>
        <w:footnoteReference w:id="163"/>
      </w:r>
      <w:r w:rsidRPr="006140F0">
        <w:rPr>
          <w:rFonts w:ascii="Garamond" w:hAnsi="Garamond"/>
          <w:lang w:val="de-DE"/>
        </w:rPr>
        <w:t xml:space="preserve"> </w:t>
      </w:r>
    </w:p>
    <w:p w:rsidR="00AE3F15" w:rsidRPr="006140F0" w:rsidRDefault="00AE3F15" w:rsidP="0025113B">
      <w:pPr>
        <w:bidi w:val="0"/>
        <w:ind w:left="567" w:right="521"/>
        <w:contextualSpacing/>
        <w:jc w:val="both"/>
        <w:rPr>
          <w:rFonts w:ascii="Garamond" w:hAnsi="Garamond"/>
          <w:lang w:val="de-DE"/>
        </w:rPr>
      </w:pPr>
    </w:p>
    <w:p w:rsidR="00AE3F15" w:rsidRPr="006140F0" w:rsidRDefault="00AE3F15" w:rsidP="0025113B">
      <w:pPr>
        <w:bidi w:val="0"/>
        <w:ind w:left="567" w:right="521"/>
        <w:contextualSpacing/>
        <w:jc w:val="both"/>
        <w:rPr>
          <w:rFonts w:ascii="Garamond" w:hAnsi="Garamond"/>
          <w:lang w:val="de-DE"/>
        </w:rPr>
      </w:pPr>
      <w:r w:rsidRPr="006140F0">
        <w:rPr>
          <w:rFonts w:ascii="Garamond" w:hAnsi="Garamond"/>
          <w:b/>
          <w:bCs/>
          <w:lang w:val="de-DE"/>
        </w:rPr>
        <w:t>[117] 34.</w:t>
      </w:r>
      <w:r w:rsidRPr="006140F0">
        <w:rPr>
          <w:rFonts w:ascii="Garamond" w:hAnsi="Garamond"/>
          <w:lang w:val="de-DE"/>
        </w:rPr>
        <w:t xml:space="preserve"> </w:t>
      </w:r>
      <w:r w:rsidR="00E6073D">
        <w:rPr>
          <w:rFonts w:ascii="Garamond" w:hAnsi="Garamond"/>
          <w:b/>
          <w:bCs/>
          <w:lang w:val="de-DE"/>
        </w:rPr>
        <w:t>Jesus, Sohn der Maria</w:t>
      </w:r>
      <w:r w:rsidRPr="006140F0">
        <w:rPr>
          <w:rFonts w:ascii="Garamond" w:hAnsi="Garamond"/>
          <w:lang w:val="de-DE"/>
        </w:rPr>
        <w:t>: Jesus befand sich in der Nähe von Raw</w:t>
      </w:r>
      <w:r w:rsidRPr="006140F0">
        <w:rPr>
          <w:rFonts w:ascii="Calibri" w:hAnsi="Calibri" w:cs="Calibri"/>
          <w:lang w:val="de-DE"/>
        </w:rPr>
        <w:t>ḥ</w:t>
      </w:r>
      <w:r w:rsidRPr="006140F0">
        <w:rPr>
          <w:rFonts w:ascii="Garamond" w:hAnsi="Garamond"/>
          <w:lang w:val="de-DE"/>
        </w:rPr>
        <w:t>ā</w:t>
      </w:r>
      <w:r w:rsidRPr="006140F0">
        <w:rPr>
          <w:rFonts w:ascii="Arial" w:hAnsi="Arial" w:cs="Arial"/>
          <w:lang w:val="de-DE"/>
        </w:rPr>
        <w:t>᾽</w:t>
      </w:r>
      <w:r w:rsidRPr="006140F0">
        <w:rPr>
          <w:rFonts w:ascii="Garamond" w:hAnsi="Garamond"/>
          <w:lang w:val="de-DE"/>
        </w:rPr>
        <w:t>(liegt zwischen Mekka und Medina) als er [zu Gott] sagte: “Dieser dein Diener [ich] ist Dir gehorsam ; der Sohn der Dienerin ist Dir gehorsam.”</w:t>
      </w:r>
      <w:r w:rsidRPr="006140F0">
        <w:rPr>
          <w:rStyle w:val="FootnoteReference"/>
          <w:rFonts w:ascii="Garamond" w:hAnsi="Garamond"/>
          <w:lang w:val="de-DE"/>
        </w:rPr>
        <w:footnoteReference w:id="164"/>
      </w:r>
      <w:r w:rsidRPr="006140F0">
        <w:rPr>
          <w:rFonts w:ascii="Garamond" w:hAnsi="Garamond"/>
          <w:lang w:val="de-DE"/>
        </w:rPr>
        <w:t>(7)</w:t>
      </w:r>
    </w:p>
    <w:p w:rsidR="00AE3F15" w:rsidRPr="006140F0" w:rsidRDefault="00AE3F15" w:rsidP="0025113B">
      <w:pPr>
        <w:bidi w:val="0"/>
        <w:ind w:left="567" w:right="521"/>
        <w:contextualSpacing/>
        <w:jc w:val="both"/>
        <w:rPr>
          <w:rFonts w:ascii="Garamond" w:hAnsi="Garamond"/>
          <w:lang w:val="de-DE"/>
        </w:rPr>
      </w:pPr>
      <w:r w:rsidRPr="006140F0">
        <w:rPr>
          <w:rFonts w:ascii="Garamond" w:hAnsi="Garamond"/>
          <w:lang w:val="de-DE"/>
        </w:rPr>
        <w:t> </w:t>
      </w:r>
    </w:p>
    <w:p w:rsidR="00AE3F15" w:rsidRPr="006140F0" w:rsidRDefault="00AE3F15" w:rsidP="0025113B">
      <w:pPr>
        <w:bidi w:val="0"/>
        <w:ind w:left="567" w:right="521"/>
        <w:contextualSpacing/>
        <w:jc w:val="both"/>
        <w:rPr>
          <w:rFonts w:ascii="Garamond" w:hAnsi="Garamond"/>
          <w:lang w:val="de-DE"/>
        </w:rPr>
      </w:pPr>
      <w:r w:rsidRPr="006140F0">
        <w:rPr>
          <w:rFonts w:ascii="Garamond" w:hAnsi="Garamond"/>
          <w:b/>
          <w:bCs/>
          <w:lang w:val="de-DE"/>
        </w:rPr>
        <w:t>[118] 35.</w:t>
      </w:r>
      <w:r w:rsidRPr="006140F0">
        <w:rPr>
          <w:rFonts w:ascii="Garamond" w:hAnsi="Garamond"/>
          <w:lang w:val="de-DE"/>
        </w:rPr>
        <w:t xml:space="preserve"> </w:t>
      </w:r>
      <w:r w:rsidR="00E6073D">
        <w:rPr>
          <w:rFonts w:ascii="Garamond" w:hAnsi="Garamond"/>
          <w:b/>
          <w:bCs/>
          <w:lang w:val="de-DE"/>
        </w:rPr>
        <w:t>Jesus, Sohn der Maria</w:t>
      </w:r>
      <w:r w:rsidRPr="006140F0">
        <w:rPr>
          <w:rFonts w:ascii="Garamond" w:hAnsi="Garamond"/>
          <w:lang w:val="de-DE"/>
        </w:rPr>
        <w:t>: Das Bittgebet, womit Jesus für Kranke, Blinde und Wahnsinnige um Heilung bat, war: “O Gott! Du bist der Gott derjenigen, die im Himmel sind und der Gott derjenigen, die auf Erden sind und es gibt keinen Gott außer Dir in beiden. Du bist der Herrscher über all diejenigen, die im Himmel sind und der Herrscher über all diejenigen, die auf Erden sind und es gibt keinen Herrscher außer Dir in beiden. Du bist der König derjenigen, die im Himmel sind und der König derjenigen, die auf Erden sind und es gibt keinen König außer Dir in beiden. Deine Macht auf Erden ist genauso wie deine Macht im Himmel und deine Herrschaft auf Erden ist genauso wie deine Herrschaft im Himmel. Ich bitte dich bei deinem ehrwürdigen Namen, deinem strahlenden Gesicht und deiner ewigen Herrschaft, Du der Mächtige, welcher zu allem fähig ist!”</w:t>
      </w:r>
      <w:r w:rsidRPr="006140F0">
        <w:rPr>
          <w:rStyle w:val="FootnoteReference"/>
          <w:rFonts w:ascii="Garamond" w:hAnsi="Garamond"/>
          <w:lang w:val="de-DE"/>
        </w:rPr>
        <w:footnoteReference w:id="165"/>
      </w:r>
    </w:p>
    <w:p w:rsidR="00AE3F15" w:rsidRPr="006140F0" w:rsidRDefault="00AE3F15" w:rsidP="0025113B">
      <w:pPr>
        <w:bidi w:val="0"/>
        <w:ind w:left="567" w:right="521"/>
        <w:contextualSpacing/>
        <w:jc w:val="both"/>
        <w:rPr>
          <w:rFonts w:ascii="Garamond" w:hAnsi="Garamond"/>
          <w:lang w:val="de-DE"/>
        </w:rPr>
      </w:pPr>
    </w:p>
    <w:p w:rsidR="00AE3F15" w:rsidRPr="006140F0" w:rsidRDefault="00AE3F15" w:rsidP="0025113B">
      <w:pPr>
        <w:bidi w:val="0"/>
        <w:ind w:left="567" w:right="521"/>
        <w:contextualSpacing/>
        <w:jc w:val="both"/>
        <w:rPr>
          <w:rFonts w:ascii="Garamond" w:hAnsi="Garamond"/>
          <w:lang w:val="de-DE"/>
        </w:rPr>
      </w:pPr>
      <w:r w:rsidRPr="006140F0">
        <w:rPr>
          <w:rFonts w:ascii="Garamond" w:hAnsi="Garamond"/>
          <w:b/>
          <w:bCs/>
          <w:lang w:val="de-DE"/>
        </w:rPr>
        <w:t xml:space="preserve">[119] 36. </w:t>
      </w:r>
      <w:r w:rsidR="00E6073D">
        <w:rPr>
          <w:rFonts w:ascii="Garamond" w:hAnsi="Garamond"/>
          <w:b/>
          <w:bCs/>
          <w:lang w:val="de-DE"/>
        </w:rPr>
        <w:t>Jesus, Sohn der Maria</w:t>
      </w:r>
      <w:r w:rsidRPr="006140F0">
        <w:rPr>
          <w:rFonts w:ascii="Garamond" w:hAnsi="Garamond"/>
          <w:lang w:val="de-DE"/>
        </w:rPr>
        <w:t xml:space="preserve">: Ein Teil des Bittgebets mit dem Jesus Tote wiederbelebte: “O Gott! Ich möchte von Dir..., dem einzigen Gott, außer dem es keinen weiteren gibt. Du lebst, Du bist beständig und rein. Du bist das strahlende Licht des Himmels und der Erde. Du bist der verborgene und dennoch nicht verborgene Weise, groß und ehrwürdig. Du bist lieb </w:t>
      </w:r>
      <w:r w:rsidRPr="006140F0">
        <w:rPr>
          <w:rFonts w:ascii="Garamond" w:hAnsi="Garamond"/>
          <w:lang w:val="de-DE"/>
        </w:rPr>
        <w:lastRenderedPageBreak/>
        <w:t>zu deinen Dienern, Du bist prächtig und voller Würde. [Ich möchte von Dir] segne Mu</w:t>
      </w:r>
      <w:r w:rsidRPr="006140F0">
        <w:rPr>
          <w:rFonts w:ascii="Calibri" w:hAnsi="Calibri" w:cs="Calibri"/>
          <w:lang w:val="de-DE"/>
        </w:rPr>
        <w:t>ḥ</w:t>
      </w:r>
      <w:r w:rsidRPr="006140F0">
        <w:rPr>
          <w:rFonts w:ascii="Garamond" w:hAnsi="Garamond"/>
          <w:lang w:val="de-DE"/>
        </w:rPr>
        <w:t>ammad und seine Familie, dass du mir diesen oder jenen Wunsch erfüllst.”</w:t>
      </w:r>
      <w:r w:rsidRPr="006140F0">
        <w:rPr>
          <w:rStyle w:val="FootnoteReference"/>
          <w:rFonts w:ascii="Garamond" w:hAnsi="Garamond"/>
          <w:lang w:val="de-DE"/>
        </w:rPr>
        <w:footnoteReference w:id="166"/>
      </w:r>
    </w:p>
    <w:p w:rsidR="00AE3F15" w:rsidRPr="006140F0" w:rsidRDefault="00AE3F15" w:rsidP="0025113B">
      <w:pPr>
        <w:bidi w:val="0"/>
        <w:ind w:left="567" w:right="521"/>
        <w:contextualSpacing/>
        <w:jc w:val="both"/>
        <w:rPr>
          <w:rFonts w:ascii="Garamond" w:hAnsi="Garamond"/>
          <w:b/>
          <w:bCs/>
          <w:lang w:val="de-DE"/>
        </w:rPr>
      </w:pPr>
    </w:p>
    <w:p w:rsidR="00AE3F15" w:rsidRPr="006140F0" w:rsidRDefault="00AE3F15" w:rsidP="0025113B">
      <w:pPr>
        <w:bidi w:val="0"/>
        <w:ind w:left="567" w:right="521"/>
        <w:contextualSpacing/>
        <w:jc w:val="both"/>
        <w:rPr>
          <w:rFonts w:ascii="Garamond" w:hAnsi="Garamond"/>
          <w:lang w:val="de-DE"/>
        </w:rPr>
      </w:pPr>
      <w:r w:rsidRPr="006140F0">
        <w:rPr>
          <w:rFonts w:ascii="Garamond" w:hAnsi="Garamond"/>
          <w:b/>
          <w:bCs/>
          <w:lang w:val="de-DE"/>
        </w:rPr>
        <w:t>[120] 37.</w:t>
      </w:r>
      <w:r w:rsidRPr="006140F0">
        <w:rPr>
          <w:rFonts w:ascii="Garamond" w:hAnsi="Garamond"/>
          <w:lang w:val="de-DE"/>
        </w:rPr>
        <w:t xml:space="preserve">  </w:t>
      </w:r>
      <w:r w:rsidR="00E6073D">
        <w:rPr>
          <w:rFonts w:ascii="Garamond" w:hAnsi="Garamond"/>
          <w:b/>
          <w:bCs/>
          <w:lang w:val="de-DE"/>
        </w:rPr>
        <w:t>Jesus, Sohn der Maria</w:t>
      </w:r>
      <w:r w:rsidRPr="006140F0">
        <w:rPr>
          <w:rFonts w:ascii="Garamond" w:hAnsi="Garamond"/>
          <w:lang w:val="de-DE"/>
        </w:rPr>
        <w:t xml:space="preserve">: </w:t>
      </w:r>
      <w:r w:rsidRPr="006140F0">
        <w:rPr>
          <w:rFonts w:ascii="Arial" w:hAnsi="Arial" w:cs="Arial"/>
          <w:lang w:val="de-DE"/>
        </w:rPr>
        <w:t>᾽</w:t>
      </w:r>
      <w:r w:rsidRPr="006140F0">
        <w:rPr>
          <w:rFonts w:ascii="Garamond" w:hAnsi="Garamond"/>
          <w:lang w:val="de-DE"/>
        </w:rPr>
        <w:t>Ā</w:t>
      </w:r>
      <w:r w:rsidRPr="006140F0">
        <w:rPr>
          <w:rFonts w:ascii="Arial" w:hAnsi="Arial" w:cs="Arial"/>
          <w:lang w:val="de-DE"/>
        </w:rPr>
        <w:t>᾽</w:t>
      </w:r>
      <w:r w:rsidRPr="006140F0">
        <w:rPr>
          <w:rFonts w:ascii="Garamond" w:hAnsi="Garamond"/>
          <w:lang w:val="de-DE"/>
        </w:rPr>
        <w:t>iša – die Tochter von Abū Bakr und eine der Ehefrauen des Porpheten Mu</w:t>
      </w:r>
      <w:r w:rsidRPr="006140F0">
        <w:rPr>
          <w:rFonts w:ascii="Calibri" w:hAnsi="Calibri" w:cs="Calibri"/>
          <w:lang w:val="de-DE"/>
        </w:rPr>
        <w:t>ḥ</w:t>
      </w:r>
      <w:r w:rsidRPr="006140F0">
        <w:rPr>
          <w:rFonts w:ascii="Garamond" w:hAnsi="Garamond"/>
          <w:lang w:val="de-DE"/>
        </w:rPr>
        <w:t xml:space="preserve">ammads – überliefert, als ihr Vater sie besuchte, fragte er sie: “Hast du das Bittgebet, dass mich der Prophet gelehrt hat, jemals von ihm selbst gehört?”  </w:t>
      </w:r>
    </w:p>
    <w:p w:rsidR="00AE3F15" w:rsidRPr="006140F0" w:rsidRDefault="00AE3F15" w:rsidP="0025113B">
      <w:pPr>
        <w:bidi w:val="0"/>
        <w:ind w:left="567" w:right="521"/>
        <w:contextualSpacing/>
        <w:jc w:val="both"/>
        <w:rPr>
          <w:rFonts w:ascii="Garamond" w:hAnsi="Garamond"/>
          <w:lang w:val="de-DE"/>
        </w:rPr>
      </w:pPr>
      <w:r w:rsidRPr="006140F0">
        <w:rPr>
          <w:rFonts w:ascii="Garamond" w:hAnsi="Garamond"/>
          <w:b/>
          <w:bCs/>
          <w:lang w:val="de-DE"/>
        </w:rPr>
        <w:t xml:space="preserve">   </w:t>
      </w:r>
      <w:r w:rsidRPr="006140F0">
        <w:rPr>
          <w:rFonts w:ascii="Garamond" w:hAnsi="Garamond"/>
          <w:lang w:val="de-DE"/>
        </w:rPr>
        <w:t>“Welches Bittgebet?”, fragte sie</w:t>
      </w:r>
    </w:p>
    <w:p w:rsidR="00AE3F15" w:rsidRPr="006140F0" w:rsidRDefault="00AE3F15" w:rsidP="0025113B">
      <w:pPr>
        <w:bidi w:val="0"/>
        <w:ind w:left="567" w:right="521"/>
        <w:contextualSpacing/>
        <w:jc w:val="both"/>
        <w:rPr>
          <w:rFonts w:ascii="Garamond" w:hAnsi="Garamond"/>
          <w:lang w:val="de-DE"/>
        </w:rPr>
      </w:pPr>
      <w:r w:rsidRPr="006140F0">
        <w:rPr>
          <w:rFonts w:ascii="Garamond" w:hAnsi="Garamond"/>
          <w:lang w:val="de-DE"/>
        </w:rPr>
        <w:t xml:space="preserve">   Er sagte: “Jesus, der Sohn Marias lehrte es seinen Gefährten, er meinte, wenn jemand von euch Schulden hat, soviel wie ein Berg von Gold und dieses Bittgebet ließt, dem wird Gott seine Schulden begleichen - ‘ O Gott! O Entferner des Kummers! O Annehmer der Bittgebete der Bedürftigen!  O Verbreiter der Liebe im Diesseits und im Jenseits, im Himmel und auf Erden!  Du bist Derjenige, der mir gegenüber gnädig ist. Sei so gnädig zu mir, dass ich der Gnade anderer unbedürftig bin.’”</w:t>
      </w:r>
      <w:r w:rsidRPr="006140F0">
        <w:rPr>
          <w:rStyle w:val="FootnoteReference"/>
          <w:rFonts w:ascii="Garamond" w:hAnsi="Garamond"/>
          <w:lang w:val="de-DE"/>
        </w:rPr>
        <w:footnoteReference w:id="167"/>
      </w:r>
    </w:p>
    <w:p w:rsidR="00AE3F15" w:rsidRPr="006140F0" w:rsidRDefault="00AE3F15" w:rsidP="0025113B">
      <w:pPr>
        <w:bidi w:val="0"/>
        <w:ind w:left="567" w:right="521"/>
        <w:contextualSpacing/>
        <w:jc w:val="both"/>
        <w:rPr>
          <w:rFonts w:ascii="Garamond" w:hAnsi="Garamond"/>
          <w:lang w:val="de-DE"/>
        </w:rPr>
      </w:pPr>
    </w:p>
    <w:p w:rsidR="00AE3F15" w:rsidRPr="006140F0" w:rsidRDefault="00AE3F15" w:rsidP="0025113B">
      <w:pPr>
        <w:bidi w:val="0"/>
        <w:ind w:left="567" w:right="521"/>
        <w:contextualSpacing/>
        <w:jc w:val="both"/>
        <w:rPr>
          <w:rFonts w:ascii="Garamond" w:hAnsi="Garamond"/>
          <w:lang w:val="de-DE"/>
        </w:rPr>
      </w:pPr>
      <w:r w:rsidRPr="006140F0">
        <w:rPr>
          <w:rFonts w:ascii="Garamond" w:hAnsi="Garamond"/>
          <w:b/>
          <w:bCs/>
          <w:lang w:val="de-DE"/>
        </w:rPr>
        <w:t>[121] 38.</w:t>
      </w:r>
      <w:r w:rsidRPr="006140F0">
        <w:rPr>
          <w:rFonts w:ascii="Garamond" w:hAnsi="Garamond"/>
          <w:lang w:val="de-DE"/>
        </w:rPr>
        <w:t xml:space="preserve"> </w:t>
      </w:r>
      <w:r w:rsidRPr="006140F0">
        <w:rPr>
          <w:rFonts w:ascii="Garamond" w:hAnsi="Garamond"/>
          <w:b/>
          <w:bCs/>
          <w:lang w:val="de-DE"/>
        </w:rPr>
        <w:t>Imam a</w:t>
      </w:r>
      <w:r w:rsidRPr="006140F0">
        <w:rPr>
          <w:rFonts w:ascii="Calibri" w:hAnsi="Calibri" w:cs="Calibri"/>
          <w:b/>
          <w:bCs/>
          <w:lang w:val="de-DE"/>
        </w:rPr>
        <w:t>ṣ</w:t>
      </w:r>
      <w:r w:rsidRPr="006140F0">
        <w:rPr>
          <w:rFonts w:ascii="Garamond" w:hAnsi="Garamond"/>
          <w:b/>
          <w:bCs/>
          <w:lang w:val="de-DE"/>
        </w:rPr>
        <w:t>-</w:t>
      </w:r>
      <w:r w:rsidRPr="006140F0">
        <w:rPr>
          <w:rFonts w:ascii="Calibri" w:hAnsi="Calibri" w:cs="Calibri"/>
          <w:b/>
          <w:bCs/>
          <w:lang w:val="de-DE"/>
        </w:rPr>
        <w:t>Ṣ</w:t>
      </w:r>
      <w:r w:rsidRPr="006140F0">
        <w:rPr>
          <w:rFonts w:ascii="Garamond" w:hAnsi="Garamond"/>
          <w:b/>
          <w:bCs/>
          <w:lang w:val="de-DE"/>
        </w:rPr>
        <w:t>ādiq</w:t>
      </w:r>
      <w:r w:rsidRPr="006140F0">
        <w:rPr>
          <w:rFonts w:ascii="Garamond" w:hAnsi="Garamond"/>
          <w:lang w:val="de-DE"/>
        </w:rPr>
        <w:t>: “Im Evangelium steht folgendes Bittgebet von Jesus: ‘O Gott!  Teile mir am Morgen ein Stück Gerstenbrot als Lebensunterhalt zu und des nachts ein Stück, gebe mir nicht mehr, sodass ich ungehorsam werden könnte.’”</w:t>
      </w:r>
      <w:r w:rsidRPr="006140F0">
        <w:rPr>
          <w:rStyle w:val="FootnoteReference"/>
          <w:rFonts w:ascii="Garamond" w:hAnsi="Garamond"/>
          <w:lang w:val="de-DE"/>
        </w:rPr>
        <w:footnoteReference w:id="168"/>
      </w:r>
    </w:p>
    <w:p w:rsidR="00AE3F15" w:rsidRPr="006140F0" w:rsidRDefault="00AE3F15" w:rsidP="0025113B">
      <w:pPr>
        <w:bidi w:val="0"/>
        <w:ind w:left="567" w:right="521"/>
        <w:contextualSpacing/>
        <w:jc w:val="both"/>
        <w:rPr>
          <w:rFonts w:ascii="Garamond" w:hAnsi="Garamond"/>
          <w:lang w:val="de-DE"/>
        </w:rPr>
      </w:pPr>
    </w:p>
    <w:p w:rsidR="00AE3F15" w:rsidRPr="006140F0" w:rsidRDefault="00AE3F15" w:rsidP="0025113B">
      <w:pPr>
        <w:bidi w:val="0"/>
        <w:ind w:left="567" w:right="521"/>
        <w:contextualSpacing/>
        <w:jc w:val="both"/>
        <w:rPr>
          <w:rFonts w:ascii="Garamond" w:hAnsi="Garamond"/>
          <w:lang w:val="de-DE"/>
        </w:rPr>
      </w:pPr>
    </w:p>
    <w:p w:rsidR="00AE3F15" w:rsidRPr="006140F0" w:rsidRDefault="00AE3F15" w:rsidP="0025113B">
      <w:pPr>
        <w:bidi w:val="0"/>
        <w:ind w:left="567" w:right="521"/>
        <w:contextualSpacing/>
        <w:jc w:val="both"/>
        <w:rPr>
          <w:rFonts w:ascii="Garamond" w:hAnsi="Garamond"/>
          <w:lang w:val="de-DE"/>
        </w:rPr>
      </w:pPr>
    </w:p>
    <w:p w:rsidR="00AE3F15" w:rsidRPr="006140F0" w:rsidRDefault="00AE3F15" w:rsidP="0025113B">
      <w:pPr>
        <w:bidi w:val="0"/>
        <w:ind w:left="567" w:right="521"/>
        <w:contextualSpacing/>
        <w:jc w:val="both"/>
        <w:rPr>
          <w:rFonts w:ascii="Garamond" w:hAnsi="Garamond"/>
          <w:lang w:val="de-DE"/>
        </w:rPr>
      </w:pPr>
    </w:p>
    <w:p w:rsidR="00AE3F15" w:rsidRPr="006140F0" w:rsidRDefault="00AE3F15" w:rsidP="0025113B">
      <w:pPr>
        <w:bidi w:val="0"/>
        <w:ind w:left="567" w:right="521"/>
        <w:contextualSpacing/>
        <w:jc w:val="both"/>
        <w:rPr>
          <w:rFonts w:ascii="Garamond" w:hAnsi="Garamond"/>
          <w:lang w:val="de-DE"/>
        </w:rPr>
      </w:pPr>
    </w:p>
    <w:p w:rsidR="00AE3F15" w:rsidRPr="006140F0" w:rsidRDefault="00AE3F15" w:rsidP="0025113B">
      <w:pPr>
        <w:pStyle w:val="Heading2"/>
        <w:jc w:val="both"/>
      </w:pPr>
      <w:bookmarkStart w:id="57" w:name="_Toc17202858"/>
      <w:r w:rsidRPr="006140F0">
        <w:t>Notizen des Übersetzers</w:t>
      </w:r>
      <w:bookmarkEnd w:id="57"/>
    </w:p>
    <w:p w:rsidR="00AE3F15" w:rsidRPr="006140F0" w:rsidRDefault="00AE3F15" w:rsidP="0025113B">
      <w:pPr>
        <w:bidi w:val="0"/>
        <w:ind w:left="567" w:right="521"/>
        <w:contextualSpacing/>
        <w:jc w:val="both"/>
        <w:rPr>
          <w:rFonts w:ascii="Garamond" w:hAnsi="Garamond"/>
          <w:lang w:val="de-DE"/>
        </w:rPr>
      </w:pPr>
    </w:p>
    <w:p w:rsidR="00AE3F15" w:rsidRPr="006140F0" w:rsidRDefault="00AE3F15" w:rsidP="0025113B">
      <w:pPr>
        <w:bidi w:val="0"/>
        <w:ind w:left="567" w:right="521"/>
        <w:contextualSpacing/>
        <w:jc w:val="both"/>
        <w:rPr>
          <w:rFonts w:ascii="Garamond" w:hAnsi="Garamond"/>
          <w:lang w:val="de-DE"/>
        </w:rPr>
      </w:pPr>
      <w:r w:rsidRPr="006140F0">
        <w:rPr>
          <w:rFonts w:ascii="Garamond" w:hAnsi="Garamond"/>
          <w:lang w:val="de-DE"/>
        </w:rPr>
        <w:t>(1) Gott anzubeten bedeutet, den Willensaspekt unserer Existenz auf die heilige Melodie abzustimmen, die die gesamte Existenz durchdringt. Unsere Anbetung Gottes kommt Ihm in keiner Weise zugute, sondern uns. Indem wir Gott anbeten, reinigen wir unsere Seelen und perfektionieren unser menschliches Potenzial, um die Höhe der menschlichen Exzellenz zu erkennen, die nur durch die Anbetung Gottes erreicht werden kann. Es ist dieser spirituelle Zustand, der die reinste Glückseligkeit hervorbringt, die die Menschheit möglicherweise erleben kann, und es ist eine Glückseligkeit, die nicht durch Schmerzen oder Nachteile getrübt wird. es ist reine Glückseligkeit, die Glückseligkeit der Vereinigung mit Gott selbst. Der verstorbene Ayatullah Bah</w:t>
      </w:r>
      <w:r w:rsidRPr="006140F0">
        <w:rPr>
          <w:rFonts w:ascii="Calibri" w:hAnsi="Calibri" w:cs="Calibri"/>
          <w:lang w:val="de-DE"/>
        </w:rPr>
        <w:t>ǧ</w:t>
      </w:r>
      <w:r w:rsidRPr="006140F0">
        <w:rPr>
          <w:rFonts w:ascii="Garamond" w:hAnsi="Garamond"/>
          <w:lang w:val="de-DE"/>
        </w:rPr>
        <w:t>at sagte einmal: „Wenn die Könige der Welt die Freude wüssten, die ein einziges Gebet bringt, würden sie ihr Königreich aufgeben, um ein Leben der Anbetung und des Gebetes zu beginnen.“</w:t>
      </w:r>
    </w:p>
    <w:p w:rsidR="00AE3F15" w:rsidRPr="006140F0" w:rsidRDefault="00AE3F15" w:rsidP="0025113B">
      <w:pPr>
        <w:bidi w:val="0"/>
        <w:ind w:left="567" w:right="521"/>
        <w:contextualSpacing/>
        <w:jc w:val="both"/>
        <w:rPr>
          <w:rFonts w:ascii="Garamond" w:hAnsi="Garamond"/>
          <w:lang w:val="de-DE"/>
        </w:rPr>
      </w:pPr>
    </w:p>
    <w:p w:rsidR="00AE3F15" w:rsidRPr="006140F0" w:rsidRDefault="00AE3F15" w:rsidP="0025113B">
      <w:pPr>
        <w:bidi w:val="0"/>
        <w:ind w:left="567" w:right="521"/>
        <w:contextualSpacing/>
        <w:jc w:val="both"/>
        <w:rPr>
          <w:rFonts w:ascii="Garamond" w:hAnsi="Garamond"/>
          <w:lang w:val="de-DE"/>
        </w:rPr>
      </w:pPr>
      <w:r w:rsidRPr="006140F0">
        <w:rPr>
          <w:rFonts w:ascii="Garamond" w:hAnsi="Garamond"/>
          <w:lang w:val="de-DE"/>
        </w:rPr>
        <w:t>(2) Obwohl es ein großes Verdienst ist, Gott anzubeten, ist es ein großes Manko, sich einem Leben der Anbetung zu widmen, nur um jemanden zu haben, der für uns sorgt und unsere Last trägt, das überwiegt den Wert der Anbetung, die man leistet. Anbetung kann niemals eine Entschuldigung für Müßiggang sein oder andere belasten.</w:t>
      </w:r>
    </w:p>
    <w:p w:rsidR="00AE3F15" w:rsidRPr="006140F0" w:rsidRDefault="00AE3F15" w:rsidP="0025113B">
      <w:pPr>
        <w:bidi w:val="0"/>
        <w:ind w:left="567" w:right="521"/>
        <w:contextualSpacing/>
        <w:jc w:val="both"/>
        <w:rPr>
          <w:rFonts w:ascii="Garamond" w:hAnsi="Garamond"/>
          <w:lang w:val="de-DE"/>
        </w:rPr>
      </w:pPr>
    </w:p>
    <w:p w:rsidR="00AE3F15" w:rsidRPr="006140F0" w:rsidRDefault="00AE3F15" w:rsidP="0025113B">
      <w:pPr>
        <w:bidi w:val="0"/>
        <w:ind w:left="567" w:right="521"/>
        <w:contextualSpacing/>
        <w:jc w:val="both"/>
        <w:rPr>
          <w:rFonts w:ascii="Garamond" w:hAnsi="Garamond"/>
          <w:lang w:val="de-DE"/>
        </w:rPr>
      </w:pPr>
      <w:r w:rsidRPr="006140F0">
        <w:rPr>
          <w:rFonts w:ascii="Garamond" w:hAnsi="Garamond"/>
          <w:lang w:val="de-DE"/>
        </w:rPr>
        <w:t>(3) Das heißt, Jüngster Tag.</w:t>
      </w:r>
    </w:p>
    <w:p w:rsidR="00AE3F15" w:rsidRPr="006140F0" w:rsidRDefault="00AE3F15" w:rsidP="0025113B">
      <w:pPr>
        <w:bidi w:val="0"/>
        <w:ind w:left="567" w:right="521"/>
        <w:contextualSpacing/>
        <w:jc w:val="both"/>
        <w:rPr>
          <w:rFonts w:ascii="Garamond" w:hAnsi="Garamond"/>
          <w:lang w:val="de-DE"/>
        </w:rPr>
      </w:pPr>
    </w:p>
    <w:p w:rsidR="00AE3F15" w:rsidRPr="006140F0" w:rsidRDefault="00AE3F15" w:rsidP="0025113B">
      <w:pPr>
        <w:bidi w:val="0"/>
        <w:ind w:left="567" w:right="521"/>
        <w:contextualSpacing/>
        <w:jc w:val="both"/>
        <w:rPr>
          <w:rFonts w:ascii="Garamond" w:hAnsi="Garamond"/>
          <w:lang w:val="de-DE"/>
        </w:rPr>
      </w:pPr>
      <w:r w:rsidRPr="006140F0">
        <w:rPr>
          <w:rFonts w:ascii="Garamond" w:hAnsi="Garamond"/>
          <w:lang w:val="de-DE"/>
        </w:rPr>
        <w:t>(4) Das heißt, er spricht entweder explizit Gottes Namen oder Eigenschaften aus oder der Inhalt seiner Rede erinnert andere an Gott und zeigt sein beständiges Bewusstsein für Gott an.</w:t>
      </w:r>
    </w:p>
    <w:p w:rsidR="00AE3F15" w:rsidRPr="006140F0" w:rsidRDefault="00AE3F15" w:rsidP="0025113B">
      <w:pPr>
        <w:bidi w:val="0"/>
        <w:ind w:left="567" w:right="521"/>
        <w:contextualSpacing/>
        <w:jc w:val="both"/>
        <w:rPr>
          <w:rFonts w:ascii="Garamond" w:hAnsi="Garamond"/>
          <w:lang w:val="de-DE"/>
        </w:rPr>
      </w:pPr>
    </w:p>
    <w:p w:rsidR="00AE3F15" w:rsidRPr="006140F0" w:rsidRDefault="00AE3F15" w:rsidP="0025113B">
      <w:pPr>
        <w:bidi w:val="0"/>
        <w:ind w:left="567" w:right="521"/>
        <w:contextualSpacing/>
        <w:jc w:val="both"/>
        <w:rPr>
          <w:rFonts w:ascii="Garamond" w:hAnsi="Garamond"/>
          <w:lang w:val="de-DE"/>
        </w:rPr>
      </w:pPr>
      <w:r w:rsidRPr="006140F0">
        <w:rPr>
          <w:rFonts w:ascii="Garamond" w:hAnsi="Garamond"/>
          <w:lang w:val="de-DE"/>
        </w:rPr>
        <w:t>(5) Wir neigen allgemein dazu, Armut als einen negativen Umstand zu empfinden, den wir unbedingt vermeiden sollten. Jesus drückt in diesem Satz den Vorteil der Armut aus. Armut ist ein Segen in dem Sinne, dass sie uns unanfällig macht für jene Sünden, die finanzielle Mittel erfordern, die einem armen Menschen fehlen. Nur Gott weiß, was wir tun würden, wenn wir die finanziellen Mittel hätten. Wenn wir daher die Reichen selbstgerecht für ihre schändlichen Methoden zurechtweisen, müssen wir bedenken, dass wir möglicherweise viel schlimmer wären als sie, wenn wir tatsächlich über ihre finanziellen Mittel verfügten.</w:t>
      </w:r>
    </w:p>
    <w:p w:rsidR="00AE3F15" w:rsidRPr="006140F0" w:rsidRDefault="00AE3F15" w:rsidP="0025113B">
      <w:pPr>
        <w:bidi w:val="0"/>
        <w:ind w:left="567" w:right="521"/>
        <w:contextualSpacing/>
        <w:jc w:val="both"/>
        <w:rPr>
          <w:rFonts w:ascii="Garamond" w:hAnsi="Garamond"/>
          <w:lang w:val="de-DE"/>
        </w:rPr>
      </w:pPr>
    </w:p>
    <w:p w:rsidR="00AE3F15" w:rsidRPr="006140F0" w:rsidRDefault="00AE3F15" w:rsidP="0025113B">
      <w:pPr>
        <w:bidi w:val="0"/>
        <w:ind w:left="567" w:right="521"/>
        <w:contextualSpacing/>
        <w:jc w:val="both"/>
        <w:rPr>
          <w:rFonts w:ascii="Garamond" w:hAnsi="Garamond"/>
          <w:lang w:val="de-DE"/>
        </w:rPr>
      </w:pPr>
      <w:r w:rsidRPr="006140F0">
        <w:rPr>
          <w:rFonts w:ascii="Garamond" w:hAnsi="Garamond"/>
          <w:lang w:val="de-DE"/>
        </w:rPr>
        <w:t>(6) Das heißt, er bezweifelte den wahren Status von Jesus als Prophet, Geist und Wort Gottes. Gottes Propheten und ihre Nachfolger sind die Mittel, mit denen die Menschen geleitet werden. Daher ist es für die Sicherung des geistigen Wohlergehens von wesentlicher Bedeutung, ihren wahren Status anzuerkennen und zu würdigen.</w:t>
      </w:r>
    </w:p>
    <w:p w:rsidR="00AE3F15" w:rsidRPr="006140F0" w:rsidRDefault="00AE3F15" w:rsidP="0025113B">
      <w:pPr>
        <w:bidi w:val="0"/>
        <w:ind w:left="567" w:right="521"/>
        <w:contextualSpacing/>
        <w:jc w:val="both"/>
        <w:rPr>
          <w:rFonts w:ascii="Garamond" w:hAnsi="Garamond"/>
          <w:lang w:val="de-DE"/>
        </w:rPr>
      </w:pPr>
    </w:p>
    <w:p w:rsidR="00AE3F15" w:rsidRPr="006140F0" w:rsidRDefault="00AE3F15" w:rsidP="0025113B">
      <w:pPr>
        <w:bidi w:val="0"/>
        <w:ind w:left="567" w:right="521"/>
        <w:contextualSpacing/>
        <w:jc w:val="both"/>
        <w:rPr>
          <w:rFonts w:ascii="Garamond" w:hAnsi="Garamond"/>
          <w:lang w:val="de-DE"/>
        </w:rPr>
      </w:pPr>
      <w:r w:rsidRPr="006140F0">
        <w:rPr>
          <w:rFonts w:ascii="Garamond" w:hAnsi="Garamond"/>
          <w:lang w:val="de-DE"/>
        </w:rPr>
        <w:t>(7) Wie eine Reihe von Berichten im Korpus islamischer und insbesondere schiitischer Überlieferungen bestätigt, wurde die Kaaba - das Haus Gottes, das Muslime als rituelle Praxis verehren und umkreisen - ursprünglich von Adam erbaut. Viele der Propheten Gottes haben die Kaaba besucht und die damit verbundenen Rituale durchgeführt (siehe al-Kāfī, Bd. 4, S. 212-215). Noah, Moses (zusammen mit siebzig kleineren hebräischen Propheten), Salomon und David besuchten und verehrten unter anderem die Kaaba. Wie der vorliegende Bericht zeigt, machte sich Jesus auch auf den Weg nach Mekka und führte die dazugehörigen Rituale durch. Sein Weg nach Mekka verlief laut diesem Bericht durch ein Tal namens Raw</w:t>
      </w:r>
      <w:r w:rsidRPr="006140F0">
        <w:rPr>
          <w:rFonts w:ascii="Calibri" w:hAnsi="Calibri" w:cs="Calibri"/>
          <w:lang w:val="de-DE"/>
        </w:rPr>
        <w:t>ḥ</w:t>
      </w:r>
      <w:r w:rsidRPr="006140F0">
        <w:rPr>
          <w:rFonts w:ascii="Garamond" w:hAnsi="Garamond"/>
          <w:lang w:val="de-DE"/>
        </w:rPr>
        <w:t>ā</w:t>
      </w:r>
      <w:r w:rsidRPr="006140F0">
        <w:rPr>
          <w:rFonts w:ascii="Arial" w:hAnsi="Arial" w:cs="Arial"/>
          <w:lang w:val="de-DE"/>
        </w:rPr>
        <w:t>᾽</w:t>
      </w:r>
      <w:r w:rsidRPr="006140F0">
        <w:rPr>
          <w:rFonts w:ascii="Garamond" w:hAnsi="Garamond"/>
          <w:lang w:val="de-DE"/>
        </w:rPr>
        <w:t>, das sich etwa 80 Kilometer außerhalb von Medina in Richtung Mekka befindet. Die Region ist nicht mehr unter diesem Namen bekannt, aber während der Zeit des Propheten Mu</w:t>
      </w:r>
      <w:r w:rsidRPr="006140F0">
        <w:rPr>
          <w:rFonts w:ascii="Calibri" w:hAnsi="Calibri" w:cs="Calibri"/>
          <w:lang w:val="de-DE"/>
        </w:rPr>
        <w:t>ḥ</w:t>
      </w:r>
      <w:r w:rsidRPr="006140F0">
        <w:rPr>
          <w:rFonts w:ascii="Garamond" w:hAnsi="Garamond"/>
          <w:lang w:val="de-DE"/>
        </w:rPr>
        <w:t>ammad war sie ein bekannter und hochfrequentierter Ort. Eine verwandte Frage, die in den Sinn kommen könnte, betrifft die Plausibilität der Pilgerreise Jesus nach Mekka. Der Skeptiker kann einwenden, dass es angesichts der verfügbaren Transportmittel in diesem Alter sehr unwahrscheinlich gewesen wäre, dass Jesus eine solche Reise gemacht hätte. Die Unwahrscheinlichkeit einer solchen Reise wird jedoch zufriedenstellend überwunden, wenn wir bedenken, dass Paulus - die wichtigste Persönlichkeit bei der Gründung der christlichen Kirche - laut Bibel nach Arabien gereist ist (siehe Galater 1,17). (Obwohl christliche Gelehrte und Exegeten der Bibel darauf bestehen, dass die von Paulus besuchte Region Arabiens am nächsten an Damaskus gelegen ist, gibt es keine glaubwürdigen Beweise, um diese Behauptung zu belegen.) Darüber hinaus ist es eine unbestreitbare historische Tatsache, dass eine starke und blühende jüdische Gemeinde existiert lebte in Arabien - am Rande der Stadt Ya</w:t>
      </w:r>
      <w:r w:rsidRPr="006140F0">
        <w:rPr>
          <w:rFonts w:ascii="Calibri" w:hAnsi="Calibri" w:cs="Calibri"/>
          <w:lang w:val="de-DE"/>
        </w:rPr>
        <w:t>ṯ</w:t>
      </w:r>
      <w:r w:rsidRPr="006140F0">
        <w:rPr>
          <w:rFonts w:ascii="Garamond" w:hAnsi="Garamond"/>
          <w:lang w:val="de-DE"/>
        </w:rPr>
        <w:t>rib, die später als Medina bekannt wurde -, als der Prophet Mu</w:t>
      </w:r>
      <w:r w:rsidRPr="006140F0">
        <w:rPr>
          <w:rFonts w:ascii="Calibri" w:hAnsi="Calibri" w:cs="Calibri"/>
          <w:lang w:val="de-DE"/>
        </w:rPr>
        <w:t>ḥ</w:t>
      </w:r>
      <w:r w:rsidRPr="006140F0">
        <w:rPr>
          <w:rFonts w:ascii="Garamond" w:hAnsi="Garamond"/>
          <w:lang w:val="de-DE"/>
        </w:rPr>
        <w:t>ammad mit seinem göttlichen Dienst betraut wurde. Dieser jüdische Außenposten - wenn es richtig wäre, ihn so zu nennen - gab es schon mehr als ein Jahrhundert vor der Geburt des Propheten Mu</w:t>
      </w:r>
      <w:r w:rsidRPr="006140F0">
        <w:rPr>
          <w:rFonts w:ascii="Calibri" w:hAnsi="Calibri" w:cs="Calibri"/>
          <w:lang w:val="de-DE"/>
        </w:rPr>
        <w:t>ḥ</w:t>
      </w:r>
      <w:r w:rsidRPr="006140F0">
        <w:rPr>
          <w:rFonts w:ascii="Garamond" w:hAnsi="Garamond"/>
          <w:lang w:val="de-DE"/>
        </w:rPr>
        <w:t>ammad im Jahr 570 n. Chr : Ma</w:t>
      </w:r>
      <w:r w:rsidRPr="006140F0">
        <w:rPr>
          <w:rFonts w:ascii="Calibri" w:hAnsi="Calibri" w:cs="Calibri"/>
          <w:lang w:val="de-DE"/>
        </w:rPr>
        <w:t>ǧ</w:t>
      </w:r>
      <w:r w:rsidRPr="006140F0">
        <w:rPr>
          <w:rFonts w:ascii="Garamond" w:hAnsi="Garamond"/>
          <w:lang w:val="de-DE"/>
        </w:rPr>
        <w:t>ma</w:t>
      </w:r>
      <w:r w:rsidRPr="006140F0">
        <w:rPr>
          <w:rFonts w:ascii="Arial" w:hAnsi="Arial" w:cs="Arial"/>
          <w:lang w:val="de-DE"/>
        </w:rPr>
        <w:t>᾽</w:t>
      </w:r>
      <w:r w:rsidRPr="006140F0">
        <w:rPr>
          <w:rFonts w:ascii="Garamond" w:hAnsi="Garamond"/>
          <w:lang w:val="de-DE"/>
        </w:rPr>
        <w:t xml:space="preserve"> al-Fikr al-Islāmī, 1429 AH), Bd. 1, S. 116-119). Man muss kein erfahrener Historiker sein, um zu wissen, dass die Menschheit zwischen der Zeit Jesus Christus und der des Propheten Mu</w:t>
      </w:r>
      <w:r w:rsidRPr="006140F0">
        <w:rPr>
          <w:rFonts w:ascii="Calibri" w:hAnsi="Calibri" w:cs="Calibri"/>
          <w:lang w:val="de-DE"/>
        </w:rPr>
        <w:t>ḥ</w:t>
      </w:r>
      <w:r w:rsidRPr="006140F0">
        <w:rPr>
          <w:rFonts w:ascii="Garamond" w:hAnsi="Garamond"/>
          <w:lang w:val="de-DE"/>
        </w:rPr>
        <w:t>ammad kaum technologische Fortschritte auf dem Gebiet des Transports gemacht hat.</w:t>
      </w:r>
    </w:p>
    <w:p w:rsidR="00AE3F15" w:rsidRPr="006140F0" w:rsidRDefault="00AE3F15" w:rsidP="0025113B">
      <w:pPr>
        <w:bidi w:val="0"/>
        <w:ind w:left="567" w:right="521"/>
        <w:contextualSpacing/>
        <w:jc w:val="both"/>
        <w:rPr>
          <w:rFonts w:ascii="Garamond" w:hAnsi="Garamond"/>
          <w:lang w:val="de-DE"/>
        </w:rPr>
      </w:pPr>
      <w:r w:rsidRPr="006140F0">
        <w:rPr>
          <w:rFonts w:ascii="Garamond" w:hAnsi="Garamond"/>
          <w:lang w:val="de-DE"/>
        </w:rPr>
        <w:t xml:space="preserve">Zu argumentieren, dass eine solche Reise nicht in der Bibel erwähnt wird und daher zweifelhaft ist, ist eine schwierige Argumentation. In der Bibel werden nur sehr wenige Tatsachen über das Leben und die Familie Jesu erwähnt. Das Fehlen eines biblischen Hinweises auf eine Reise Jesus, die er sehr wohl auf außergewöhnliche Weise mit seinen geistigen Kräften unternommen hat, in welchem </w:t>
      </w:r>
      <w:r w:rsidRPr="006140F0">
        <w:rPr>
          <w:rFonts w:ascii="Arial" w:hAnsi="Arial" w:cs="Arial"/>
          <w:lang w:val="de-DE"/>
        </w:rPr>
        <w:t>​​</w:t>
      </w:r>
      <w:r w:rsidRPr="006140F0">
        <w:rPr>
          <w:rFonts w:ascii="Garamond" w:hAnsi="Garamond"/>
          <w:lang w:val="de-DE"/>
        </w:rPr>
        <w:t xml:space="preserve">Fall seine Dauer im Vergleich zur herkömmlichen menschlichen Zeit sehr kurz gewesen wäre, ist völlig unzureichend um es zu einem historisch ungültigen Konto zu machen. </w:t>
      </w:r>
    </w:p>
    <w:p w:rsidR="00AE3F15" w:rsidRPr="006140F0" w:rsidRDefault="00AE3F15" w:rsidP="0025113B">
      <w:pPr>
        <w:bidi w:val="0"/>
        <w:ind w:left="567" w:right="521"/>
        <w:contextualSpacing/>
        <w:jc w:val="both"/>
        <w:rPr>
          <w:rFonts w:ascii="Garamond" w:hAnsi="Garamond"/>
          <w:lang w:val="de-DE"/>
        </w:rPr>
      </w:pPr>
    </w:p>
    <w:p w:rsidR="00AE3F15" w:rsidRPr="006140F0" w:rsidRDefault="00AE3F15" w:rsidP="0025113B">
      <w:pPr>
        <w:bidi w:val="0"/>
        <w:ind w:right="521"/>
        <w:jc w:val="both"/>
        <w:rPr>
          <w:rFonts w:ascii="Garamond" w:hAnsi="Garamond"/>
          <w:lang w:val="de-DE"/>
        </w:rPr>
      </w:pPr>
    </w:p>
    <w:p w:rsidR="009E6894" w:rsidRPr="006140F0" w:rsidRDefault="009E6894" w:rsidP="0025113B">
      <w:pPr>
        <w:bidi w:val="0"/>
        <w:ind w:left="567" w:right="521"/>
        <w:contextualSpacing/>
        <w:jc w:val="both"/>
        <w:rPr>
          <w:rFonts w:ascii="Garamond" w:hAnsi="Garamond"/>
          <w:b/>
          <w:bCs/>
          <w:lang w:val="de-DE"/>
        </w:rPr>
      </w:pPr>
    </w:p>
    <w:p w:rsidR="00975E32" w:rsidRPr="006140F0" w:rsidRDefault="00975E32" w:rsidP="0025113B">
      <w:pPr>
        <w:bidi w:val="0"/>
        <w:ind w:left="567" w:right="521"/>
        <w:contextualSpacing/>
        <w:jc w:val="both"/>
        <w:rPr>
          <w:rFonts w:ascii="Garamond" w:hAnsi="Garamond"/>
          <w:lang w:val="de-DE"/>
        </w:rPr>
      </w:pPr>
    </w:p>
    <w:p w:rsidR="00A706B2" w:rsidRPr="006140F0" w:rsidRDefault="00A706B2" w:rsidP="0025113B">
      <w:pPr>
        <w:pStyle w:val="Heading1"/>
      </w:pPr>
      <w:bookmarkStart w:id="58" w:name="_Toc17202859"/>
      <w:r w:rsidRPr="006140F0">
        <w:t>Viertes Kapitel: Ethische und praktische Tugenden</w:t>
      </w:r>
      <w:bookmarkEnd w:id="58"/>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pStyle w:val="Heading2"/>
        <w:jc w:val="both"/>
      </w:pPr>
      <w:bookmarkStart w:id="59" w:name="_Toc17202860"/>
      <w:r w:rsidRPr="006140F0">
        <w:t>1- Das Eilen zur Reue (Tawba)</w:t>
      </w:r>
      <w:bookmarkEnd w:id="59"/>
    </w:p>
    <w:p w:rsidR="00A706B2" w:rsidRPr="006140F0" w:rsidRDefault="00A706B2" w:rsidP="0025113B">
      <w:pPr>
        <w:bidi w:val="0"/>
        <w:ind w:left="567" w:right="521"/>
        <w:contextualSpacing/>
        <w:jc w:val="both"/>
        <w:rPr>
          <w:rFonts w:ascii="Garamond" w:hAnsi="Garamond"/>
          <w:rtl/>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[122] </w:t>
      </w:r>
      <w:r w:rsidRPr="006140F0">
        <w:rPr>
          <w:rFonts w:ascii="Garamond" w:hAnsi="Garamond"/>
          <w:b/>
          <w:bCs/>
          <w:lang w:val="de-DE"/>
        </w:rPr>
        <w:t>1.</w:t>
      </w:r>
      <w:r w:rsidRPr="006140F0">
        <w:rPr>
          <w:rFonts w:ascii="Garamond" w:hAnsi="Garamond"/>
          <w:lang w:val="de-DE"/>
        </w:rPr>
        <w:t xml:space="preserve"> </w:t>
      </w:r>
      <w:r w:rsidR="00E6073D">
        <w:rPr>
          <w:rFonts w:ascii="Garamond" w:hAnsi="Garamond"/>
          <w:b/>
          <w:bCs/>
          <w:lang w:val="de-DE"/>
        </w:rPr>
        <w:t>Jesus, Sohn der Maria</w:t>
      </w:r>
      <w:r w:rsidRPr="006140F0">
        <w:rPr>
          <w:rFonts w:ascii="Garamond" w:hAnsi="Garamond"/>
          <w:b/>
          <w:bCs/>
          <w:lang w:val="de-DE"/>
        </w:rPr>
        <w:t xml:space="preserve">: </w:t>
      </w:r>
      <w:r w:rsidRPr="006140F0">
        <w:rPr>
          <w:rFonts w:ascii="Garamond" w:hAnsi="Garamond"/>
          <w:lang w:val="de-DE"/>
        </w:rPr>
        <w:t>“Wehe euch, ihr verdorbenen Gelehrten! Nicht, dass ihr denkt, weil der Tod euch noch nicht ergriffen hat, ihr wäret weit entfernt von ihm, nein, denn jetzt ist es schon so als würde der Tod euch ergriffen von dieser Welt wegträgen haben. Besser ihr beherzigt schon jetzt den Ruf [des Todes] und wehklagt schon jetzt um euch, weint über eure Sünden und bereitet euch vor für die Reise ins Jenseits. Eilt zur Reue, eilt zu eurem Schöpfer zurück(1).”</w:t>
      </w:r>
      <w:r w:rsidRPr="006140F0">
        <w:rPr>
          <w:rStyle w:val="FootnoteReference"/>
          <w:rFonts w:ascii="Garamond" w:hAnsi="Garamond"/>
          <w:lang w:val="de-DE"/>
        </w:rPr>
        <w:footnoteReference w:id="169"/>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[123] </w:t>
      </w:r>
      <w:r w:rsidRPr="006140F0">
        <w:rPr>
          <w:rFonts w:ascii="Garamond" w:hAnsi="Garamond"/>
          <w:b/>
          <w:bCs/>
          <w:lang w:val="de-DE"/>
        </w:rPr>
        <w:t>2.</w:t>
      </w:r>
      <w:r w:rsidRPr="006140F0">
        <w:rPr>
          <w:rFonts w:ascii="Garamond" w:hAnsi="Garamond"/>
          <w:lang w:val="de-DE"/>
        </w:rPr>
        <w:t xml:space="preserve"> </w:t>
      </w:r>
      <w:r w:rsidR="00E6073D">
        <w:rPr>
          <w:rFonts w:ascii="Garamond" w:hAnsi="Garamond"/>
          <w:b/>
          <w:bCs/>
          <w:lang w:val="de-DE"/>
        </w:rPr>
        <w:t>Jesus, Sohn der Maria</w:t>
      </w:r>
      <w:r w:rsidRPr="006140F0">
        <w:rPr>
          <w:rFonts w:ascii="Garamond" w:hAnsi="Garamond"/>
          <w:b/>
          <w:bCs/>
          <w:lang w:val="de-DE"/>
        </w:rPr>
        <w:t xml:space="preserve"> </w:t>
      </w:r>
      <w:r w:rsidRPr="006140F0">
        <w:rPr>
          <w:rFonts w:ascii="Garamond" w:hAnsi="Garamond"/>
          <w:lang w:val="de-DE"/>
        </w:rPr>
        <w:t>sagte stets zu seinen Gefährten: “O Kinder Adams! Flieht zu Gott vor dieser Welt und bittet Ihn aufrichtig um Vergebung</w:t>
      </w:r>
      <w:r w:rsidRPr="006140F0">
        <w:rPr>
          <w:rFonts w:ascii="Garamond" w:hAnsi="Garamond"/>
          <w:rtl/>
        </w:rPr>
        <w:t>.</w:t>
      </w:r>
      <w:r w:rsidRPr="006140F0">
        <w:rPr>
          <w:rFonts w:ascii="Garamond" w:hAnsi="Garamond"/>
          <w:lang w:val="de-DE"/>
        </w:rPr>
        <w:t>”</w:t>
      </w:r>
      <w:r w:rsidRPr="006140F0">
        <w:rPr>
          <w:rStyle w:val="FootnoteReference"/>
          <w:rFonts w:ascii="Garamond" w:hAnsi="Garamond"/>
          <w:lang w:val="de-DE"/>
        </w:rPr>
        <w:footnoteReference w:id="170"/>
      </w:r>
    </w:p>
    <w:p w:rsidR="00A706B2" w:rsidRPr="006140F0" w:rsidRDefault="00A706B2" w:rsidP="0025113B">
      <w:pPr>
        <w:bidi w:val="0"/>
        <w:ind w:left="567" w:right="521"/>
        <w:contextualSpacing/>
        <w:jc w:val="both"/>
        <w:rPr>
          <w:rFonts w:ascii="Garamond" w:hAnsi="Garamond"/>
          <w:b/>
          <w:bCs/>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[124] </w:t>
      </w:r>
      <w:r w:rsidRPr="006140F0">
        <w:rPr>
          <w:rFonts w:ascii="Garamond" w:hAnsi="Garamond"/>
          <w:b/>
          <w:bCs/>
          <w:lang w:val="de-DE"/>
        </w:rPr>
        <w:t>3.</w:t>
      </w:r>
      <w:r w:rsidRPr="006140F0">
        <w:rPr>
          <w:rFonts w:ascii="Garamond" w:hAnsi="Garamond"/>
          <w:lang w:val="de-DE"/>
        </w:rPr>
        <w:t xml:space="preserve"> </w:t>
      </w:r>
      <w:r w:rsidR="00E6073D">
        <w:rPr>
          <w:rFonts w:ascii="Garamond" w:hAnsi="Garamond"/>
          <w:b/>
          <w:bCs/>
          <w:lang w:val="de-DE"/>
        </w:rPr>
        <w:t>Jesus, Sohn der Maria</w:t>
      </w:r>
      <w:r w:rsidRPr="006140F0">
        <w:rPr>
          <w:rFonts w:ascii="Garamond" w:hAnsi="Garamond"/>
          <w:b/>
          <w:bCs/>
          <w:lang w:val="de-DE"/>
        </w:rPr>
        <w:t xml:space="preserve">: </w:t>
      </w:r>
      <w:r w:rsidRPr="006140F0">
        <w:rPr>
          <w:rFonts w:ascii="Garamond" w:hAnsi="Garamond"/>
          <w:lang w:val="de-DE"/>
        </w:rPr>
        <w:t>“O Besitzer des Wissens! Wisse, dass jede Sünde, von der du nicht umkehren konntest einer Strafe gleicht, die dir zuteil wird.”</w:t>
      </w:r>
      <w:r w:rsidRPr="006140F0">
        <w:rPr>
          <w:rStyle w:val="FootnoteReference"/>
          <w:rFonts w:ascii="Garamond" w:hAnsi="Garamond"/>
          <w:lang w:val="de-DE"/>
        </w:rPr>
        <w:footnoteReference w:id="171"/>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rtl/>
        </w:rPr>
        <w:t xml:space="preserve"> </w:t>
      </w:r>
    </w:p>
    <w:p w:rsidR="00A706B2" w:rsidRPr="006140F0" w:rsidRDefault="00A706B2" w:rsidP="0025113B">
      <w:pPr>
        <w:pStyle w:val="Heading2"/>
        <w:jc w:val="both"/>
      </w:pPr>
      <w:bookmarkStart w:id="60" w:name="_Toc17202861"/>
      <w:r w:rsidRPr="006140F0">
        <w:t>2-Läuterung des Herzens</w:t>
      </w:r>
      <w:bookmarkEnd w:id="60"/>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rtl/>
        </w:rPr>
        <w:t xml:space="preserve"> </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[125] </w:t>
      </w:r>
      <w:r w:rsidRPr="006140F0">
        <w:rPr>
          <w:rFonts w:ascii="Garamond" w:hAnsi="Garamond"/>
          <w:b/>
          <w:bCs/>
          <w:lang w:val="de-DE"/>
        </w:rPr>
        <w:t>4.</w:t>
      </w:r>
      <w:r w:rsidRPr="006140F0">
        <w:rPr>
          <w:rFonts w:ascii="Garamond" w:hAnsi="Garamond"/>
          <w:lang w:val="de-DE"/>
        </w:rPr>
        <w:t xml:space="preserve"> </w:t>
      </w:r>
      <w:r w:rsidR="00E6073D">
        <w:rPr>
          <w:rFonts w:ascii="Garamond" w:hAnsi="Garamond"/>
          <w:b/>
          <w:bCs/>
          <w:lang w:val="de-DE"/>
        </w:rPr>
        <w:t>Jesus, Sohn der Maria</w:t>
      </w:r>
      <w:r w:rsidRPr="006140F0">
        <w:rPr>
          <w:rFonts w:ascii="Garamond" w:hAnsi="Garamond"/>
          <w:b/>
          <w:bCs/>
          <w:lang w:val="de-DE"/>
        </w:rPr>
        <w:t xml:space="preserve">: </w:t>
      </w:r>
      <w:r w:rsidRPr="006140F0">
        <w:rPr>
          <w:rFonts w:ascii="Garamond" w:hAnsi="Garamond"/>
          <w:lang w:val="de-DE"/>
        </w:rPr>
        <w:t>“Gesegnet sind, deren Herzen rein sind! Diese werden am Tag der Auferstehung Gott sehen.”</w:t>
      </w:r>
      <w:r w:rsidRPr="006140F0">
        <w:rPr>
          <w:rStyle w:val="FootnoteReference"/>
          <w:rFonts w:ascii="Garamond" w:hAnsi="Garamond"/>
          <w:lang w:val="de-DE"/>
        </w:rPr>
        <w:footnoteReference w:id="172"/>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[126] </w:t>
      </w:r>
      <w:r w:rsidRPr="006140F0">
        <w:rPr>
          <w:rFonts w:ascii="Garamond" w:hAnsi="Garamond"/>
          <w:b/>
          <w:bCs/>
          <w:lang w:val="de-DE"/>
        </w:rPr>
        <w:t>5.</w:t>
      </w:r>
      <w:r w:rsidRPr="006140F0">
        <w:rPr>
          <w:rFonts w:ascii="Garamond" w:hAnsi="Garamond"/>
          <w:lang w:val="de-DE"/>
        </w:rPr>
        <w:t xml:space="preserve"> </w:t>
      </w:r>
      <w:r w:rsidR="00E6073D">
        <w:rPr>
          <w:rFonts w:ascii="Garamond" w:hAnsi="Garamond"/>
          <w:b/>
          <w:bCs/>
          <w:lang w:val="de-DE"/>
        </w:rPr>
        <w:t>Jesus, Sohn der Maria</w:t>
      </w:r>
      <w:r w:rsidRPr="006140F0">
        <w:rPr>
          <w:rFonts w:ascii="Garamond" w:hAnsi="Garamond"/>
          <w:b/>
          <w:bCs/>
          <w:lang w:val="de-DE"/>
        </w:rPr>
        <w:t xml:space="preserve">: </w:t>
      </w:r>
      <w:r w:rsidRPr="006140F0">
        <w:rPr>
          <w:rFonts w:ascii="Garamond" w:hAnsi="Garamond"/>
          <w:lang w:val="de-DE"/>
        </w:rPr>
        <w:t>“Aufgrund der rechtschaffenen Herzen erfüllt Gott die Erde mit Leben, und aufgrund der verdorbenen Herzen bringt Gott Verwüstung auf die Erde. “”</w:t>
      </w:r>
      <w:r w:rsidRPr="006140F0">
        <w:rPr>
          <w:rStyle w:val="FootnoteReference"/>
          <w:rFonts w:ascii="Garamond" w:hAnsi="Garamond"/>
          <w:lang w:val="de-DE"/>
        </w:rPr>
        <w:footnoteReference w:id="173"/>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[127] </w:t>
      </w:r>
      <w:r w:rsidRPr="006140F0">
        <w:rPr>
          <w:rFonts w:ascii="Garamond" w:hAnsi="Garamond"/>
          <w:b/>
          <w:bCs/>
          <w:lang w:val="de-DE"/>
        </w:rPr>
        <w:t>6.</w:t>
      </w:r>
      <w:r w:rsidRPr="006140F0">
        <w:rPr>
          <w:rFonts w:ascii="Garamond" w:hAnsi="Garamond"/>
          <w:lang w:val="de-DE"/>
        </w:rPr>
        <w:t xml:space="preserve"> </w:t>
      </w:r>
      <w:r w:rsidR="00E6073D">
        <w:rPr>
          <w:rFonts w:ascii="Garamond" w:hAnsi="Garamond"/>
          <w:b/>
          <w:bCs/>
          <w:lang w:val="de-DE"/>
        </w:rPr>
        <w:t>Jesus, Sohn der Maria</w:t>
      </w:r>
      <w:r w:rsidRPr="006140F0">
        <w:rPr>
          <w:rFonts w:ascii="Garamond" w:hAnsi="Garamond"/>
          <w:b/>
          <w:bCs/>
          <w:lang w:val="de-DE"/>
        </w:rPr>
        <w:t>:</w:t>
      </w:r>
      <w:r w:rsidRPr="006140F0">
        <w:rPr>
          <w:rFonts w:ascii="Garamond" w:hAnsi="Garamond"/>
          <w:lang w:val="de-DE"/>
        </w:rPr>
        <w:t xml:space="preserve"> “O Sklaven dieser [materiellen] Welt! Ihr rasiert eure Köpfe, trägt kurze Hemden und senkt euer Haupt [eine scheinheilige Haltung einnehmen], aber ihr befreit eure Herzen nicht von Hass.”</w:t>
      </w:r>
      <w:r w:rsidRPr="006140F0">
        <w:rPr>
          <w:rStyle w:val="FootnoteReference"/>
          <w:rFonts w:ascii="Garamond" w:hAnsi="Garamond"/>
          <w:lang w:val="de-DE"/>
        </w:rPr>
        <w:footnoteReference w:id="174"/>
      </w:r>
    </w:p>
    <w:p w:rsidR="00A706B2" w:rsidRPr="006140F0" w:rsidRDefault="00A706B2" w:rsidP="0025113B">
      <w:pPr>
        <w:bidi w:val="0"/>
        <w:ind w:left="567" w:right="521"/>
        <w:contextualSpacing/>
        <w:jc w:val="both"/>
        <w:rPr>
          <w:rFonts w:ascii="Garamond" w:hAnsi="Garamond"/>
          <w:b/>
          <w:bCs/>
          <w:lang w:val="de-DE"/>
        </w:rPr>
      </w:pPr>
      <w:r w:rsidRPr="006140F0">
        <w:rPr>
          <w:rFonts w:ascii="Garamond" w:hAnsi="Garamond"/>
          <w:b/>
          <w:bCs/>
          <w:rtl/>
        </w:rPr>
        <w:t xml:space="preserve"> </w:t>
      </w:r>
    </w:p>
    <w:p w:rsidR="00A706B2" w:rsidRPr="006140F0" w:rsidRDefault="00A706B2" w:rsidP="0025113B">
      <w:pPr>
        <w:pStyle w:val="Heading2"/>
        <w:jc w:val="both"/>
      </w:pPr>
      <w:bookmarkStart w:id="61" w:name="_Toc17202862"/>
      <w:r w:rsidRPr="006140F0">
        <w:t>3- Aufrichtigkeit</w:t>
      </w:r>
      <w:r w:rsidRPr="006140F0">
        <w:rPr>
          <w:rtl/>
        </w:rPr>
        <w:t xml:space="preserve">  </w:t>
      </w:r>
      <w:r w:rsidRPr="006140F0">
        <w:t>(Glaube ohne Vorbehalt</w:t>
      </w:r>
      <w:r w:rsidRPr="006140F0">
        <w:rPr>
          <w:rtl/>
        </w:rPr>
        <w:t>(</w:t>
      </w:r>
      <w:bookmarkEnd w:id="61"/>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rtl/>
        </w:rPr>
        <w:t xml:space="preserve"> </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[128] </w:t>
      </w:r>
      <w:r w:rsidRPr="006140F0">
        <w:rPr>
          <w:rFonts w:ascii="Garamond" w:hAnsi="Garamond"/>
          <w:b/>
          <w:bCs/>
          <w:lang w:val="de-DE"/>
        </w:rPr>
        <w:t>7.</w:t>
      </w:r>
      <w:r w:rsidRPr="006140F0">
        <w:rPr>
          <w:rFonts w:ascii="Garamond" w:hAnsi="Garamond"/>
          <w:lang w:val="de-DE"/>
        </w:rPr>
        <w:t xml:space="preserve"> </w:t>
      </w:r>
      <w:r w:rsidR="00E6073D">
        <w:rPr>
          <w:rFonts w:ascii="Garamond" w:hAnsi="Garamond"/>
          <w:b/>
          <w:bCs/>
          <w:lang w:val="de-DE"/>
        </w:rPr>
        <w:t>Jesus, Sohn der Maria</w:t>
      </w:r>
      <w:r w:rsidRPr="006140F0">
        <w:rPr>
          <w:rFonts w:ascii="Garamond" w:hAnsi="Garamond"/>
          <w:lang w:val="de-DE"/>
        </w:rPr>
        <w:t>: Die Jünger fragten Jesus, Was ist “Aufrichtigkeit?” zu beschreiben: “Aufrichtigkeit bedeutet, nach Wohlgefallen Gottes zu handeln und nicht um gelobt und bewundert zu werden. Der Aufrichtige gegenüber Gott ist, der das Recht Gottes vor dem Recht des Menschen bevorzugt und wenn eine Angelegenheit bevorsteht, eine das Diesseits betreffend und eine andere das Jenseits, so ist die zweite vor der ersten in Angriff zu nehmen.”</w:t>
      </w:r>
      <w:r w:rsidRPr="006140F0">
        <w:rPr>
          <w:rStyle w:val="FootnoteReference"/>
          <w:rFonts w:ascii="Garamond" w:hAnsi="Garamond"/>
          <w:lang w:val="de-DE"/>
        </w:rPr>
        <w:footnoteReference w:id="175"/>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lastRenderedPageBreak/>
        <w:t xml:space="preserve">[129] </w:t>
      </w:r>
      <w:r w:rsidRPr="006140F0">
        <w:rPr>
          <w:rFonts w:ascii="Garamond" w:hAnsi="Garamond"/>
          <w:b/>
          <w:bCs/>
          <w:lang w:val="de-DE"/>
        </w:rPr>
        <w:t>8.</w:t>
      </w:r>
      <w:r w:rsidRPr="006140F0">
        <w:rPr>
          <w:rFonts w:ascii="Garamond" w:hAnsi="Garamond"/>
          <w:lang w:val="de-DE"/>
        </w:rPr>
        <w:t xml:space="preserve"> </w:t>
      </w:r>
      <w:r w:rsidR="00E6073D">
        <w:rPr>
          <w:rFonts w:ascii="Garamond" w:hAnsi="Garamond"/>
          <w:b/>
          <w:bCs/>
          <w:lang w:val="de-DE"/>
        </w:rPr>
        <w:t>Jesus, Sohn der Maria</w:t>
      </w:r>
      <w:r w:rsidRPr="006140F0">
        <w:rPr>
          <w:rFonts w:ascii="Garamond" w:hAnsi="Garamond"/>
          <w:b/>
          <w:bCs/>
          <w:lang w:val="de-DE"/>
        </w:rPr>
        <w:t xml:space="preserve">: </w:t>
      </w:r>
      <w:r w:rsidRPr="006140F0">
        <w:rPr>
          <w:rFonts w:ascii="Garamond" w:hAnsi="Garamond"/>
          <w:lang w:val="de-DE"/>
        </w:rPr>
        <w:t>“Er sagte als Antwort auf die Frage seiner Jünger, “Wer ist ein aufrichtiger Diener Gottes”: “Derjenige, der für Gott arbeitet, aber eine Lobpreisung der Menschen hinsichtlich dessen nicht mag.”</w:t>
      </w:r>
      <w:r w:rsidRPr="006140F0">
        <w:rPr>
          <w:rStyle w:val="FootnoteReference"/>
          <w:rFonts w:ascii="Garamond" w:hAnsi="Garamond"/>
          <w:lang w:val="de-DE"/>
        </w:rPr>
        <w:footnoteReference w:id="176"/>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[130] </w:t>
      </w:r>
      <w:r w:rsidRPr="006140F0">
        <w:rPr>
          <w:rFonts w:ascii="Garamond" w:hAnsi="Garamond"/>
          <w:b/>
          <w:bCs/>
          <w:lang w:val="de-DE"/>
        </w:rPr>
        <w:t>9.</w:t>
      </w:r>
      <w:r w:rsidRPr="006140F0">
        <w:rPr>
          <w:rFonts w:ascii="Garamond" w:hAnsi="Garamond"/>
          <w:lang w:val="de-DE"/>
        </w:rPr>
        <w:t xml:space="preserve"> </w:t>
      </w:r>
      <w:r w:rsidR="00E6073D">
        <w:rPr>
          <w:rFonts w:ascii="Garamond" w:hAnsi="Garamond"/>
          <w:b/>
          <w:bCs/>
          <w:lang w:val="de-DE"/>
        </w:rPr>
        <w:t>Jesus, Sohn der Maria</w:t>
      </w:r>
      <w:r w:rsidRPr="006140F0">
        <w:rPr>
          <w:rFonts w:ascii="Garamond" w:hAnsi="Garamond"/>
          <w:b/>
          <w:bCs/>
          <w:lang w:val="de-DE"/>
        </w:rPr>
        <w:t>:</w:t>
      </w:r>
      <w:r w:rsidRPr="006140F0">
        <w:rPr>
          <w:rFonts w:ascii="Garamond" w:hAnsi="Garamond"/>
          <w:lang w:val="de-DE"/>
        </w:rPr>
        <w:t xml:space="preserve"> “Der Diener [Gottes] wird die Wahrheit des Glaubens nicht verstehen können, solange er es liebt, aufgrund seines Gottesdienstes gepriesen zu werden.”</w:t>
      </w:r>
      <w:r w:rsidRPr="006140F0">
        <w:rPr>
          <w:rStyle w:val="FootnoteReference"/>
          <w:rFonts w:ascii="Garamond" w:hAnsi="Garamond"/>
          <w:lang w:val="de-DE"/>
        </w:rPr>
        <w:footnoteReference w:id="177"/>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[131] </w:t>
      </w:r>
      <w:r w:rsidRPr="006140F0">
        <w:rPr>
          <w:rFonts w:ascii="Garamond" w:hAnsi="Garamond"/>
          <w:b/>
          <w:bCs/>
          <w:lang w:val="de-DE"/>
        </w:rPr>
        <w:t>10.</w:t>
      </w:r>
      <w:r w:rsidRPr="006140F0">
        <w:rPr>
          <w:rFonts w:ascii="Garamond" w:hAnsi="Garamond"/>
          <w:lang w:val="de-DE"/>
        </w:rPr>
        <w:t xml:space="preserve"> </w:t>
      </w:r>
      <w:r w:rsidR="00E6073D">
        <w:rPr>
          <w:rFonts w:ascii="Garamond" w:hAnsi="Garamond"/>
          <w:b/>
          <w:bCs/>
          <w:lang w:val="de-DE"/>
        </w:rPr>
        <w:t>Jesus, Sohn der Maria</w:t>
      </w:r>
      <w:r w:rsidRPr="006140F0">
        <w:rPr>
          <w:rFonts w:ascii="Garamond" w:hAnsi="Garamond"/>
          <w:lang w:val="de-DE"/>
        </w:rPr>
        <w:t xml:space="preserve"> sagte einst zu den Jüngern: “O ihr schlechten Diener [Gottes]! Säubert den Weizen gründlich und mahlt ihn angemessen, damit ihr seinen (wahren Geschmack)  empfinden und die Speise genießen könnt. Ebenso reinigt und vervollständigt euren Glauben, damit ihr seine Süße schmecken könnt und er euch auch Nutzen bringt.”</w:t>
      </w:r>
      <w:r w:rsidRPr="006140F0">
        <w:rPr>
          <w:rStyle w:val="FootnoteReference"/>
          <w:rFonts w:ascii="Garamond" w:hAnsi="Garamond"/>
          <w:lang w:val="de-DE"/>
        </w:rPr>
        <w:footnoteReference w:id="178"/>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[132] </w:t>
      </w:r>
      <w:r w:rsidRPr="006140F0">
        <w:rPr>
          <w:rFonts w:ascii="Garamond" w:hAnsi="Garamond"/>
          <w:b/>
          <w:bCs/>
          <w:lang w:val="de-DE"/>
        </w:rPr>
        <w:t>11.</w:t>
      </w:r>
      <w:r w:rsidRPr="006140F0">
        <w:rPr>
          <w:rFonts w:ascii="Garamond" w:hAnsi="Garamond"/>
          <w:lang w:val="de-DE"/>
        </w:rPr>
        <w:t xml:space="preserve"> </w:t>
      </w:r>
      <w:r w:rsidR="00E6073D">
        <w:rPr>
          <w:rFonts w:ascii="Garamond" w:hAnsi="Garamond"/>
          <w:b/>
          <w:bCs/>
          <w:lang w:val="de-DE"/>
        </w:rPr>
        <w:t>Jesus, Sohn der Maria</w:t>
      </w:r>
      <w:r w:rsidRPr="006140F0">
        <w:rPr>
          <w:rFonts w:ascii="Garamond" w:hAnsi="Garamond"/>
          <w:b/>
          <w:bCs/>
          <w:lang w:val="de-DE"/>
        </w:rPr>
        <w:t>:</w:t>
      </w:r>
      <w:r w:rsidRPr="006140F0">
        <w:rPr>
          <w:rFonts w:ascii="Garamond" w:hAnsi="Garamond"/>
          <w:lang w:val="de-DE"/>
        </w:rPr>
        <w:t xml:space="preserve"> “Wenn einer von euch Almosen gibt, soll er das mit der rechten Hand tun und vor seiner linken verstecken und wenn einer von euch fasten möchte, sollte er sein Gesicht, seinen Bart oder seine Lippen mit etwas Öl beträufeln, damit niemand merkt, dass er fastet und wenn einer von euch Zuhause ein Gebet verrichtet, sollte dieser den Vorhang schließen [damit niemand ihn sehen und Scheinheiligkeit zutage treten kann], denn Gott verteilt das Lob [unter den Menschen] genauso wie den Lebensunterhalt.”</w:t>
      </w:r>
      <w:r w:rsidRPr="006140F0">
        <w:rPr>
          <w:rStyle w:val="FootnoteReference"/>
          <w:rFonts w:ascii="Garamond" w:hAnsi="Garamond"/>
          <w:lang w:val="de-DE"/>
        </w:rPr>
        <w:footnoteReference w:id="179"/>
      </w:r>
      <w:r w:rsidRPr="006140F0">
        <w:rPr>
          <w:rFonts w:ascii="Garamond" w:hAnsi="Garamond"/>
          <w:lang w:val="de-DE"/>
        </w:rPr>
        <w:t>(2)</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rtl/>
        </w:rPr>
        <w:t xml:space="preserve"> </w:t>
      </w:r>
    </w:p>
    <w:p w:rsidR="00A706B2" w:rsidRPr="006140F0" w:rsidRDefault="00A706B2" w:rsidP="0025113B">
      <w:pPr>
        <w:pStyle w:val="Heading2"/>
        <w:jc w:val="both"/>
      </w:pPr>
      <w:bookmarkStart w:id="62" w:name="_Toc17202863"/>
      <w:r w:rsidRPr="006140F0">
        <w:t>4-Gottesliebe</w:t>
      </w:r>
      <w:bookmarkEnd w:id="62"/>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rtl/>
        </w:rPr>
        <w:t xml:space="preserve"> </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[133] </w:t>
      </w:r>
      <w:r w:rsidRPr="006140F0">
        <w:rPr>
          <w:rFonts w:ascii="Garamond" w:hAnsi="Garamond"/>
          <w:b/>
          <w:bCs/>
          <w:lang w:val="de-DE"/>
        </w:rPr>
        <w:t>12.</w:t>
      </w:r>
      <w:r w:rsidRPr="006140F0">
        <w:rPr>
          <w:rFonts w:ascii="Garamond" w:hAnsi="Garamond"/>
          <w:lang w:val="de-DE"/>
        </w:rPr>
        <w:t xml:space="preserve"> </w:t>
      </w:r>
      <w:r w:rsidR="00E6073D">
        <w:rPr>
          <w:rFonts w:ascii="Garamond" w:hAnsi="Garamond"/>
          <w:b/>
          <w:bCs/>
          <w:lang w:val="de-DE"/>
        </w:rPr>
        <w:t>Jesus, Sohn der Maria</w:t>
      </w:r>
      <w:r w:rsidRPr="006140F0">
        <w:rPr>
          <w:rFonts w:ascii="Garamond" w:hAnsi="Garamond"/>
          <w:b/>
          <w:bCs/>
          <w:lang w:val="de-DE"/>
        </w:rPr>
        <w:t xml:space="preserve">: </w:t>
      </w:r>
      <w:r w:rsidRPr="006140F0">
        <w:rPr>
          <w:rFonts w:ascii="Garamond" w:hAnsi="Garamond"/>
          <w:lang w:val="de-DE"/>
        </w:rPr>
        <w:t>Er sagte einst zu einem Mann, “Sei für deinen Gott wie eine gezähmte Taube, die, obwohl sie einen Besitzer hat, welcher ihre Küken tötet, nicht vor ihm flieht.”</w:t>
      </w:r>
      <w:r w:rsidRPr="006140F0">
        <w:rPr>
          <w:rStyle w:val="FootnoteReference"/>
          <w:rFonts w:ascii="Garamond" w:hAnsi="Garamond"/>
          <w:lang w:val="de-DE"/>
        </w:rPr>
        <w:footnoteReference w:id="180"/>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[134] </w:t>
      </w:r>
      <w:r w:rsidRPr="006140F0">
        <w:rPr>
          <w:rFonts w:ascii="Garamond" w:hAnsi="Garamond"/>
          <w:b/>
          <w:bCs/>
          <w:lang w:val="de-DE"/>
        </w:rPr>
        <w:t>13.</w:t>
      </w:r>
      <w:r w:rsidRPr="006140F0">
        <w:rPr>
          <w:rFonts w:ascii="Garamond" w:hAnsi="Garamond"/>
          <w:lang w:val="de-DE"/>
        </w:rPr>
        <w:t xml:space="preserve"> </w:t>
      </w:r>
      <w:r w:rsidR="00E6073D">
        <w:rPr>
          <w:rFonts w:ascii="Garamond" w:hAnsi="Garamond"/>
          <w:b/>
          <w:bCs/>
          <w:lang w:val="de-DE"/>
        </w:rPr>
        <w:t>Jesus, Sohn der Maria</w:t>
      </w:r>
      <w:r w:rsidRPr="006140F0">
        <w:rPr>
          <w:rFonts w:ascii="Garamond" w:hAnsi="Garamond"/>
          <w:b/>
          <w:bCs/>
          <w:lang w:val="de-DE"/>
        </w:rPr>
        <w:t xml:space="preserve">: </w:t>
      </w:r>
      <w:r w:rsidRPr="006140F0">
        <w:rPr>
          <w:rFonts w:ascii="Garamond" w:hAnsi="Garamond"/>
          <w:lang w:val="de-DE"/>
        </w:rPr>
        <w:t>Jesus</w:t>
      </w:r>
      <w:r w:rsidRPr="006140F0">
        <w:rPr>
          <w:rFonts w:ascii="Garamond" w:hAnsi="Garamond"/>
          <w:b/>
          <w:bCs/>
          <w:lang w:val="de-DE"/>
        </w:rPr>
        <w:t xml:space="preserve"> </w:t>
      </w:r>
      <w:r w:rsidRPr="006140F0">
        <w:rPr>
          <w:rFonts w:ascii="Garamond" w:hAnsi="Garamond"/>
          <w:lang w:val="de-DE"/>
        </w:rPr>
        <w:t xml:space="preserve">traf auf drei Leute mit ausgemergelten Körpern und blassen Gesichtern. Er fragte sie: “Was hat euch in diesen Zustand, den ich sehe, gebracht?  </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   Sie antworteten: “Die Furcht vor dem Höllenfeuer.”</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   Jesus sagte: “Gott schützt den Fürchtenden [vor dem Höllenfeuer und die Frommen].” </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   Er lief weiter bis er auf drei andere Leute stieß, deren Körper noch magerer und deren Gesichter noch blasser waren als die der Vorherigen. Er fragte sie: “Was hat euch in diesen Zustand, den ich sehe, gebracht?” </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Sie entgegneten: “Das Verlangen nach dem Paradies.”</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   Da sagte er: “Gott verleiht euch das, wonach ihr Hoffnung hegt.”</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   Er ging weiter und wieder traf er auf drei Personen, deren Körper noch magerer und deren Gesichter noch blasser waren als die der vorherigen Gruppen. Ihre Gesichter leuchteten wie Spiegel. </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   Er fragte sie: “Was hat euch in diesen Zustand, den ich sehe, gebracht?” </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   “Die Liebe zu Gott”, erwiderten sie. </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lastRenderedPageBreak/>
        <w:t xml:space="preserve">   Daraufhin sagte der Prophet: “Ihr seid die Gott Nahestehenden! Ihr seid die Gott Nahestehenden.”</w:t>
      </w:r>
      <w:r w:rsidRPr="006140F0">
        <w:rPr>
          <w:rStyle w:val="FootnoteReference"/>
          <w:rFonts w:ascii="Garamond" w:hAnsi="Garamond"/>
          <w:lang w:val="de-DE"/>
        </w:rPr>
        <w:footnoteReference w:id="181"/>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[135] </w:t>
      </w:r>
      <w:r w:rsidRPr="006140F0">
        <w:rPr>
          <w:rFonts w:ascii="Garamond" w:hAnsi="Garamond"/>
          <w:b/>
          <w:bCs/>
          <w:lang w:val="de-DE"/>
        </w:rPr>
        <w:t>14.</w:t>
      </w:r>
      <w:r w:rsidRPr="006140F0">
        <w:rPr>
          <w:rFonts w:ascii="Garamond" w:hAnsi="Garamond"/>
          <w:lang w:val="de-DE"/>
        </w:rPr>
        <w:t xml:space="preserve"> </w:t>
      </w:r>
      <w:r w:rsidR="00E6073D">
        <w:rPr>
          <w:rFonts w:ascii="Garamond" w:hAnsi="Garamond"/>
          <w:b/>
          <w:bCs/>
          <w:lang w:val="de-DE"/>
        </w:rPr>
        <w:t>Jesus, Sohn der Maria</w:t>
      </w:r>
      <w:r w:rsidRPr="006140F0">
        <w:rPr>
          <w:rFonts w:ascii="Garamond" w:hAnsi="Garamond"/>
          <w:lang w:val="de-DE"/>
        </w:rPr>
        <w:t>: “Sollte der Sohn Adams alle nur möglichen guten Taten verrichtet, jedoch nicht aufgrund des Wohlgefallen Gottes(3), so werden diese seine Taten keinen Nutzen für ihn haben.”</w:t>
      </w:r>
      <w:r w:rsidRPr="006140F0">
        <w:rPr>
          <w:rStyle w:val="FootnoteReference"/>
          <w:rFonts w:ascii="Garamond" w:hAnsi="Garamond"/>
          <w:lang w:val="de-DE"/>
        </w:rPr>
        <w:footnoteReference w:id="182"/>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[136] </w:t>
      </w:r>
      <w:r w:rsidRPr="006140F0">
        <w:rPr>
          <w:rFonts w:ascii="Garamond" w:hAnsi="Garamond"/>
          <w:b/>
          <w:bCs/>
          <w:lang w:val="de-DE"/>
        </w:rPr>
        <w:t>15.</w:t>
      </w:r>
      <w:r w:rsidRPr="006140F0">
        <w:rPr>
          <w:rFonts w:ascii="Garamond" w:hAnsi="Garamond"/>
          <w:lang w:val="de-DE"/>
        </w:rPr>
        <w:t xml:space="preserve"> </w:t>
      </w:r>
      <w:r w:rsidR="00E6073D">
        <w:rPr>
          <w:rFonts w:ascii="Garamond" w:hAnsi="Garamond"/>
          <w:b/>
          <w:bCs/>
          <w:lang w:val="de-DE"/>
        </w:rPr>
        <w:t>Jesus, Sohn der Maria</w:t>
      </w:r>
      <w:r w:rsidRPr="006140F0">
        <w:rPr>
          <w:rFonts w:ascii="Garamond" w:hAnsi="Garamond"/>
          <w:lang w:val="de-DE"/>
        </w:rPr>
        <w:t>: “Wie vermag die Liebe des Menschen zu Gott vollkommen sein, wenn er nicht bereit ist Demjenigen, der ihm seinen Lebensunterhalt beschert, etwas davon zu leihen [Almosengabe an Mittellose].”</w:t>
      </w:r>
      <w:r w:rsidRPr="006140F0">
        <w:rPr>
          <w:rStyle w:val="FootnoteReference"/>
          <w:rFonts w:ascii="Garamond" w:hAnsi="Garamond"/>
          <w:lang w:val="de-DE"/>
        </w:rPr>
        <w:footnoteReference w:id="183"/>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[137] </w:t>
      </w:r>
      <w:r w:rsidRPr="006140F0">
        <w:rPr>
          <w:rFonts w:ascii="Garamond" w:hAnsi="Garamond"/>
          <w:b/>
          <w:bCs/>
          <w:lang w:val="de-DE"/>
        </w:rPr>
        <w:t>16.</w:t>
      </w:r>
      <w:r w:rsidRPr="006140F0">
        <w:rPr>
          <w:rFonts w:ascii="Garamond" w:hAnsi="Garamond"/>
          <w:lang w:val="de-DE"/>
        </w:rPr>
        <w:t xml:space="preserve"> Die Jünger fragten </w:t>
      </w:r>
      <w:r w:rsidR="00E6073D">
        <w:rPr>
          <w:rFonts w:ascii="Garamond" w:hAnsi="Garamond"/>
          <w:b/>
          <w:bCs/>
          <w:lang w:val="de-DE"/>
        </w:rPr>
        <w:t>Jesus, Sohn der Maria</w:t>
      </w:r>
      <w:r w:rsidRPr="006140F0">
        <w:rPr>
          <w:rFonts w:ascii="Garamond" w:hAnsi="Garamond"/>
          <w:lang w:val="de-DE"/>
        </w:rPr>
        <w:t xml:space="preserve">: “O Jesus! Wer sind die Freunde Gottes, die nichts zu fürchten haben und die nicht traurig werden?” </w:t>
      </w:r>
    </w:p>
    <w:p w:rsidR="00A706B2" w:rsidRPr="006140F0" w:rsidRDefault="00A706B2" w:rsidP="0025113B">
      <w:pPr>
        <w:bidi w:val="0"/>
        <w:ind w:left="567" w:right="521"/>
        <w:contextualSpacing/>
        <w:jc w:val="both"/>
        <w:rPr>
          <w:rFonts w:ascii="Garamond" w:hAnsi="Garamond"/>
          <w:rtl/>
          <w:lang w:val="de-DE"/>
        </w:rPr>
      </w:pPr>
      <w:r w:rsidRPr="006140F0">
        <w:rPr>
          <w:rFonts w:ascii="Garamond" w:hAnsi="Garamond"/>
          <w:lang w:val="de-DE"/>
        </w:rPr>
        <w:t xml:space="preserve">   Jesus, Sohn Maria sagte zu ihnen: “Diejenigen, die auf das wahre Innere des irdischen Lebens schauen, während aber die Menschen mehr nur auf das Äußere achten. Diejenigen, die auf das Ende des irdischen Lebens schauen, während die Menschen mehr auf das Jetzt ihren Blick richten. Sie fürchten das von der Welt, das ihre Herzen sterben lassen könnte und ihnen ist bekannt, das ihnen bald alles abhanden kommt, sie alles verlassen müssen. Sie wissen, dass, egal wieviel man von dieser Welt sammelt, es [im Verhältnis zum Jenseits]  gering ist und diejenigen, die das Gedenken dieser Welt als Schaden sehen, werden bekümmert sein bei der Erlangung irdischer Dinge. Deshalb lehnen sie jedes Geschenk von dieser Welt ab</w:t>
      </w:r>
      <w:r w:rsidRPr="006140F0">
        <w:rPr>
          <w:rFonts w:ascii="Garamond" w:hAnsi="Garamond"/>
          <w:rtl/>
        </w:rPr>
        <w:t>.</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   “Diese Welt ist für sie alt geworden und sie bauen sie auch nicht neu auf, sie ist für sie zerstört und es lohnt sich für sie nicht sie wieder zu errichten, sie ist in ihren Herzen gestorben.Sie sind jedoch bereit sie zu zerstören, um damit ihr Jenseits neu zu erbauen.Sie verkaufen sie für das was beständiger ist. Sie sagen sich von ihr los und sind froh darüber. Sie sahen die Sklaven dieser [materiellen] Welt wie sie in den Abgrund gerieten und bestraft wurden, woraufhin sie die Gedanken an den Tod in ihren Herzen wirken und die Liebe zum irdischen Leben sterben ließen.</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   “Sie lieben Gott, seinen Namen und das Gedenken an Ihn, sie erhalten Helligkeit von Seinem Licht und erleuchten [andere] durch Seinem Licht. Sie sind von einem bewunderungswürdigen Geheimnis umgeben und sind sich bewunderungswürdige Geheimnisse gewahr. Die Schrift [Gottes] wird von ihnen hochgehalten, und die Schrift befestigt sie. Die Schrift spricht durch sie, und sie die Schrift. Durch sie ist die Schrift bekannt, und sie sind der Schrift [als die einzige Autorität und Quelle der Weisheit] wissend. Mit dem was sie erreichten, haben sie keinen Wunsch mehr, der weitreichender ist als das was sie erhofften und sie haben keine Furcht größer, als das was sie fürchteten.”</w:t>
      </w:r>
      <w:r w:rsidRPr="006140F0">
        <w:rPr>
          <w:rStyle w:val="FootnoteReference"/>
          <w:rFonts w:ascii="Garamond" w:hAnsi="Garamond"/>
          <w:lang w:val="de-DE"/>
        </w:rPr>
        <w:footnoteReference w:id="184"/>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rtl/>
        </w:rPr>
        <w:t xml:space="preserve"> </w:t>
      </w:r>
    </w:p>
    <w:p w:rsidR="00A706B2" w:rsidRPr="006140F0" w:rsidRDefault="00F06203" w:rsidP="0025113B">
      <w:pPr>
        <w:pStyle w:val="Heading2"/>
        <w:jc w:val="both"/>
      </w:pPr>
      <w:bookmarkStart w:id="63" w:name="_Toc17202864"/>
      <w:r w:rsidRPr="006140F0">
        <w:t>5</w:t>
      </w:r>
      <w:r w:rsidR="00A706B2" w:rsidRPr="006140F0">
        <w:t>-Freundschaft mit den Mittellosen</w:t>
      </w:r>
      <w:bookmarkEnd w:id="63"/>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rtl/>
        </w:rPr>
        <w:t xml:space="preserve"> </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[138] </w:t>
      </w:r>
      <w:r w:rsidRPr="006140F0">
        <w:rPr>
          <w:rFonts w:ascii="Garamond" w:hAnsi="Garamond"/>
          <w:b/>
          <w:bCs/>
          <w:lang w:val="de-DE"/>
        </w:rPr>
        <w:t>17.</w:t>
      </w:r>
      <w:r w:rsidRPr="006140F0">
        <w:rPr>
          <w:rFonts w:ascii="Garamond" w:hAnsi="Garamond"/>
          <w:lang w:val="de-DE"/>
        </w:rPr>
        <w:t xml:space="preserve"> Worte von Gott zu </w:t>
      </w:r>
      <w:r w:rsidR="00E6073D">
        <w:rPr>
          <w:rFonts w:ascii="Garamond" w:hAnsi="Garamond"/>
          <w:b/>
          <w:bCs/>
          <w:lang w:val="de-DE"/>
        </w:rPr>
        <w:t>Jesus, Sohn der Maria</w:t>
      </w:r>
      <w:r w:rsidRPr="006140F0">
        <w:rPr>
          <w:rFonts w:ascii="Garamond" w:hAnsi="Garamond"/>
          <w:lang w:val="de-DE"/>
        </w:rPr>
        <w:t>: “O Jesus! Ich verlieh dir die Liebe zu den Bedürftigen und die Freundlichkeit zu ihnen. Du liebst sie und sie lieben dich. Sie sind zufrieden mit deiner Führung und du mit ihrer Gefolgschaft. Dies sind zwei Eigenschaften(5) und jeder, der Mich(6) mit diesen Eigenschaften trifft, der trifft mich mit den reinsten und liebenswürdigsten Dingen.”</w:t>
      </w:r>
      <w:r w:rsidRPr="006140F0">
        <w:rPr>
          <w:rStyle w:val="FootnoteReference"/>
          <w:rFonts w:ascii="Garamond" w:hAnsi="Garamond"/>
          <w:lang w:val="de-DE"/>
        </w:rPr>
        <w:footnoteReference w:id="185"/>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rtl/>
        </w:rPr>
        <w:lastRenderedPageBreak/>
        <w:t xml:space="preserve"> </w:t>
      </w:r>
    </w:p>
    <w:p w:rsidR="00A706B2" w:rsidRPr="006140F0" w:rsidRDefault="00A706B2" w:rsidP="0025113B">
      <w:pPr>
        <w:pStyle w:val="Heading2"/>
        <w:jc w:val="both"/>
      </w:pPr>
      <w:bookmarkStart w:id="64" w:name="_Toc17202865"/>
      <w:r w:rsidRPr="006140F0">
        <w:t>6-Der Hass gegenüber den Frevlern</w:t>
      </w:r>
      <w:bookmarkEnd w:id="64"/>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rtl/>
        </w:rPr>
        <w:t xml:space="preserve"> </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[139] </w:t>
      </w:r>
      <w:r w:rsidRPr="006140F0">
        <w:rPr>
          <w:rFonts w:ascii="Garamond" w:hAnsi="Garamond"/>
          <w:b/>
          <w:bCs/>
          <w:lang w:val="de-DE"/>
        </w:rPr>
        <w:t>18.</w:t>
      </w:r>
      <w:r w:rsidRPr="006140F0">
        <w:rPr>
          <w:rFonts w:ascii="Garamond" w:hAnsi="Garamond"/>
          <w:lang w:val="de-DE"/>
        </w:rPr>
        <w:t xml:space="preserve"> </w:t>
      </w:r>
      <w:r w:rsidRPr="006140F0">
        <w:rPr>
          <w:rFonts w:ascii="Garamond" w:hAnsi="Garamond"/>
          <w:b/>
          <w:bCs/>
          <w:lang w:val="de-DE"/>
        </w:rPr>
        <w:t>Prophet Muhammad</w:t>
      </w:r>
      <w:r w:rsidRPr="006140F0">
        <w:rPr>
          <w:rFonts w:ascii="Garamond" w:hAnsi="Garamond"/>
          <w:lang w:val="de-DE"/>
        </w:rPr>
        <w:t>: “</w:t>
      </w:r>
      <w:r w:rsidR="00E6073D">
        <w:rPr>
          <w:rFonts w:ascii="Garamond" w:hAnsi="Garamond"/>
          <w:lang w:val="de-DE"/>
        </w:rPr>
        <w:t>Jesus, Sohn der Maria</w:t>
      </w:r>
      <w:r w:rsidRPr="006140F0">
        <w:rPr>
          <w:rFonts w:ascii="Garamond" w:hAnsi="Garamond"/>
          <w:lang w:val="de-DE"/>
        </w:rPr>
        <w:t xml:space="preserve"> sagte zu den Jüngern: “Werdet zu den Geliebten Gottes und zu seinen Nahestehenden!”</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   Da sagten sie: “O Geist Gottes! Mit was sollen wir uns bei Gott beliebt und Ihm nahestehend machen?” </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   Mit dem Hass gegenüber den [unverbessliche] Sündern. Mit eurer Unzufriedenheit über sie, erlangt ihr das Wohlgefallen Gottes.”</w:t>
      </w:r>
      <w:r w:rsidRPr="006140F0">
        <w:rPr>
          <w:rStyle w:val="FootnoteReference"/>
          <w:rFonts w:ascii="Garamond" w:hAnsi="Garamond"/>
          <w:lang w:val="de-DE"/>
        </w:rPr>
        <w:footnoteReference w:id="186"/>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rtl/>
        </w:rPr>
        <w:t xml:space="preserve"> </w:t>
      </w:r>
    </w:p>
    <w:p w:rsidR="00A706B2" w:rsidRPr="006140F0" w:rsidRDefault="00A706B2" w:rsidP="0025113B">
      <w:pPr>
        <w:pStyle w:val="Heading2"/>
        <w:jc w:val="both"/>
      </w:pPr>
      <w:bookmarkStart w:id="65" w:name="_Toc17202866"/>
      <w:r w:rsidRPr="006140F0">
        <w:t>7-Tugendhaftigkeit</w:t>
      </w:r>
      <w:bookmarkEnd w:id="65"/>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rtl/>
        </w:rPr>
        <w:t xml:space="preserve"> </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[140] </w:t>
      </w:r>
      <w:r w:rsidRPr="006140F0">
        <w:rPr>
          <w:rFonts w:ascii="Garamond" w:hAnsi="Garamond"/>
          <w:b/>
          <w:bCs/>
          <w:lang w:val="de-DE"/>
        </w:rPr>
        <w:t>19.</w:t>
      </w:r>
      <w:r w:rsidRPr="006140F0">
        <w:rPr>
          <w:rFonts w:ascii="Garamond" w:hAnsi="Garamond"/>
          <w:lang w:val="de-DE"/>
        </w:rPr>
        <w:t xml:space="preserve"> </w:t>
      </w:r>
      <w:r w:rsidR="00E6073D">
        <w:rPr>
          <w:rFonts w:ascii="Garamond" w:hAnsi="Garamond"/>
          <w:b/>
          <w:bCs/>
          <w:lang w:val="de-DE"/>
        </w:rPr>
        <w:t>Jesus, Sohn der Maria</w:t>
      </w:r>
      <w:r w:rsidRPr="006140F0">
        <w:rPr>
          <w:rFonts w:ascii="Garamond" w:hAnsi="Garamond"/>
          <w:lang w:val="de-DE"/>
        </w:rPr>
        <w:t>: “Macht eure Herzen zu einem Haus der Tugendhaftigkeit und nicht zu einem Haus für den Genuss.”</w:t>
      </w:r>
      <w:r w:rsidRPr="006140F0">
        <w:rPr>
          <w:rStyle w:val="FootnoteReference"/>
          <w:rFonts w:ascii="Garamond" w:hAnsi="Garamond"/>
          <w:lang w:val="de-DE"/>
        </w:rPr>
        <w:footnoteReference w:id="187"/>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[141] </w:t>
      </w:r>
      <w:r w:rsidRPr="006140F0">
        <w:rPr>
          <w:rFonts w:ascii="Garamond" w:hAnsi="Garamond"/>
          <w:b/>
          <w:bCs/>
          <w:lang w:val="de-DE"/>
        </w:rPr>
        <w:t>20.</w:t>
      </w:r>
      <w:r w:rsidRPr="006140F0">
        <w:rPr>
          <w:rFonts w:ascii="Garamond" w:hAnsi="Garamond"/>
          <w:lang w:val="de-DE"/>
        </w:rPr>
        <w:t xml:space="preserve"> </w:t>
      </w:r>
      <w:r w:rsidR="00E6073D">
        <w:rPr>
          <w:rFonts w:ascii="Garamond" w:hAnsi="Garamond"/>
          <w:b/>
          <w:bCs/>
          <w:lang w:val="de-DE"/>
        </w:rPr>
        <w:t>Jesus, Sohn der Maria</w:t>
      </w:r>
      <w:r w:rsidRPr="006140F0">
        <w:rPr>
          <w:rFonts w:ascii="Garamond" w:hAnsi="Garamond"/>
          <w:lang w:val="de-DE"/>
        </w:rPr>
        <w:t>: “Enthaltsamkeit ist das Haupt aller Weisheiten.”</w:t>
      </w:r>
      <w:r w:rsidRPr="006140F0">
        <w:rPr>
          <w:rStyle w:val="FootnoteReference"/>
          <w:rFonts w:ascii="Garamond" w:hAnsi="Garamond"/>
          <w:lang w:val="de-DE"/>
        </w:rPr>
        <w:footnoteReference w:id="188"/>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[142] </w:t>
      </w:r>
      <w:r w:rsidRPr="006140F0">
        <w:rPr>
          <w:rFonts w:ascii="Garamond" w:hAnsi="Garamond"/>
          <w:b/>
          <w:bCs/>
          <w:lang w:val="de-DE"/>
        </w:rPr>
        <w:t>21.</w:t>
      </w:r>
      <w:r w:rsidRPr="006140F0">
        <w:rPr>
          <w:rFonts w:ascii="Garamond" w:hAnsi="Garamond"/>
          <w:lang w:val="de-DE"/>
        </w:rPr>
        <w:t xml:space="preserve"> </w:t>
      </w:r>
      <w:r w:rsidR="00E6073D">
        <w:rPr>
          <w:rFonts w:ascii="Garamond" w:hAnsi="Garamond"/>
          <w:b/>
          <w:bCs/>
          <w:lang w:val="de-DE"/>
        </w:rPr>
        <w:t>Jesus, Sohn der Maria</w:t>
      </w:r>
      <w:r w:rsidRPr="006140F0">
        <w:rPr>
          <w:rFonts w:ascii="Garamond" w:hAnsi="Garamond"/>
          <w:lang w:val="de-DE"/>
        </w:rPr>
        <w:t xml:space="preserve">: Einst wurde Jesus gefragt, “Wer sind die besten Menschen?”                       </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Der Prophet nahm zwei Hände voll Erde auf und sagte: “Welches von diesen beiden ist besser!? Der Mensch ist von Erde geschaffen und die Ehrenwertesten unter ihnen sind die Tugendhaften und die Gottesfürchtigen.(7)”</w:t>
      </w:r>
      <w:r w:rsidRPr="006140F0">
        <w:rPr>
          <w:rStyle w:val="FootnoteReference"/>
          <w:rFonts w:ascii="Garamond" w:hAnsi="Garamond"/>
          <w:lang w:val="de-DE"/>
        </w:rPr>
        <w:footnoteReference w:id="189"/>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[143] </w:t>
      </w:r>
      <w:r w:rsidRPr="006140F0">
        <w:rPr>
          <w:rFonts w:ascii="Garamond" w:hAnsi="Garamond"/>
          <w:b/>
          <w:bCs/>
          <w:lang w:val="de-DE"/>
        </w:rPr>
        <w:t>22.</w:t>
      </w:r>
      <w:r w:rsidRPr="006140F0">
        <w:rPr>
          <w:rFonts w:ascii="Garamond" w:hAnsi="Garamond"/>
          <w:lang w:val="de-DE"/>
        </w:rPr>
        <w:t xml:space="preserve"> </w:t>
      </w:r>
      <w:r w:rsidR="00E6073D">
        <w:rPr>
          <w:rFonts w:ascii="Garamond" w:hAnsi="Garamond"/>
          <w:b/>
          <w:bCs/>
          <w:lang w:val="de-DE"/>
        </w:rPr>
        <w:t>Jesus, Sohn der Maria</w:t>
      </w:r>
      <w:r w:rsidRPr="006140F0">
        <w:rPr>
          <w:rFonts w:ascii="Garamond" w:hAnsi="Garamond"/>
          <w:lang w:val="de-DE"/>
        </w:rPr>
        <w:t xml:space="preserve">: Jesus wurde gefragt, “O Lehrer des Guten! Lehre mich eine Tat mit der ich ins Paradies gelange! </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   Jesus antwortete, “Fürchte Gott im Inneren und Äußeren und leiste deinen Eltern Dienste.”</w:t>
      </w:r>
      <w:r w:rsidRPr="006140F0">
        <w:rPr>
          <w:rStyle w:val="FootnoteReference"/>
          <w:rFonts w:ascii="Garamond" w:hAnsi="Garamond"/>
          <w:lang w:val="de-DE"/>
        </w:rPr>
        <w:footnoteReference w:id="190"/>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[144] </w:t>
      </w:r>
      <w:r w:rsidRPr="006140F0">
        <w:rPr>
          <w:rFonts w:ascii="Garamond" w:hAnsi="Garamond"/>
          <w:b/>
          <w:bCs/>
          <w:lang w:val="de-DE"/>
        </w:rPr>
        <w:t>23.</w:t>
      </w:r>
      <w:r w:rsidRPr="006140F0">
        <w:rPr>
          <w:rFonts w:ascii="Garamond" w:hAnsi="Garamond"/>
          <w:lang w:val="de-DE"/>
        </w:rPr>
        <w:t xml:space="preserve"> </w:t>
      </w:r>
      <w:r w:rsidRPr="006140F0">
        <w:rPr>
          <w:rFonts w:ascii="Garamond" w:hAnsi="Garamond"/>
          <w:b/>
          <w:bCs/>
          <w:lang w:val="de-DE"/>
        </w:rPr>
        <w:t>Jesus, Sohn Maria:</w:t>
      </w:r>
      <w:r w:rsidRPr="006140F0">
        <w:rPr>
          <w:rFonts w:ascii="Garamond" w:hAnsi="Garamond"/>
          <w:lang w:val="de-DE"/>
        </w:rPr>
        <w:t xml:space="preserve"> Jesus wurde gefragt, “O Lehrer des Guten! Lehre mich eine Tat, durch deren Ausführung ich zu den Gottesfürchtigen zähle!”</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   Jesus entgegnete: “Verrichte kleine Taten, welche angenommen werden,(8) liebe Gott mit deinem ganzen Herzen und sei Ihm gänzlich dankbar. Und immer, wenn du eine gottgefällige Tat ausübst, vergiss sie, denn jemand bewahrt sie für dich auf, Derjenige, der sie nie vergisst, aber du, erinnere dich immer an deine Sünden und sei gnädig gegenüber deinen Mitmenschen.”</w:t>
      </w:r>
      <w:r w:rsidRPr="006140F0">
        <w:rPr>
          <w:rStyle w:val="FootnoteReference"/>
          <w:rFonts w:ascii="Garamond" w:hAnsi="Garamond"/>
          <w:lang w:val="de-DE"/>
        </w:rPr>
        <w:footnoteReference w:id="191"/>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rtl/>
        </w:rPr>
        <w:t xml:space="preserve"> </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[145] </w:t>
      </w:r>
      <w:r w:rsidRPr="006140F0">
        <w:rPr>
          <w:rFonts w:ascii="Garamond" w:hAnsi="Garamond"/>
          <w:b/>
          <w:bCs/>
          <w:lang w:val="de-DE"/>
        </w:rPr>
        <w:t>24.</w:t>
      </w:r>
      <w:r w:rsidRPr="006140F0">
        <w:rPr>
          <w:rFonts w:ascii="Garamond" w:hAnsi="Garamond"/>
          <w:lang w:val="de-DE"/>
        </w:rPr>
        <w:t xml:space="preserve"> </w:t>
      </w:r>
      <w:r w:rsidR="00E6073D">
        <w:rPr>
          <w:rFonts w:ascii="Garamond" w:hAnsi="Garamond"/>
          <w:b/>
          <w:bCs/>
          <w:lang w:val="de-DE"/>
        </w:rPr>
        <w:t>Jesus, Sohn der Maria</w:t>
      </w:r>
      <w:r w:rsidRPr="006140F0">
        <w:rPr>
          <w:rFonts w:ascii="Garamond" w:hAnsi="Garamond"/>
          <w:lang w:val="de-DE"/>
        </w:rPr>
        <w:t>: “Wenn ihr auch soviel betet, dass ihr wie ein Bogen krumm werdet oder solange fastet bis ihr so dünn wird wie ein Nagel und eure Tränen fließen wie ein Fluss, dennoch könnt ihr erst dann zu dem gelangen was bei Gott(9) ist, wenn wahre Enthaltsamkeit oder Tugendhaftigkeit euch zu eigen ist.(10)”</w:t>
      </w:r>
      <w:r w:rsidRPr="006140F0">
        <w:rPr>
          <w:rStyle w:val="FootnoteReference"/>
          <w:rFonts w:ascii="Garamond" w:hAnsi="Garamond"/>
          <w:lang w:val="de-DE"/>
        </w:rPr>
        <w:footnoteReference w:id="192"/>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lastRenderedPageBreak/>
        <w:t xml:space="preserve">[146] </w:t>
      </w:r>
      <w:r w:rsidRPr="006140F0">
        <w:rPr>
          <w:rFonts w:ascii="Garamond" w:hAnsi="Garamond"/>
          <w:b/>
          <w:bCs/>
          <w:lang w:val="de-DE"/>
        </w:rPr>
        <w:t>25.</w:t>
      </w:r>
      <w:r w:rsidRPr="006140F0">
        <w:rPr>
          <w:rFonts w:ascii="Garamond" w:hAnsi="Garamond"/>
          <w:lang w:val="de-DE"/>
        </w:rPr>
        <w:t xml:space="preserve"> </w:t>
      </w:r>
      <w:r w:rsidR="00E6073D">
        <w:rPr>
          <w:rFonts w:ascii="Garamond" w:hAnsi="Garamond"/>
          <w:b/>
          <w:bCs/>
          <w:lang w:val="de-DE"/>
        </w:rPr>
        <w:t>Jesus, Sohn der Maria</w:t>
      </w:r>
      <w:r w:rsidRPr="006140F0">
        <w:rPr>
          <w:rFonts w:ascii="Garamond" w:hAnsi="Garamond"/>
          <w:lang w:val="de-DE"/>
        </w:rPr>
        <w:t>: “Wahrlich, ich sage euch! Der Baum ist nicht vollständig ohne gut schmeckendem Obst, genauso ist die Religiösität nicht vollständig außer mit dem sich Fernhalten vom Verbotenen.”</w:t>
      </w:r>
      <w:r w:rsidRPr="006140F0">
        <w:rPr>
          <w:rStyle w:val="FootnoteReference"/>
          <w:rFonts w:ascii="Garamond" w:hAnsi="Garamond"/>
          <w:lang w:val="de-DE"/>
        </w:rPr>
        <w:footnoteReference w:id="193"/>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rtl/>
        </w:rPr>
        <w:t xml:space="preserve"> </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[147] </w:t>
      </w:r>
      <w:r w:rsidRPr="006140F0">
        <w:rPr>
          <w:rFonts w:ascii="Garamond" w:hAnsi="Garamond"/>
          <w:b/>
          <w:bCs/>
          <w:lang w:val="de-DE"/>
        </w:rPr>
        <w:t>26.</w:t>
      </w:r>
      <w:r w:rsidRPr="006140F0">
        <w:rPr>
          <w:rFonts w:ascii="Garamond" w:hAnsi="Garamond"/>
          <w:lang w:val="de-DE"/>
        </w:rPr>
        <w:t xml:space="preserve"> Ein Mann kam zu </w:t>
      </w:r>
      <w:r w:rsidR="00E6073D">
        <w:rPr>
          <w:rFonts w:ascii="Garamond" w:hAnsi="Garamond"/>
          <w:lang w:val="de-DE"/>
        </w:rPr>
        <w:t>Jesus, Sohn der Maria</w:t>
      </w:r>
      <w:r w:rsidRPr="006140F0">
        <w:rPr>
          <w:rFonts w:ascii="Garamond" w:hAnsi="Garamond"/>
          <w:lang w:val="de-DE"/>
        </w:rPr>
        <w:t xml:space="preserve"> und sagte: “O Lehrer des Guten! Wie kann ich gebührend gottesfürchtig sein?” </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   Jesus sagte: “Durch ein sehr einfaches Maß: Liebt Gott von ganzem Herzen, bemüht euch [auf dem Weg Gottes] so weit eure Ausdauer und Kraft es zulässt, erbarmt euch eurer Mitmenschen, wie ihr euch selbst erbarmt</w:t>
      </w:r>
      <w:r w:rsidRPr="006140F0">
        <w:rPr>
          <w:rFonts w:ascii="Garamond" w:hAnsi="Garamond" w:cs="Arial"/>
          <w:rtl/>
        </w:rPr>
        <w:t>.</w:t>
      </w:r>
      <w:r w:rsidRPr="006140F0">
        <w:rPr>
          <w:rFonts w:ascii="Garamond" w:hAnsi="Garamond"/>
          <w:lang w:val="de-DE"/>
        </w:rPr>
        <w:t>”</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   Der Mann fragte: “Wer sind unsere Mitmenschen, O Lehrer der Güte</w:t>
      </w:r>
      <w:r w:rsidRPr="006140F0">
        <w:rPr>
          <w:rFonts w:ascii="Garamond" w:hAnsi="Garamond" w:cs="Arial"/>
          <w:lang w:val="de-DE"/>
        </w:rPr>
        <w:t>?”</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Jesus sagte: “Alle Kinder Adams.“ Und er fuhr fort: “Behandelt die anderen nicht derart, wie du nicht behandelt werden willst, das ist die wahre Frömmigkeit gegenüber Gott.”</w:t>
      </w:r>
      <w:r w:rsidRPr="006140F0">
        <w:rPr>
          <w:rStyle w:val="FootnoteReference"/>
          <w:rFonts w:ascii="Garamond" w:hAnsi="Garamond"/>
          <w:lang w:val="de-DE"/>
        </w:rPr>
        <w:footnoteReference w:id="194"/>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pStyle w:val="Heading2"/>
        <w:jc w:val="both"/>
      </w:pPr>
      <w:bookmarkStart w:id="66" w:name="_Toc17202867"/>
      <w:r w:rsidRPr="006140F0">
        <w:rPr>
          <w:rFonts w:cs="Arial"/>
        </w:rPr>
        <w:t>8-</w:t>
      </w:r>
      <w:r w:rsidRPr="006140F0">
        <w:t>Gottvertrauen</w:t>
      </w:r>
      <w:bookmarkEnd w:id="66"/>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cs="Arial"/>
          <w:rtl/>
          <w:lang w:val="de-DE"/>
        </w:rPr>
        <w:t xml:space="preserve"> </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cs="Arial"/>
          <w:lang w:val="de-DE"/>
        </w:rPr>
        <w:t xml:space="preserve">[148] </w:t>
      </w:r>
      <w:r w:rsidRPr="006140F0">
        <w:rPr>
          <w:rFonts w:ascii="Garamond" w:hAnsi="Garamond" w:cs="Arial"/>
          <w:b/>
          <w:bCs/>
          <w:lang w:val="de-DE"/>
        </w:rPr>
        <w:t>27.</w:t>
      </w:r>
      <w:r w:rsidRPr="006140F0">
        <w:rPr>
          <w:rFonts w:ascii="Garamond" w:hAnsi="Garamond" w:cs="Arial"/>
          <w:lang w:val="de-DE"/>
        </w:rPr>
        <w:t xml:space="preserve"> </w:t>
      </w:r>
      <w:r w:rsidR="00E6073D">
        <w:rPr>
          <w:rFonts w:ascii="Garamond" w:hAnsi="Garamond"/>
          <w:b/>
          <w:bCs/>
          <w:lang w:val="de-DE"/>
        </w:rPr>
        <w:t>Jesus, Sohn der Maria</w:t>
      </w:r>
      <w:r w:rsidRPr="006140F0">
        <w:rPr>
          <w:rFonts w:ascii="Garamond" w:hAnsi="Garamond"/>
          <w:lang w:val="de-DE"/>
        </w:rPr>
        <w:t>: “Verdient den heutigen Lebensunterhalt nicht für morgen, denn derjenige, welcher dir deinen heutigen Lebensunterhalt gegeben hat, wird dir auch den morgigen sichern. Solltest du fragen: Wie gibt Er ihn mir? Dann schaue auf die Vögel, die nicht den Acker umgraben und nichts anbauen, dennoch erhalten sie Tag und Nacht ihren Lebensunterhalt.Solltest du fragen: Wieviel brauchen denn die Vögel? Dann schaue auf die Rinder, die sich im Morgengrauen auf die Suche nach ihrem Lebensunterhalt machen und abends satt zu ihrer Wohnstätte zurückkehren</w:t>
      </w:r>
      <w:r w:rsidRPr="006140F0">
        <w:rPr>
          <w:rFonts w:ascii="Garamond" w:hAnsi="Garamond" w:cs="Arial"/>
          <w:lang w:val="de-DE"/>
        </w:rPr>
        <w:t>.”</w:t>
      </w:r>
      <w:r w:rsidRPr="006140F0">
        <w:rPr>
          <w:rStyle w:val="FootnoteReference"/>
          <w:rFonts w:ascii="Garamond" w:hAnsi="Garamond"/>
          <w:lang w:val="de-DE"/>
        </w:rPr>
        <w:footnoteReference w:id="195"/>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cs="Arial"/>
          <w:lang w:val="de-DE"/>
        </w:rPr>
      </w:pPr>
      <w:r w:rsidRPr="006140F0">
        <w:rPr>
          <w:rFonts w:ascii="Garamond" w:hAnsi="Garamond" w:cs="Arial"/>
          <w:lang w:val="de-DE"/>
        </w:rPr>
        <w:t xml:space="preserve">[149] </w:t>
      </w:r>
      <w:r w:rsidRPr="006140F0">
        <w:rPr>
          <w:rFonts w:ascii="Garamond" w:hAnsi="Garamond" w:cs="Arial"/>
          <w:b/>
          <w:bCs/>
          <w:lang w:val="de-DE"/>
        </w:rPr>
        <w:t>28.</w:t>
      </w:r>
      <w:r w:rsidRPr="006140F0">
        <w:rPr>
          <w:rFonts w:ascii="Garamond" w:hAnsi="Garamond" w:cs="Arial"/>
          <w:lang w:val="de-DE"/>
        </w:rPr>
        <w:t xml:space="preserve"> </w:t>
      </w:r>
      <w:r w:rsidRPr="006140F0">
        <w:rPr>
          <w:rFonts w:ascii="Garamond" w:hAnsi="Garamond"/>
          <w:b/>
          <w:bCs/>
          <w:lang w:val="de-DE"/>
        </w:rPr>
        <w:t>Gott:</w:t>
      </w:r>
      <w:r w:rsidRPr="006140F0">
        <w:rPr>
          <w:rFonts w:ascii="Garamond" w:hAnsi="Garamond"/>
          <w:lang w:val="de-DE"/>
        </w:rPr>
        <w:t xml:space="preserve"> </w:t>
      </w:r>
      <w:r w:rsidRPr="006140F0">
        <w:rPr>
          <w:rFonts w:ascii="Calibri" w:hAnsi="Calibri" w:cs="Calibri"/>
          <w:lang w:val="de-DE"/>
        </w:rPr>
        <w:t>Ḥ</w:t>
      </w:r>
      <w:r w:rsidRPr="006140F0">
        <w:rPr>
          <w:rFonts w:ascii="Garamond" w:hAnsi="Garamond"/>
          <w:lang w:val="de-DE"/>
        </w:rPr>
        <w:t xml:space="preserve">ammād ibn </w:t>
      </w:r>
      <w:r w:rsidRPr="006140F0">
        <w:rPr>
          <w:rFonts w:ascii="Arial" w:hAnsi="Arial" w:cs="Arial"/>
          <w:lang w:val="de-DE"/>
        </w:rPr>
        <w:t>᾽</w:t>
      </w:r>
      <w:r w:rsidRPr="006140F0">
        <w:rPr>
          <w:rFonts w:ascii="Garamond" w:hAnsi="Garamond"/>
          <w:lang w:val="de-DE"/>
        </w:rPr>
        <w:t>Abd Allāh ibn Suleimān überliefert, dass er im Evangelium folgendes lies: “O Jesus!  Bete nur mich an und stütze dich nur auf mich</w:t>
      </w:r>
      <w:r w:rsidRPr="006140F0">
        <w:rPr>
          <w:rFonts w:ascii="Garamond" w:hAnsi="Garamond" w:cs="Arial"/>
          <w:lang w:val="de-DE"/>
        </w:rPr>
        <w:t>.”</w:t>
      </w:r>
      <w:r w:rsidRPr="006140F0">
        <w:rPr>
          <w:rStyle w:val="FootnoteReference"/>
          <w:rFonts w:ascii="Garamond" w:hAnsi="Garamond" w:cs="Arial"/>
          <w:lang w:val="de-DE"/>
        </w:rPr>
        <w:footnoteReference w:id="196"/>
      </w:r>
      <w:r w:rsidRPr="006140F0">
        <w:rPr>
          <w:rFonts w:ascii="Garamond" w:hAnsi="Garamond"/>
          <w:rtl/>
          <w:lang w:val="de-DE"/>
        </w:rPr>
        <w:t xml:space="preserve"> </w:t>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pStyle w:val="Heading2"/>
        <w:jc w:val="both"/>
      </w:pPr>
      <w:bookmarkStart w:id="67" w:name="_Toc17202868"/>
      <w:r w:rsidRPr="006140F0">
        <w:t>9-Enthaltsamkeit</w:t>
      </w:r>
      <w:bookmarkEnd w:id="67"/>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cs="Arial"/>
          <w:rtl/>
          <w:lang w:val="de-DE"/>
        </w:rPr>
        <w:t xml:space="preserve"> </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cs="Arial"/>
          <w:lang w:val="de-DE"/>
        </w:rPr>
        <w:t xml:space="preserve">[150] </w:t>
      </w:r>
      <w:r w:rsidRPr="006140F0">
        <w:rPr>
          <w:rFonts w:ascii="Garamond" w:hAnsi="Garamond" w:cs="Arial"/>
          <w:b/>
          <w:bCs/>
          <w:lang w:val="de-DE"/>
        </w:rPr>
        <w:t>29.</w:t>
      </w:r>
      <w:r w:rsidRPr="006140F0">
        <w:rPr>
          <w:rFonts w:ascii="Garamond" w:hAnsi="Garamond" w:cs="Arial"/>
          <w:lang w:val="de-DE"/>
        </w:rPr>
        <w:t xml:space="preserve"> </w:t>
      </w:r>
      <w:r w:rsidR="00E6073D">
        <w:rPr>
          <w:rFonts w:ascii="Garamond" w:hAnsi="Garamond"/>
          <w:b/>
          <w:bCs/>
          <w:lang w:val="de-DE"/>
        </w:rPr>
        <w:t>Jesus, Sohn der Maria</w:t>
      </w:r>
      <w:r w:rsidRPr="006140F0">
        <w:rPr>
          <w:rFonts w:ascii="Garamond" w:hAnsi="Garamond"/>
          <w:lang w:val="de-DE"/>
        </w:rPr>
        <w:t>: “O meine Gefährten! Seid vorsichtig damit euch das irdische Leben nicht verführt. Ich schwöre bei Gott, das es verführerischer ist als Hārūt und Mārūt.(11) Wisset, diese Welt ist vorübergehend und das Jenseits kommend und jedes hat seine Kinder. Seid die Kinder des Jenseits und nicht des Diesseits, denn heute ist die Zeit der Tat und nicht der Abrechnung, aber morgen ist der Tag der Abrechnung und nicht der Tat</w:t>
      </w:r>
      <w:r w:rsidRPr="006140F0">
        <w:rPr>
          <w:rFonts w:ascii="Garamond" w:hAnsi="Garamond" w:cs="Arial"/>
          <w:lang w:val="de-DE"/>
        </w:rPr>
        <w:t>.”</w:t>
      </w:r>
      <w:r w:rsidRPr="006140F0">
        <w:rPr>
          <w:rStyle w:val="FootnoteReference"/>
          <w:rFonts w:ascii="Garamond" w:hAnsi="Garamond"/>
          <w:lang w:val="de-DE"/>
        </w:rPr>
        <w:footnoteReference w:id="197"/>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cs="Arial"/>
          <w:lang w:val="de-DE"/>
        </w:rPr>
        <w:t xml:space="preserve">[151] </w:t>
      </w:r>
      <w:r w:rsidRPr="006140F0">
        <w:rPr>
          <w:rFonts w:ascii="Garamond" w:hAnsi="Garamond" w:cs="Arial"/>
          <w:b/>
          <w:bCs/>
          <w:lang w:val="de-DE"/>
        </w:rPr>
        <w:t>30.</w:t>
      </w:r>
      <w:r w:rsidRPr="006140F0">
        <w:rPr>
          <w:rFonts w:ascii="Garamond" w:hAnsi="Garamond" w:cs="Arial"/>
          <w:lang w:val="de-DE"/>
        </w:rPr>
        <w:t xml:space="preserve"> </w:t>
      </w:r>
      <w:r w:rsidRPr="006140F0">
        <w:rPr>
          <w:rFonts w:ascii="Garamond" w:hAnsi="Garamond"/>
          <w:b/>
          <w:bCs/>
          <w:lang w:val="de-DE"/>
        </w:rPr>
        <w:t>Imam a</w:t>
      </w:r>
      <w:r w:rsidRPr="006140F0">
        <w:rPr>
          <w:rFonts w:ascii="Calibri" w:hAnsi="Calibri" w:cs="Calibri"/>
          <w:b/>
          <w:bCs/>
          <w:lang w:val="de-DE"/>
        </w:rPr>
        <w:t>ṣ</w:t>
      </w:r>
      <w:r w:rsidRPr="006140F0">
        <w:rPr>
          <w:rFonts w:ascii="Garamond" w:hAnsi="Garamond"/>
          <w:b/>
          <w:bCs/>
          <w:lang w:val="de-DE"/>
        </w:rPr>
        <w:t>-</w:t>
      </w:r>
      <w:r w:rsidRPr="006140F0">
        <w:rPr>
          <w:rFonts w:ascii="Calibri" w:hAnsi="Calibri" w:cs="Calibri"/>
          <w:b/>
          <w:bCs/>
          <w:lang w:val="de-DE"/>
        </w:rPr>
        <w:t>Ṣ</w:t>
      </w:r>
      <w:r w:rsidRPr="006140F0">
        <w:rPr>
          <w:rFonts w:ascii="Garamond" w:hAnsi="Garamond"/>
          <w:b/>
          <w:bCs/>
          <w:lang w:val="de-DE"/>
        </w:rPr>
        <w:t>adiq (a.):</w:t>
      </w:r>
      <w:r w:rsidRPr="006140F0">
        <w:rPr>
          <w:rFonts w:ascii="Garamond" w:hAnsi="Garamond"/>
          <w:lang w:val="de-DE"/>
        </w:rPr>
        <w:t xml:space="preserve"> “</w:t>
      </w:r>
      <w:r w:rsidR="00E6073D">
        <w:rPr>
          <w:rFonts w:ascii="Garamond" w:hAnsi="Garamond"/>
          <w:lang w:val="de-DE"/>
        </w:rPr>
        <w:t>Jesus, Sohn der Maria</w:t>
      </w:r>
      <w:r w:rsidRPr="006140F0">
        <w:rPr>
          <w:rFonts w:ascii="Garamond" w:hAnsi="Garamond"/>
          <w:lang w:val="de-DE"/>
        </w:rPr>
        <w:t xml:space="preserve"> wurde, als er ein Kleidungsstück aus Wolle gesponnen, gewoben und genäht hatte von Maria [in Paradies] emporgehoben</w:t>
      </w:r>
      <w:r w:rsidRPr="006140F0">
        <w:rPr>
          <w:rFonts w:ascii="Garamond" w:hAnsi="Garamond" w:cs="Arial"/>
          <w:lang w:val="de-DE"/>
        </w:rPr>
        <w:t>.</w:t>
      </w:r>
      <w:r w:rsidRPr="006140F0">
        <w:rPr>
          <w:rFonts w:ascii="Garamond" w:hAnsi="Garamond"/>
          <w:lang w:val="de-DE"/>
        </w:rPr>
        <w:t xml:space="preserve"> Als er den Himmel erreicht hatte, wurde ihm zugerufen:</w:t>
      </w:r>
      <w:r w:rsidRPr="006140F0">
        <w:rPr>
          <w:rFonts w:ascii="Garamond" w:hAnsi="Garamond"/>
          <w:i/>
          <w:iCs/>
          <w:lang w:val="de-DE"/>
        </w:rPr>
        <w:t>‘</w:t>
      </w:r>
      <w:r w:rsidRPr="006140F0">
        <w:rPr>
          <w:rFonts w:ascii="Garamond" w:hAnsi="Garamond"/>
          <w:lang w:val="de-DE"/>
        </w:rPr>
        <w:t>O Jesus! Werfe den irdischen Schmuck hinunter</w:t>
      </w:r>
      <w:r w:rsidRPr="006140F0">
        <w:rPr>
          <w:rFonts w:ascii="Garamond" w:hAnsi="Garamond" w:cs="Arial"/>
          <w:lang w:val="de-DE"/>
        </w:rPr>
        <w:t>.’”</w:t>
      </w:r>
      <w:r w:rsidRPr="006140F0">
        <w:rPr>
          <w:rStyle w:val="FootnoteReference"/>
          <w:rFonts w:ascii="Garamond" w:hAnsi="Garamond"/>
          <w:lang w:val="de-DE"/>
        </w:rPr>
        <w:footnoteReference w:id="198"/>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color w:val="FF0000"/>
          <w:lang w:val="de-DE"/>
        </w:rPr>
      </w:pPr>
      <w:r w:rsidRPr="006140F0">
        <w:rPr>
          <w:rFonts w:ascii="Garamond" w:hAnsi="Garamond" w:cs="Arial"/>
          <w:lang w:val="de-DE"/>
        </w:rPr>
        <w:t xml:space="preserve">[152] </w:t>
      </w:r>
      <w:r w:rsidRPr="006140F0">
        <w:rPr>
          <w:rFonts w:ascii="Garamond" w:hAnsi="Garamond" w:cs="Arial"/>
          <w:b/>
          <w:bCs/>
          <w:lang w:val="de-DE"/>
        </w:rPr>
        <w:t>31.</w:t>
      </w:r>
      <w:r w:rsidRPr="006140F0">
        <w:rPr>
          <w:rFonts w:ascii="Garamond" w:hAnsi="Garamond" w:cs="Arial"/>
          <w:lang w:val="de-DE"/>
        </w:rPr>
        <w:t xml:space="preserve"> </w:t>
      </w:r>
      <w:r w:rsidR="00E6073D">
        <w:rPr>
          <w:rFonts w:ascii="Garamond" w:hAnsi="Garamond"/>
          <w:b/>
          <w:bCs/>
          <w:lang w:val="de-DE"/>
        </w:rPr>
        <w:t>Jesus, Sohn der Maria</w:t>
      </w:r>
      <w:r w:rsidRPr="006140F0">
        <w:rPr>
          <w:rFonts w:ascii="Garamond" w:hAnsi="Garamond"/>
          <w:lang w:val="de-DE"/>
        </w:rPr>
        <w:t xml:space="preserve">: “Schätzt diese Welt als minderwertig ein, uns sie damit sie für euch einfach wird. Betrachtet sie als gering, damit das Jenseits für euch an Wert gewinnt. </w:t>
      </w:r>
      <w:r w:rsidRPr="006140F0">
        <w:rPr>
          <w:rFonts w:ascii="Garamond" w:hAnsi="Garamond"/>
          <w:lang w:val="de-DE"/>
        </w:rPr>
        <w:lastRenderedPageBreak/>
        <w:t>Haltet das Diesseits nicht für würdevoll, denn so wird das Jenseits für euch wertlos. Das die [materielle] Welt hat keine Ehre, denn es ruft jeden Tag zu Sündigung oder zu Schaden auf</w:t>
      </w:r>
      <w:r w:rsidRPr="006140F0">
        <w:rPr>
          <w:rFonts w:ascii="Garamond" w:hAnsi="Garamond" w:cs="Arial"/>
          <w:lang w:val="de-DE"/>
        </w:rPr>
        <w:t>.”</w:t>
      </w:r>
      <w:r w:rsidRPr="006140F0">
        <w:rPr>
          <w:rStyle w:val="FootnoteReference"/>
          <w:rFonts w:ascii="Garamond" w:hAnsi="Garamond"/>
          <w:lang w:val="de-DE"/>
        </w:rPr>
        <w:footnoteReference w:id="199"/>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cs="Arial"/>
          <w:lang w:val="de-DE"/>
        </w:rPr>
        <w:t xml:space="preserve">[153] </w:t>
      </w:r>
      <w:r w:rsidRPr="006140F0">
        <w:rPr>
          <w:rFonts w:ascii="Garamond" w:hAnsi="Garamond" w:cs="Arial"/>
          <w:b/>
          <w:bCs/>
          <w:lang w:val="de-DE"/>
        </w:rPr>
        <w:t>32.</w:t>
      </w:r>
      <w:r w:rsidRPr="006140F0">
        <w:rPr>
          <w:rFonts w:ascii="Garamond" w:hAnsi="Garamond" w:cs="Arial"/>
          <w:lang w:val="de-DE"/>
        </w:rPr>
        <w:t xml:space="preserve"> </w:t>
      </w:r>
      <w:r w:rsidR="00E6073D">
        <w:rPr>
          <w:rFonts w:ascii="Garamond" w:hAnsi="Garamond"/>
          <w:b/>
          <w:bCs/>
          <w:lang w:val="de-DE"/>
        </w:rPr>
        <w:t>Jesus, Sohn der Maria</w:t>
      </w:r>
      <w:r w:rsidRPr="006140F0">
        <w:rPr>
          <w:rFonts w:ascii="Garamond" w:hAnsi="Garamond"/>
          <w:lang w:val="de-DE"/>
        </w:rPr>
        <w:t>: “O du, der nach dem irdischen Leben strebt um gute Taten zu verrichten! Sich von der [materiellen] Welt loszusagen ist die größte gute Tat</w:t>
      </w:r>
      <w:r w:rsidRPr="006140F0">
        <w:rPr>
          <w:rFonts w:ascii="Garamond" w:hAnsi="Garamond" w:cs="Arial"/>
          <w:lang w:val="de-DE"/>
        </w:rPr>
        <w:t>.”</w:t>
      </w:r>
      <w:r w:rsidRPr="006140F0">
        <w:rPr>
          <w:rStyle w:val="FootnoteReference"/>
          <w:rFonts w:ascii="Garamond" w:hAnsi="Garamond"/>
          <w:lang w:val="de-DE"/>
        </w:rPr>
        <w:footnoteReference w:id="200"/>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[154] </w:t>
      </w:r>
      <w:r w:rsidRPr="006140F0">
        <w:rPr>
          <w:rFonts w:ascii="Garamond" w:hAnsi="Garamond"/>
          <w:b/>
          <w:bCs/>
          <w:lang w:val="de-DE"/>
        </w:rPr>
        <w:t>33.</w:t>
      </w:r>
      <w:r w:rsidRPr="006140F0">
        <w:rPr>
          <w:rFonts w:ascii="Garamond" w:hAnsi="Garamond"/>
          <w:lang w:val="de-DE"/>
        </w:rPr>
        <w:t xml:space="preserve"> </w:t>
      </w:r>
      <w:r w:rsidR="00E6073D">
        <w:rPr>
          <w:rFonts w:ascii="Garamond" w:hAnsi="Garamond"/>
          <w:b/>
          <w:bCs/>
          <w:lang w:val="de-DE"/>
        </w:rPr>
        <w:t>Jesus, Sohn der Maria</w:t>
      </w:r>
      <w:r w:rsidRPr="006140F0">
        <w:rPr>
          <w:rFonts w:ascii="Garamond" w:hAnsi="Garamond"/>
          <w:lang w:val="de-DE"/>
        </w:rPr>
        <w:t>: Er sagte zu den Jüngern: “So wie die Könige die Weisheit aufgeben und sie dir überlassen, so überlasse es ihnen die Welt.”</w:t>
      </w:r>
      <w:r w:rsidRPr="006140F0">
        <w:rPr>
          <w:rStyle w:val="FootnoteReference"/>
          <w:rFonts w:ascii="Garamond" w:hAnsi="Garamond"/>
        </w:rPr>
        <w:footnoteReference w:id="201"/>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cs="Arial"/>
          <w:lang w:val="de-DE"/>
        </w:rPr>
        <w:t xml:space="preserve">[155] </w:t>
      </w:r>
      <w:r w:rsidRPr="006140F0">
        <w:rPr>
          <w:rFonts w:ascii="Garamond" w:hAnsi="Garamond" w:cs="Arial"/>
          <w:b/>
          <w:bCs/>
          <w:lang w:val="de-DE"/>
        </w:rPr>
        <w:t>34.</w:t>
      </w:r>
      <w:r w:rsidRPr="006140F0">
        <w:rPr>
          <w:rFonts w:ascii="Garamond" w:hAnsi="Garamond" w:cs="Arial"/>
          <w:lang w:val="de-DE"/>
        </w:rPr>
        <w:t xml:space="preserve"> </w:t>
      </w:r>
      <w:r w:rsidR="00E6073D">
        <w:rPr>
          <w:rFonts w:ascii="Garamond" w:hAnsi="Garamond"/>
          <w:b/>
          <w:bCs/>
          <w:lang w:val="de-DE"/>
        </w:rPr>
        <w:t>Jesus, Sohn der Maria</w:t>
      </w:r>
      <w:r w:rsidRPr="006140F0">
        <w:rPr>
          <w:rFonts w:ascii="Garamond" w:hAnsi="Garamond"/>
          <w:lang w:val="de-DE"/>
        </w:rPr>
        <w:t xml:space="preserve"> sagte zu den Jüngern: “Wahrlich, die geduldigsten von euch gegenüber Missgeschicken sind die enthaltsamsten und tugendhaftesten</w:t>
      </w:r>
      <w:r w:rsidRPr="006140F0">
        <w:rPr>
          <w:rFonts w:ascii="Garamond" w:hAnsi="Garamond" w:cs="Arial"/>
          <w:lang w:val="de-DE"/>
        </w:rPr>
        <w:t>.”</w:t>
      </w:r>
      <w:r w:rsidRPr="006140F0">
        <w:rPr>
          <w:rStyle w:val="FootnoteReference"/>
          <w:rFonts w:ascii="Garamond" w:hAnsi="Garamond"/>
          <w:lang w:val="de-DE"/>
        </w:rPr>
        <w:footnoteReference w:id="202"/>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cs="Arial"/>
          <w:lang w:val="de-DE"/>
        </w:rPr>
        <w:t xml:space="preserve">[156] </w:t>
      </w:r>
      <w:r w:rsidRPr="006140F0">
        <w:rPr>
          <w:rFonts w:ascii="Garamond" w:hAnsi="Garamond" w:cs="Arial"/>
          <w:b/>
          <w:bCs/>
          <w:lang w:val="de-DE"/>
        </w:rPr>
        <w:t>35.</w:t>
      </w:r>
      <w:r w:rsidRPr="006140F0">
        <w:rPr>
          <w:rFonts w:ascii="Garamond" w:hAnsi="Garamond" w:cs="Arial"/>
          <w:lang w:val="de-DE"/>
        </w:rPr>
        <w:t xml:space="preserve"> </w:t>
      </w:r>
      <w:r w:rsidR="00E6073D">
        <w:rPr>
          <w:rFonts w:ascii="Garamond" w:hAnsi="Garamond"/>
          <w:b/>
          <w:bCs/>
          <w:lang w:val="de-DE"/>
        </w:rPr>
        <w:t>Jesus, Sohn der Maria</w:t>
      </w:r>
      <w:r w:rsidRPr="006140F0">
        <w:rPr>
          <w:rFonts w:ascii="Garamond" w:hAnsi="Garamond"/>
          <w:lang w:val="de-DE"/>
        </w:rPr>
        <w:t>: Einst fragten die Jünger, “Was sollen wir essen?”</w:t>
      </w:r>
      <w:r w:rsidRPr="006140F0">
        <w:rPr>
          <w:rFonts w:ascii="Garamond" w:hAnsi="Garamond" w:cs="Arial"/>
          <w:rtl/>
          <w:lang w:val="de-DE"/>
        </w:rPr>
        <w:t xml:space="preserve"> </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   Er antwortete: “Gerstenbrot und Wüstengras.” </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   Dann fragten sie weiter: “Was sollen wir trinken?” </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   Er antwortete: “Klares Wasser.” </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   Sie fragten: “Worauf sollen wir uns niederlegen?” </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   “Macht den Erdboden zu euren Kissen“, erwiderte er. </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   Da sagten sie: “Du befiehlst uns für dieses Leben all das was hart und schwer ist?!” </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   Der Gesandte Gottes sagte: “Ihr werdet nicht in das Himmelreich gelangen, außer jeder von euch strebt es eifrig an</w:t>
      </w:r>
      <w:r w:rsidRPr="006140F0">
        <w:rPr>
          <w:rFonts w:ascii="Garamond" w:hAnsi="Garamond" w:cs="Arial"/>
          <w:lang w:val="de-DE"/>
        </w:rPr>
        <w:t>.”</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   “Wie sollen wir diese Dinge tun“, fragten sie weiter.</w:t>
      </w:r>
    </w:p>
    <w:p w:rsidR="00A706B2" w:rsidRPr="006140F0" w:rsidRDefault="00A706B2" w:rsidP="0025113B">
      <w:pPr>
        <w:bidi w:val="0"/>
        <w:ind w:left="567" w:right="521"/>
        <w:contextualSpacing/>
        <w:jc w:val="both"/>
        <w:rPr>
          <w:rFonts w:ascii="Garamond" w:hAnsi="Garamond"/>
          <w:color w:val="FF0000"/>
          <w:lang w:val="de-DE"/>
        </w:rPr>
      </w:pPr>
      <w:r w:rsidRPr="006140F0">
        <w:rPr>
          <w:rFonts w:ascii="Garamond" w:hAnsi="Garamond"/>
          <w:color w:val="FF0000"/>
          <w:lang w:val="de-DE"/>
        </w:rPr>
        <w:t xml:space="preserve">   </w:t>
      </w:r>
      <w:r w:rsidRPr="006140F0">
        <w:rPr>
          <w:rFonts w:ascii="Garamond" w:hAnsi="Garamond"/>
          <w:lang w:val="de-DE"/>
        </w:rPr>
        <w:t>Er antwortete: “Seht ihr nicht, dass, wenn der Mensch hungrig ist ein Stück Brot, auch aus Gerste, bei ihm begehrt und liebenswert ist? Und wenn er durstig ist, das einfache Wasser für ihn am schmackhaftesten ist? Und wenn er lange Zeit nachts nicht geschlafen hat, es für ihn genußvoll ist sich auf dem bloßen Erdboden auszustrecken?(12)”</w:t>
      </w:r>
      <w:r w:rsidRPr="006140F0">
        <w:rPr>
          <w:rStyle w:val="FootnoteReference"/>
          <w:rFonts w:ascii="Garamond" w:hAnsi="Garamond"/>
          <w:lang w:val="de-DE"/>
        </w:rPr>
        <w:footnoteReference w:id="203"/>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cs="Arial"/>
          <w:lang w:val="de-DE"/>
        </w:rPr>
        <w:t xml:space="preserve">[157] </w:t>
      </w:r>
      <w:r w:rsidRPr="006140F0">
        <w:rPr>
          <w:rFonts w:ascii="Garamond" w:hAnsi="Garamond" w:cs="Arial"/>
          <w:b/>
          <w:bCs/>
          <w:lang w:val="de-DE"/>
        </w:rPr>
        <w:t>36.</w:t>
      </w:r>
      <w:r w:rsidRPr="006140F0">
        <w:rPr>
          <w:rFonts w:ascii="Garamond" w:hAnsi="Garamond" w:cs="Arial"/>
          <w:lang w:val="de-DE"/>
        </w:rPr>
        <w:t xml:space="preserve"> </w:t>
      </w:r>
      <w:r w:rsidR="00E6073D">
        <w:rPr>
          <w:rFonts w:ascii="Garamond" w:hAnsi="Garamond"/>
          <w:b/>
          <w:bCs/>
          <w:lang w:val="de-DE"/>
        </w:rPr>
        <w:t>Jesus, Sohn der Maria</w:t>
      </w:r>
      <w:r w:rsidRPr="006140F0">
        <w:rPr>
          <w:rFonts w:ascii="Garamond" w:hAnsi="Garamond"/>
          <w:lang w:val="de-DE"/>
        </w:rPr>
        <w:t>: Jesus wurde von den Jüngern gefragt, “Was ißt du?”</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   Er antwortete:“ Gerstenbrot.” </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   “Woraus sind deine Kleider?”, fragten sie. </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   Er antwortete: “Aus Wolle.”</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   Sie fragten: “Was legst du unter dich beim Schlafen?”</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   “Den Erdboden“, sagte er.</w:t>
      </w:r>
      <w:r w:rsidRPr="006140F0">
        <w:rPr>
          <w:rFonts w:ascii="Garamond" w:hAnsi="Garamond" w:cs="Arial"/>
          <w:rtl/>
          <w:lang w:val="de-DE"/>
        </w:rPr>
        <w:t xml:space="preserve"> </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   Schließlich sagten sie: “Das ist alles sehr hart.”</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   Er sagte: “Nie werdet ihr in das Himmelreich gelangen, es sei denn ihr tut dies, was ich sagte, mit Genuss</w:t>
      </w:r>
      <w:r w:rsidRPr="006140F0">
        <w:rPr>
          <w:rFonts w:ascii="Garamond" w:hAnsi="Garamond" w:cs="Arial"/>
          <w:lang w:val="de-DE"/>
        </w:rPr>
        <w:t>.”</w:t>
      </w:r>
      <w:r w:rsidRPr="006140F0">
        <w:rPr>
          <w:rStyle w:val="FootnoteReference"/>
          <w:rFonts w:ascii="Garamond" w:hAnsi="Garamond" w:cs="Arial"/>
          <w:lang w:val="de-DE"/>
        </w:rPr>
        <w:footnoteReference w:id="204"/>
      </w:r>
      <w:r w:rsidRPr="006140F0">
        <w:rPr>
          <w:rFonts w:ascii="Garamond" w:hAnsi="Garamond" w:cs="Arial"/>
          <w:rtl/>
          <w:lang w:val="de-DE"/>
        </w:rPr>
        <w:t xml:space="preserve"> </w:t>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cs="Arial"/>
          <w:lang w:val="de-DE"/>
        </w:rPr>
        <w:t xml:space="preserve">[158] </w:t>
      </w:r>
      <w:r w:rsidRPr="006140F0">
        <w:rPr>
          <w:rFonts w:ascii="Garamond" w:hAnsi="Garamond" w:cs="Arial"/>
          <w:b/>
          <w:bCs/>
          <w:lang w:val="de-DE"/>
        </w:rPr>
        <w:t>37.</w:t>
      </w:r>
      <w:r w:rsidRPr="006140F0">
        <w:rPr>
          <w:rFonts w:ascii="Garamond" w:hAnsi="Garamond" w:cs="Arial"/>
          <w:lang w:val="de-DE"/>
        </w:rPr>
        <w:t xml:space="preserve"> </w:t>
      </w:r>
      <w:r w:rsidR="00E6073D">
        <w:rPr>
          <w:rFonts w:ascii="Garamond" w:hAnsi="Garamond"/>
          <w:b/>
          <w:bCs/>
          <w:lang w:val="de-DE"/>
        </w:rPr>
        <w:t>Jesus, Sohn der Maria</w:t>
      </w:r>
      <w:r w:rsidRPr="006140F0">
        <w:rPr>
          <w:rFonts w:ascii="Garamond" w:hAnsi="Garamond"/>
          <w:lang w:val="de-DE"/>
        </w:rPr>
        <w:t xml:space="preserve">: Die Jünger fragten Jesus: “Weshalb kannst du über das Wasser laufen, wir aber sind dazu nicht fähig?” </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   Er sagte zu ihnen: “Welchen Wert haben Denarius und Drachmas für euch?” </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   Sie sagten: “Sie sind wünschenswert.”</w:t>
      </w:r>
    </w:p>
    <w:p w:rsidR="00A706B2" w:rsidRPr="006140F0" w:rsidRDefault="00A706B2" w:rsidP="0025113B">
      <w:pPr>
        <w:bidi w:val="0"/>
        <w:ind w:left="567" w:right="521"/>
        <w:contextualSpacing/>
        <w:jc w:val="both"/>
        <w:rPr>
          <w:rFonts w:ascii="Garamond" w:hAnsi="Garamond" w:cs="Arial"/>
          <w:lang w:val="de-DE"/>
        </w:rPr>
      </w:pPr>
      <w:r w:rsidRPr="006140F0">
        <w:rPr>
          <w:rFonts w:ascii="Garamond" w:hAnsi="Garamond"/>
          <w:lang w:val="de-DE"/>
        </w:rPr>
        <w:t xml:space="preserve">   Er sagte: “Für mich sind sie gleichwertig wie ein Stück Erde</w:t>
      </w:r>
      <w:r w:rsidRPr="006140F0">
        <w:rPr>
          <w:rFonts w:ascii="Garamond" w:hAnsi="Garamond" w:cs="Arial"/>
          <w:lang w:val="de-DE"/>
        </w:rPr>
        <w:t>.”</w:t>
      </w:r>
      <w:r w:rsidRPr="006140F0">
        <w:rPr>
          <w:rStyle w:val="FootnoteReference"/>
          <w:rFonts w:ascii="Garamond" w:hAnsi="Garamond" w:cs="Arial"/>
          <w:lang w:val="de-DE"/>
        </w:rPr>
        <w:footnoteReference w:id="205"/>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cs="Arial"/>
          <w:rtl/>
          <w:lang w:val="de-DE"/>
        </w:rPr>
        <w:lastRenderedPageBreak/>
        <w:t xml:space="preserve"> </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[159] </w:t>
      </w:r>
      <w:r w:rsidRPr="006140F0">
        <w:rPr>
          <w:rFonts w:ascii="Garamond" w:hAnsi="Garamond"/>
          <w:b/>
          <w:bCs/>
          <w:lang w:val="de-DE"/>
        </w:rPr>
        <w:t>38.</w:t>
      </w:r>
      <w:r w:rsidRPr="006140F0">
        <w:rPr>
          <w:rFonts w:ascii="Garamond" w:hAnsi="Garamond"/>
          <w:lang w:val="de-DE"/>
        </w:rPr>
        <w:t xml:space="preserve"> </w:t>
      </w:r>
      <w:r w:rsidR="00E6073D">
        <w:rPr>
          <w:rFonts w:ascii="Garamond" w:hAnsi="Garamond"/>
          <w:b/>
          <w:bCs/>
          <w:lang w:val="de-DE"/>
        </w:rPr>
        <w:t>Jesus, Sohn der Maria</w:t>
      </w:r>
      <w:r w:rsidRPr="006140F0">
        <w:rPr>
          <w:rFonts w:ascii="Garamond" w:hAnsi="Garamond"/>
          <w:b/>
          <w:bCs/>
          <w:lang w:val="de-DE"/>
        </w:rPr>
        <w:t xml:space="preserve">: </w:t>
      </w:r>
      <w:r w:rsidRPr="006140F0">
        <w:rPr>
          <w:rFonts w:ascii="Garamond" w:hAnsi="Garamond"/>
          <w:lang w:val="de-DE"/>
        </w:rPr>
        <w:t>Jesus sagte einst: “Niemand gelangt zur Wahrheit des Glaubens, außer derjenige, dem der Genuß dieser Welt gleichgültig ist.”</w:t>
      </w:r>
      <w:r w:rsidRPr="006140F0">
        <w:rPr>
          <w:rStyle w:val="FootnoteReference"/>
          <w:rFonts w:ascii="Garamond" w:hAnsi="Garamond"/>
          <w:lang w:val="de-DE"/>
        </w:rPr>
        <w:footnoteReference w:id="206"/>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rtl/>
        </w:rPr>
        <w:t xml:space="preserve"> </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[160] </w:t>
      </w:r>
      <w:r w:rsidRPr="006140F0">
        <w:rPr>
          <w:rFonts w:ascii="Garamond" w:hAnsi="Garamond"/>
          <w:b/>
          <w:bCs/>
          <w:lang w:val="de-DE"/>
        </w:rPr>
        <w:t>39.</w:t>
      </w:r>
      <w:r w:rsidRPr="006140F0">
        <w:rPr>
          <w:rFonts w:ascii="Garamond" w:hAnsi="Garamond"/>
          <w:lang w:val="de-DE"/>
        </w:rPr>
        <w:t xml:space="preserve"> </w:t>
      </w:r>
      <w:r w:rsidR="00E6073D">
        <w:rPr>
          <w:rFonts w:ascii="Garamond" w:hAnsi="Garamond"/>
          <w:b/>
          <w:bCs/>
          <w:lang w:val="de-DE"/>
        </w:rPr>
        <w:t>Jesus, Sohn der Maria</w:t>
      </w:r>
      <w:r w:rsidRPr="006140F0">
        <w:rPr>
          <w:rFonts w:ascii="Garamond" w:hAnsi="Garamond"/>
          <w:b/>
          <w:bCs/>
          <w:lang w:val="de-DE"/>
        </w:rPr>
        <w:t>:</w:t>
      </w:r>
      <w:r w:rsidRPr="006140F0">
        <w:rPr>
          <w:rFonts w:ascii="Garamond" w:hAnsi="Garamond"/>
          <w:lang w:val="de-DE"/>
        </w:rPr>
        <w:t xml:space="preserve"> “O meine Gefährten! Macht die Gebetshäuser zu euren Wohnsitzen und eure Häuser zu Gasthäusern. Ihr habt in dieser Welt keine [wahren] Häuser, ihr seid nur wie Reisende.”</w:t>
      </w:r>
      <w:r w:rsidRPr="006140F0">
        <w:rPr>
          <w:rStyle w:val="FootnoteReference"/>
          <w:rFonts w:ascii="Garamond" w:hAnsi="Garamond"/>
          <w:lang w:val="de-DE"/>
        </w:rPr>
        <w:footnoteReference w:id="207"/>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[161] </w:t>
      </w:r>
      <w:r w:rsidRPr="006140F0">
        <w:rPr>
          <w:rFonts w:ascii="Garamond" w:hAnsi="Garamond"/>
          <w:b/>
          <w:bCs/>
          <w:lang w:val="de-DE"/>
        </w:rPr>
        <w:t>40.</w:t>
      </w:r>
      <w:r w:rsidRPr="006140F0">
        <w:rPr>
          <w:rFonts w:ascii="Garamond" w:hAnsi="Garamond"/>
          <w:lang w:val="de-DE"/>
        </w:rPr>
        <w:t xml:space="preserve"> </w:t>
      </w:r>
      <w:r w:rsidRPr="006140F0">
        <w:rPr>
          <w:rFonts w:ascii="Garamond" w:hAnsi="Garamond"/>
          <w:b/>
          <w:bCs/>
          <w:lang w:val="de-DE"/>
        </w:rPr>
        <w:t>Prophet Mu</w:t>
      </w:r>
      <w:r w:rsidRPr="006140F0">
        <w:rPr>
          <w:rFonts w:ascii="Calibri" w:hAnsi="Calibri" w:cs="Calibri"/>
          <w:b/>
          <w:bCs/>
          <w:lang w:val="de-DE"/>
        </w:rPr>
        <w:t>ḥ</w:t>
      </w:r>
      <w:r w:rsidRPr="006140F0">
        <w:rPr>
          <w:rFonts w:ascii="Garamond" w:hAnsi="Garamond"/>
          <w:b/>
          <w:bCs/>
          <w:lang w:val="de-DE"/>
        </w:rPr>
        <w:t>ammad</w:t>
      </w:r>
      <w:r w:rsidRPr="006140F0">
        <w:rPr>
          <w:rFonts w:ascii="Garamond" w:hAnsi="Garamond"/>
          <w:lang w:val="de-DE"/>
        </w:rPr>
        <w:t>: “Die Speise von Jesus war, bis er in den Himmel emporgehoben wurde, Bohnen. Davor hatte er nie gekochtes Essen zu sich genommen.(13)”</w:t>
      </w:r>
      <w:r w:rsidRPr="006140F0">
        <w:rPr>
          <w:rStyle w:val="FootnoteReference"/>
          <w:rFonts w:ascii="Garamond" w:hAnsi="Garamond"/>
          <w:lang w:val="de-DE"/>
        </w:rPr>
        <w:footnoteReference w:id="208"/>
      </w:r>
      <w:r w:rsidRPr="006140F0">
        <w:rPr>
          <w:rFonts w:ascii="Garamond" w:hAnsi="Garamond"/>
          <w:lang w:val="de-DE"/>
        </w:rPr>
        <w:t xml:space="preserve"> </w:t>
      </w:r>
    </w:p>
    <w:p w:rsidR="00A706B2" w:rsidRPr="006140F0" w:rsidRDefault="00A706B2" w:rsidP="0025113B">
      <w:pPr>
        <w:bidi w:val="0"/>
        <w:ind w:left="567" w:right="521"/>
        <w:contextualSpacing/>
        <w:jc w:val="both"/>
        <w:rPr>
          <w:rFonts w:ascii="Garamond" w:hAnsi="Garamond"/>
          <w:lang w:val="de-DE"/>
        </w:rPr>
      </w:pPr>
    </w:p>
    <w:p w:rsidR="00A706B2" w:rsidRPr="006140F0" w:rsidRDefault="003E5BBD" w:rsidP="0025113B">
      <w:pPr>
        <w:pStyle w:val="Heading2"/>
        <w:jc w:val="both"/>
        <w:rPr>
          <w:rtl/>
        </w:rPr>
      </w:pPr>
      <w:bookmarkStart w:id="68" w:name="_Toc17202869"/>
      <w:r w:rsidRPr="006140F0">
        <w:t>10</w:t>
      </w:r>
      <w:r w:rsidR="00A706B2" w:rsidRPr="006140F0">
        <w:t>-Das sich Enthalten von weltlichen Gelüsten</w:t>
      </w:r>
      <w:bookmarkEnd w:id="68"/>
    </w:p>
    <w:p w:rsidR="00A706B2" w:rsidRPr="006140F0" w:rsidRDefault="00A706B2" w:rsidP="0025113B">
      <w:pPr>
        <w:bidi w:val="0"/>
        <w:ind w:left="567" w:right="521"/>
        <w:contextualSpacing/>
        <w:jc w:val="both"/>
        <w:rPr>
          <w:rFonts w:ascii="Garamond" w:hAnsi="Garamond"/>
          <w:lang w:val="de-DE" w:bidi="ar-SA"/>
        </w:rPr>
      </w:pPr>
    </w:p>
    <w:p w:rsidR="00A706B2" w:rsidRPr="006140F0" w:rsidRDefault="00A706B2" w:rsidP="0025113B">
      <w:pPr>
        <w:bidi w:val="0"/>
        <w:ind w:left="567" w:right="521"/>
        <w:contextualSpacing/>
        <w:jc w:val="both"/>
        <w:rPr>
          <w:rFonts w:ascii="Garamond" w:hAnsi="Garamond"/>
          <w:lang w:val="de-DE"/>
        </w:rPr>
      </w:pPr>
      <w:r w:rsidRPr="009E6894">
        <w:rPr>
          <w:rFonts w:ascii="Garamond" w:hAnsi="Garamond"/>
          <w:lang w:val="de-DE"/>
        </w:rPr>
        <w:t xml:space="preserve">[162] </w:t>
      </w:r>
      <w:r w:rsidRPr="009E6894">
        <w:rPr>
          <w:rFonts w:ascii="Garamond" w:hAnsi="Garamond"/>
          <w:b/>
          <w:bCs/>
          <w:lang w:val="de-DE"/>
        </w:rPr>
        <w:t>41.</w:t>
      </w:r>
      <w:r w:rsidRPr="009E6894">
        <w:rPr>
          <w:rFonts w:ascii="Garamond" w:hAnsi="Garamond"/>
          <w:lang w:val="de-DE"/>
        </w:rPr>
        <w:t xml:space="preserve"> </w:t>
      </w:r>
      <w:r w:rsidR="00E6073D" w:rsidRPr="009E6894">
        <w:rPr>
          <w:rFonts w:ascii="Garamond" w:hAnsi="Garamond"/>
          <w:b/>
          <w:bCs/>
          <w:lang w:val="de-DE"/>
        </w:rPr>
        <w:t>Jesus, Sohn der Maria</w:t>
      </w:r>
      <w:r w:rsidRPr="009E6894">
        <w:rPr>
          <w:rFonts w:ascii="Garamond" w:hAnsi="Garamond"/>
          <w:lang w:val="de-DE"/>
        </w:rPr>
        <w:t xml:space="preserve">: “O schwaches Kind Adams! </w:t>
      </w:r>
      <w:r w:rsidRPr="006140F0">
        <w:rPr>
          <w:rFonts w:ascii="Garamond" w:hAnsi="Garamond"/>
          <w:lang w:val="de-DE"/>
        </w:rPr>
        <w:t>Fürchte deinen Schöpfer und enthalte dich deiner Gier. Verhalte dich in dieser Welt wie ein Schwächling (14) und stark in der Zurückhaltung gegenüber deinen Begierden.”</w:t>
      </w:r>
      <w:r w:rsidRPr="006140F0">
        <w:rPr>
          <w:rStyle w:val="FootnoteReference"/>
          <w:rFonts w:ascii="Garamond" w:hAnsi="Garamond"/>
          <w:lang w:val="de-DE"/>
        </w:rPr>
        <w:footnoteReference w:id="209"/>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[163] </w:t>
      </w:r>
      <w:r w:rsidRPr="006140F0">
        <w:rPr>
          <w:rFonts w:ascii="Garamond" w:hAnsi="Garamond"/>
          <w:b/>
          <w:bCs/>
          <w:lang w:val="de-DE"/>
        </w:rPr>
        <w:t>42.</w:t>
      </w:r>
      <w:r w:rsidRPr="006140F0">
        <w:rPr>
          <w:rFonts w:ascii="Garamond" w:hAnsi="Garamond"/>
          <w:lang w:val="de-DE"/>
        </w:rPr>
        <w:t xml:space="preserve"> </w:t>
      </w:r>
      <w:r w:rsidR="00E6073D">
        <w:rPr>
          <w:rFonts w:ascii="Garamond" w:hAnsi="Garamond"/>
          <w:b/>
          <w:bCs/>
          <w:lang w:val="de-DE"/>
        </w:rPr>
        <w:t>Jesus, Sohn der Maria</w:t>
      </w:r>
      <w:r w:rsidRPr="006140F0">
        <w:rPr>
          <w:rFonts w:ascii="Garamond" w:hAnsi="Garamond"/>
          <w:lang w:val="de-DE"/>
        </w:rPr>
        <w:t>: “Gesegnet ist, der sich wegen eines zukünftigen Versprechens [eines versprochenen Lohnes] einer jetzt erfüllbaren Genußes lossagt!”</w:t>
      </w:r>
      <w:r w:rsidRPr="006140F0">
        <w:rPr>
          <w:rStyle w:val="FootnoteReference"/>
          <w:rFonts w:ascii="Garamond" w:hAnsi="Garamond"/>
          <w:lang w:val="de-DE"/>
        </w:rPr>
        <w:footnoteReference w:id="210"/>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color w:val="FF0000"/>
          <w:lang w:val="de-DE"/>
        </w:rPr>
      </w:pPr>
      <w:r w:rsidRPr="006140F0">
        <w:rPr>
          <w:rFonts w:ascii="Garamond" w:hAnsi="Garamond"/>
          <w:lang w:val="de-DE"/>
        </w:rPr>
        <w:t xml:space="preserve">[164] </w:t>
      </w:r>
      <w:r w:rsidRPr="006140F0">
        <w:rPr>
          <w:rFonts w:ascii="Garamond" w:hAnsi="Garamond"/>
          <w:b/>
          <w:bCs/>
          <w:lang w:val="de-DE"/>
        </w:rPr>
        <w:t>43.</w:t>
      </w:r>
      <w:r w:rsidRPr="006140F0">
        <w:rPr>
          <w:rFonts w:ascii="Garamond" w:hAnsi="Garamond"/>
          <w:lang w:val="de-DE"/>
        </w:rPr>
        <w:t xml:space="preserve"> </w:t>
      </w:r>
      <w:r w:rsidR="00E6073D">
        <w:rPr>
          <w:rFonts w:ascii="Garamond" w:hAnsi="Garamond"/>
          <w:b/>
          <w:bCs/>
          <w:lang w:val="de-DE"/>
        </w:rPr>
        <w:t>Jesus, Sohn der Maria</w:t>
      </w:r>
      <w:r w:rsidRPr="006140F0">
        <w:rPr>
          <w:rFonts w:ascii="Garamond" w:hAnsi="Garamond"/>
          <w:lang w:val="de-DE"/>
        </w:rPr>
        <w:t>: “Gesegnet ist, der mit beiden seiner Augen die Gelüste [Fleischeslust] wahrnimmt, aber sie nicht in sein Herz lässt und sündigt! Wie weit ist das Verlorene und wie nah das noch Kommende!(15)”</w:t>
      </w:r>
      <w:r w:rsidRPr="006140F0">
        <w:rPr>
          <w:rStyle w:val="FootnoteReference"/>
          <w:rFonts w:ascii="Garamond" w:hAnsi="Garamond"/>
          <w:lang w:val="de-DE"/>
        </w:rPr>
        <w:footnoteReference w:id="211"/>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[165] </w:t>
      </w:r>
      <w:r w:rsidRPr="006140F0">
        <w:rPr>
          <w:rFonts w:ascii="Garamond" w:hAnsi="Garamond"/>
          <w:b/>
          <w:bCs/>
          <w:lang w:val="de-DE"/>
        </w:rPr>
        <w:t>44.</w:t>
      </w:r>
      <w:r w:rsidRPr="006140F0">
        <w:rPr>
          <w:rFonts w:ascii="Garamond" w:hAnsi="Garamond"/>
          <w:lang w:val="de-DE"/>
        </w:rPr>
        <w:t xml:space="preserve"> </w:t>
      </w:r>
      <w:r w:rsidR="00E6073D">
        <w:rPr>
          <w:rFonts w:ascii="Garamond" w:hAnsi="Garamond"/>
          <w:b/>
          <w:bCs/>
          <w:lang w:val="de-DE"/>
        </w:rPr>
        <w:t>Jesus, Sohn der Maria</w:t>
      </w:r>
      <w:r w:rsidRPr="006140F0">
        <w:rPr>
          <w:rFonts w:ascii="Garamond" w:hAnsi="Garamond"/>
          <w:lang w:val="de-DE"/>
        </w:rPr>
        <w:t>: Jesus sagte zu seinen Gefährten: “Wahrlich, ich sage euch! Ihr werdet eure Wünsche nicht erlangen, außer durch die Enthaltung von euren Gelüsten und ihr werdet nicht das Erhoffte erreichen, außer mit dem Ertragen dessen was euch zuwider ist.”</w:t>
      </w:r>
      <w:r w:rsidRPr="006140F0">
        <w:rPr>
          <w:rStyle w:val="FootnoteReference"/>
          <w:rFonts w:ascii="Garamond" w:hAnsi="Garamond"/>
          <w:lang w:val="de-DE"/>
        </w:rPr>
        <w:footnoteReference w:id="212"/>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[166] </w:t>
      </w:r>
      <w:r w:rsidRPr="006140F0">
        <w:rPr>
          <w:rFonts w:ascii="Garamond" w:hAnsi="Garamond"/>
          <w:b/>
          <w:bCs/>
          <w:lang w:val="de-DE"/>
        </w:rPr>
        <w:t>45.</w:t>
      </w:r>
      <w:r w:rsidRPr="006140F0">
        <w:rPr>
          <w:rFonts w:ascii="Garamond" w:hAnsi="Garamond"/>
          <w:lang w:val="de-DE"/>
        </w:rPr>
        <w:t xml:space="preserve"> </w:t>
      </w:r>
      <w:r w:rsidR="00E6073D">
        <w:rPr>
          <w:rFonts w:ascii="Garamond" w:hAnsi="Garamond"/>
          <w:b/>
          <w:bCs/>
          <w:lang w:val="de-DE"/>
        </w:rPr>
        <w:t>Jesus, Sohn der Maria</w:t>
      </w:r>
      <w:r w:rsidRPr="006140F0">
        <w:rPr>
          <w:rFonts w:ascii="Garamond" w:hAnsi="Garamond"/>
          <w:lang w:val="de-DE"/>
        </w:rPr>
        <w:t>: “Wie zahlreich die [momentanen]</w:t>
      </w:r>
      <w:r w:rsidRPr="006140F0">
        <w:rPr>
          <w:rFonts w:ascii="Garamond" w:hAnsi="Garamond"/>
          <w:rtl/>
          <w:lang w:val="de-DE"/>
        </w:rPr>
        <w:t xml:space="preserve"> </w:t>
      </w:r>
      <w:r w:rsidRPr="006140F0">
        <w:rPr>
          <w:rFonts w:ascii="Garamond" w:hAnsi="Garamond"/>
          <w:lang w:val="de-DE"/>
        </w:rPr>
        <w:t>Genüße sind, die langwierigen Kummer mit sich bringen.”</w:t>
      </w:r>
      <w:r w:rsidRPr="006140F0">
        <w:rPr>
          <w:rStyle w:val="FootnoteReference"/>
          <w:rFonts w:ascii="Garamond" w:hAnsi="Garamond"/>
          <w:lang w:val="de-DE"/>
        </w:rPr>
        <w:footnoteReference w:id="213"/>
      </w:r>
    </w:p>
    <w:p w:rsidR="00A706B2" w:rsidRPr="006140F0" w:rsidRDefault="00A706B2" w:rsidP="0025113B">
      <w:pPr>
        <w:bidi w:val="0"/>
        <w:ind w:left="567" w:right="521"/>
        <w:contextualSpacing/>
        <w:jc w:val="both"/>
        <w:rPr>
          <w:rFonts w:ascii="Garamond" w:hAnsi="Garamond"/>
          <w:lang w:val="de-DE"/>
        </w:rPr>
      </w:pPr>
    </w:p>
    <w:p w:rsidR="00A706B2" w:rsidRPr="006140F0" w:rsidRDefault="003E5BBD" w:rsidP="0025113B">
      <w:pPr>
        <w:pStyle w:val="Heading2"/>
        <w:jc w:val="both"/>
      </w:pPr>
      <w:bookmarkStart w:id="69" w:name="_Toc17202870"/>
      <w:r w:rsidRPr="006140F0">
        <w:t>11</w:t>
      </w:r>
      <w:r w:rsidR="00A706B2" w:rsidRPr="006140F0">
        <w:t>- Der Kampf gegen den Iblīs</w:t>
      </w:r>
      <w:bookmarkEnd w:id="69"/>
    </w:p>
    <w:p w:rsidR="00A706B2" w:rsidRPr="006140F0" w:rsidRDefault="00A706B2" w:rsidP="0025113B">
      <w:pPr>
        <w:bidi w:val="0"/>
        <w:ind w:left="567" w:right="521"/>
        <w:contextualSpacing/>
        <w:jc w:val="both"/>
        <w:rPr>
          <w:rFonts w:ascii="Garamond" w:hAnsi="Garamond"/>
          <w:b/>
          <w:bCs/>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lastRenderedPageBreak/>
        <w:t xml:space="preserve">[167] </w:t>
      </w:r>
      <w:r w:rsidRPr="006140F0">
        <w:rPr>
          <w:rFonts w:ascii="Garamond" w:hAnsi="Garamond"/>
          <w:b/>
          <w:bCs/>
          <w:lang w:val="de-DE"/>
        </w:rPr>
        <w:t>46.</w:t>
      </w:r>
      <w:r w:rsidRPr="006140F0">
        <w:rPr>
          <w:rFonts w:ascii="Garamond" w:hAnsi="Garamond"/>
          <w:lang w:val="de-DE"/>
        </w:rPr>
        <w:t xml:space="preserve"> </w:t>
      </w:r>
      <w:r w:rsidR="00E6073D">
        <w:rPr>
          <w:rFonts w:ascii="Garamond" w:hAnsi="Garamond"/>
          <w:b/>
          <w:bCs/>
          <w:lang w:val="de-DE"/>
        </w:rPr>
        <w:t>Jesus, Sohn der Maria</w:t>
      </w:r>
      <w:r w:rsidRPr="006140F0">
        <w:rPr>
          <w:rFonts w:ascii="Garamond" w:hAnsi="Garamond"/>
          <w:lang w:val="de-DE"/>
        </w:rPr>
        <w:t>: Der Iblīs betete jahrelang mit Jesus. Eines Tages stand er am Rande einer Schlucht und sagte: “Sag mir einmal, ob mir etwas anderes als das, was mir prädestiniert ist, geschieht, wenn ich mich hier hinunter werfe?”</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   Jesus sagte: “Ich bin nicht in der Position, meinen Schöpfer zu prüfen, sondern es ist Gott, Der mich prüft, dann wann Er es will.”</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   Da wusste er, dass es der Iblīs ist und trennte sich von ihm</w:t>
      </w:r>
      <w:r w:rsidRPr="006140F0">
        <w:rPr>
          <w:rFonts w:ascii="Garamond" w:hAnsi="Garamond"/>
          <w:rtl/>
        </w:rPr>
        <w:t>.</w:t>
      </w:r>
      <w:r w:rsidRPr="006140F0">
        <w:rPr>
          <w:rStyle w:val="FootnoteReference"/>
          <w:rFonts w:ascii="Garamond" w:hAnsi="Garamond"/>
          <w:lang w:val="de-DE"/>
        </w:rPr>
        <w:footnoteReference w:id="214"/>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[168] </w:t>
      </w:r>
      <w:r w:rsidRPr="006140F0">
        <w:rPr>
          <w:rFonts w:ascii="Garamond" w:hAnsi="Garamond"/>
          <w:b/>
          <w:bCs/>
          <w:lang w:val="de-DE"/>
        </w:rPr>
        <w:t>47.</w:t>
      </w:r>
      <w:r w:rsidRPr="006140F0">
        <w:rPr>
          <w:rFonts w:ascii="Garamond" w:hAnsi="Garamond"/>
          <w:lang w:val="de-DE"/>
        </w:rPr>
        <w:t xml:space="preserve"> </w:t>
      </w:r>
      <w:r w:rsidRPr="006140F0">
        <w:rPr>
          <w:rFonts w:ascii="Garamond" w:hAnsi="Garamond"/>
          <w:b/>
          <w:bCs/>
          <w:lang w:val="de-DE"/>
        </w:rPr>
        <w:t>Imam a</w:t>
      </w:r>
      <w:r w:rsidRPr="006140F0">
        <w:rPr>
          <w:rFonts w:ascii="Calibri" w:hAnsi="Calibri" w:cs="Calibri"/>
          <w:b/>
          <w:bCs/>
          <w:lang w:val="de-DE"/>
        </w:rPr>
        <w:t>ṣ</w:t>
      </w:r>
      <w:r w:rsidRPr="006140F0">
        <w:rPr>
          <w:rFonts w:ascii="Garamond" w:hAnsi="Garamond"/>
          <w:b/>
          <w:bCs/>
          <w:lang w:val="de-DE"/>
        </w:rPr>
        <w:t>-</w:t>
      </w:r>
      <w:r w:rsidRPr="006140F0">
        <w:rPr>
          <w:rFonts w:ascii="Calibri" w:hAnsi="Calibri" w:cs="Calibri"/>
          <w:b/>
          <w:bCs/>
          <w:lang w:val="de-DE"/>
        </w:rPr>
        <w:t>Ṣ</w:t>
      </w:r>
      <w:r w:rsidRPr="006140F0">
        <w:rPr>
          <w:rFonts w:ascii="Garamond" w:hAnsi="Garamond"/>
          <w:b/>
          <w:bCs/>
          <w:lang w:val="de-DE"/>
        </w:rPr>
        <w:t>ādiq</w:t>
      </w:r>
      <w:r w:rsidRPr="006140F0">
        <w:rPr>
          <w:rFonts w:ascii="Garamond" w:hAnsi="Garamond"/>
          <w:lang w:val="de-DE"/>
        </w:rPr>
        <w:t>:</w:t>
      </w:r>
      <w:r w:rsidRPr="006140F0">
        <w:rPr>
          <w:rFonts w:ascii="Garamond" w:hAnsi="Garamond"/>
          <w:b/>
          <w:bCs/>
          <w:lang w:val="de-DE"/>
        </w:rPr>
        <w:t xml:space="preserve"> </w:t>
      </w:r>
      <w:r w:rsidRPr="006140F0">
        <w:rPr>
          <w:rFonts w:ascii="Garamond" w:hAnsi="Garamond"/>
          <w:lang w:val="de-DE"/>
        </w:rPr>
        <w:t>“Einst begab sich Jesus auf den Berg Ariha (Jericho), welcher sich in der Levante befand. Iblīs [eine im Islam mit dem Iblīs vergleichbare Figur] erschien Jesus in der Gestalt des Königs von Palästina und sprach zu ihm. Er sagte: ‘O Geist Gottes! O du derjenige, der Tote wieder zum Leben erweckt und Blinde und Leprakranke heilt, werfe dich den Berg hinunter.’</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   “Jesus entgegnete ihm: ‘Jene Taten wurden mir bewilligt, dies jedoch ist mir nicht erlaubt zu tun.’”</w:t>
      </w:r>
      <w:r w:rsidRPr="006140F0">
        <w:rPr>
          <w:rStyle w:val="FootnoteReference"/>
          <w:rFonts w:ascii="Garamond" w:hAnsi="Garamond"/>
          <w:lang w:val="en-GB"/>
        </w:rPr>
        <w:footnoteReference w:id="215"/>
      </w:r>
    </w:p>
    <w:p w:rsidR="00A706B2" w:rsidRPr="006140F0" w:rsidRDefault="00A706B2" w:rsidP="0025113B">
      <w:pPr>
        <w:bidi w:val="0"/>
        <w:ind w:left="567" w:right="521"/>
        <w:contextualSpacing/>
        <w:jc w:val="both"/>
        <w:rPr>
          <w:rFonts w:ascii="Garamond" w:hAnsi="Garamond"/>
          <w:color w:val="FF0000"/>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[169] </w:t>
      </w:r>
      <w:r w:rsidRPr="006140F0">
        <w:rPr>
          <w:rFonts w:ascii="Garamond" w:hAnsi="Garamond"/>
          <w:b/>
          <w:bCs/>
          <w:lang w:val="de-DE"/>
        </w:rPr>
        <w:t>48.</w:t>
      </w:r>
      <w:r w:rsidRPr="006140F0">
        <w:rPr>
          <w:rFonts w:ascii="Garamond" w:hAnsi="Garamond"/>
          <w:lang w:val="de-DE"/>
        </w:rPr>
        <w:t xml:space="preserve">  </w:t>
      </w:r>
      <w:r w:rsidR="00E6073D">
        <w:rPr>
          <w:rFonts w:ascii="Garamond" w:hAnsi="Garamond"/>
          <w:b/>
          <w:bCs/>
          <w:lang w:val="de-DE"/>
        </w:rPr>
        <w:t>Jesus, Sohn der Maria</w:t>
      </w:r>
      <w:r w:rsidRPr="006140F0">
        <w:rPr>
          <w:rFonts w:ascii="Garamond" w:hAnsi="Garamond"/>
          <w:lang w:val="de-DE"/>
        </w:rPr>
        <w:t>: Iblīs sagte einstmals zu Jesus: “Du behauptest Tote zum Leben zu erwecken, wenn es wahrlich so ist, dann bitte Gott diesen Berg in Brot zu verwandeln.</w:t>
      </w:r>
      <w:r w:rsidRPr="006140F0">
        <w:rPr>
          <w:rFonts w:ascii="Garamond" w:hAnsi="Garamond" w:cs="Arial"/>
          <w:lang w:val="de-DE"/>
        </w:rPr>
        <w:t>”</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cs="Arial"/>
          <w:lang w:val="de-DE"/>
        </w:rPr>
        <w:t xml:space="preserve">   “</w:t>
      </w:r>
      <w:r w:rsidRPr="006140F0">
        <w:rPr>
          <w:rFonts w:ascii="Garamond" w:hAnsi="Garamond"/>
          <w:lang w:val="de-DE"/>
        </w:rPr>
        <w:t>Ernähren sich denn die gesamten Menschen von Brot [sodass ich einen Berg Brot herbeirufe]”, antwortete Jesus.</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   Iblis äußerte, “Solltest du die Wahrheit sagen, dann werfe dich von hier hinunter, du wirst dann von den Engeln aufgefangen.”</w:t>
      </w:r>
      <w:r w:rsidRPr="006140F0">
        <w:rPr>
          <w:rFonts w:ascii="Garamond" w:hAnsi="Garamond" w:cs="Arial"/>
          <w:rtl/>
          <w:lang w:val="de-DE"/>
        </w:rPr>
        <w:t xml:space="preserve"> </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   Jesus sagte, “Gott befahl mir mich selbst nicht zu prüfen, ich weiß nicht, ob er mich unten heil ankommen lässt [wenn ich herunterspringe] oder nicht!”</w:t>
      </w:r>
      <w:r w:rsidRPr="006140F0">
        <w:rPr>
          <w:rStyle w:val="FootnoteReference"/>
          <w:rFonts w:ascii="Garamond" w:hAnsi="Garamond"/>
          <w:lang w:val="en-GB"/>
        </w:rPr>
        <w:footnoteReference w:id="216"/>
      </w:r>
    </w:p>
    <w:p w:rsidR="00A706B2" w:rsidRPr="006140F0" w:rsidRDefault="00A706B2" w:rsidP="0025113B">
      <w:pPr>
        <w:bidi w:val="0"/>
        <w:ind w:left="567" w:right="521"/>
        <w:contextualSpacing/>
        <w:jc w:val="both"/>
        <w:rPr>
          <w:rFonts w:ascii="Garamond" w:hAnsi="Garamond"/>
          <w:color w:val="FF0000"/>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[170] </w:t>
      </w:r>
      <w:r w:rsidRPr="006140F0">
        <w:rPr>
          <w:rFonts w:ascii="Garamond" w:hAnsi="Garamond"/>
          <w:b/>
          <w:bCs/>
          <w:lang w:val="de-DE"/>
        </w:rPr>
        <w:t>49.</w:t>
      </w:r>
      <w:r w:rsidRPr="006140F0">
        <w:rPr>
          <w:rFonts w:ascii="Garamond" w:hAnsi="Garamond"/>
          <w:lang w:val="de-DE"/>
        </w:rPr>
        <w:t xml:space="preserve"> </w:t>
      </w:r>
      <w:r w:rsidRPr="006140F0">
        <w:rPr>
          <w:rFonts w:ascii="Garamond" w:hAnsi="Garamond"/>
          <w:b/>
          <w:bCs/>
          <w:lang w:val="de-DE"/>
        </w:rPr>
        <w:t>Jesus, der Sohn Marias</w:t>
      </w:r>
      <w:r w:rsidRPr="006140F0">
        <w:rPr>
          <w:rFonts w:ascii="Garamond" w:hAnsi="Garamond"/>
          <w:lang w:val="de-DE"/>
        </w:rPr>
        <w:t>: Jesus begegnete Iblīs. Dieser sagte zu ihm: “Weißt du denn nicht, dass dir lediglich das widerfährt, was für dich vorherbestimmt worden ist?”</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   “Ja”, erwiderte Jesus. </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    Iblīs fuhr fort: “Dann steige auf den Berg, wirf dich hinunter und sieh, ob du am Leben bleibst.” </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   Jesus entgegnete: “[nach einer Überlieferung von Ibn </w:t>
      </w:r>
      <w:r w:rsidRPr="006140F0">
        <w:rPr>
          <w:rFonts w:ascii="Calibri" w:hAnsi="Calibri" w:cs="Calibri"/>
          <w:lang w:val="de-DE"/>
        </w:rPr>
        <w:t>Ṭ</w:t>
      </w:r>
      <w:r w:rsidRPr="006140F0">
        <w:rPr>
          <w:rFonts w:ascii="Garamond" w:hAnsi="Garamond"/>
          <w:lang w:val="de-DE"/>
        </w:rPr>
        <w:t>āwūs] Weißt du denn nicht, dass Gott sagte,  mein Diener prüfe mich nicht, denn ich tue alles was ich möchte?”</w:t>
      </w:r>
      <w:r w:rsidRPr="006140F0">
        <w:rPr>
          <w:rFonts w:ascii="Garamond" w:hAnsi="Garamond" w:cs="Arial"/>
          <w:rtl/>
          <w:lang w:val="de-DE"/>
        </w:rPr>
        <w:t xml:space="preserve"> </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Oder [nach einer Überlieferung von Zuhrī], “Der Diener [Gottes] prüft Gott nicht, Gott ist derjenige, der seine Diener prüft.” </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Damit verurteilte Jesus Iblīs.</w:t>
      </w:r>
      <w:r w:rsidRPr="006140F0">
        <w:rPr>
          <w:rStyle w:val="FootnoteReference"/>
          <w:rFonts w:ascii="Garamond" w:hAnsi="Garamond"/>
          <w:lang w:val="de-DE"/>
        </w:rPr>
        <w:footnoteReference w:id="217"/>
      </w:r>
    </w:p>
    <w:p w:rsidR="00A706B2" w:rsidRPr="006140F0" w:rsidRDefault="00A706B2" w:rsidP="0025113B">
      <w:pPr>
        <w:bidi w:val="0"/>
        <w:ind w:left="567" w:right="521"/>
        <w:contextualSpacing/>
        <w:jc w:val="both"/>
        <w:rPr>
          <w:rFonts w:ascii="Garamond" w:hAnsi="Garamond"/>
          <w:color w:val="FF0000"/>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[171] </w:t>
      </w:r>
      <w:r w:rsidRPr="006140F0">
        <w:rPr>
          <w:rFonts w:ascii="Garamond" w:hAnsi="Garamond"/>
          <w:b/>
          <w:bCs/>
          <w:lang w:val="de-DE"/>
        </w:rPr>
        <w:t>50.</w:t>
      </w:r>
      <w:r w:rsidRPr="006140F0">
        <w:rPr>
          <w:rFonts w:ascii="Garamond" w:hAnsi="Garamond"/>
          <w:lang w:val="de-DE"/>
        </w:rPr>
        <w:t xml:space="preserve"> </w:t>
      </w:r>
      <w:r w:rsidRPr="006140F0">
        <w:rPr>
          <w:rFonts w:ascii="Garamond" w:hAnsi="Garamond"/>
          <w:b/>
          <w:bCs/>
          <w:lang w:val="de-DE"/>
        </w:rPr>
        <w:t>Imam a</w:t>
      </w:r>
      <w:r w:rsidRPr="006140F0">
        <w:rPr>
          <w:rFonts w:ascii="Calibri" w:hAnsi="Calibri" w:cs="Calibri"/>
          <w:b/>
          <w:bCs/>
          <w:lang w:val="de-DE"/>
        </w:rPr>
        <w:t>ṣ</w:t>
      </w:r>
      <w:r w:rsidRPr="006140F0">
        <w:rPr>
          <w:rFonts w:ascii="Garamond" w:hAnsi="Garamond"/>
          <w:b/>
          <w:bCs/>
          <w:lang w:val="de-DE"/>
        </w:rPr>
        <w:t>-</w:t>
      </w:r>
      <w:r w:rsidRPr="006140F0">
        <w:rPr>
          <w:rFonts w:ascii="Calibri" w:hAnsi="Calibri" w:cs="Calibri"/>
          <w:b/>
          <w:bCs/>
          <w:lang w:val="de-DE"/>
        </w:rPr>
        <w:t>Ṣ</w:t>
      </w:r>
      <w:r w:rsidRPr="006140F0">
        <w:rPr>
          <w:rFonts w:ascii="Garamond" w:hAnsi="Garamond"/>
          <w:b/>
          <w:bCs/>
          <w:lang w:val="de-DE"/>
        </w:rPr>
        <w:t>ādiq</w:t>
      </w:r>
      <w:r w:rsidRPr="006140F0">
        <w:rPr>
          <w:rFonts w:ascii="Garamond" w:hAnsi="Garamond"/>
          <w:lang w:val="de-DE"/>
        </w:rPr>
        <w:t xml:space="preserve">: Iblīs sagte zu Jesus, “Ist es wahr, dass du Tote wieder zum Leben erweckst?” </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   Jesus antwortete: “Ja.” </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   Da sagte Iblis: “[Wenn es wahrlich so ist wie du behauptest] dann werfe dich von dieser Mauer herunter.”   </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lastRenderedPageBreak/>
        <w:t xml:space="preserve">   Jesus sagte: “Wehe dir! Der Diener (Gottes) prüft seinen Gott nicht.”</w:t>
      </w:r>
      <w:r w:rsidRPr="006140F0">
        <w:rPr>
          <w:rStyle w:val="FootnoteReference"/>
          <w:rFonts w:ascii="Garamond" w:hAnsi="Garamond"/>
          <w:lang w:val="de-DE"/>
        </w:rPr>
        <w:footnoteReference w:id="218"/>
      </w:r>
    </w:p>
    <w:p w:rsidR="00A706B2" w:rsidRPr="006140F0" w:rsidRDefault="00A706B2" w:rsidP="0025113B">
      <w:pPr>
        <w:bidi w:val="0"/>
        <w:ind w:left="567" w:right="521"/>
        <w:contextualSpacing/>
        <w:jc w:val="both"/>
        <w:rPr>
          <w:rFonts w:ascii="Garamond" w:hAnsi="Garamond"/>
          <w:color w:val="FF0000"/>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[172] </w:t>
      </w:r>
      <w:r w:rsidRPr="006140F0">
        <w:rPr>
          <w:rFonts w:ascii="Garamond" w:hAnsi="Garamond"/>
          <w:b/>
          <w:bCs/>
          <w:lang w:val="de-DE"/>
        </w:rPr>
        <w:t>51.</w:t>
      </w:r>
      <w:r w:rsidRPr="006140F0">
        <w:rPr>
          <w:rFonts w:ascii="Garamond" w:hAnsi="Garamond"/>
          <w:lang w:val="de-DE"/>
        </w:rPr>
        <w:t xml:space="preserve"> </w:t>
      </w:r>
      <w:r w:rsidRPr="006140F0">
        <w:rPr>
          <w:rFonts w:ascii="Garamond" w:hAnsi="Garamond"/>
          <w:b/>
          <w:bCs/>
          <w:lang w:val="de-DE"/>
        </w:rPr>
        <w:t>Imam a</w:t>
      </w:r>
      <w:r w:rsidRPr="006140F0">
        <w:rPr>
          <w:rFonts w:ascii="Calibri" w:hAnsi="Calibri" w:cs="Calibri"/>
          <w:b/>
          <w:bCs/>
          <w:lang w:val="de-DE"/>
        </w:rPr>
        <w:t>ṣ</w:t>
      </w:r>
      <w:r w:rsidRPr="006140F0">
        <w:rPr>
          <w:rFonts w:ascii="Garamond" w:hAnsi="Garamond"/>
          <w:b/>
          <w:bCs/>
          <w:lang w:val="de-DE"/>
        </w:rPr>
        <w:t>-</w:t>
      </w:r>
      <w:r w:rsidRPr="006140F0">
        <w:rPr>
          <w:rFonts w:ascii="Calibri" w:hAnsi="Calibri" w:cs="Calibri"/>
          <w:b/>
          <w:bCs/>
          <w:lang w:val="de-DE"/>
        </w:rPr>
        <w:t>Ṣ</w:t>
      </w:r>
      <w:r w:rsidRPr="006140F0">
        <w:rPr>
          <w:rFonts w:ascii="Garamond" w:hAnsi="Garamond"/>
          <w:b/>
          <w:bCs/>
          <w:lang w:val="de-DE"/>
        </w:rPr>
        <w:t>ādiq</w:t>
      </w:r>
      <w:r w:rsidRPr="006140F0">
        <w:rPr>
          <w:rFonts w:ascii="Garamond" w:hAnsi="Garamond"/>
          <w:lang w:val="de-DE"/>
        </w:rPr>
        <w:t>: “Iblīs fragte einst Jesus: Ist dein Gott fähig die Erd[kugel] in einem Ei zu beherbergen, ohne die Erdkugel klein oder das Ei groß zu machen?”</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    Jesus sagte: “Wehe dir! Gott wird nicht die Unfähigkeit zugeschrieben. Wer ist fähiger als derjenige, der es schafft die Erdkugel klein und das Ei groß zu machen?!”</w:t>
      </w:r>
      <w:r w:rsidRPr="006140F0">
        <w:rPr>
          <w:rStyle w:val="FootnoteReference"/>
          <w:rFonts w:ascii="Garamond" w:hAnsi="Garamond"/>
          <w:lang w:val="de-DE"/>
        </w:rPr>
        <w:footnoteReference w:id="219"/>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[173] </w:t>
      </w:r>
      <w:r w:rsidRPr="006140F0">
        <w:rPr>
          <w:rFonts w:ascii="Garamond" w:hAnsi="Garamond"/>
          <w:b/>
          <w:bCs/>
          <w:lang w:val="de-DE"/>
        </w:rPr>
        <w:t>52. Imam a</w:t>
      </w:r>
      <w:r w:rsidRPr="006140F0">
        <w:rPr>
          <w:rFonts w:ascii="Calibri" w:hAnsi="Calibri" w:cs="Calibri"/>
          <w:b/>
          <w:bCs/>
          <w:lang w:val="de-DE"/>
        </w:rPr>
        <w:t>ṣ</w:t>
      </w:r>
      <w:r w:rsidRPr="006140F0">
        <w:rPr>
          <w:rFonts w:ascii="Garamond" w:hAnsi="Garamond"/>
          <w:b/>
          <w:bCs/>
          <w:lang w:val="de-DE"/>
        </w:rPr>
        <w:t>-</w:t>
      </w:r>
      <w:r w:rsidRPr="006140F0">
        <w:rPr>
          <w:rFonts w:ascii="Calibri" w:hAnsi="Calibri" w:cs="Calibri"/>
          <w:b/>
          <w:bCs/>
          <w:lang w:val="de-DE"/>
        </w:rPr>
        <w:t>Ṣ</w:t>
      </w:r>
      <w:r w:rsidRPr="006140F0">
        <w:rPr>
          <w:rFonts w:ascii="Garamond" w:hAnsi="Garamond"/>
          <w:b/>
          <w:bCs/>
          <w:lang w:val="de-DE"/>
        </w:rPr>
        <w:t>ādiq</w:t>
      </w:r>
      <w:r w:rsidRPr="006140F0">
        <w:rPr>
          <w:rFonts w:ascii="Garamond" w:hAnsi="Garamond"/>
          <w:lang w:val="de-DE"/>
        </w:rPr>
        <w:t>:</w:t>
      </w:r>
      <w:r w:rsidRPr="006140F0">
        <w:rPr>
          <w:rFonts w:ascii="Garamond" w:hAnsi="Garamond"/>
          <w:b/>
          <w:bCs/>
          <w:lang w:val="de-DE"/>
        </w:rPr>
        <w:t xml:space="preserve"> </w:t>
      </w:r>
      <w:r w:rsidRPr="006140F0">
        <w:rPr>
          <w:rFonts w:ascii="Garamond" w:hAnsi="Garamond"/>
          <w:lang w:val="de-DE"/>
        </w:rPr>
        <w:t>Iblīs kam zu Jesus und sagte zu ihm: “O Jesus! Ist dein Schöpfer dazu fähig, die Erde in einem Ei zu beherbergen, während das Ei in seiner eigenen Größe erhalten bleibt?”</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   Jesus sagte: “Gott wird nicht die Unfähigkeit zugeschrieben, dennoch ist das, was du sagst unmöglich [sich die Fähigkeit nicht auf das Unmögliche bezieht].”</w:t>
      </w:r>
      <w:r w:rsidRPr="006140F0">
        <w:rPr>
          <w:rStyle w:val="FootnoteReference"/>
          <w:rFonts w:ascii="Garamond" w:hAnsi="Garamond"/>
          <w:lang w:val="de-DE"/>
        </w:rPr>
        <w:footnoteReference w:id="220"/>
      </w:r>
    </w:p>
    <w:p w:rsidR="00A706B2" w:rsidRPr="006140F0" w:rsidRDefault="00A706B2" w:rsidP="0025113B">
      <w:pPr>
        <w:bidi w:val="0"/>
        <w:ind w:left="567" w:right="521"/>
        <w:contextualSpacing/>
        <w:jc w:val="both"/>
        <w:rPr>
          <w:rFonts w:ascii="Garamond" w:hAnsi="Garamond"/>
          <w:color w:val="FF0000"/>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[174] </w:t>
      </w:r>
      <w:r w:rsidRPr="006140F0">
        <w:rPr>
          <w:rFonts w:ascii="Garamond" w:hAnsi="Garamond"/>
          <w:b/>
          <w:bCs/>
          <w:lang w:val="de-DE"/>
        </w:rPr>
        <w:t>53.</w:t>
      </w:r>
      <w:r w:rsidRPr="006140F0">
        <w:rPr>
          <w:rFonts w:ascii="Garamond" w:hAnsi="Garamond"/>
          <w:lang w:val="de-DE"/>
        </w:rPr>
        <w:t xml:space="preserve"> </w:t>
      </w:r>
      <w:r w:rsidR="00E6073D">
        <w:rPr>
          <w:rFonts w:ascii="Garamond" w:hAnsi="Garamond"/>
          <w:b/>
          <w:bCs/>
          <w:lang w:val="de-DE"/>
        </w:rPr>
        <w:t>Jesus, Sohn der Maria</w:t>
      </w:r>
      <w:r w:rsidRPr="006140F0">
        <w:rPr>
          <w:rFonts w:ascii="Garamond" w:hAnsi="Garamond"/>
          <w:lang w:val="de-DE"/>
        </w:rPr>
        <w:t xml:space="preserve">: Als Jesus dreißig Jahre alt wurde, erwählte ihn Gott als Propheten für die Israeliten. Als ihm der verdammte Iblīs in einem Gebirgspass namens </w:t>
      </w:r>
      <w:r w:rsidRPr="006140F0">
        <w:rPr>
          <w:rFonts w:ascii="Arial" w:hAnsi="Arial" w:cs="Arial"/>
          <w:lang w:val="de-DE"/>
        </w:rPr>
        <w:t>᾽</w:t>
      </w:r>
      <w:r w:rsidRPr="006140F0">
        <w:rPr>
          <w:rFonts w:ascii="Garamond" w:hAnsi="Garamond"/>
          <w:lang w:val="de-DE"/>
        </w:rPr>
        <w:t xml:space="preserve">aqaba afīq begegnete, sagte er zu ihm: “O Jesus! Bist du derjenige, dessen Größe seiner Göttlichkeit so weit geht, dass er ohne Vater geboren werden konnte?” </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   Jesus sagte: “Nein, Größe gehört demjenigen, der mich und ebenso Adam und Eva erschuf.” </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   Der Iblīs sagte: “O Jesus! Bist du derjenige, dessen Größe seiner Göttlichkeit so weit geht, dass er als Kind in der Wiege sprechen konnte?” </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   Jesus sagte: “O Iblīs! [Nein] die Größe gehört demjenigen, der mich als Säugling sprechen ließ und mir, wenn er wollte, den Mund verschlossen hätte.” </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   Der Iblīs sagte: “O Jesus! Bist du derjenige, dessen Größe seiner Göttlichkeit so weit geht, dass er aus Erde einen Vogel formte, in ihn blies und ihn in einen</w:t>
      </w:r>
      <w:r w:rsidRPr="006140F0">
        <w:rPr>
          <w:rFonts w:ascii="Garamond" w:hAnsi="Garamond"/>
          <w:rtl/>
          <w:lang w:val="de-DE"/>
        </w:rPr>
        <w:t xml:space="preserve"> </w:t>
      </w:r>
      <w:r w:rsidRPr="006140F0">
        <w:rPr>
          <w:rFonts w:ascii="Garamond" w:hAnsi="Garamond"/>
          <w:lang w:val="de-DE"/>
        </w:rPr>
        <w:t>[wahren] Vogel verwandelte?!”</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    Jesus sagte zu ihm: “[Nein] die Größe gehört demjenigen, der mich und das, was er mir zur Verfügung stellte erschuf.”  </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   Und wieder sagte der Iblīs: “Bist du derjenige, dessen Größe seiner Göttlichkeit so weit geht, dass er Kranke heilte</w:t>
      </w:r>
      <w:r w:rsidRPr="006140F0">
        <w:rPr>
          <w:rFonts w:ascii="Garamond" w:hAnsi="Garamond" w:cs="Arial"/>
          <w:lang w:val="de-DE"/>
        </w:rPr>
        <w:t>?</w:t>
      </w:r>
      <w:r w:rsidRPr="006140F0">
        <w:rPr>
          <w:rFonts w:ascii="Garamond" w:hAnsi="Garamond"/>
          <w:lang w:val="de-DE"/>
        </w:rPr>
        <w:t>”</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    Jesus sagte zu ihm: “[Nein] die Größe gehört demjenigen, mit dessen Erlaubnis ich heile und wenn er will mich erkranken lässt.”</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   Der Iblīs sagte: “Bist du derjenige, dessen Größe seiner Göttlichkeit so weit geht, dass er Tote zum Leben erweckt?”</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   Jesus antwortete: “[Nein] die Größe gehört demjenigen, mit dessen Erlaubnis ich Tote zum Leben erwecke und gewiss lässt er denjenigen, den ich zum Leben erwecke und mich selbst sterben.”</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   Der Iblīs sagte: “Bist du derjenige, dessen Größe seiner Göttlichkeit so weit geht, dass er über das Wasser läuft ohne, dass seine Füße nass werden und sie ins Wasser tauchen?”</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   Jesus sagte: “Die Größe gehört demjenigen, der für mich das Meer zähmte und wenn er wollte mich ertrinken ließ.” </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   Der Iblīs sagte: “Bist du derjenige, dessen Größe seiner Göttlichkeit so weit geht, dass eines Tages die Himmel und die Erde und all das was in ihnen ist unter seiner Herrschaft stehen wird und er die Welt verwaltet und den Lebensunterhalt verteilt?” </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   Mit diesen Worten des verdammten und ungläubigen Iblīs tat sich Jesus schwer, er sagte zu ihm: “Gott ist lobenswert in der Größe seiner Himmel und seiner Erde, der Weite seiner Worte und in der Schwere seines Thrones und der Zufriedenheit seiner Essenz!”</w:t>
      </w:r>
      <w:r w:rsidRPr="006140F0">
        <w:rPr>
          <w:rStyle w:val="FootnoteReference"/>
          <w:rFonts w:ascii="Garamond" w:hAnsi="Garamond"/>
          <w:lang w:val="de-DE"/>
        </w:rPr>
        <w:footnoteReference w:id="221"/>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lastRenderedPageBreak/>
        <w:t xml:space="preserve">   </w:t>
      </w:r>
    </w:p>
    <w:p w:rsidR="00A706B2" w:rsidRPr="006140F0" w:rsidRDefault="00A706B2" w:rsidP="0025113B">
      <w:pPr>
        <w:bidi w:val="0"/>
        <w:ind w:left="567" w:right="521"/>
        <w:contextualSpacing/>
        <w:jc w:val="both"/>
        <w:rPr>
          <w:rFonts w:ascii="Garamond" w:hAnsi="Garamond"/>
          <w:color w:val="FF0000"/>
          <w:lang w:val="de-DE"/>
        </w:rPr>
      </w:pPr>
      <w:r w:rsidRPr="006140F0">
        <w:rPr>
          <w:rFonts w:ascii="Garamond" w:hAnsi="Garamond"/>
          <w:lang w:val="de-DE"/>
        </w:rPr>
        <w:t xml:space="preserve">[175] </w:t>
      </w:r>
      <w:r w:rsidRPr="006140F0">
        <w:rPr>
          <w:rFonts w:ascii="Garamond" w:hAnsi="Garamond"/>
          <w:b/>
          <w:bCs/>
          <w:lang w:val="de-DE"/>
        </w:rPr>
        <w:t>54.</w:t>
      </w:r>
      <w:r w:rsidRPr="006140F0">
        <w:rPr>
          <w:rFonts w:ascii="Garamond" w:hAnsi="Garamond"/>
          <w:lang w:val="de-DE"/>
        </w:rPr>
        <w:t xml:space="preserve"> </w:t>
      </w:r>
      <w:r w:rsidR="00E6073D">
        <w:rPr>
          <w:rFonts w:ascii="Garamond" w:hAnsi="Garamond"/>
          <w:b/>
          <w:bCs/>
          <w:lang w:val="de-DE"/>
        </w:rPr>
        <w:t>Jesus, Sohn der Maria</w:t>
      </w:r>
      <w:r w:rsidRPr="006140F0">
        <w:rPr>
          <w:rFonts w:ascii="Garamond" w:hAnsi="Garamond"/>
          <w:lang w:val="de-DE"/>
        </w:rPr>
        <w:t xml:space="preserve">: </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Bei seiner Rückkehr von einer Reise nach Jerusalem, die er im Gebet verbracht hatte, wurde Jesus in einem Gebirgspass vom Iblīs angesprochen. Er hatte Jesus einfach angehalten und begann auf ihn einzureden. Er sagte: “Es ist doch wirklich unangemessen, dass du ein Diener bist”, dann wiederholte er diese Aussage beharrlich. Jesus versuchte sich von ihm zu befreien, aber ohne Erfolg. Iblīs belästigte ihn weiterhin und sagte: “Es ist unangemessen, dass du - O Jesus - ein Diener bist.”</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   Jesus flehte seinen Herrn um Hilfe an und so erschienen Gabriel und Michael. Der Iblīs sah sie und schwieg. Als die beiden [Erzengel] ihn [Jesus] auf dem Gebirgspass erreicht hatten, stellten sie sich neben Jesus, wobei Gabriel den Iblīs mit seinen Flügeln so hart schlug, dass er hinunter in die Schlucht geschleudert wurde</w:t>
      </w:r>
      <w:r w:rsidRPr="006140F0">
        <w:rPr>
          <w:rFonts w:ascii="Garamond" w:hAnsi="Garamond" w:cs="Arial"/>
          <w:rtl/>
          <w:lang w:val="de-DE"/>
        </w:rPr>
        <w:t xml:space="preserve"> .</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Als Iblīs bemerkte, dass die beiden Erzengel wohl keine weitere Erlaubnis hatten gegen ihn vorzugehen, kehrte er zu Jesus zurück und sagte zu ihm: “Ich habe dir nur mitgeteilt, dass es für dich unangemessen ist ein Diener zu sein. Dein Zorn ist nicht der Zorn eines Dieners, denn schau was, dein Zorn mit mir gemacht hat. Ich aber rufe dich zu etwas auf, was dein Recht ist. Ich werde den den Teufeln befehlen dir zu gehorchen und dich anzubeten. Wenn die Menschen sehen, dass die Teufel dir gehorchen, werden sie dir gehorschen. Aber ich sage nicht, dass  du der einzige Gott sein sollst und es keinen weiteren Gott mehr gibt; Gott ist der Gott im Himmel und Sie sind der Gott auf Erden</w:t>
      </w:r>
      <w:r w:rsidRPr="006140F0">
        <w:rPr>
          <w:rFonts w:ascii="Garamond" w:hAnsi="Garamond" w:cs="Arial"/>
          <w:rtl/>
          <w:lang w:val="de-DE"/>
        </w:rPr>
        <w:t xml:space="preserve">. </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Als Jesus dieses von ihm vernahm, bat er um die Hilfe seines Herrn und schrie dabei laut auf. Nun stieg [der Erzengel] Israfil herab. Gabriel und Michael sahen ihn an, wobei der Iblīs verstummte. Kaum, dass Israfil seinen Platz neben ihnen eingenommen hatte, schlug er ihn so stark mit seinem Flügel, dass er in das Zentrum der heißen brennenden Sonne geschleudert wurde. Als er zurückfiel versetzte er ihm einen weiteren heftigen Schlag, der ihn nach unten stürzen ließ. Dabei fiel er an Jesus vorbei, der sich von seinem Standort nicht entfernt hatte, und sagte zu ihm: “[Diese Qual wird mich davon abhalten dich weiter zu belästigen, denn] ich habe bereits große Qualen erlitten.” Nun warf ihn Israfil erneut in das Zentrum der Sonne. Sieben Engel ergriffen ihn am Strom der lodernden Flammen und stachen auf ihn ein [mit ihren Lanzen]. Israfil rief: “Taucht ihn unter! [und sie taten was er befohlen].” Jedes Mal wenn er wieder auftauchte stürzten sie ihn wieder zurück in den schleimigen Dreck</w:t>
      </w:r>
      <w:r w:rsidRPr="006140F0">
        <w:rPr>
          <w:rFonts w:ascii="Garamond" w:hAnsi="Garamond" w:cs="Arial"/>
          <w:rtl/>
          <w:lang w:val="de-DE"/>
        </w:rPr>
        <w:t xml:space="preserve"> .</w:t>
      </w:r>
      <w:r w:rsidRPr="006140F0">
        <w:rPr>
          <w:rFonts w:ascii="Garamond" w:hAnsi="Garamond"/>
          <w:lang w:val="de-DE"/>
        </w:rPr>
        <w:t>Nun versammelten sich die Dämonen des Iblīss um ihn und sagten: “O unser Meister, du erleidest in der Tat eine große Qual.” Der Iblīs antwortete: “Dieser [Jesus] ist ein unfehlbarer Diener [Gottes], ich habe keinen Einfluss auf ihn</w:t>
      </w:r>
      <w:r w:rsidRPr="006140F0">
        <w:rPr>
          <w:rFonts w:ascii="Garamond" w:hAnsi="Garamond" w:cs="Arial"/>
          <w:rtl/>
          <w:lang w:val="de-DE"/>
        </w:rPr>
        <w:t>.</w:t>
      </w:r>
      <w:r w:rsidRPr="006140F0">
        <w:rPr>
          <w:rFonts w:ascii="Garamond" w:hAnsi="Garamond"/>
          <w:lang w:val="de-DE"/>
        </w:rPr>
        <w:t xml:space="preserve"> Aber sehr bald werde ich viele Menschen wegen ihm in die Irre führen.”</w:t>
      </w:r>
      <w:r w:rsidRPr="006140F0">
        <w:rPr>
          <w:rStyle w:val="FootnoteReference"/>
          <w:rFonts w:ascii="Garamond" w:hAnsi="Garamond"/>
          <w:lang w:val="de-DE"/>
        </w:rPr>
        <w:footnoteReference w:id="222"/>
      </w:r>
    </w:p>
    <w:p w:rsidR="00A706B2" w:rsidRPr="006140F0" w:rsidRDefault="00A706B2" w:rsidP="0025113B">
      <w:pPr>
        <w:bidi w:val="0"/>
        <w:ind w:left="567" w:right="521"/>
        <w:contextualSpacing/>
        <w:jc w:val="both"/>
        <w:rPr>
          <w:rFonts w:ascii="Garamond" w:hAnsi="Garamond"/>
          <w:color w:val="FF0000"/>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[176] </w:t>
      </w:r>
      <w:r w:rsidRPr="006140F0">
        <w:rPr>
          <w:rFonts w:ascii="Garamond" w:hAnsi="Garamond"/>
          <w:b/>
          <w:bCs/>
          <w:lang w:val="de-DE"/>
        </w:rPr>
        <w:t>55.</w:t>
      </w:r>
      <w:r w:rsidRPr="006140F0">
        <w:rPr>
          <w:rFonts w:ascii="Garamond" w:hAnsi="Garamond"/>
          <w:lang w:val="de-DE"/>
        </w:rPr>
        <w:t xml:space="preserve"> </w:t>
      </w:r>
      <w:r w:rsidR="00E6073D">
        <w:rPr>
          <w:rFonts w:ascii="Garamond" w:hAnsi="Garamond"/>
          <w:b/>
          <w:bCs/>
          <w:lang w:val="de-DE"/>
        </w:rPr>
        <w:t>Jesus, Sohn der Maria</w:t>
      </w:r>
      <w:r w:rsidRPr="006140F0">
        <w:rPr>
          <w:rFonts w:ascii="Garamond" w:hAnsi="Garamond"/>
          <w:lang w:val="de-DE"/>
        </w:rPr>
        <w:t>: “Der Iblīs ist mit der irdischen Welt und sein Vermögen ist die List, das Ego sein Schmuck und die Begierden vervollständigen sein Vorhaben.”</w:t>
      </w:r>
      <w:r w:rsidRPr="006140F0">
        <w:rPr>
          <w:rStyle w:val="FootnoteReference"/>
          <w:rFonts w:ascii="Garamond" w:hAnsi="Garamond"/>
          <w:lang w:val="de-DE"/>
        </w:rPr>
        <w:footnoteReference w:id="223"/>
      </w:r>
    </w:p>
    <w:p w:rsidR="00A706B2" w:rsidRPr="006140F0" w:rsidRDefault="00A706B2" w:rsidP="0025113B">
      <w:pPr>
        <w:bidi w:val="0"/>
        <w:ind w:left="567" w:right="521"/>
        <w:contextualSpacing/>
        <w:jc w:val="both"/>
        <w:rPr>
          <w:rFonts w:ascii="Garamond" w:hAnsi="Garamond"/>
          <w:lang w:val="de-DE"/>
        </w:rPr>
      </w:pPr>
    </w:p>
    <w:p w:rsidR="00A706B2" w:rsidRPr="006140F0" w:rsidRDefault="003E5BBD" w:rsidP="0025113B">
      <w:pPr>
        <w:pStyle w:val="Heading2"/>
        <w:jc w:val="both"/>
      </w:pPr>
      <w:bookmarkStart w:id="70" w:name="_Toc17202871"/>
      <w:r w:rsidRPr="006140F0">
        <w:t>12</w:t>
      </w:r>
      <w:r w:rsidR="00A706B2" w:rsidRPr="006140F0">
        <w:t>-Die Vorbereitung auf den Tod</w:t>
      </w:r>
      <w:bookmarkEnd w:id="70"/>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[177] </w:t>
      </w:r>
      <w:r w:rsidRPr="006140F0">
        <w:rPr>
          <w:rFonts w:ascii="Garamond" w:hAnsi="Garamond"/>
          <w:b/>
          <w:bCs/>
          <w:lang w:val="de-DE"/>
        </w:rPr>
        <w:t>56.</w:t>
      </w:r>
      <w:r w:rsidRPr="006140F0">
        <w:rPr>
          <w:rFonts w:ascii="Garamond" w:hAnsi="Garamond"/>
          <w:lang w:val="de-DE"/>
        </w:rPr>
        <w:t xml:space="preserve"> </w:t>
      </w:r>
      <w:r w:rsidR="00E6073D">
        <w:rPr>
          <w:rFonts w:ascii="Garamond" w:hAnsi="Garamond"/>
          <w:b/>
          <w:bCs/>
          <w:lang w:val="de-DE"/>
        </w:rPr>
        <w:t>Jesus, Sohn der Maria</w:t>
      </w:r>
      <w:r w:rsidRPr="006140F0">
        <w:rPr>
          <w:rFonts w:ascii="Garamond" w:hAnsi="Garamond"/>
          <w:lang w:val="de-DE"/>
        </w:rPr>
        <w:t>: “Warum bereitest du dich nicht vor auf eine Furcht, bei der du nicht weißt, wann sie dich ergreifen wird, noch bevor sie dich überrascht?!”</w:t>
      </w:r>
      <w:r w:rsidRPr="006140F0">
        <w:rPr>
          <w:rStyle w:val="FootnoteReference"/>
          <w:rFonts w:ascii="Garamond" w:hAnsi="Garamond"/>
          <w:lang w:val="de-DE"/>
        </w:rPr>
        <w:footnoteReference w:id="224"/>
      </w:r>
      <w:r w:rsidRPr="006140F0">
        <w:rPr>
          <w:rFonts w:ascii="Garamond" w:hAnsi="Garamond"/>
          <w:rtl/>
        </w:rPr>
        <w:t xml:space="preserve"> </w:t>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lastRenderedPageBreak/>
        <w:t xml:space="preserve">[178] </w:t>
      </w:r>
      <w:r w:rsidRPr="006140F0">
        <w:rPr>
          <w:rFonts w:ascii="Garamond" w:hAnsi="Garamond"/>
          <w:b/>
          <w:bCs/>
          <w:lang w:val="de-DE"/>
        </w:rPr>
        <w:t>57.</w:t>
      </w:r>
      <w:r w:rsidRPr="006140F0">
        <w:rPr>
          <w:rFonts w:ascii="Garamond" w:hAnsi="Garamond"/>
          <w:lang w:val="de-DE"/>
        </w:rPr>
        <w:t xml:space="preserve"> </w:t>
      </w:r>
      <w:r w:rsidR="00E6073D">
        <w:rPr>
          <w:rFonts w:ascii="Garamond" w:hAnsi="Garamond"/>
          <w:b/>
          <w:bCs/>
          <w:lang w:val="de-DE"/>
        </w:rPr>
        <w:t>Jesus, Sohn der Maria</w:t>
      </w:r>
      <w:r w:rsidRPr="006140F0">
        <w:rPr>
          <w:rFonts w:ascii="Garamond" w:hAnsi="Garamond"/>
          <w:lang w:val="de-DE"/>
        </w:rPr>
        <w:t>: “O Besitzer des Wissen! Eine Qual steht bevor, bei der du nicht weisst, wann sie dich erreichen wird. Bereite dich vor, bevor sie dich erfasst.”</w:t>
      </w:r>
      <w:r w:rsidRPr="006140F0">
        <w:rPr>
          <w:rStyle w:val="FootnoteReference"/>
          <w:rFonts w:ascii="Garamond" w:hAnsi="Garamond"/>
          <w:lang w:val="de-DE"/>
        </w:rPr>
        <w:footnoteReference w:id="225"/>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[179] </w:t>
      </w:r>
      <w:r w:rsidRPr="006140F0">
        <w:rPr>
          <w:rFonts w:ascii="Garamond" w:hAnsi="Garamond"/>
          <w:b/>
          <w:bCs/>
          <w:lang w:val="de-DE"/>
        </w:rPr>
        <w:t>58.</w:t>
      </w:r>
      <w:r w:rsidRPr="006140F0">
        <w:rPr>
          <w:rFonts w:ascii="Garamond" w:hAnsi="Garamond"/>
          <w:lang w:val="de-DE"/>
        </w:rPr>
        <w:t xml:space="preserve"> </w:t>
      </w:r>
      <w:r w:rsidR="00E6073D">
        <w:rPr>
          <w:rFonts w:ascii="Garamond" w:hAnsi="Garamond"/>
          <w:b/>
          <w:bCs/>
          <w:lang w:val="de-DE"/>
        </w:rPr>
        <w:t>Jesus, Sohn der Maria</w:t>
      </w:r>
      <w:r w:rsidRPr="006140F0">
        <w:rPr>
          <w:rFonts w:ascii="Garamond" w:hAnsi="Garamond"/>
          <w:lang w:val="de-DE"/>
        </w:rPr>
        <w:t>: “O Gefährten! Bittet Gott mir die schweren Zustände während des Sterbens zu erleichtern. Ich fürchte den Tod so sehr, dass mich die Angst davor beinahe tötet.”</w:t>
      </w:r>
      <w:r w:rsidRPr="006140F0">
        <w:rPr>
          <w:rStyle w:val="FootnoteReference"/>
          <w:rFonts w:ascii="Garamond" w:hAnsi="Garamond"/>
          <w:lang w:val="de-DE"/>
        </w:rPr>
        <w:footnoteReference w:id="226"/>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[180] </w:t>
      </w:r>
      <w:r w:rsidRPr="006140F0">
        <w:rPr>
          <w:rFonts w:ascii="Garamond" w:hAnsi="Garamond"/>
          <w:b/>
          <w:bCs/>
          <w:lang w:val="de-DE"/>
        </w:rPr>
        <w:t>59.</w:t>
      </w:r>
      <w:r w:rsidRPr="006140F0">
        <w:rPr>
          <w:rFonts w:ascii="Garamond" w:hAnsi="Garamond"/>
          <w:lang w:val="de-DE"/>
        </w:rPr>
        <w:t xml:space="preserve"> </w:t>
      </w:r>
      <w:r w:rsidR="00E6073D">
        <w:rPr>
          <w:rFonts w:ascii="Garamond" w:hAnsi="Garamond"/>
          <w:b/>
          <w:bCs/>
          <w:lang w:val="de-DE"/>
        </w:rPr>
        <w:t>Jesus, Sohn der Maria</w:t>
      </w:r>
      <w:r w:rsidRPr="006140F0">
        <w:rPr>
          <w:rFonts w:ascii="Garamond" w:hAnsi="Garamond"/>
          <w:lang w:val="de-DE"/>
        </w:rPr>
        <w:t>: Als er auf junge Leute traf sagte er: “Wieviel wird auf dem Acker angebaut was die Erntezeit überhaupt nicht erreicht und wenn er auf ältere Menschen traf sagte er, wenn die Früchte des Ackers reif sind, kann man nichts anderes erwarten als zu ernten!”</w:t>
      </w:r>
      <w:r w:rsidRPr="006140F0">
        <w:rPr>
          <w:rStyle w:val="FootnoteReference"/>
          <w:rFonts w:ascii="Garamond" w:hAnsi="Garamond"/>
          <w:lang w:val="de-DE"/>
        </w:rPr>
        <w:footnoteReference w:id="227"/>
      </w:r>
    </w:p>
    <w:p w:rsidR="00A706B2" w:rsidRPr="006140F0" w:rsidRDefault="00A706B2" w:rsidP="0025113B">
      <w:pPr>
        <w:bidi w:val="0"/>
        <w:ind w:left="567" w:right="521"/>
        <w:contextualSpacing/>
        <w:jc w:val="both"/>
        <w:rPr>
          <w:rFonts w:ascii="Garamond" w:hAnsi="Garamond"/>
          <w:lang w:val="de-DE"/>
        </w:rPr>
      </w:pPr>
    </w:p>
    <w:p w:rsidR="00A706B2" w:rsidRPr="006140F0" w:rsidRDefault="003E5BBD" w:rsidP="0025113B">
      <w:pPr>
        <w:pStyle w:val="Heading2"/>
        <w:jc w:val="both"/>
      </w:pPr>
      <w:bookmarkStart w:id="71" w:name="_Toc17202872"/>
      <w:r w:rsidRPr="006140F0">
        <w:t>13</w:t>
      </w:r>
      <w:r w:rsidR="00A706B2" w:rsidRPr="006140F0">
        <w:t>-Weinen aus Gottesfurcht</w:t>
      </w:r>
      <w:bookmarkEnd w:id="71"/>
    </w:p>
    <w:p w:rsidR="00A706B2" w:rsidRPr="006140F0" w:rsidRDefault="00A706B2" w:rsidP="0025113B">
      <w:pPr>
        <w:bidi w:val="0"/>
        <w:ind w:left="567" w:right="521"/>
        <w:contextualSpacing/>
        <w:jc w:val="both"/>
        <w:rPr>
          <w:rFonts w:ascii="Garamond" w:hAnsi="Garamond"/>
          <w:b/>
          <w:bCs/>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[181] </w:t>
      </w:r>
      <w:r w:rsidRPr="006140F0">
        <w:rPr>
          <w:rFonts w:ascii="Garamond" w:hAnsi="Garamond"/>
          <w:b/>
          <w:bCs/>
          <w:lang w:val="de-DE"/>
        </w:rPr>
        <w:t>60.</w:t>
      </w:r>
      <w:r w:rsidRPr="006140F0">
        <w:rPr>
          <w:rFonts w:ascii="Garamond" w:hAnsi="Garamond"/>
          <w:lang w:val="de-DE"/>
        </w:rPr>
        <w:t xml:space="preserve"> </w:t>
      </w:r>
      <w:r w:rsidR="00E6073D">
        <w:rPr>
          <w:rFonts w:ascii="Garamond" w:hAnsi="Garamond"/>
          <w:b/>
          <w:bCs/>
          <w:lang w:val="de-DE"/>
        </w:rPr>
        <w:t>Jesus, Sohn der Maria</w:t>
      </w:r>
      <w:r w:rsidRPr="006140F0">
        <w:rPr>
          <w:rFonts w:ascii="Garamond" w:hAnsi="Garamond"/>
          <w:lang w:val="de-DE"/>
        </w:rPr>
        <w:t>: “Gewöhne dich an die Tränen [aus Gottesfurcht].”</w:t>
      </w:r>
      <w:r w:rsidRPr="006140F0">
        <w:rPr>
          <w:rStyle w:val="FootnoteReference"/>
          <w:rFonts w:ascii="Garamond" w:hAnsi="Garamond"/>
          <w:lang w:val="de-DE"/>
        </w:rPr>
        <w:footnoteReference w:id="228"/>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[182] </w:t>
      </w:r>
      <w:r w:rsidRPr="006140F0">
        <w:rPr>
          <w:rFonts w:ascii="Garamond" w:hAnsi="Garamond"/>
          <w:b/>
          <w:bCs/>
          <w:lang w:val="de-DE"/>
        </w:rPr>
        <w:t>61.</w:t>
      </w:r>
      <w:r w:rsidRPr="006140F0">
        <w:rPr>
          <w:rFonts w:ascii="Garamond" w:hAnsi="Garamond"/>
          <w:lang w:val="de-DE"/>
        </w:rPr>
        <w:t xml:space="preserve"> </w:t>
      </w:r>
      <w:r w:rsidR="00E6073D">
        <w:rPr>
          <w:rFonts w:ascii="Garamond" w:hAnsi="Garamond"/>
          <w:b/>
          <w:bCs/>
          <w:lang w:val="de-DE"/>
        </w:rPr>
        <w:t>Jesus, Sohn der Maria</w:t>
      </w:r>
      <w:r w:rsidRPr="006140F0">
        <w:rPr>
          <w:rFonts w:ascii="Garamond" w:hAnsi="Garamond"/>
          <w:lang w:val="de-DE"/>
        </w:rPr>
        <w:t>: “Gesegnet ist, der.... für die Vergebung seiner Sünden weint.”</w:t>
      </w:r>
      <w:r w:rsidRPr="006140F0">
        <w:rPr>
          <w:rStyle w:val="FootnoteReference"/>
          <w:rFonts w:ascii="Garamond" w:hAnsi="Garamond"/>
          <w:lang w:val="de-DE"/>
        </w:rPr>
        <w:footnoteReference w:id="229"/>
      </w:r>
      <w:r w:rsidRPr="006140F0">
        <w:rPr>
          <w:rFonts w:ascii="Garamond" w:hAnsi="Garamond"/>
          <w:rtl/>
        </w:rPr>
        <w:t xml:space="preserve"> </w:t>
      </w:r>
    </w:p>
    <w:p w:rsidR="00A706B2" w:rsidRPr="006140F0" w:rsidRDefault="00A706B2" w:rsidP="0025113B">
      <w:pPr>
        <w:bidi w:val="0"/>
        <w:ind w:left="567" w:right="521"/>
        <w:contextualSpacing/>
        <w:jc w:val="both"/>
        <w:rPr>
          <w:rFonts w:ascii="Garamond" w:hAnsi="Garamond"/>
          <w:lang w:val="de-DE"/>
        </w:rPr>
      </w:pPr>
    </w:p>
    <w:p w:rsidR="00A706B2"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[183] </w:t>
      </w:r>
      <w:r w:rsidRPr="006140F0">
        <w:rPr>
          <w:rFonts w:ascii="Garamond" w:hAnsi="Garamond"/>
          <w:b/>
          <w:bCs/>
          <w:lang w:val="de-DE"/>
        </w:rPr>
        <w:t>62.</w:t>
      </w:r>
      <w:r w:rsidRPr="006140F0">
        <w:rPr>
          <w:rFonts w:ascii="Garamond" w:hAnsi="Garamond"/>
          <w:lang w:val="de-DE"/>
        </w:rPr>
        <w:t xml:space="preserve"> </w:t>
      </w:r>
      <w:r w:rsidR="00E6073D">
        <w:rPr>
          <w:rFonts w:ascii="Garamond" w:hAnsi="Garamond"/>
          <w:b/>
          <w:bCs/>
          <w:lang w:val="de-DE"/>
        </w:rPr>
        <w:t>Jesus, Sohn der Maria</w:t>
      </w:r>
      <w:r w:rsidRPr="006140F0">
        <w:rPr>
          <w:rFonts w:ascii="Garamond" w:hAnsi="Garamond"/>
          <w:lang w:val="de-DE"/>
        </w:rPr>
        <w:t>: “Gesegnet sind die Betrübten! Sie sind diejenigen, die [im Nachleben] erfreut seien werden.”</w:t>
      </w:r>
      <w:r w:rsidRPr="006140F0">
        <w:rPr>
          <w:rStyle w:val="FootnoteReference"/>
          <w:rFonts w:ascii="Garamond" w:hAnsi="Garamond"/>
          <w:lang w:val="de-DE"/>
        </w:rPr>
        <w:footnoteReference w:id="230"/>
      </w:r>
    </w:p>
    <w:p w:rsidR="00DA01AF" w:rsidRDefault="00DA01AF" w:rsidP="0025113B">
      <w:pPr>
        <w:bidi w:val="0"/>
        <w:ind w:left="567" w:right="521"/>
        <w:contextualSpacing/>
        <w:jc w:val="both"/>
        <w:rPr>
          <w:rFonts w:ascii="Garamond" w:hAnsi="Garamond"/>
          <w:lang w:val="de-DE"/>
        </w:rPr>
      </w:pPr>
    </w:p>
    <w:p w:rsidR="00DA01AF" w:rsidRPr="004A12E3" w:rsidRDefault="00DA01AF" w:rsidP="0025113B">
      <w:pPr>
        <w:pStyle w:val="Heading2"/>
        <w:jc w:val="both"/>
      </w:pPr>
      <w:bookmarkStart w:id="72" w:name="_Toc17202873"/>
      <w:r w:rsidRPr="004A12E3">
        <w:t>14-Geduld</w:t>
      </w:r>
      <w:bookmarkEnd w:id="72"/>
    </w:p>
    <w:p w:rsidR="00A706B2" w:rsidRPr="004A12E3"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r w:rsidRPr="004A12E3">
        <w:rPr>
          <w:rFonts w:ascii="Garamond" w:hAnsi="Garamond"/>
          <w:lang w:val="de-DE"/>
        </w:rPr>
        <w:t xml:space="preserve">[184] </w:t>
      </w:r>
      <w:r w:rsidRPr="004A12E3">
        <w:rPr>
          <w:rFonts w:ascii="Garamond" w:hAnsi="Garamond"/>
          <w:b/>
          <w:bCs/>
          <w:lang w:val="de-DE"/>
        </w:rPr>
        <w:t>63.</w:t>
      </w:r>
      <w:r w:rsidRPr="004A12E3">
        <w:rPr>
          <w:rFonts w:ascii="Garamond" w:hAnsi="Garamond"/>
          <w:lang w:val="de-DE"/>
        </w:rPr>
        <w:t xml:space="preserve"> </w:t>
      </w:r>
      <w:r w:rsidR="00E6073D" w:rsidRPr="004A12E3">
        <w:rPr>
          <w:rFonts w:ascii="Garamond" w:hAnsi="Garamond"/>
          <w:b/>
          <w:bCs/>
          <w:lang w:val="de-DE"/>
        </w:rPr>
        <w:t>Jesus, Sohn der Maria</w:t>
      </w:r>
      <w:r w:rsidRPr="004A12E3">
        <w:rPr>
          <w:rFonts w:ascii="Garamond" w:hAnsi="Garamond"/>
          <w:lang w:val="de-DE"/>
        </w:rPr>
        <w:t>: “O Sohn Adams! ...</w:t>
      </w:r>
      <w:r w:rsidRPr="006140F0">
        <w:rPr>
          <w:rFonts w:ascii="Garamond" w:hAnsi="Garamond"/>
          <w:lang w:val="de-DE"/>
        </w:rPr>
        <w:t>Gewöhne deinen Körper an Geduld!”</w:t>
      </w:r>
      <w:r w:rsidRPr="006140F0">
        <w:rPr>
          <w:rStyle w:val="FootnoteReference"/>
          <w:rFonts w:ascii="Garamond" w:hAnsi="Garamond"/>
          <w:lang w:val="de-DE"/>
        </w:rPr>
        <w:footnoteReference w:id="231"/>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[185] </w:t>
      </w:r>
      <w:r w:rsidRPr="006140F0">
        <w:rPr>
          <w:rFonts w:ascii="Garamond" w:hAnsi="Garamond"/>
          <w:b/>
          <w:bCs/>
          <w:lang w:val="de-DE"/>
        </w:rPr>
        <w:t>64.</w:t>
      </w:r>
      <w:r w:rsidRPr="006140F0">
        <w:rPr>
          <w:rFonts w:ascii="Garamond" w:hAnsi="Garamond"/>
          <w:lang w:val="de-DE"/>
        </w:rPr>
        <w:t xml:space="preserve"> </w:t>
      </w:r>
      <w:r w:rsidR="00E6073D">
        <w:rPr>
          <w:rFonts w:ascii="Garamond" w:hAnsi="Garamond"/>
          <w:b/>
          <w:bCs/>
          <w:lang w:val="de-DE"/>
        </w:rPr>
        <w:t>Jesus, Sohn der Maria</w:t>
      </w:r>
      <w:r w:rsidRPr="006140F0">
        <w:rPr>
          <w:rFonts w:ascii="Garamond" w:hAnsi="Garamond"/>
          <w:lang w:val="de-DE"/>
        </w:rPr>
        <w:t>: “Stärkt das Tor des Wissens und das Tor dazu, ist die Geduld.”</w:t>
      </w:r>
      <w:r w:rsidRPr="006140F0">
        <w:rPr>
          <w:rStyle w:val="FootnoteReference"/>
          <w:rFonts w:ascii="Garamond" w:hAnsi="Garamond"/>
          <w:lang w:val="de-DE"/>
        </w:rPr>
        <w:footnoteReference w:id="232"/>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[186] </w:t>
      </w:r>
      <w:r w:rsidRPr="006140F0">
        <w:rPr>
          <w:rFonts w:ascii="Garamond" w:hAnsi="Garamond"/>
          <w:b/>
          <w:bCs/>
          <w:lang w:val="de-DE"/>
        </w:rPr>
        <w:t>65.</w:t>
      </w:r>
      <w:r w:rsidRPr="006140F0">
        <w:rPr>
          <w:rFonts w:ascii="Garamond" w:hAnsi="Garamond"/>
          <w:lang w:val="de-DE"/>
        </w:rPr>
        <w:t xml:space="preserve"> </w:t>
      </w:r>
      <w:r w:rsidR="00E6073D">
        <w:rPr>
          <w:rFonts w:ascii="Garamond" w:hAnsi="Garamond"/>
          <w:b/>
          <w:bCs/>
          <w:lang w:val="de-DE"/>
        </w:rPr>
        <w:t>Jesus, Sohn der Maria</w:t>
      </w:r>
      <w:r w:rsidRPr="006140F0">
        <w:rPr>
          <w:rFonts w:ascii="Garamond" w:hAnsi="Garamond"/>
          <w:lang w:val="de-DE"/>
        </w:rPr>
        <w:t>: “Das Anstreben des Paradieses und die Angst vor der Hölle rufen die Geduld vor den Härten [des Lebens] hervor und entfernen den Diener [Gottes]  von den Bequemlichkeiten dieser Welt.”</w:t>
      </w:r>
      <w:r w:rsidRPr="006140F0">
        <w:rPr>
          <w:rStyle w:val="FootnoteReference"/>
          <w:rFonts w:ascii="Garamond" w:hAnsi="Garamond"/>
          <w:lang w:val="de-DE"/>
        </w:rPr>
        <w:footnoteReference w:id="233"/>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[187] </w:t>
      </w:r>
      <w:r w:rsidRPr="006140F0">
        <w:rPr>
          <w:rFonts w:ascii="Garamond" w:hAnsi="Garamond"/>
          <w:b/>
          <w:bCs/>
          <w:lang w:val="de-DE"/>
        </w:rPr>
        <w:t>66.</w:t>
      </w:r>
      <w:r w:rsidRPr="006140F0">
        <w:rPr>
          <w:rFonts w:ascii="Garamond" w:hAnsi="Garamond"/>
          <w:lang w:val="de-DE"/>
        </w:rPr>
        <w:t xml:space="preserve"> </w:t>
      </w:r>
      <w:r w:rsidR="00E6073D">
        <w:rPr>
          <w:rFonts w:ascii="Garamond" w:hAnsi="Garamond"/>
          <w:b/>
          <w:bCs/>
          <w:lang w:val="de-DE"/>
        </w:rPr>
        <w:t>Jesus, Sohn der Maria</w:t>
      </w:r>
      <w:r w:rsidRPr="006140F0">
        <w:rPr>
          <w:rFonts w:ascii="Garamond" w:hAnsi="Garamond"/>
          <w:lang w:val="de-DE"/>
        </w:rPr>
        <w:t>: “Ihr vermögt nicht zu dem von euch Begehrten gelangen, es sei denn ihr ertragt das, was euch zuwider ist.”</w:t>
      </w:r>
      <w:r w:rsidRPr="006140F0">
        <w:rPr>
          <w:rStyle w:val="FootnoteReference"/>
          <w:rFonts w:ascii="Garamond" w:hAnsi="Garamond"/>
          <w:lang w:val="de-DE"/>
        </w:rPr>
        <w:footnoteReference w:id="234"/>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[188] </w:t>
      </w:r>
      <w:r w:rsidRPr="006140F0">
        <w:rPr>
          <w:rFonts w:ascii="Garamond" w:hAnsi="Garamond"/>
          <w:b/>
          <w:bCs/>
          <w:lang w:val="de-DE"/>
        </w:rPr>
        <w:t>67.</w:t>
      </w:r>
      <w:r w:rsidRPr="006140F0">
        <w:rPr>
          <w:rFonts w:ascii="Garamond" w:hAnsi="Garamond"/>
          <w:lang w:val="de-DE"/>
        </w:rPr>
        <w:t xml:space="preserve"> </w:t>
      </w:r>
      <w:r w:rsidR="00E6073D">
        <w:rPr>
          <w:rFonts w:ascii="Garamond" w:hAnsi="Garamond"/>
          <w:b/>
          <w:bCs/>
          <w:lang w:val="de-DE"/>
        </w:rPr>
        <w:t>Jesus, Sohn der Maria</w:t>
      </w:r>
      <w:r w:rsidRPr="006140F0">
        <w:rPr>
          <w:rFonts w:ascii="Garamond" w:hAnsi="Garamond"/>
          <w:lang w:val="de-DE"/>
        </w:rPr>
        <w:t>: “Gesegnet sind die Mittellosen! Das Himmelreich ist ihres.”</w:t>
      </w:r>
      <w:r w:rsidRPr="006140F0">
        <w:rPr>
          <w:rStyle w:val="FootnoteReference"/>
          <w:rFonts w:ascii="Garamond" w:hAnsi="Garamond"/>
          <w:lang w:val="de-DE"/>
        </w:rPr>
        <w:footnoteReference w:id="235"/>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p>
    <w:p w:rsidR="00A706B2" w:rsidRPr="006140F0" w:rsidRDefault="00DA01AF" w:rsidP="0025113B">
      <w:pPr>
        <w:pStyle w:val="Heading2"/>
        <w:jc w:val="both"/>
      </w:pPr>
      <w:bookmarkStart w:id="73" w:name="_Toc17202874"/>
      <w:r>
        <w:t>15</w:t>
      </w:r>
      <w:r w:rsidR="00A706B2" w:rsidRPr="006140F0">
        <w:t>-Das Schamgefühl gegenüber Gott</w:t>
      </w:r>
      <w:bookmarkEnd w:id="73"/>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[189] </w:t>
      </w:r>
      <w:r w:rsidRPr="006140F0">
        <w:rPr>
          <w:rFonts w:ascii="Garamond" w:hAnsi="Garamond"/>
          <w:b/>
          <w:bCs/>
          <w:lang w:val="de-DE"/>
        </w:rPr>
        <w:t>68.</w:t>
      </w:r>
      <w:r w:rsidRPr="006140F0">
        <w:rPr>
          <w:rFonts w:ascii="Garamond" w:hAnsi="Garamond"/>
          <w:lang w:val="de-DE"/>
        </w:rPr>
        <w:t xml:space="preserve"> </w:t>
      </w:r>
      <w:r w:rsidR="00E6073D">
        <w:rPr>
          <w:rFonts w:ascii="Garamond" w:hAnsi="Garamond"/>
          <w:b/>
          <w:bCs/>
          <w:lang w:val="de-DE"/>
        </w:rPr>
        <w:t>Jesus, Sohn der Maria</w:t>
      </w:r>
      <w:r w:rsidRPr="006140F0">
        <w:rPr>
          <w:rFonts w:ascii="Garamond" w:hAnsi="Garamond"/>
          <w:lang w:val="de-DE"/>
        </w:rPr>
        <w:t>: “Seid schamvoll gegenüber Gott in den Zeiten, in denen ihr alleine seid, genauso wie ihr in der Öffentlichkeit schamvoll gegenüber den Menschen seid.”</w:t>
      </w:r>
      <w:r w:rsidRPr="006140F0">
        <w:rPr>
          <w:rStyle w:val="FootnoteReference"/>
          <w:rFonts w:ascii="Garamond" w:hAnsi="Garamond"/>
          <w:lang w:val="de-DE"/>
        </w:rPr>
        <w:footnoteReference w:id="236"/>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p>
    <w:p w:rsidR="00A706B2" w:rsidRPr="006140F0" w:rsidRDefault="00DA01AF" w:rsidP="0025113B">
      <w:pPr>
        <w:pStyle w:val="Heading2"/>
        <w:jc w:val="both"/>
      </w:pPr>
      <w:bookmarkStart w:id="74" w:name="_Toc17202875"/>
      <w:r>
        <w:t>16</w:t>
      </w:r>
      <w:r w:rsidR="00A706B2" w:rsidRPr="006140F0">
        <w:t>-Das Schamgefühl gegenüber den Menschen</w:t>
      </w:r>
      <w:bookmarkEnd w:id="74"/>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[190] </w:t>
      </w:r>
      <w:r w:rsidRPr="006140F0">
        <w:rPr>
          <w:rFonts w:ascii="Garamond" w:hAnsi="Garamond"/>
          <w:b/>
          <w:bCs/>
          <w:lang w:val="de-DE"/>
        </w:rPr>
        <w:t>69.</w:t>
      </w:r>
      <w:r w:rsidRPr="006140F0">
        <w:rPr>
          <w:rFonts w:ascii="Garamond" w:hAnsi="Garamond"/>
          <w:lang w:val="de-DE"/>
        </w:rPr>
        <w:t xml:space="preserve"> </w:t>
      </w:r>
      <w:r w:rsidR="00E6073D">
        <w:rPr>
          <w:rFonts w:ascii="Garamond" w:hAnsi="Garamond"/>
          <w:b/>
          <w:bCs/>
          <w:lang w:val="de-DE"/>
        </w:rPr>
        <w:t>Jesus, Sohn der Maria</w:t>
      </w:r>
      <w:r w:rsidRPr="006140F0">
        <w:rPr>
          <w:rFonts w:ascii="Garamond" w:hAnsi="Garamond"/>
          <w:lang w:val="de-DE"/>
        </w:rPr>
        <w:t>: “Ziehet die Vorhänge zu, wenn ihr allein zu Hause seit, denn verteilt hat Gott die Scham genauso wie den Lebensunterhalt.”</w:t>
      </w:r>
      <w:r w:rsidRPr="006140F0">
        <w:rPr>
          <w:rStyle w:val="FootnoteReference"/>
          <w:rFonts w:ascii="Garamond" w:hAnsi="Garamond"/>
          <w:lang w:val="de-DE"/>
        </w:rPr>
        <w:footnoteReference w:id="237"/>
      </w:r>
      <w:r w:rsidRPr="006140F0">
        <w:rPr>
          <w:rFonts w:ascii="Garamond" w:hAnsi="Garamond"/>
          <w:lang w:val="de-DE"/>
        </w:rPr>
        <w:t>(17)</w:t>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p>
    <w:p w:rsidR="00A706B2" w:rsidRPr="006140F0" w:rsidRDefault="00DA01AF" w:rsidP="0025113B">
      <w:pPr>
        <w:pStyle w:val="Heading2"/>
        <w:jc w:val="both"/>
      </w:pPr>
      <w:bookmarkStart w:id="75" w:name="_Toc17202876"/>
      <w:r>
        <w:t>17</w:t>
      </w:r>
      <w:r w:rsidR="00A706B2" w:rsidRPr="006140F0">
        <w:t>-Gerechtigkeit</w:t>
      </w:r>
      <w:bookmarkEnd w:id="75"/>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[191] </w:t>
      </w:r>
      <w:r w:rsidRPr="006140F0">
        <w:rPr>
          <w:rFonts w:ascii="Garamond" w:hAnsi="Garamond"/>
          <w:b/>
          <w:bCs/>
          <w:lang w:val="de-DE"/>
        </w:rPr>
        <w:t>70.</w:t>
      </w:r>
      <w:r w:rsidRPr="006140F0">
        <w:rPr>
          <w:rFonts w:ascii="Garamond" w:hAnsi="Garamond"/>
          <w:lang w:val="de-DE"/>
        </w:rPr>
        <w:t xml:space="preserve"> </w:t>
      </w:r>
      <w:r w:rsidR="00E6073D">
        <w:rPr>
          <w:rFonts w:ascii="Garamond" w:hAnsi="Garamond"/>
          <w:b/>
          <w:bCs/>
          <w:lang w:val="de-DE"/>
        </w:rPr>
        <w:t>Jesus, Sohn der Maria</w:t>
      </w:r>
      <w:r w:rsidRPr="006140F0">
        <w:rPr>
          <w:rFonts w:ascii="Garamond" w:hAnsi="Garamond"/>
          <w:lang w:val="de-DE"/>
        </w:rPr>
        <w:t>: Er sagte einst zu seinen Gefährten: “Zwingt euch zur Gerechtigkeit [seid gerecht zu den anderen, auch auf eure eigenen Kosten]!”</w:t>
      </w:r>
      <w:r w:rsidRPr="006140F0">
        <w:rPr>
          <w:rStyle w:val="FootnoteReference"/>
          <w:rFonts w:ascii="Garamond" w:hAnsi="Garamond"/>
          <w:lang w:val="de-DE"/>
        </w:rPr>
        <w:footnoteReference w:id="238"/>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p>
    <w:p w:rsidR="00A706B2" w:rsidRPr="006140F0" w:rsidRDefault="00DA01AF" w:rsidP="0025113B">
      <w:pPr>
        <w:pStyle w:val="Heading2"/>
        <w:jc w:val="both"/>
      </w:pPr>
      <w:bookmarkStart w:id="76" w:name="_Toc17202877"/>
      <w:r>
        <w:t>18</w:t>
      </w:r>
      <w:r w:rsidR="00A706B2" w:rsidRPr="006140F0">
        <w:t>-Das zueinander Gütigsein</w:t>
      </w:r>
      <w:bookmarkEnd w:id="76"/>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[192] </w:t>
      </w:r>
      <w:r w:rsidRPr="006140F0">
        <w:rPr>
          <w:rFonts w:ascii="Garamond" w:hAnsi="Garamond"/>
          <w:b/>
          <w:bCs/>
          <w:lang w:val="de-DE"/>
        </w:rPr>
        <w:t>71.</w:t>
      </w:r>
      <w:r w:rsidRPr="006140F0">
        <w:rPr>
          <w:rFonts w:ascii="Garamond" w:hAnsi="Garamond"/>
          <w:lang w:val="de-DE"/>
        </w:rPr>
        <w:t xml:space="preserve"> </w:t>
      </w:r>
      <w:r w:rsidR="00E6073D">
        <w:rPr>
          <w:rFonts w:ascii="Garamond" w:hAnsi="Garamond"/>
          <w:b/>
          <w:bCs/>
          <w:lang w:val="de-DE"/>
        </w:rPr>
        <w:t>Jesus, Sohn der Maria</w:t>
      </w:r>
      <w:r w:rsidRPr="006140F0">
        <w:rPr>
          <w:rFonts w:ascii="Garamond" w:hAnsi="Garamond"/>
          <w:lang w:val="de-DE"/>
        </w:rPr>
        <w:t>: “Gesegnet sind die zueinander Gütigen! Sie sind diejenigen, die am Jüngsten Tag von der Barmherzigkeit Gottes umfasst werden.”</w:t>
      </w:r>
      <w:r w:rsidRPr="006140F0">
        <w:rPr>
          <w:rStyle w:val="FootnoteReference"/>
          <w:rFonts w:ascii="Garamond" w:hAnsi="Garamond"/>
          <w:lang w:val="de-DE"/>
        </w:rPr>
        <w:footnoteReference w:id="239"/>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[193] </w:t>
      </w:r>
      <w:r w:rsidRPr="006140F0">
        <w:rPr>
          <w:rFonts w:ascii="Garamond" w:hAnsi="Garamond"/>
          <w:b/>
          <w:bCs/>
          <w:lang w:val="de-DE"/>
        </w:rPr>
        <w:t>72.</w:t>
      </w:r>
      <w:r w:rsidRPr="006140F0">
        <w:rPr>
          <w:rFonts w:ascii="Garamond" w:hAnsi="Garamond"/>
          <w:lang w:val="de-DE"/>
        </w:rPr>
        <w:t xml:space="preserve"> </w:t>
      </w:r>
      <w:r w:rsidR="00E6073D">
        <w:rPr>
          <w:rFonts w:ascii="Garamond" w:hAnsi="Garamond"/>
          <w:b/>
          <w:bCs/>
          <w:lang w:val="de-DE"/>
        </w:rPr>
        <w:t>Jesus, Sohn der Maria</w:t>
      </w:r>
      <w:r w:rsidRPr="006140F0">
        <w:rPr>
          <w:rFonts w:ascii="Garamond" w:hAnsi="Garamond"/>
          <w:lang w:val="de-DE"/>
        </w:rPr>
        <w:t>: “In dem Maße wie ihr gnädig seid, gleichermaßen werdet ihr Gnade erfahren.”</w:t>
      </w:r>
      <w:r w:rsidRPr="006140F0">
        <w:rPr>
          <w:rStyle w:val="FootnoteReference"/>
          <w:rFonts w:ascii="Garamond" w:hAnsi="Garamond"/>
          <w:lang w:val="de-DE"/>
        </w:rPr>
        <w:footnoteReference w:id="240"/>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[194] </w:t>
      </w:r>
      <w:r w:rsidRPr="006140F0">
        <w:rPr>
          <w:rFonts w:ascii="Garamond" w:hAnsi="Garamond"/>
          <w:b/>
          <w:bCs/>
          <w:lang w:val="de-DE"/>
        </w:rPr>
        <w:t>73.</w:t>
      </w:r>
      <w:r w:rsidRPr="006140F0">
        <w:rPr>
          <w:rFonts w:ascii="Garamond" w:hAnsi="Garamond"/>
          <w:lang w:val="de-DE"/>
        </w:rPr>
        <w:t xml:space="preserve"> </w:t>
      </w:r>
      <w:r w:rsidR="00E6073D">
        <w:rPr>
          <w:rFonts w:ascii="Garamond" w:hAnsi="Garamond"/>
          <w:b/>
          <w:bCs/>
          <w:lang w:val="de-DE"/>
        </w:rPr>
        <w:t>Jesus, Sohn der Maria</w:t>
      </w:r>
      <w:r w:rsidRPr="006140F0">
        <w:rPr>
          <w:rFonts w:ascii="Garamond" w:hAnsi="Garamond"/>
          <w:lang w:val="de-DE"/>
        </w:rPr>
        <w:t>: Er antwortete auf die Bitte eines Fremden, “Lehre mich eine Tat, durch die ich zu den Tugendhaften zähle, so wie Gott es mir befahl“: “Sei gütig zu den Geschöpfen Gottes“</w:t>
      </w:r>
      <w:r w:rsidRPr="006140F0">
        <w:rPr>
          <w:rStyle w:val="FootnoteReference"/>
          <w:rFonts w:ascii="Garamond" w:hAnsi="Garamond"/>
          <w:lang w:val="de-DE"/>
        </w:rPr>
        <w:footnoteReference w:id="241"/>
      </w:r>
    </w:p>
    <w:p w:rsidR="00A706B2" w:rsidRPr="006140F0" w:rsidRDefault="00A706B2" w:rsidP="0025113B">
      <w:pPr>
        <w:bidi w:val="0"/>
        <w:ind w:left="567" w:right="521"/>
        <w:contextualSpacing/>
        <w:jc w:val="both"/>
        <w:rPr>
          <w:rFonts w:ascii="Garamond" w:hAnsi="Garamond"/>
          <w:lang w:val="de-DE"/>
        </w:rPr>
      </w:pPr>
    </w:p>
    <w:p w:rsidR="00A706B2" w:rsidRPr="006140F0" w:rsidRDefault="00DA01AF" w:rsidP="0025113B">
      <w:pPr>
        <w:pStyle w:val="Heading2"/>
        <w:jc w:val="both"/>
      </w:pPr>
      <w:bookmarkStart w:id="77" w:name="_Toc17202878"/>
      <w:r>
        <w:t>19</w:t>
      </w:r>
      <w:r w:rsidR="00A706B2" w:rsidRPr="006140F0">
        <w:t>-Dankbarkeit gegenüber Gott</w:t>
      </w:r>
      <w:bookmarkEnd w:id="77"/>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[195] </w:t>
      </w:r>
      <w:r w:rsidRPr="006140F0">
        <w:rPr>
          <w:rFonts w:ascii="Garamond" w:hAnsi="Garamond"/>
          <w:b/>
          <w:bCs/>
          <w:lang w:val="de-DE"/>
        </w:rPr>
        <w:t>74.</w:t>
      </w:r>
      <w:r w:rsidRPr="006140F0">
        <w:rPr>
          <w:rFonts w:ascii="Garamond" w:hAnsi="Garamond"/>
          <w:lang w:val="de-DE"/>
        </w:rPr>
        <w:t xml:space="preserve"> </w:t>
      </w:r>
      <w:r w:rsidR="00E6073D">
        <w:rPr>
          <w:rFonts w:ascii="Garamond" w:hAnsi="Garamond"/>
          <w:b/>
          <w:bCs/>
          <w:lang w:val="de-DE"/>
        </w:rPr>
        <w:t>Jesus, Sohn der Maria</w:t>
      </w:r>
      <w:r w:rsidRPr="006140F0">
        <w:rPr>
          <w:rFonts w:ascii="Garamond" w:hAnsi="Garamond"/>
          <w:lang w:val="de-DE"/>
        </w:rPr>
        <w:t>: “Die Unzähligkeit der im Sonnenlicht Hinunterkommenden vermindert sich nicht durch ihr Licht, noch wodurch sie leben und am Leben bleiben, genauso mindert die Unzähligkeit der Gaben Gottes nichts von Ihm. Es sind seine Gaben durch die ihr lebt und am Leben bleibt und Er gibt jedem, der Ihm gegenüber dankbar ist mehr, denn Er schätzt dieses und ist wissend.”</w:t>
      </w:r>
      <w:r w:rsidRPr="006140F0">
        <w:rPr>
          <w:rStyle w:val="FootnoteReference"/>
          <w:rFonts w:ascii="Garamond" w:hAnsi="Garamond"/>
          <w:lang w:val="de-DE"/>
        </w:rPr>
        <w:footnoteReference w:id="242"/>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[196] </w:t>
      </w:r>
      <w:r w:rsidRPr="006140F0">
        <w:rPr>
          <w:rFonts w:ascii="Garamond" w:hAnsi="Garamond"/>
          <w:b/>
          <w:bCs/>
          <w:lang w:val="de-DE"/>
        </w:rPr>
        <w:t>75.</w:t>
      </w:r>
      <w:r w:rsidRPr="006140F0">
        <w:rPr>
          <w:rFonts w:ascii="Garamond" w:hAnsi="Garamond"/>
          <w:lang w:val="de-DE"/>
        </w:rPr>
        <w:t xml:space="preserve"> </w:t>
      </w:r>
      <w:r w:rsidR="00E6073D">
        <w:rPr>
          <w:rFonts w:ascii="Garamond" w:hAnsi="Garamond"/>
          <w:b/>
          <w:bCs/>
          <w:lang w:val="de-DE"/>
        </w:rPr>
        <w:t>Jesus, Sohn der Maria</w:t>
      </w:r>
      <w:r w:rsidRPr="006140F0">
        <w:rPr>
          <w:rFonts w:ascii="Garamond" w:hAnsi="Garamond"/>
          <w:lang w:val="de-DE"/>
        </w:rPr>
        <w:t>: “O Besitzer des Wissens! Wisse, dass jede Gabe, für die du nicht dankbar bist, einer Sünde gleicht, für die du zur Rechenschaft gezogen wirst.”</w:t>
      </w:r>
      <w:r w:rsidRPr="006140F0">
        <w:rPr>
          <w:rStyle w:val="FootnoteReference"/>
          <w:rFonts w:ascii="Garamond" w:hAnsi="Garamond"/>
          <w:lang w:val="de-DE"/>
        </w:rPr>
        <w:footnoteReference w:id="243"/>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[197] </w:t>
      </w:r>
      <w:r w:rsidRPr="006140F0">
        <w:rPr>
          <w:rFonts w:ascii="Garamond" w:hAnsi="Garamond"/>
          <w:b/>
          <w:bCs/>
          <w:lang w:val="de-DE"/>
        </w:rPr>
        <w:t>76.</w:t>
      </w:r>
      <w:r w:rsidRPr="006140F0">
        <w:rPr>
          <w:rFonts w:ascii="Garamond" w:hAnsi="Garamond"/>
          <w:lang w:val="de-DE"/>
        </w:rPr>
        <w:t xml:space="preserve"> </w:t>
      </w:r>
      <w:r w:rsidR="00E6073D">
        <w:rPr>
          <w:rFonts w:ascii="Garamond" w:hAnsi="Garamond"/>
          <w:b/>
          <w:bCs/>
          <w:lang w:val="de-DE"/>
        </w:rPr>
        <w:t>Jesus, Sohn der Maria</w:t>
      </w:r>
      <w:r w:rsidRPr="006140F0">
        <w:rPr>
          <w:rFonts w:ascii="Garamond" w:hAnsi="Garamond"/>
          <w:lang w:val="de-DE"/>
        </w:rPr>
        <w:t>: “O Gefährten! Esst Gerstenbrot und Kräuter und trinkt klares Wasser. Esst kein Weizenbrot, denn ihr werdet dafür nicht gebührend dankbar sein können und wisset, dass die Süße des irdischen Lebens die Bitterkeit des Jenseits und die bitterste Bitterkeit des irdischen Lebens, die Süße des Jenseits ist.”</w:t>
      </w:r>
      <w:r w:rsidRPr="006140F0">
        <w:rPr>
          <w:rStyle w:val="FootnoteReference"/>
          <w:rFonts w:ascii="Garamond" w:hAnsi="Garamond"/>
          <w:lang w:val="de-DE"/>
        </w:rPr>
        <w:footnoteReference w:id="244"/>
      </w:r>
    </w:p>
    <w:p w:rsidR="00A706B2" w:rsidRPr="006140F0" w:rsidRDefault="00A706B2" w:rsidP="0025113B">
      <w:pPr>
        <w:bidi w:val="0"/>
        <w:ind w:left="567" w:right="521"/>
        <w:contextualSpacing/>
        <w:jc w:val="both"/>
        <w:rPr>
          <w:rFonts w:ascii="Garamond" w:hAnsi="Garamond"/>
          <w:lang w:val="de-DE"/>
        </w:rPr>
      </w:pPr>
    </w:p>
    <w:p w:rsidR="00A706B2" w:rsidRPr="006140F0" w:rsidRDefault="00DA01AF" w:rsidP="0025113B">
      <w:pPr>
        <w:pStyle w:val="Heading2"/>
        <w:jc w:val="both"/>
      </w:pPr>
      <w:bookmarkStart w:id="78" w:name="_Toc17202879"/>
      <w:r>
        <w:t>20</w:t>
      </w:r>
      <w:r w:rsidR="00A706B2" w:rsidRPr="006140F0">
        <w:t>-Demut</w:t>
      </w:r>
      <w:bookmarkEnd w:id="78"/>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[198] </w:t>
      </w:r>
      <w:r w:rsidRPr="006140F0">
        <w:rPr>
          <w:rFonts w:ascii="Garamond" w:hAnsi="Garamond"/>
          <w:b/>
          <w:bCs/>
          <w:lang w:val="de-DE"/>
        </w:rPr>
        <w:t>77.</w:t>
      </w:r>
      <w:r w:rsidRPr="006140F0">
        <w:rPr>
          <w:rFonts w:ascii="Garamond" w:hAnsi="Garamond"/>
          <w:lang w:val="de-DE"/>
        </w:rPr>
        <w:t xml:space="preserve"> </w:t>
      </w:r>
      <w:r w:rsidR="00E6073D">
        <w:rPr>
          <w:rFonts w:ascii="Garamond" w:hAnsi="Garamond"/>
          <w:b/>
          <w:bCs/>
          <w:lang w:val="de-DE"/>
        </w:rPr>
        <w:t>Jesus, Sohn der Maria</w:t>
      </w:r>
      <w:r w:rsidRPr="006140F0">
        <w:rPr>
          <w:rFonts w:ascii="Garamond" w:hAnsi="Garamond"/>
          <w:lang w:val="de-DE"/>
        </w:rPr>
        <w:t xml:space="preserve">: “Weshalb sehe ich euch nicht den besten Gottesdienst ausführen?” </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   Sie fragten: “O Geist Gottes! Welches ist der beste Gottesdienst!?” </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   “Die Demut gegenüber Gott“, entgegnete der Prophet.</w:t>
      </w:r>
      <w:r w:rsidRPr="006140F0">
        <w:rPr>
          <w:rStyle w:val="FootnoteReference"/>
          <w:rFonts w:ascii="Garamond" w:hAnsi="Garamond"/>
          <w:lang w:val="de-DE"/>
        </w:rPr>
        <w:footnoteReference w:id="245"/>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[197] </w:t>
      </w:r>
      <w:r w:rsidRPr="006140F0">
        <w:rPr>
          <w:rFonts w:ascii="Garamond" w:hAnsi="Garamond"/>
          <w:b/>
          <w:bCs/>
          <w:lang w:val="de-DE"/>
        </w:rPr>
        <w:t>78.</w:t>
      </w:r>
      <w:r w:rsidRPr="006140F0">
        <w:rPr>
          <w:rFonts w:ascii="Garamond" w:hAnsi="Garamond"/>
          <w:lang w:val="de-DE"/>
        </w:rPr>
        <w:t xml:space="preserve"> </w:t>
      </w:r>
      <w:r w:rsidR="00E6073D">
        <w:rPr>
          <w:rFonts w:ascii="Garamond" w:hAnsi="Garamond"/>
          <w:b/>
          <w:bCs/>
          <w:lang w:val="de-DE"/>
        </w:rPr>
        <w:t>Jesus, Sohn der Maria</w:t>
      </w:r>
      <w:r w:rsidRPr="006140F0">
        <w:rPr>
          <w:rFonts w:ascii="Garamond" w:hAnsi="Garamond"/>
          <w:lang w:val="de-DE"/>
        </w:rPr>
        <w:t>: “Je mehr ihr Gott gegenüber demütig seid, desto mehr werdet ihr erhoben.”</w:t>
      </w:r>
      <w:r w:rsidRPr="006140F0">
        <w:rPr>
          <w:rStyle w:val="FootnoteReference"/>
          <w:rFonts w:ascii="Garamond" w:hAnsi="Garamond"/>
          <w:lang w:val="de-DE"/>
        </w:rPr>
        <w:footnoteReference w:id="246"/>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[198] </w:t>
      </w:r>
      <w:r w:rsidRPr="006140F0">
        <w:rPr>
          <w:rFonts w:ascii="Garamond" w:hAnsi="Garamond"/>
          <w:b/>
          <w:bCs/>
          <w:lang w:val="de-DE"/>
        </w:rPr>
        <w:t>79.</w:t>
      </w:r>
      <w:r w:rsidRPr="006140F0">
        <w:rPr>
          <w:rFonts w:ascii="Garamond" w:hAnsi="Garamond"/>
          <w:lang w:val="de-DE"/>
        </w:rPr>
        <w:t xml:space="preserve"> </w:t>
      </w:r>
      <w:r w:rsidR="00E6073D">
        <w:rPr>
          <w:rFonts w:ascii="Garamond" w:hAnsi="Garamond"/>
          <w:b/>
          <w:bCs/>
          <w:lang w:val="de-DE"/>
        </w:rPr>
        <w:t>Jesus, Sohn der Maria</w:t>
      </w:r>
      <w:r w:rsidRPr="006140F0">
        <w:rPr>
          <w:rFonts w:ascii="Garamond" w:hAnsi="Garamond"/>
          <w:lang w:val="de-DE"/>
        </w:rPr>
        <w:t>: “Gesegnet sind die Demütigen im Diesseits! Sie sind die Erben der Königsthrone am Jüngsten Tag.”</w:t>
      </w:r>
      <w:r w:rsidRPr="006140F0">
        <w:rPr>
          <w:rStyle w:val="FootnoteReference"/>
          <w:rFonts w:ascii="Garamond" w:hAnsi="Garamond"/>
          <w:lang w:val="de-DE"/>
        </w:rPr>
        <w:footnoteReference w:id="247"/>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[199] </w:t>
      </w:r>
      <w:r w:rsidRPr="006140F0">
        <w:rPr>
          <w:rFonts w:ascii="Garamond" w:hAnsi="Garamond"/>
          <w:b/>
          <w:bCs/>
          <w:lang w:val="de-DE"/>
        </w:rPr>
        <w:t>80.</w:t>
      </w:r>
      <w:r w:rsidRPr="006140F0">
        <w:rPr>
          <w:rFonts w:ascii="Garamond" w:hAnsi="Garamond"/>
          <w:lang w:val="de-DE"/>
        </w:rPr>
        <w:t xml:space="preserve"> </w:t>
      </w:r>
      <w:r w:rsidR="00E6073D">
        <w:rPr>
          <w:rFonts w:ascii="Garamond" w:hAnsi="Garamond"/>
          <w:b/>
          <w:bCs/>
          <w:lang w:val="de-DE"/>
        </w:rPr>
        <w:t>Jesus, Sohn der Maria</w:t>
      </w:r>
      <w:r w:rsidRPr="006140F0">
        <w:rPr>
          <w:rFonts w:ascii="Garamond" w:hAnsi="Garamond"/>
          <w:lang w:val="de-DE"/>
        </w:rPr>
        <w:t>: Jesus bereitete den Jüngern eine Speise zu, als sie sie gegessen hatten wusch er ihnen ihre Hände und den Mund. Da sagten die Jünger: “O Geist Gottes! Diese Tat kommt eher uns zu!”</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   Jesus sprach zu ihnen: “Ich tat es, damit ihr dasselbe mit euren Schülern tut.”</w:t>
      </w:r>
      <w:r w:rsidRPr="006140F0">
        <w:rPr>
          <w:rStyle w:val="FootnoteReference"/>
          <w:rFonts w:ascii="Garamond" w:hAnsi="Garamond"/>
          <w:lang w:val="de-DE"/>
        </w:rPr>
        <w:footnoteReference w:id="248"/>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[200] </w:t>
      </w:r>
      <w:r w:rsidRPr="006140F0">
        <w:rPr>
          <w:rFonts w:ascii="Garamond" w:hAnsi="Garamond"/>
          <w:b/>
          <w:bCs/>
          <w:lang w:val="de-DE"/>
        </w:rPr>
        <w:t>81.</w:t>
      </w:r>
      <w:r w:rsidRPr="006140F0">
        <w:rPr>
          <w:rFonts w:ascii="Garamond" w:hAnsi="Garamond"/>
          <w:lang w:val="de-DE"/>
        </w:rPr>
        <w:t xml:space="preserve"> </w:t>
      </w:r>
      <w:r w:rsidR="00E6073D">
        <w:rPr>
          <w:rFonts w:ascii="Garamond" w:hAnsi="Garamond"/>
          <w:b/>
          <w:bCs/>
          <w:lang w:val="de-DE"/>
        </w:rPr>
        <w:t>Jesus, Sohn der Maria</w:t>
      </w:r>
      <w:r w:rsidRPr="006140F0">
        <w:rPr>
          <w:rFonts w:ascii="Garamond" w:hAnsi="Garamond"/>
          <w:lang w:val="de-DE"/>
        </w:rPr>
        <w:t>: “Für Jesus waren keine Worte liebenswerter als dass man zu ihm sagte, ‘O dieser Armseliger’.</w:t>
      </w:r>
      <w:r w:rsidRPr="006140F0">
        <w:rPr>
          <w:rStyle w:val="FootnoteReference"/>
          <w:rFonts w:ascii="Garamond" w:hAnsi="Garamond"/>
          <w:lang w:val="de-DE"/>
        </w:rPr>
        <w:footnoteReference w:id="249"/>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color w:val="000000" w:themeColor="text1"/>
          <w:lang w:val="de-DE"/>
        </w:rPr>
        <w:t xml:space="preserve">[201] </w:t>
      </w:r>
      <w:r w:rsidRPr="006140F0">
        <w:rPr>
          <w:rFonts w:ascii="Garamond" w:hAnsi="Garamond"/>
          <w:b/>
          <w:bCs/>
          <w:color w:val="000000" w:themeColor="text1"/>
          <w:lang w:val="de-DE"/>
        </w:rPr>
        <w:t>82.</w:t>
      </w:r>
      <w:r w:rsidRPr="006140F0">
        <w:rPr>
          <w:rFonts w:ascii="Garamond" w:hAnsi="Garamond"/>
          <w:color w:val="000000" w:themeColor="text1"/>
          <w:lang w:val="de-DE"/>
        </w:rPr>
        <w:t xml:space="preserve"> </w:t>
      </w:r>
      <w:r w:rsidR="00E6073D">
        <w:rPr>
          <w:rFonts w:ascii="Garamond" w:hAnsi="Garamond"/>
          <w:b/>
          <w:bCs/>
          <w:color w:val="000000" w:themeColor="text1"/>
          <w:lang w:val="de-DE"/>
        </w:rPr>
        <w:t>Jesus, Sohn der Maria</w:t>
      </w:r>
      <w:r w:rsidRPr="006140F0">
        <w:rPr>
          <w:rFonts w:ascii="Garamond" w:hAnsi="Garamond"/>
          <w:lang w:val="de-DE"/>
        </w:rPr>
        <w:t>: “Fragt mich, denn ich besitze ein weiches Herz und sehe mich selbst gering.”</w:t>
      </w:r>
      <w:r w:rsidRPr="006140F0">
        <w:rPr>
          <w:rStyle w:val="FootnoteReference"/>
          <w:rFonts w:ascii="Garamond" w:hAnsi="Garamond"/>
          <w:lang w:val="de-DE"/>
        </w:rPr>
        <w:footnoteReference w:id="250"/>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right="521"/>
        <w:contextualSpacing/>
        <w:jc w:val="both"/>
        <w:rPr>
          <w:rFonts w:ascii="Garamond" w:hAnsi="Garamond"/>
          <w:lang w:val="de-DE"/>
        </w:rPr>
      </w:pPr>
    </w:p>
    <w:p w:rsidR="00A706B2" w:rsidRPr="006140F0" w:rsidRDefault="00DA01AF" w:rsidP="0025113B">
      <w:pPr>
        <w:pStyle w:val="Heading2"/>
        <w:jc w:val="both"/>
      </w:pPr>
      <w:bookmarkStart w:id="79" w:name="_Toc17202880"/>
      <w:r>
        <w:t>21</w:t>
      </w:r>
      <w:r w:rsidR="00A706B2" w:rsidRPr="006140F0">
        <w:t>-Der rechtmäßige Lebensunterhalt</w:t>
      </w:r>
      <w:bookmarkEnd w:id="79"/>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color w:val="000000" w:themeColor="text1"/>
          <w:lang w:val="de-DE"/>
        </w:rPr>
      </w:pPr>
      <w:r w:rsidRPr="006140F0">
        <w:rPr>
          <w:rFonts w:ascii="Garamond" w:hAnsi="Garamond"/>
          <w:color w:val="000000" w:themeColor="text1"/>
          <w:lang w:val="de-DE"/>
        </w:rPr>
        <w:t xml:space="preserve">[203] </w:t>
      </w:r>
      <w:r w:rsidRPr="006140F0">
        <w:rPr>
          <w:rFonts w:ascii="Garamond" w:hAnsi="Garamond"/>
          <w:b/>
          <w:bCs/>
          <w:color w:val="000000" w:themeColor="text1"/>
          <w:lang w:val="de-DE"/>
        </w:rPr>
        <w:t>83.</w:t>
      </w:r>
      <w:r w:rsidRPr="006140F0">
        <w:rPr>
          <w:rFonts w:ascii="Garamond" w:hAnsi="Garamond"/>
          <w:color w:val="000000" w:themeColor="text1"/>
          <w:lang w:val="de-DE"/>
        </w:rPr>
        <w:t xml:space="preserve"> </w:t>
      </w:r>
      <w:r w:rsidR="00E6073D">
        <w:rPr>
          <w:rFonts w:ascii="Garamond" w:hAnsi="Garamond"/>
          <w:b/>
          <w:bCs/>
          <w:color w:val="000000" w:themeColor="text1"/>
          <w:lang w:val="de-DE"/>
        </w:rPr>
        <w:t>Jesus, Sohn der Maria</w:t>
      </w:r>
      <w:r w:rsidRPr="006140F0">
        <w:rPr>
          <w:rFonts w:ascii="Garamond" w:hAnsi="Garamond"/>
          <w:color w:val="000000" w:themeColor="text1"/>
          <w:lang w:val="de-DE"/>
        </w:rPr>
        <w:t>: “O schwaches Kind Adams! Fürchte Gott, egal wo du dich befindest und erarbeite dir dein Brot durch einen rechtmäßigen Lebensunterhalt.”</w:t>
      </w:r>
      <w:r w:rsidRPr="006140F0">
        <w:rPr>
          <w:rStyle w:val="FootnoteReference"/>
          <w:rFonts w:ascii="Garamond" w:hAnsi="Garamond"/>
          <w:color w:val="000000" w:themeColor="text1"/>
          <w:lang w:val="de-DE"/>
        </w:rPr>
        <w:footnoteReference w:id="251"/>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lastRenderedPageBreak/>
        <w:t xml:space="preserve">[205] </w:t>
      </w:r>
      <w:r w:rsidRPr="006140F0">
        <w:rPr>
          <w:rFonts w:ascii="Garamond" w:hAnsi="Garamond"/>
          <w:b/>
          <w:bCs/>
          <w:lang w:val="de-DE"/>
        </w:rPr>
        <w:t>84.</w:t>
      </w:r>
      <w:r w:rsidRPr="006140F0">
        <w:rPr>
          <w:rFonts w:ascii="Garamond" w:hAnsi="Garamond"/>
          <w:lang w:val="de-DE"/>
        </w:rPr>
        <w:t xml:space="preserve"> </w:t>
      </w:r>
      <w:r w:rsidR="00E6073D">
        <w:rPr>
          <w:rFonts w:ascii="Garamond" w:hAnsi="Garamond"/>
          <w:b/>
          <w:bCs/>
          <w:lang w:val="de-DE"/>
        </w:rPr>
        <w:t>Jesus, Sohn der Maria</w:t>
      </w:r>
      <w:r w:rsidRPr="006140F0">
        <w:rPr>
          <w:rFonts w:ascii="Garamond" w:hAnsi="Garamond"/>
          <w:lang w:val="de-DE"/>
        </w:rPr>
        <w:t>: “O ihr Israeliten! Schämt ihr euch nicht vor Gott?! Keiner von euch hält sein Getränk, solange es nicht von Schmutz befreit ist für unappetitlich, aber dennoch hält es ihn nichts davon ab, immer wieder so groß wie Elefanten zu begehen.”</w:t>
      </w:r>
      <w:r w:rsidRPr="006140F0">
        <w:rPr>
          <w:rStyle w:val="FootnoteReference"/>
          <w:rFonts w:ascii="Garamond" w:hAnsi="Garamond"/>
          <w:lang w:val="de-DE"/>
        </w:rPr>
        <w:footnoteReference w:id="252"/>
      </w:r>
      <w:r w:rsidRPr="006140F0">
        <w:rPr>
          <w:rFonts w:ascii="Garamond" w:hAnsi="Garamond"/>
          <w:lang w:val="de-DE"/>
        </w:rPr>
        <w:t>(19)</w:t>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p>
    <w:p w:rsidR="00A706B2" w:rsidRPr="006140F0" w:rsidRDefault="00DA01AF" w:rsidP="0025113B">
      <w:pPr>
        <w:pStyle w:val="Heading2"/>
        <w:jc w:val="both"/>
      </w:pPr>
      <w:bookmarkStart w:id="80" w:name="_Toc17202881"/>
      <w:r>
        <w:t>22</w:t>
      </w:r>
      <w:r w:rsidR="00A706B2" w:rsidRPr="006140F0">
        <w:t>-Das Nicht-Besorgtsein um den Lebensunterhalt</w:t>
      </w:r>
      <w:bookmarkEnd w:id="80"/>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[206] </w:t>
      </w:r>
      <w:r w:rsidRPr="006140F0">
        <w:rPr>
          <w:rFonts w:ascii="Garamond" w:hAnsi="Garamond"/>
          <w:b/>
          <w:bCs/>
          <w:lang w:val="de-DE"/>
        </w:rPr>
        <w:t>85.</w:t>
      </w:r>
      <w:r w:rsidRPr="006140F0">
        <w:rPr>
          <w:rFonts w:ascii="Garamond" w:hAnsi="Garamond"/>
          <w:lang w:val="de-DE"/>
        </w:rPr>
        <w:t xml:space="preserve"> </w:t>
      </w:r>
      <w:r w:rsidR="00E6073D">
        <w:rPr>
          <w:rFonts w:ascii="Garamond" w:hAnsi="Garamond"/>
          <w:b/>
          <w:bCs/>
          <w:lang w:val="de-DE"/>
        </w:rPr>
        <w:t>Jesus, Sohn der Maria</w:t>
      </w:r>
      <w:r w:rsidRPr="006140F0">
        <w:rPr>
          <w:rFonts w:ascii="Garamond" w:hAnsi="Garamond"/>
          <w:lang w:val="de-DE"/>
        </w:rPr>
        <w:t>: “Fürchtet Gott und arbeitet für ihn, nicht für eure Bäuche. Schaut auf diese Vögel, sie ernten, obwohl sie nicht säen, denn Gott verschafft ihnen ihren Unterhalt. Solltet ihr sagen eure Bäuche seien größer als die der Vögel, dann schaut auf die Kühe und Esel, sie säen ebenfalls nicht und ernten, denn auch ihnen verschafft Gott ihren Lebensunterhalt.Haltet euch von dem Überflüssigen des irdischen Lebens fern, denn das ist vor Gott anstößig.”</w:t>
      </w:r>
      <w:r w:rsidRPr="006140F0">
        <w:rPr>
          <w:rStyle w:val="FootnoteReference"/>
          <w:rFonts w:ascii="Garamond" w:hAnsi="Garamond"/>
          <w:lang w:val="de-DE"/>
        </w:rPr>
        <w:footnoteReference w:id="253"/>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[207] </w:t>
      </w:r>
      <w:r w:rsidRPr="006140F0">
        <w:rPr>
          <w:rFonts w:ascii="Garamond" w:hAnsi="Garamond"/>
          <w:b/>
          <w:bCs/>
          <w:lang w:val="de-DE"/>
        </w:rPr>
        <w:t>86.</w:t>
      </w:r>
      <w:r w:rsidRPr="006140F0">
        <w:rPr>
          <w:rFonts w:ascii="Garamond" w:hAnsi="Garamond"/>
          <w:lang w:val="de-DE"/>
        </w:rPr>
        <w:t xml:space="preserve"> </w:t>
      </w:r>
      <w:r w:rsidR="00E6073D">
        <w:rPr>
          <w:rFonts w:ascii="Garamond" w:hAnsi="Garamond"/>
          <w:b/>
          <w:bCs/>
          <w:lang w:val="de-DE"/>
        </w:rPr>
        <w:t>Jesus, Sohn der Maria</w:t>
      </w:r>
      <w:r w:rsidRPr="006140F0">
        <w:rPr>
          <w:rFonts w:ascii="Garamond" w:hAnsi="Garamond"/>
          <w:color w:val="FF0000"/>
          <w:lang w:val="de-DE"/>
        </w:rPr>
        <w:t xml:space="preserve">: </w:t>
      </w:r>
      <w:r w:rsidRPr="006140F0">
        <w:rPr>
          <w:rFonts w:ascii="Garamond" w:hAnsi="Garamond"/>
          <w:lang w:val="de-DE"/>
        </w:rPr>
        <w:t>“Wahrlich, ich sage euch! Seid nicht besorgt um euer Brot [um euern Lebensunterhalt], denn Gott erschuf keine Seele größer als ihren Lebensunterhalt und keinen Leib größer als seine Kleidung, lernet davon. [Gott erschuf keine Seele, die zu groß wäre für ihn um sie zu ernähren und keinen Leib der zu groß wäre für ihn um ihn zu bekleiden.]”</w:t>
      </w:r>
      <w:r w:rsidRPr="006140F0">
        <w:rPr>
          <w:rStyle w:val="FootnoteReference"/>
          <w:rFonts w:ascii="Garamond" w:hAnsi="Garamond"/>
          <w:lang w:val="de-DE"/>
        </w:rPr>
        <w:footnoteReference w:id="254"/>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[208] </w:t>
      </w:r>
      <w:r w:rsidRPr="006140F0">
        <w:rPr>
          <w:rFonts w:ascii="Garamond" w:hAnsi="Garamond"/>
          <w:b/>
          <w:bCs/>
          <w:lang w:val="de-DE"/>
        </w:rPr>
        <w:t>87.</w:t>
      </w:r>
      <w:r w:rsidRPr="006140F0">
        <w:rPr>
          <w:rFonts w:ascii="Garamond" w:hAnsi="Garamond"/>
          <w:lang w:val="de-DE"/>
        </w:rPr>
        <w:t xml:space="preserve"> </w:t>
      </w:r>
      <w:r w:rsidR="00E6073D">
        <w:rPr>
          <w:rFonts w:ascii="Garamond" w:hAnsi="Garamond"/>
          <w:b/>
          <w:bCs/>
          <w:lang w:val="de-DE"/>
        </w:rPr>
        <w:t>Jesus, Sohn der Maria</w:t>
      </w:r>
      <w:r w:rsidRPr="006140F0">
        <w:rPr>
          <w:rFonts w:ascii="Garamond" w:hAnsi="Garamond"/>
          <w:lang w:val="de-DE"/>
        </w:rPr>
        <w:t>: Jesus bewahrte sich von seinem Abendessen nichts für sein Frühstück auf und von seinem Frühstück nichts für sein Abendessen. Er sagte: “Jeder Mensch hat seinen eigenen Lebensunterhalt“ Er trug Kleidung aus Wolle, aß [die Blätter und Früchte der] Bäume und legte sich, wenn die Nacht anbrach, gleich dort, wo er sich befand, nieder.”</w:t>
      </w:r>
      <w:r w:rsidRPr="006140F0">
        <w:rPr>
          <w:rStyle w:val="FootnoteReference"/>
          <w:rFonts w:ascii="Garamond" w:hAnsi="Garamond"/>
          <w:lang w:val="de-DE"/>
        </w:rPr>
        <w:footnoteReference w:id="255"/>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[209] </w:t>
      </w:r>
      <w:r w:rsidRPr="006140F0">
        <w:rPr>
          <w:rFonts w:ascii="Garamond" w:hAnsi="Garamond"/>
          <w:b/>
          <w:bCs/>
          <w:lang w:val="de-DE"/>
        </w:rPr>
        <w:t>88.</w:t>
      </w:r>
      <w:r w:rsidRPr="006140F0">
        <w:rPr>
          <w:rFonts w:ascii="Garamond" w:hAnsi="Garamond"/>
          <w:lang w:val="de-DE"/>
        </w:rPr>
        <w:t xml:space="preserve"> </w:t>
      </w:r>
      <w:r w:rsidRPr="006140F0">
        <w:rPr>
          <w:rFonts w:ascii="Garamond" w:hAnsi="Garamond"/>
          <w:b/>
          <w:bCs/>
          <w:lang w:val="de-DE"/>
        </w:rPr>
        <w:t>Prophet Mu</w:t>
      </w:r>
      <w:r w:rsidRPr="006140F0">
        <w:rPr>
          <w:rFonts w:ascii="Calibri" w:hAnsi="Calibri" w:cs="Calibri"/>
          <w:b/>
          <w:bCs/>
          <w:lang w:val="de-DE"/>
        </w:rPr>
        <w:t>ḥ</w:t>
      </w:r>
      <w:r w:rsidRPr="006140F0">
        <w:rPr>
          <w:rFonts w:ascii="Garamond" w:hAnsi="Garamond"/>
          <w:b/>
          <w:bCs/>
          <w:lang w:val="de-DE"/>
        </w:rPr>
        <w:t>ammad</w:t>
      </w:r>
      <w:r w:rsidRPr="006140F0">
        <w:rPr>
          <w:rFonts w:ascii="Garamond" w:hAnsi="Garamond"/>
          <w:lang w:val="de-DE"/>
        </w:rPr>
        <w:t>: “O Umm Aymān! Weißt du nicht, dass mein Bruder Jesus von seinem Abendessen nichts für sein Frühstück aufbewahrte und nichts von seinem Frühstück für sein Abendessen?! Er ernährte sich von den Blättern der Bäume, trank das Wasser, das der Regen mit sich brachte, trug wollende Kleidung und schlief nachts dort, wo er sich gerade befand. Er sagte: ‘Jeder Tag bringt seinen Lebensunterhalt mit sich.’”</w:t>
      </w:r>
      <w:r w:rsidRPr="006140F0">
        <w:rPr>
          <w:rStyle w:val="FootnoteReference"/>
          <w:rFonts w:ascii="Garamond" w:hAnsi="Garamond"/>
          <w:lang w:val="en-GB"/>
        </w:rPr>
        <w:footnoteReference w:id="256"/>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rtl/>
        </w:rPr>
        <w:t xml:space="preserve"> </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[210] </w:t>
      </w:r>
      <w:r w:rsidRPr="006140F0">
        <w:rPr>
          <w:rFonts w:ascii="Garamond" w:hAnsi="Garamond"/>
          <w:b/>
          <w:bCs/>
          <w:lang w:val="de-DE"/>
        </w:rPr>
        <w:t>89.</w:t>
      </w:r>
      <w:r w:rsidRPr="006140F0">
        <w:rPr>
          <w:rFonts w:ascii="Garamond" w:hAnsi="Garamond"/>
          <w:lang w:val="de-DE"/>
        </w:rPr>
        <w:t xml:space="preserve"> </w:t>
      </w:r>
      <w:r w:rsidR="00E6073D">
        <w:rPr>
          <w:rFonts w:ascii="Garamond" w:hAnsi="Garamond"/>
          <w:b/>
          <w:bCs/>
          <w:lang w:val="de-DE"/>
        </w:rPr>
        <w:t>Jesus, Sohn der Maria</w:t>
      </w:r>
      <w:r w:rsidRPr="006140F0">
        <w:rPr>
          <w:rFonts w:ascii="Garamond" w:hAnsi="Garamond"/>
          <w:lang w:val="de-DE"/>
        </w:rPr>
        <w:t>: “Sorge dich nicht um deinen morgigen Lebensunterhalt, denn dies wäre eine Sünde.”</w:t>
      </w:r>
      <w:r w:rsidRPr="006140F0">
        <w:rPr>
          <w:rStyle w:val="FootnoteReference"/>
          <w:rFonts w:ascii="Garamond" w:hAnsi="Garamond"/>
          <w:lang w:val="de-DE"/>
        </w:rPr>
        <w:footnoteReference w:id="257"/>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[211] </w:t>
      </w:r>
      <w:r w:rsidRPr="006140F0">
        <w:rPr>
          <w:rFonts w:ascii="Garamond" w:hAnsi="Garamond"/>
          <w:b/>
          <w:bCs/>
          <w:lang w:val="de-DE"/>
        </w:rPr>
        <w:t>90.</w:t>
      </w:r>
      <w:r w:rsidRPr="006140F0">
        <w:rPr>
          <w:rFonts w:ascii="Garamond" w:hAnsi="Garamond"/>
          <w:lang w:val="de-DE"/>
        </w:rPr>
        <w:t xml:space="preserve"> </w:t>
      </w:r>
      <w:r w:rsidR="00E6073D">
        <w:rPr>
          <w:rFonts w:ascii="Garamond" w:hAnsi="Garamond"/>
          <w:b/>
          <w:bCs/>
          <w:lang w:val="de-DE"/>
        </w:rPr>
        <w:t>Jesus, Sohn der Maria</w:t>
      </w:r>
      <w:r w:rsidRPr="006140F0">
        <w:rPr>
          <w:rFonts w:ascii="Garamond" w:hAnsi="Garamond"/>
          <w:color w:val="FF0000"/>
          <w:lang w:val="de-DE"/>
        </w:rPr>
        <w:t xml:space="preserve">: </w:t>
      </w:r>
      <w:r w:rsidRPr="006140F0">
        <w:rPr>
          <w:rFonts w:ascii="Garamond" w:hAnsi="Garamond"/>
          <w:lang w:val="de-DE"/>
        </w:rPr>
        <w:t>“Sorget euch nicht um den morgigen Lebensunterhalt, denn sollte der Morgen zu eurem Leben gehören, wird euer Lebensunterhalt zusammen mit eurem Leben kommen und?  sollte dieser nicht zu eurem Lebensunterhalt gehören, dann sorgt euch nicht um die Lebensunterhalts der anderen</w:t>
      </w:r>
      <w:r w:rsidRPr="006140F0">
        <w:rPr>
          <w:rFonts w:ascii="Garamond" w:hAnsi="Garamond"/>
          <w:rtl/>
        </w:rPr>
        <w:t>.</w:t>
      </w:r>
      <w:r w:rsidRPr="006140F0">
        <w:rPr>
          <w:rStyle w:val="FootnoteReference"/>
          <w:rFonts w:ascii="Garamond" w:hAnsi="Garamond"/>
          <w:lang w:val="de-DE"/>
        </w:rPr>
        <w:footnoteReference w:id="258"/>
      </w:r>
    </w:p>
    <w:p w:rsidR="00A706B2" w:rsidRPr="006140F0" w:rsidRDefault="00A706B2" w:rsidP="0025113B">
      <w:pPr>
        <w:bidi w:val="0"/>
        <w:ind w:left="567" w:right="521"/>
        <w:contextualSpacing/>
        <w:jc w:val="both"/>
        <w:rPr>
          <w:rFonts w:ascii="Garamond" w:hAnsi="Garamond"/>
          <w:lang w:val="de-DE"/>
        </w:rPr>
      </w:pPr>
    </w:p>
    <w:p w:rsidR="00A706B2" w:rsidRPr="006140F0" w:rsidRDefault="00DA01AF" w:rsidP="0025113B">
      <w:pPr>
        <w:pStyle w:val="Heading2"/>
        <w:jc w:val="both"/>
      </w:pPr>
      <w:bookmarkStart w:id="81" w:name="_Toc17202882"/>
      <w:r>
        <w:t>23</w:t>
      </w:r>
      <w:r w:rsidR="00A706B2" w:rsidRPr="006140F0">
        <w:t>-Vorbereitung auf die Standhaftigkeit gegenüber den Feindseligkeiten der Menschen</w:t>
      </w:r>
      <w:bookmarkEnd w:id="81"/>
    </w:p>
    <w:p w:rsidR="00A706B2" w:rsidRPr="006140F0" w:rsidRDefault="00A706B2" w:rsidP="0025113B">
      <w:pPr>
        <w:bidi w:val="0"/>
        <w:ind w:left="567" w:right="521"/>
        <w:contextualSpacing/>
        <w:jc w:val="both"/>
        <w:rPr>
          <w:rFonts w:ascii="Garamond" w:hAnsi="Garamond"/>
          <w:b/>
          <w:bCs/>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lastRenderedPageBreak/>
        <w:t xml:space="preserve">[212] </w:t>
      </w:r>
      <w:r w:rsidRPr="006140F0">
        <w:rPr>
          <w:rFonts w:ascii="Garamond" w:hAnsi="Garamond"/>
          <w:b/>
          <w:bCs/>
          <w:lang w:val="de-DE"/>
        </w:rPr>
        <w:t>91.</w:t>
      </w:r>
      <w:r w:rsidRPr="006140F0">
        <w:rPr>
          <w:rFonts w:ascii="Garamond" w:hAnsi="Garamond"/>
          <w:lang w:val="de-DE"/>
        </w:rPr>
        <w:t xml:space="preserve"> </w:t>
      </w:r>
      <w:r w:rsidRPr="006140F0">
        <w:rPr>
          <w:rFonts w:ascii="Garamond" w:hAnsi="Garamond"/>
          <w:b/>
          <w:bCs/>
          <w:lang w:val="de-DE"/>
        </w:rPr>
        <w:t>Imam a</w:t>
      </w:r>
      <w:r w:rsidRPr="006140F0">
        <w:rPr>
          <w:rFonts w:ascii="Calibri" w:hAnsi="Calibri" w:cs="Calibri"/>
          <w:b/>
          <w:bCs/>
          <w:lang w:val="de-DE"/>
        </w:rPr>
        <w:t>ṣ</w:t>
      </w:r>
      <w:r w:rsidRPr="006140F0">
        <w:rPr>
          <w:rFonts w:ascii="Garamond" w:hAnsi="Garamond"/>
          <w:b/>
          <w:bCs/>
          <w:lang w:val="de-DE"/>
        </w:rPr>
        <w:t>-</w:t>
      </w:r>
      <w:r w:rsidRPr="006140F0">
        <w:rPr>
          <w:rFonts w:ascii="Calibri" w:hAnsi="Calibri" w:cs="Calibri"/>
          <w:b/>
          <w:bCs/>
          <w:lang w:val="de-DE"/>
        </w:rPr>
        <w:t>Ṣ</w:t>
      </w:r>
      <w:r w:rsidRPr="006140F0">
        <w:rPr>
          <w:rFonts w:ascii="Garamond" w:hAnsi="Garamond"/>
          <w:b/>
          <w:bCs/>
          <w:lang w:val="de-DE"/>
        </w:rPr>
        <w:t xml:space="preserve">ādiq: </w:t>
      </w:r>
      <w:r w:rsidR="00E6073D">
        <w:rPr>
          <w:rFonts w:ascii="Garamond" w:hAnsi="Garamond"/>
          <w:lang w:val="de-DE"/>
        </w:rPr>
        <w:t>Jesus, Sohn der Maria</w:t>
      </w:r>
      <w:r w:rsidRPr="006140F0">
        <w:rPr>
          <w:rFonts w:ascii="Garamond" w:hAnsi="Garamond"/>
          <w:lang w:val="de-DE"/>
        </w:rPr>
        <w:t xml:space="preserve"> sagte zu seinen Jünger, “Wenn ihr meine Freunde und Brüder seid, dann bereitet euch auf [die Hinnahme der] Feindseligkeit und der Diskriminierung seitens der Menschen vor, denn, wenn ihr es nicht tut, seid ihr nicht meine Brüder.”</w:t>
      </w:r>
      <w:r w:rsidRPr="006140F0">
        <w:rPr>
          <w:rStyle w:val="FootnoteReference"/>
          <w:rFonts w:ascii="Garamond" w:hAnsi="Garamond"/>
          <w:lang w:val="de-DE"/>
        </w:rPr>
        <w:footnoteReference w:id="259"/>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[213] </w:t>
      </w:r>
      <w:r w:rsidRPr="006140F0">
        <w:rPr>
          <w:rFonts w:ascii="Garamond" w:hAnsi="Garamond"/>
          <w:b/>
          <w:bCs/>
          <w:lang w:val="de-DE"/>
        </w:rPr>
        <w:t>92.</w:t>
      </w:r>
      <w:r w:rsidRPr="006140F0">
        <w:rPr>
          <w:rFonts w:ascii="Garamond" w:hAnsi="Garamond"/>
          <w:lang w:val="de-DE"/>
        </w:rPr>
        <w:t xml:space="preserve"> </w:t>
      </w:r>
      <w:r w:rsidR="00E6073D">
        <w:rPr>
          <w:rFonts w:ascii="Garamond" w:hAnsi="Garamond"/>
          <w:b/>
          <w:bCs/>
          <w:lang w:val="de-DE"/>
        </w:rPr>
        <w:t>Jesus, Sohn der Maria</w:t>
      </w:r>
      <w:r w:rsidRPr="006140F0">
        <w:rPr>
          <w:rFonts w:ascii="Garamond" w:hAnsi="Garamond"/>
          <w:lang w:val="de-DE"/>
        </w:rPr>
        <w:t>: “Gesegnet seid ihr, wenn ihr beneidet und beschimpft werdet oder ein übles und lügenhaftes Wort hört, freut euch, denn euer Lohn wird sich im Himmel vermehren.”</w:t>
      </w:r>
      <w:r w:rsidRPr="006140F0">
        <w:rPr>
          <w:rStyle w:val="FootnoteReference"/>
          <w:rFonts w:ascii="Garamond" w:hAnsi="Garamond"/>
          <w:lang w:val="de-DE"/>
        </w:rPr>
        <w:footnoteReference w:id="260"/>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[214] </w:t>
      </w:r>
      <w:r w:rsidRPr="006140F0">
        <w:rPr>
          <w:rFonts w:ascii="Garamond" w:hAnsi="Garamond"/>
          <w:b/>
          <w:bCs/>
          <w:lang w:val="de-DE"/>
        </w:rPr>
        <w:t>93.</w:t>
      </w:r>
      <w:r w:rsidRPr="006140F0">
        <w:rPr>
          <w:rFonts w:ascii="Garamond" w:hAnsi="Garamond"/>
          <w:lang w:val="de-DE"/>
        </w:rPr>
        <w:t xml:space="preserve"> </w:t>
      </w:r>
      <w:r w:rsidR="00E6073D">
        <w:rPr>
          <w:rFonts w:ascii="Garamond" w:hAnsi="Garamond"/>
          <w:b/>
          <w:bCs/>
          <w:lang w:val="de-DE"/>
        </w:rPr>
        <w:t>Jesus, Sohn der Maria</w:t>
      </w:r>
      <w:r w:rsidRPr="006140F0">
        <w:rPr>
          <w:rFonts w:ascii="Garamond" w:hAnsi="Garamond"/>
          <w:lang w:val="de-DE"/>
        </w:rPr>
        <w:t>: “Jedesmal, wenn über dich etwas geäußert wird, was in dir ist, dann wisse du wurdest an eine deiner Sünden erinnert, also bitte Gott um Vergebung; und jedesmal, wenn etwas über dich geäußert wird, was nicht in dir ist, dann wisse, dass dir ein Lohn gutgeschrieben wird, ohne etwas dafür getan zu haben.”</w:t>
      </w:r>
      <w:r w:rsidRPr="006140F0">
        <w:rPr>
          <w:rStyle w:val="FootnoteReference"/>
          <w:rFonts w:ascii="Garamond" w:hAnsi="Garamond"/>
          <w:lang w:val="de-DE"/>
        </w:rPr>
        <w:footnoteReference w:id="261"/>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[215] </w:t>
      </w:r>
      <w:r w:rsidRPr="006140F0">
        <w:rPr>
          <w:rFonts w:ascii="Garamond" w:hAnsi="Garamond"/>
          <w:b/>
          <w:bCs/>
          <w:lang w:val="de-DE"/>
        </w:rPr>
        <w:t>94.</w:t>
      </w:r>
      <w:r w:rsidRPr="006140F0">
        <w:rPr>
          <w:rFonts w:ascii="Garamond" w:hAnsi="Garamond"/>
          <w:lang w:val="de-DE"/>
        </w:rPr>
        <w:t xml:space="preserve"> </w:t>
      </w:r>
      <w:r w:rsidRPr="006140F0">
        <w:rPr>
          <w:rFonts w:ascii="Garamond" w:hAnsi="Garamond"/>
          <w:b/>
          <w:bCs/>
          <w:lang w:val="de-DE"/>
        </w:rPr>
        <w:t>Imam a</w:t>
      </w:r>
      <w:r w:rsidRPr="006140F0">
        <w:rPr>
          <w:rFonts w:ascii="Calibri" w:hAnsi="Calibri" w:cs="Calibri"/>
          <w:b/>
          <w:bCs/>
          <w:lang w:val="de-DE"/>
        </w:rPr>
        <w:t>ṣ</w:t>
      </w:r>
      <w:r w:rsidRPr="006140F0">
        <w:rPr>
          <w:rFonts w:ascii="Garamond" w:hAnsi="Garamond"/>
          <w:b/>
          <w:bCs/>
          <w:lang w:val="de-DE"/>
        </w:rPr>
        <w:t>-</w:t>
      </w:r>
      <w:r w:rsidRPr="006140F0">
        <w:rPr>
          <w:rFonts w:ascii="Calibri" w:hAnsi="Calibri" w:cs="Calibri"/>
          <w:b/>
          <w:bCs/>
          <w:lang w:val="de-DE"/>
        </w:rPr>
        <w:t>Ṣ</w:t>
      </w:r>
      <w:r w:rsidRPr="006140F0">
        <w:rPr>
          <w:rFonts w:ascii="Garamond" w:hAnsi="Garamond"/>
          <w:b/>
          <w:bCs/>
          <w:lang w:val="de-DE"/>
        </w:rPr>
        <w:t>ādiq</w:t>
      </w:r>
      <w:r w:rsidRPr="006140F0">
        <w:rPr>
          <w:rFonts w:ascii="Garamond" w:hAnsi="Garamond"/>
          <w:lang w:val="de-DE"/>
        </w:rPr>
        <w:t>: “Die Jünger klagten bei Jesus über die Leiden und Härten, die sie seitens der Menschen, die sie zu erreichen versuchten, erdulden mußten. Jesus sagte: ‘Die Gläubigen werden immer vom Zorn [der anderen] heimgesucht, denn der Glaube ist wie das Weizenkorn, gutschmeckend, aber mühselig und aufwendig!’(20)”</w:t>
      </w:r>
      <w:r w:rsidRPr="006140F0">
        <w:rPr>
          <w:rStyle w:val="FootnoteReference"/>
          <w:rFonts w:ascii="Garamond" w:hAnsi="Garamond"/>
          <w:lang w:val="de-DE"/>
        </w:rPr>
        <w:footnoteReference w:id="262"/>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[217] </w:t>
      </w:r>
      <w:r w:rsidRPr="006140F0">
        <w:rPr>
          <w:rFonts w:ascii="Garamond" w:hAnsi="Garamond"/>
          <w:b/>
          <w:bCs/>
          <w:lang w:val="de-DE"/>
        </w:rPr>
        <w:t>95.</w:t>
      </w:r>
      <w:r w:rsidRPr="006140F0">
        <w:rPr>
          <w:rFonts w:ascii="Garamond" w:hAnsi="Garamond"/>
          <w:lang w:val="de-DE"/>
        </w:rPr>
        <w:t xml:space="preserve"> </w:t>
      </w:r>
      <w:r w:rsidR="00E6073D">
        <w:rPr>
          <w:rFonts w:ascii="Garamond" w:hAnsi="Garamond"/>
          <w:b/>
          <w:bCs/>
          <w:lang w:val="de-DE"/>
        </w:rPr>
        <w:t>Jesus, Sohn der Maria</w:t>
      </w:r>
      <w:r w:rsidRPr="006140F0">
        <w:rPr>
          <w:rFonts w:ascii="Garamond" w:hAnsi="Garamond"/>
          <w:lang w:val="de-DE"/>
        </w:rPr>
        <w:t>: “Gesegnet sind, die aufgrund ihrer Reinheit beschimpft werden! Gewiss, das Himmelreich gehört ihnen!”</w:t>
      </w:r>
      <w:r w:rsidRPr="006140F0">
        <w:rPr>
          <w:rStyle w:val="FootnoteReference"/>
          <w:rFonts w:ascii="Garamond" w:hAnsi="Garamond"/>
          <w:lang w:val="de-DE"/>
        </w:rPr>
        <w:footnoteReference w:id="263"/>
      </w:r>
    </w:p>
    <w:p w:rsidR="00A706B2" w:rsidRPr="006140F0" w:rsidRDefault="00A706B2" w:rsidP="0025113B">
      <w:pPr>
        <w:bidi w:val="0"/>
        <w:ind w:left="567" w:right="521"/>
        <w:contextualSpacing/>
        <w:jc w:val="both"/>
        <w:rPr>
          <w:rFonts w:ascii="Garamond" w:hAnsi="Garamond"/>
          <w:lang w:val="de-DE"/>
        </w:rPr>
      </w:pPr>
    </w:p>
    <w:p w:rsidR="00A706B2" w:rsidRPr="006140F0" w:rsidRDefault="00DA01AF" w:rsidP="0025113B">
      <w:pPr>
        <w:pStyle w:val="Heading2"/>
        <w:jc w:val="both"/>
      </w:pPr>
      <w:bookmarkStart w:id="82" w:name="_Toc17202883"/>
      <w:r>
        <w:t>24</w:t>
      </w:r>
      <w:r w:rsidR="00A706B2" w:rsidRPr="006140F0">
        <w:t>-Verzicht auf Rache</w:t>
      </w:r>
      <w:bookmarkEnd w:id="82"/>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[218] </w:t>
      </w:r>
      <w:r w:rsidRPr="006140F0">
        <w:rPr>
          <w:rFonts w:ascii="Garamond" w:hAnsi="Garamond"/>
          <w:b/>
          <w:bCs/>
          <w:lang w:val="de-DE"/>
        </w:rPr>
        <w:t>96.</w:t>
      </w:r>
      <w:r w:rsidRPr="006140F0">
        <w:rPr>
          <w:rFonts w:ascii="Garamond" w:hAnsi="Garamond"/>
          <w:lang w:val="de-DE"/>
        </w:rPr>
        <w:t xml:space="preserve"> </w:t>
      </w:r>
      <w:r w:rsidR="00E6073D">
        <w:rPr>
          <w:rFonts w:ascii="Garamond" w:hAnsi="Garamond"/>
          <w:b/>
          <w:bCs/>
          <w:lang w:val="de-DE"/>
        </w:rPr>
        <w:t>Jesus, Sohn der Maria</w:t>
      </w:r>
      <w:r w:rsidRPr="006140F0">
        <w:rPr>
          <w:rFonts w:ascii="Garamond" w:hAnsi="Garamond"/>
          <w:lang w:val="de-DE"/>
        </w:rPr>
        <w:t>: “Wahrlich, ich sage euch! All die Handlungen eines Unterdrückten, der sich in Wort und Tat seiner Rache enthält, sind im Himmelreich als prächtig anzusehen.”</w:t>
      </w:r>
      <w:r w:rsidRPr="006140F0">
        <w:rPr>
          <w:rStyle w:val="FootnoteReference"/>
          <w:rFonts w:ascii="Garamond" w:hAnsi="Garamond"/>
          <w:lang w:val="de-DE"/>
        </w:rPr>
        <w:footnoteReference w:id="264"/>
      </w:r>
    </w:p>
    <w:p w:rsidR="00A706B2" w:rsidRPr="006140F0" w:rsidRDefault="00A706B2" w:rsidP="0025113B">
      <w:pPr>
        <w:bidi w:val="0"/>
        <w:ind w:left="567" w:right="521"/>
        <w:contextualSpacing/>
        <w:jc w:val="both"/>
        <w:rPr>
          <w:rFonts w:ascii="Garamond" w:hAnsi="Garamond"/>
          <w:lang w:val="de-DE"/>
        </w:rPr>
      </w:pPr>
    </w:p>
    <w:p w:rsidR="00A706B2" w:rsidRPr="006140F0" w:rsidRDefault="00DA01AF" w:rsidP="0025113B">
      <w:pPr>
        <w:pStyle w:val="Heading2"/>
        <w:jc w:val="both"/>
      </w:pPr>
      <w:bookmarkStart w:id="83" w:name="_Toc17202884"/>
      <w:r>
        <w:t>25</w:t>
      </w:r>
      <w:r w:rsidR="00A706B2" w:rsidRPr="006140F0">
        <w:t>-Lernen von Fehlern</w:t>
      </w:r>
      <w:bookmarkEnd w:id="83"/>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[218] </w:t>
      </w:r>
      <w:r w:rsidRPr="006140F0">
        <w:rPr>
          <w:rFonts w:ascii="Garamond" w:hAnsi="Garamond"/>
          <w:b/>
          <w:bCs/>
          <w:lang w:val="de-DE"/>
        </w:rPr>
        <w:t>97.</w:t>
      </w:r>
      <w:r w:rsidRPr="006140F0">
        <w:rPr>
          <w:rFonts w:ascii="Garamond" w:hAnsi="Garamond"/>
          <w:lang w:val="de-DE"/>
        </w:rPr>
        <w:t xml:space="preserve"> </w:t>
      </w:r>
      <w:r w:rsidR="00E6073D">
        <w:rPr>
          <w:rFonts w:ascii="Garamond" w:hAnsi="Garamond"/>
          <w:b/>
          <w:bCs/>
          <w:lang w:val="de-DE"/>
        </w:rPr>
        <w:t>Jesus, Sohn der Maria</w:t>
      </w:r>
      <w:r w:rsidRPr="006140F0">
        <w:rPr>
          <w:rFonts w:ascii="Garamond" w:hAnsi="Garamond"/>
          <w:lang w:val="de-DE"/>
        </w:rPr>
        <w:t xml:space="preserve"> sagte stets zu seinen Gefährten: “Verkündet hat derjenige, der ermahnte und selig wurde derjenige, der sich ermahnen ließ.”</w:t>
      </w:r>
      <w:r w:rsidRPr="006140F0">
        <w:rPr>
          <w:rStyle w:val="FootnoteReference"/>
          <w:rFonts w:ascii="Garamond" w:hAnsi="Garamond"/>
          <w:lang w:val="de-DE"/>
        </w:rPr>
        <w:footnoteReference w:id="265"/>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[219] </w:t>
      </w:r>
      <w:r w:rsidRPr="006140F0">
        <w:rPr>
          <w:rFonts w:ascii="Garamond" w:hAnsi="Garamond"/>
          <w:b/>
          <w:bCs/>
          <w:lang w:val="de-DE"/>
        </w:rPr>
        <w:t>98.</w:t>
      </w:r>
      <w:r w:rsidRPr="006140F0">
        <w:rPr>
          <w:rFonts w:ascii="Garamond" w:hAnsi="Garamond"/>
          <w:lang w:val="de-DE"/>
        </w:rPr>
        <w:t xml:space="preserve"> </w:t>
      </w:r>
      <w:r w:rsidRPr="006140F0">
        <w:rPr>
          <w:rFonts w:ascii="Garamond" w:hAnsi="Garamond"/>
          <w:b/>
          <w:bCs/>
          <w:lang w:val="de-DE"/>
        </w:rPr>
        <w:t>Prophet Mu</w:t>
      </w:r>
      <w:r w:rsidRPr="006140F0">
        <w:rPr>
          <w:rFonts w:ascii="Calibri" w:hAnsi="Calibri" w:cs="Calibri"/>
          <w:b/>
          <w:bCs/>
          <w:lang w:val="de-DE"/>
        </w:rPr>
        <w:t>ḥ</w:t>
      </w:r>
      <w:r w:rsidRPr="006140F0">
        <w:rPr>
          <w:rFonts w:ascii="Garamond" w:hAnsi="Garamond"/>
          <w:b/>
          <w:bCs/>
          <w:lang w:val="de-DE"/>
        </w:rPr>
        <w:t>ammad</w:t>
      </w:r>
      <w:r w:rsidRPr="006140F0">
        <w:rPr>
          <w:rFonts w:ascii="Garamond" w:hAnsi="Garamond"/>
          <w:lang w:val="de-DE"/>
        </w:rPr>
        <w:t>: Gott offenbarte Jesus: “O Jesus! Lasse dich durch meine Weisheit ermahnen, wenn du Nutzen daraus ziehst [dementsprechend handelst], ermahne auch die Menschen, ansonsten schäme dich vor Mir [und sei keiner von denen, die sich nicht ermahnen lassen].”</w:t>
      </w:r>
      <w:r w:rsidRPr="006140F0">
        <w:rPr>
          <w:rStyle w:val="FootnoteReference"/>
          <w:rFonts w:ascii="Garamond" w:hAnsi="Garamond"/>
          <w:lang w:val="de-DE"/>
        </w:rPr>
        <w:footnoteReference w:id="266"/>
      </w:r>
      <w:r w:rsidRPr="006140F0">
        <w:rPr>
          <w:rFonts w:ascii="Garamond" w:hAnsi="Garamond"/>
          <w:rtl/>
        </w:rPr>
        <w:t xml:space="preserve"> </w:t>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lastRenderedPageBreak/>
        <w:t xml:space="preserve">[220] </w:t>
      </w:r>
      <w:r w:rsidRPr="006140F0">
        <w:rPr>
          <w:rFonts w:ascii="Garamond" w:hAnsi="Garamond"/>
          <w:b/>
          <w:bCs/>
          <w:lang w:val="de-DE"/>
        </w:rPr>
        <w:t>99.</w:t>
      </w:r>
      <w:r w:rsidRPr="006140F0">
        <w:rPr>
          <w:rFonts w:ascii="Garamond" w:hAnsi="Garamond"/>
          <w:lang w:val="de-DE"/>
        </w:rPr>
        <w:t xml:space="preserve"> </w:t>
      </w:r>
      <w:r w:rsidR="00E6073D">
        <w:rPr>
          <w:rFonts w:ascii="Garamond" w:hAnsi="Garamond"/>
          <w:b/>
          <w:bCs/>
          <w:lang w:val="de-DE"/>
        </w:rPr>
        <w:t>Jesus, Sohn der Maria</w:t>
      </w:r>
      <w:r w:rsidRPr="006140F0">
        <w:rPr>
          <w:rFonts w:ascii="Garamond" w:hAnsi="Garamond"/>
          <w:lang w:val="de-DE"/>
        </w:rPr>
        <w:t>: Als er gefragt wurde, welche sind die besten Menschen, antwortete er: “Derjenige, der schaut und die Lehren an sich zieht.”</w:t>
      </w:r>
      <w:r w:rsidRPr="006140F0">
        <w:rPr>
          <w:rStyle w:val="FootnoteReference"/>
          <w:rFonts w:ascii="Garamond" w:hAnsi="Garamond"/>
          <w:lang w:val="de-DE"/>
        </w:rPr>
        <w:footnoteReference w:id="267"/>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[221] </w:t>
      </w:r>
      <w:r w:rsidRPr="006140F0">
        <w:rPr>
          <w:rFonts w:ascii="Garamond" w:hAnsi="Garamond"/>
          <w:b/>
          <w:bCs/>
          <w:lang w:val="de-DE"/>
        </w:rPr>
        <w:t>100.</w:t>
      </w:r>
      <w:r w:rsidRPr="006140F0">
        <w:rPr>
          <w:rFonts w:ascii="Garamond" w:hAnsi="Garamond"/>
          <w:lang w:val="de-DE"/>
        </w:rPr>
        <w:t xml:space="preserve"> </w:t>
      </w:r>
      <w:r w:rsidR="00E6073D">
        <w:rPr>
          <w:rFonts w:ascii="Garamond" w:hAnsi="Garamond"/>
          <w:b/>
          <w:bCs/>
          <w:lang w:val="de-DE"/>
        </w:rPr>
        <w:t>Jesus, Sohn der Maria</w:t>
      </w:r>
      <w:r w:rsidRPr="006140F0">
        <w:rPr>
          <w:rFonts w:ascii="Garamond" w:hAnsi="Garamond"/>
          <w:lang w:val="de-DE"/>
        </w:rPr>
        <w:t xml:space="preserve"> sagte immer, wenn er an einem Haus vorbeikam, dessen Bewohner verstorben und durch andere ersetzt worden waren: “Wie armselig sind deine Besitzer, welche dich erbten</w:t>
      </w:r>
      <w:r w:rsidRPr="006140F0">
        <w:rPr>
          <w:rFonts w:ascii="Garamond" w:hAnsi="Garamond"/>
          <w:rtl/>
        </w:rPr>
        <w:t>.</w:t>
      </w:r>
      <w:r w:rsidRPr="006140F0">
        <w:rPr>
          <w:rFonts w:ascii="Garamond" w:hAnsi="Garamond"/>
          <w:lang w:val="de-DE"/>
        </w:rPr>
        <w:t>Weshalb zogen sie keine Lehre aus den Taten ihrer Brüder?!”</w:t>
      </w:r>
      <w:r w:rsidRPr="006140F0">
        <w:rPr>
          <w:rStyle w:val="FootnoteReference"/>
          <w:rFonts w:ascii="Garamond" w:hAnsi="Garamond"/>
          <w:rtl/>
        </w:rPr>
        <w:footnoteReference w:id="268"/>
      </w:r>
      <w:r w:rsidRPr="006140F0">
        <w:rPr>
          <w:rFonts w:ascii="Garamond" w:hAnsi="Garamond"/>
          <w:rtl/>
        </w:rPr>
        <w:t xml:space="preserve"> </w:t>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[222] </w:t>
      </w:r>
      <w:r w:rsidRPr="006140F0">
        <w:rPr>
          <w:rFonts w:ascii="Garamond" w:hAnsi="Garamond"/>
          <w:b/>
          <w:bCs/>
          <w:lang w:val="de-DE"/>
        </w:rPr>
        <w:t>101.</w:t>
      </w:r>
      <w:r w:rsidRPr="006140F0">
        <w:rPr>
          <w:rFonts w:ascii="Garamond" w:hAnsi="Garamond"/>
          <w:lang w:val="de-DE"/>
        </w:rPr>
        <w:t xml:space="preserve"> </w:t>
      </w:r>
      <w:r w:rsidR="00E6073D">
        <w:rPr>
          <w:rFonts w:ascii="Garamond" w:hAnsi="Garamond"/>
          <w:b/>
          <w:bCs/>
          <w:lang w:val="de-DE"/>
        </w:rPr>
        <w:t>Jesus, Sohn der Maria</w:t>
      </w:r>
      <w:r w:rsidRPr="006140F0">
        <w:rPr>
          <w:rFonts w:ascii="Garamond" w:hAnsi="Garamond"/>
          <w:lang w:val="de-DE"/>
        </w:rPr>
        <w:t>: “O Jünger! Wisset, dass das Blicken auf Gräber ratgebend, auf die Verstorbenen ermahnend und auf den Menschen im Diesseits [die Lebenden] Güte ist.”</w:t>
      </w:r>
      <w:r w:rsidRPr="006140F0">
        <w:rPr>
          <w:rStyle w:val="FootnoteReference"/>
          <w:rFonts w:ascii="Garamond" w:hAnsi="Garamond"/>
          <w:lang w:val="de-DE"/>
        </w:rPr>
        <w:footnoteReference w:id="269"/>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[223] </w:t>
      </w:r>
      <w:r w:rsidRPr="006140F0">
        <w:rPr>
          <w:rFonts w:ascii="Garamond" w:hAnsi="Garamond"/>
          <w:b/>
          <w:bCs/>
          <w:lang w:val="de-DE"/>
        </w:rPr>
        <w:t>102.</w:t>
      </w:r>
      <w:r w:rsidRPr="006140F0">
        <w:rPr>
          <w:rFonts w:ascii="Garamond" w:hAnsi="Garamond"/>
          <w:lang w:val="de-DE"/>
        </w:rPr>
        <w:t xml:space="preserve"> </w:t>
      </w:r>
      <w:r w:rsidRPr="006140F0">
        <w:rPr>
          <w:rFonts w:ascii="Garamond" w:hAnsi="Garamond"/>
          <w:b/>
          <w:bCs/>
          <w:lang w:val="de-DE"/>
        </w:rPr>
        <w:t>Imam a</w:t>
      </w:r>
      <w:r w:rsidRPr="006140F0">
        <w:rPr>
          <w:rFonts w:ascii="Calibri" w:hAnsi="Calibri" w:cs="Calibri"/>
          <w:b/>
          <w:bCs/>
          <w:lang w:val="de-DE"/>
        </w:rPr>
        <w:t>ṣ</w:t>
      </w:r>
      <w:r w:rsidRPr="006140F0">
        <w:rPr>
          <w:rFonts w:ascii="Garamond" w:hAnsi="Garamond"/>
          <w:b/>
          <w:bCs/>
          <w:lang w:val="de-DE"/>
        </w:rPr>
        <w:t>-</w:t>
      </w:r>
      <w:r w:rsidRPr="006140F0">
        <w:rPr>
          <w:rFonts w:ascii="Calibri" w:hAnsi="Calibri" w:cs="Calibri"/>
          <w:b/>
          <w:bCs/>
          <w:lang w:val="de-DE"/>
        </w:rPr>
        <w:t>Ṣ</w:t>
      </w:r>
      <w:r w:rsidRPr="006140F0">
        <w:rPr>
          <w:rFonts w:ascii="Garamond" w:hAnsi="Garamond"/>
          <w:b/>
          <w:bCs/>
          <w:lang w:val="de-DE"/>
        </w:rPr>
        <w:t>ādiq</w:t>
      </w:r>
      <w:r w:rsidRPr="006140F0">
        <w:rPr>
          <w:rFonts w:ascii="Garamond" w:hAnsi="Garamond"/>
          <w:lang w:val="de-DE"/>
        </w:rPr>
        <w:t>: “Gott offenbarte Jesus, dem Sohn der Maria: ‘O Jesus ... Stehe an den Gräbern der Verstorbenen und rufe laut nach ihnen, vielleicht lässt du dich dadurch ermahnen und verkünde: Wahrlich, ich werde mich in Kürze wie alle anderen ihnen anschließen.’”</w:t>
      </w:r>
      <w:r w:rsidRPr="006140F0">
        <w:rPr>
          <w:rStyle w:val="FootnoteReference"/>
          <w:rFonts w:ascii="Garamond" w:hAnsi="Garamond"/>
          <w:lang w:val="de-DE"/>
        </w:rPr>
        <w:footnoteReference w:id="270"/>
      </w:r>
    </w:p>
    <w:p w:rsidR="00A706B2" w:rsidRPr="006140F0" w:rsidRDefault="00A706B2" w:rsidP="0025113B">
      <w:pPr>
        <w:bidi w:val="0"/>
        <w:ind w:left="567" w:right="521"/>
        <w:contextualSpacing/>
        <w:jc w:val="both"/>
        <w:rPr>
          <w:rFonts w:ascii="Garamond" w:hAnsi="Garamond"/>
          <w:color w:val="FF0000"/>
          <w:lang w:val="de-DE"/>
        </w:rPr>
      </w:pPr>
    </w:p>
    <w:p w:rsidR="00A706B2" w:rsidRPr="006140F0" w:rsidRDefault="00A706B2" w:rsidP="0025113B">
      <w:pPr>
        <w:bidi w:val="0"/>
        <w:ind w:left="567" w:right="521"/>
        <w:contextualSpacing/>
        <w:jc w:val="both"/>
        <w:rPr>
          <w:rFonts w:ascii="Garamond" w:hAnsi="Garamond"/>
          <w:lang w:val="de-DE"/>
        </w:rPr>
      </w:pPr>
    </w:p>
    <w:p w:rsidR="00A706B2" w:rsidRPr="006140F0" w:rsidRDefault="00DA01AF" w:rsidP="0025113B">
      <w:pPr>
        <w:pStyle w:val="Heading2"/>
        <w:jc w:val="both"/>
      </w:pPr>
      <w:bookmarkStart w:id="84" w:name="_Toc17202885"/>
      <w:r>
        <w:t>26</w:t>
      </w:r>
      <w:r w:rsidR="00A706B2" w:rsidRPr="006140F0">
        <w:t>-Konstruktive Wünsche</w:t>
      </w:r>
      <w:bookmarkEnd w:id="84"/>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[224] </w:t>
      </w:r>
      <w:r w:rsidRPr="006140F0">
        <w:rPr>
          <w:rFonts w:ascii="Garamond" w:hAnsi="Garamond"/>
          <w:b/>
          <w:bCs/>
          <w:lang w:val="de-DE"/>
        </w:rPr>
        <w:t>103.</w:t>
      </w:r>
      <w:r w:rsidRPr="006140F0">
        <w:rPr>
          <w:rFonts w:ascii="Garamond" w:hAnsi="Garamond"/>
          <w:lang w:val="de-DE"/>
        </w:rPr>
        <w:t xml:space="preserve"> </w:t>
      </w:r>
      <w:r w:rsidR="00E6073D">
        <w:rPr>
          <w:rFonts w:ascii="Garamond" w:hAnsi="Garamond"/>
          <w:b/>
          <w:bCs/>
          <w:lang w:val="de-DE"/>
        </w:rPr>
        <w:t>Jesus, Sohn der Maria</w:t>
      </w:r>
      <w:r w:rsidRPr="006140F0">
        <w:rPr>
          <w:rFonts w:ascii="Garamond" w:hAnsi="Garamond"/>
          <w:b/>
          <w:bCs/>
          <w:lang w:val="de-DE"/>
        </w:rPr>
        <w:t xml:space="preserve"> und de alte Mann</w:t>
      </w:r>
      <w:r w:rsidRPr="006140F0">
        <w:rPr>
          <w:rFonts w:ascii="Garamond" w:hAnsi="Garamond"/>
          <w:lang w:val="de-DE"/>
        </w:rPr>
        <w:t xml:space="preserve">: Einst saß Jesus in der Nähe eines betagten Mannes, welcher mit einer Schaufel das Erdreich umgrub. Jesus sagte: “O Gott! Erfülle ihm seinen Wunsch.” </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   Der Mann legte seine Schaufel beiseite und ließ sich nieder. Nach etwa einer Stunde sagte Jesus: “O Gott! Nimm den Wunsch zurück.” </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   Daraufhin stand der Mann auf und arbeitete weiter.</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   Jesus sprach zu ihm: “Was geschah, dass du so plötzlich während deiner Arbeit deine Schaufel beiseitelegtest und dich für eine Stunde niederließest und danach wieder aufstandest und mit deiner Arbeit fortfuhrst?!”</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   Der alte Mann sagte: “Während meiner Arbeit sagte ich zu mir, ‘du bist alt und betagt, bis wann willst du arbeiten?!’ So legte ich meine Schaufel beiseite und ließ mich nieder. Dann aber sagte ich zu mir, ‘ich schwöre bei Gott, solange du am Leben bist mußt du deinen Lebensunterhalt erarbeiten. Daraufhin stand ich auf und ergriff meine Schaufel.’”</w:t>
      </w:r>
      <w:r w:rsidRPr="006140F0">
        <w:rPr>
          <w:rStyle w:val="FootnoteReference"/>
          <w:rFonts w:ascii="Garamond" w:hAnsi="Garamond"/>
          <w:lang w:val="de-DE"/>
        </w:rPr>
        <w:footnoteReference w:id="271"/>
      </w:r>
    </w:p>
    <w:p w:rsidR="00F06203" w:rsidRPr="006140F0" w:rsidRDefault="00F06203"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p>
    <w:p w:rsidR="00F06203" w:rsidRPr="006140F0" w:rsidRDefault="00DA01AF" w:rsidP="0025113B">
      <w:pPr>
        <w:pStyle w:val="Heading2"/>
        <w:jc w:val="both"/>
      </w:pPr>
      <w:bookmarkStart w:id="85" w:name="_Toc17202886"/>
      <w:r>
        <w:t>27</w:t>
      </w:r>
      <w:r w:rsidR="00A706B2" w:rsidRPr="006140F0">
        <w:t>-Verzicht auf Behelligung</w:t>
      </w:r>
      <w:bookmarkEnd w:id="85"/>
    </w:p>
    <w:p w:rsidR="00A706B2" w:rsidRPr="006140F0" w:rsidRDefault="00F06203" w:rsidP="0025113B">
      <w:pPr>
        <w:pStyle w:val="Heading2"/>
        <w:jc w:val="both"/>
      </w:pPr>
      <w:r w:rsidRPr="006140F0">
        <w:tab/>
      </w:r>
      <w:r w:rsidRPr="006140F0">
        <w:tab/>
      </w:r>
      <w:r w:rsidRPr="006140F0">
        <w:tab/>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w:t>
      </w:r>
      <w:r w:rsidRPr="006140F0">
        <w:rPr>
          <w:rFonts w:ascii="Garamond" w:hAnsi="Garamond"/>
          <w:rtl/>
        </w:rPr>
        <w:t>225</w:t>
      </w:r>
      <w:r w:rsidRPr="006140F0">
        <w:rPr>
          <w:rFonts w:ascii="Garamond" w:hAnsi="Garamond"/>
          <w:lang w:val="de-DE"/>
        </w:rPr>
        <w:t xml:space="preserve">] </w:t>
      </w:r>
      <w:r w:rsidRPr="006140F0">
        <w:rPr>
          <w:rFonts w:ascii="Garamond" w:hAnsi="Garamond"/>
          <w:b/>
          <w:bCs/>
          <w:lang w:val="de-DE"/>
        </w:rPr>
        <w:t>104.</w:t>
      </w:r>
      <w:r w:rsidRPr="006140F0">
        <w:rPr>
          <w:rFonts w:ascii="Garamond" w:hAnsi="Garamond"/>
          <w:lang w:val="de-DE"/>
        </w:rPr>
        <w:t xml:space="preserve"> </w:t>
      </w:r>
      <w:r w:rsidR="00E6073D">
        <w:rPr>
          <w:rFonts w:ascii="Garamond" w:hAnsi="Garamond"/>
          <w:b/>
          <w:bCs/>
          <w:lang w:val="de-DE"/>
        </w:rPr>
        <w:t>Jesus, Sohn der Maria</w:t>
      </w:r>
      <w:r w:rsidRPr="006140F0">
        <w:rPr>
          <w:rFonts w:ascii="Garamond" w:hAnsi="Garamond"/>
          <w:lang w:val="de-DE"/>
        </w:rPr>
        <w:t>: “Gesegnet ist, dessen Schweigsamkeit Gedankenarbeit ist, dessen Beobachtung Lernen ist, wer in seinem Haus willkommen ist,(21) wer um seine Sünden weint und die Menschen vor seiner Hand und seinem Mund geschützt sind.(22)”</w:t>
      </w:r>
      <w:r w:rsidRPr="006140F0">
        <w:rPr>
          <w:rStyle w:val="FootnoteReference"/>
          <w:rFonts w:ascii="Garamond" w:hAnsi="Garamond"/>
          <w:lang w:val="de-DE"/>
        </w:rPr>
        <w:footnoteReference w:id="272"/>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lastRenderedPageBreak/>
        <w:t xml:space="preserve">[226] </w:t>
      </w:r>
      <w:r w:rsidRPr="006140F0">
        <w:rPr>
          <w:rFonts w:ascii="Garamond" w:hAnsi="Garamond"/>
          <w:b/>
          <w:bCs/>
          <w:lang w:val="de-DE"/>
        </w:rPr>
        <w:t>105.</w:t>
      </w:r>
      <w:r w:rsidRPr="006140F0">
        <w:rPr>
          <w:rFonts w:ascii="Garamond" w:hAnsi="Garamond"/>
          <w:lang w:val="de-DE"/>
        </w:rPr>
        <w:t xml:space="preserve"> </w:t>
      </w:r>
      <w:r w:rsidR="00E6073D">
        <w:rPr>
          <w:rFonts w:ascii="Garamond" w:hAnsi="Garamond"/>
          <w:b/>
          <w:bCs/>
          <w:lang w:val="de-DE"/>
        </w:rPr>
        <w:t>Jesus, Sohn der Maria</w:t>
      </w:r>
      <w:r w:rsidRPr="006140F0">
        <w:rPr>
          <w:rFonts w:ascii="Garamond" w:hAnsi="Garamond"/>
          <w:lang w:val="de-DE"/>
        </w:rPr>
        <w:t>: “Wahrlich, ich sage euch! Erstens, lasset die Missetaten, dann strebt nach dem Guten, damit es euch Nutzen bringt, denn wenn ihr Gutes und Schlechtes zusammen einbringt, wird die Güte euch keinen Nutzen bringen.”</w:t>
      </w:r>
      <w:r w:rsidRPr="006140F0">
        <w:rPr>
          <w:rStyle w:val="FootnoteReference"/>
          <w:rFonts w:ascii="Garamond" w:hAnsi="Garamond"/>
          <w:lang w:val="de-DE"/>
        </w:rPr>
        <w:footnoteReference w:id="273"/>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[227] </w:t>
      </w:r>
      <w:r w:rsidRPr="006140F0">
        <w:rPr>
          <w:rFonts w:ascii="Garamond" w:hAnsi="Garamond"/>
          <w:b/>
          <w:bCs/>
          <w:lang w:val="de-DE"/>
        </w:rPr>
        <w:t>106.</w:t>
      </w:r>
      <w:r w:rsidRPr="006140F0">
        <w:rPr>
          <w:rFonts w:ascii="Garamond" w:hAnsi="Garamond"/>
          <w:lang w:val="de-DE"/>
        </w:rPr>
        <w:t xml:space="preserve"> </w:t>
      </w:r>
      <w:r w:rsidR="00E6073D">
        <w:rPr>
          <w:rFonts w:ascii="Garamond" w:hAnsi="Garamond"/>
          <w:b/>
          <w:bCs/>
          <w:lang w:val="de-DE"/>
        </w:rPr>
        <w:t>Jesus, Sohn der Maria</w:t>
      </w:r>
      <w:r w:rsidRPr="006140F0">
        <w:rPr>
          <w:rFonts w:ascii="Garamond" w:hAnsi="Garamond"/>
          <w:lang w:val="de-DE"/>
        </w:rPr>
        <w:t>: “Lasset die Menschen in Ruhe, verschont sie von euch und mischt euch nicht in ihre Angelegenheiten. Überlasse sie sich selbst, strebe nicht ihre Lobpreisungen an, aber eigne dir auch nicht ihre Schmähungen an, gehe deiner eigenen Sache nach.”</w:t>
      </w:r>
      <w:r w:rsidRPr="006140F0">
        <w:rPr>
          <w:rStyle w:val="FootnoteReference"/>
          <w:rFonts w:ascii="Garamond" w:hAnsi="Garamond"/>
          <w:lang w:val="de-DE"/>
        </w:rPr>
        <w:footnoteReference w:id="274"/>
      </w:r>
    </w:p>
    <w:p w:rsidR="00A706B2" w:rsidRPr="006140F0" w:rsidRDefault="00A706B2" w:rsidP="0025113B">
      <w:pPr>
        <w:bidi w:val="0"/>
        <w:ind w:left="567" w:right="521"/>
        <w:contextualSpacing/>
        <w:jc w:val="both"/>
        <w:rPr>
          <w:rFonts w:ascii="Garamond" w:hAnsi="Garamond"/>
          <w:lang w:val="de-DE"/>
        </w:rPr>
      </w:pPr>
    </w:p>
    <w:p w:rsidR="00A706B2" w:rsidRPr="006140F0" w:rsidRDefault="00DA01AF" w:rsidP="0025113B">
      <w:pPr>
        <w:pStyle w:val="Heading2"/>
        <w:jc w:val="both"/>
      </w:pPr>
      <w:bookmarkStart w:id="86" w:name="_Toc17202887"/>
      <w:r>
        <w:t>28</w:t>
      </w:r>
      <w:r w:rsidR="00A706B2" w:rsidRPr="006140F0">
        <w:t>-Finanzielle Unabhängigkeit</w:t>
      </w:r>
      <w:bookmarkEnd w:id="86"/>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color w:val="FF0000"/>
          <w:lang w:val="de-DE"/>
        </w:rPr>
      </w:pPr>
      <w:r w:rsidRPr="006140F0">
        <w:rPr>
          <w:rFonts w:ascii="Garamond" w:hAnsi="Garamond"/>
          <w:lang w:val="de-DE"/>
        </w:rPr>
        <w:t xml:space="preserve">[228] </w:t>
      </w:r>
      <w:r w:rsidRPr="006140F0">
        <w:rPr>
          <w:rFonts w:ascii="Garamond" w:hAnsi="Garamond"/>
          <w:b/>
          <w:bCs/>
          <w:lang w:val="de-DE"/>
        </w:rPr>
        <w:t>107.</w:t>
      </w:r>
      <w:r w:rsidRPr="006140F0">
        <w:rPr>
          <w:rFonts w:ascii="Garamond" w:hAnsi="Garamond"/>
          <w:lang w:val="de-DE"/>
        </w:rPr>
        <w:t xml:space="preserve"> </w:t>
      </w:r>
      <w:r w:rsidR="00E6073D">
        <w:rPr>
          <w:rFonts w:ascii="Garamond" w:hAnsi="Garamond"/>
          <w:b/>
          <w:bCs/>
          <w:lang w:val="de-DE"/>
        </w:rPr>
        <w:t>Jesus, Sohn der Maria</w:t>
      </w:r>
      <w:r w:rsidRPr="006140F0">
        <w:rPr>
          <w:rFonts w:ascii="Garamond" w:hAnsi="Garamond"/>
          <w:lang w:val="de-DE"/>
        </w:rPr>
        <w:t>: “Jesus mochte es zu sehen wie ein Diener Gottes eine Profession erlernte, um sich damit von den Menschen unabhängig zu machen, aber mochte es nicht es zu sehen wie ein Diener Gottes sich Wissen aneignete, um eine Profession zu erhalten [um dadurch zu verdienen].”</w:t>
      </w:r>
      <w:r w:rsidRPr="006140F0">
        <w:rPr>
          <w:rStyle w:val="FootnoteReference"/>
          <w:rFonts w:ascii="Garamond" w:hAnsi="Garamond"/>
          <w:lang w:val="de-DE"/>
        </w:rPr>
        <w:footnoteReference w:id="275"/>
      </w:r>
    </w:p>
    <w:p w:rsidR="00A706B2" w:rsidRPr="006140F0" w:rsidRDefault="00A706B2" w:rsidP="0025113B">
      <w:pPr>
        <w:bidi w:val="0"/>
        <w:ind w:left="567" w:right="521"/>
        <w:contextualSpacing/>
        <w:jc w:val="both"/>
        <w:rPr>
          <w:rFonts w:ascii="Garamond" w:hAnsi="Garamond"/>
          <w:lang w:val="de-DE"/>
        </w:rPr>
      </w:pPr>
    </w:p>
    <w:p w:rsidR="00A706B2" w:rsidRPr="006140F0" w:rsidRDefault="00DA01AF" w:rsidP="0025113B">
      <w:pPr>
        <w:pStyle w:val="Heading2"/>
        <w:jc w:val="both"/>
      </w:pPr>
      <w:bookmarkStart w:id="87" w:name="_Toc17202888"/>
      <w:r>
        <w:t>29</w:t>
      </w:r>
      <w:r w:rsidR="00A706B2" w:rsidRPr="006140F0">
        <w:t>-Geselligkeit mit den Tugenhaften</w:t>
      </w:r>
      <w:bookmarkEnd w:id="87"/>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[229] </w:t>
      </w:r>
      <w:r w:rsidRPr="006140F0">
        <w:rPr>
          <w:rFonts w:ascii="Garamond" w:hAnsi="Garamond"/>
          <w:b/>
          <w:bCs/>
          <w:lang w:val="de-DE"/>
        </w:rPr>
        <w:t>108.</w:t>
      </w:r>
      <w:r w:rsidRPr="006140F0">
        <w:rPr>
          <w:rFonts w:ascii="Garamond" w:hAnsi="Garamond"/>
          <w:lang w:val="de-DE"/>
        </w:rPr>
        <w:t xml:space="preserve"> </w:t>
      </w:r>
      <w:r w:rsidR="00E6073D">
        <w:rPr>
          <w:rFonts w:ascii="Garamond" w:hAnsi="Garamond"/>
          <w:b/>
          <w:bCs/>
          <w:lang w:val="de-DE"/>
        </w:rPr>
        <w:t>Jesus, Sohn der Maria</w:t>
      </w:r>
      <w:r w:rsidRPr="006140F0">
        <w:rPr>
          <w:rFonts w:ascii="Garamond" w:hAnsi="Garamond"/>
          <w:b/>
          <w:bCs/>
          <w:lang w:val="de-DE"/>
        </w:rPr>
        <w:t xml:space="preserve">: </w:t>
      </w:r>
      <w:r w:rsidRPr="006140F0">
        <w:rPr>
          <w:rFonts w:ascii="Garamond" w:hAnsi="Garamond"/>
          <w:lang w:val="de-DE"/>
        </w:rPr>
        <w:t xml:space="preserve">Nachdem die Jünger ihn fragten, “O Geist Gottes! Wem sollen wir Gesellschaft leisten?” </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   Jesus sagte: “Jemandem, dessen Anblick euch an Gott erinnert, dessen Worte euer Wissen vermehrt und dessen Tat, euch das Jenseits anstreben lässt.”</w:t>
      </w:r>
      <w:r w:rsidRPr="006140F0">
        <w:rPr>
          <w:rStyle w:val="FootnoteReference"/>
          <w:rFonts w:ascii="Garamond" w:hAnsi="Garamond"/>
          <w:lang w:val="de-DE"/>
        </w:rPr>
        <w:footnoteReference w:id="276"/>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[230] </w:t>
      </w:r>
      <w:r w:rsidRPr="006140F0">
        <w:rPr>
          <w:rFonts w:ascii="Garamond" w:hAnsi="Garamond"/>
          <w:b/>
          <w:bCs/>
          <w:lang w:val="de-DE"/>
        </w:rPr>
        <w:t>109.</w:t>
      </w:r>
      <w:r w:rsidRPr="006140F0">
        <w:rPr>
          <w:rFonts w:ascii="Garamond" w:hAnsi="Garamond"/>
          <w:lang w:val="de-DE"/>
        </w:rPr>
        <w:t xml:space="preserve"> </w:t>
      </w:r>
      <w:r w:rsidR="00E6073D">
        <w:rPr>
          <w:rFonts w:ascii="Garamond" w:hAnsi="Garamond"/>
          <w:b/>
          <w:bCs/>
          <w:lang w:val="de-DE"/>
        </w:rPr>
        <w:t>Jesus, Sohn der Maria</w:t>
      </w:r>
      <w:r w:rsidRPr="006140F0">
        <w:rPr>
          <w:rFonts w:ascii="Garamond" w:hAnsi="Garamond"/>
          <w:lang w:val="de-DE"/>
        </w:rPr>
        <w:t>: “Sitze nicht mit den Frevlern, denen, die das Diesseits als wünschenswert darstellen und euch das Jenseits vergessen lassen.”</w:t>
      </w:r>
      <w:r w:rsidRPr="006140F0">
        <w:rPr>
          <w:rStyle w:val="FootnoteReference"/>
          <w:rFonts w:ascii="Garamond" w:hAnsi="Garamond"/>
          <w:lang w:val="de-DE"/>
        </w:rPr>
        <w:footnoteReference w:id="277"/>
      </w:r>
    </w:p>
    <w:p w:rsidR="00A706B2" w:rsidRPr="006140F0" w:rsidRDefault="00A706B2" w:rsidP="0025113B">
      <w:pPr>
        <w:bidi w:val="0"/>
        <w:ind w:left="567" w:right="521"/>
        <w:contextualSpacing/>
        <w:jc w:val="both"/>
        <w:rPr>
          <w:rFonts w:ascii="Garamond" w:hAnsi="Garamond"/>
          <w:lang w:val="de-DE"/>
        </w:rPr>
      </w:pPr>
    </w:p>
    <w:p w:rsidR="00A706B2" w:rsidRPr="006140F0" w:rsidRDefault="00DA01AF" w:rsidP="0025113B">
      <w:pPr>
        <w:pStyle w:val="Heading2"/>
        <w:jc w:val="both"/>
      </w:pPr>
      <w:bookmarkStart w:id="88" w:name="_Toc17202889"/>
      <w:r>
        <w:t>30</w:t>
      </w:r>
      <w:r w:rsidR="00A706B2" w:rsidRPr="006140F0">
        <w:t>-Kampf gegen Unterdrückung</w:t>
      </w:r>
      <w:bookmarkEnd w:id="88"/>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[231] </w:t>
      </w:r>
      <w:r w:rsidRPr="006140F0">
        <w:rPr>
          <w:rFonts w:ascii="Garamond" w:hAnsi="Garamond"/>
          <w:b/>
          <w:bCs/>
          <w:lang w:val="de-DE"/>
        </w:rPr>
        <w:t>110.</w:t>
      </w:r>
      <w:r w:rsidRPr="006140F0">
        <w:rPr>
          <w:rFonts w:ascii="Garamond" w:hAnsi="Garamond"/>
          <w:lang w:val="de-DE"/>
        </w:rPr>
        <w:t xml:space="preserve"> </w:t>
      </w:r>
      <w:r w:rsidR="00E6073D">
        <w:rPr>
          <w:rFonts w:ascii="Garamond" w:hAnsi="Garamond"/>
          <w:b/>
          <w:bCs/>
          <w:lang w:val="de-DE"/>
        </w:rPr>
        <w:t>Jesus, Sohn der Maria</w:t>
      </w:r>
      <w:r w:rsidRPr="006140F0">
        <w:rPr>
          <w:rFonts w:ascii="Garamond" w:hAnsi="Garamond"/>
          <w:lang w:val="de-DE"/>
        </w:rPr>
        <w:t>: “Wer einen Akt der Unterdrückung verhindern kann, es aber nicht tut, ist der Mittäter des Unterdrückers. Wie soll ein Unterdrücker sich fürchten, wenn er sich bei euch in Sicherheit fühlt und niemand ihn kritisiert , keiner sich gegen ihn stämmt und seine Hand kürzt?! Weshalb sollten sie also nicht in Anmaßung verfallen?!</w:t>
      </w:r>
      <w:r w:rsidRPr="006140F0">
        <w:rPr>
          <w:rFonts w:ascii="Garamond" w:hAnsi="Garamond" w:cs="Arial"/>
          <w:rtl/>
          <w:lang w:val="de-DE"/>
        </w:rPr>
        <w:t xml:space="preserve"> </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Ist es denn akzeptabel, wenn einer von euch [als Gläubiger] sagt, ich selber unterdrücke nicht, aber jeder der will soll es tun. Die Unterdrückung sehen und nicht verhindern?! Wenn es so wäre wie ihr sagt, so würdet ihr nicht zusammen mit den Unterdrückern untergehen, wenn die Strafe herabkommt.”</w:t>
      </w:r>
      <w:r w:rsidRPr="006140F0">
        <w:rPr>
          <w:rStyle w:val="FootnoteReference"/>
          <w:rFonts w:ascii="Garamond" w:hAnsi="Garamond"/>
        </w:rPr>
        <w:footnoteReference w:id="278"/>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[232] </w:t>
      </w:r>
      <w:r w:rsidRPr="006140F0">
        <w:rPr>
          <w:rFonts w:ascii="Garamond" w:hAnsi="Garamond"/>
          <w:b/>
          <w:bCs/>
          <w:lang w:val="de-DE"/>
        </w:rPr>
        <w:t>111.</w:t>
      </w:r>
      <w:r w:rsidRPr="006140F0">
        <w:rPr>
          <w:rFonts w:ascii="Garamond" w:hAnsi="Garamond"/>
          <w:lang w:val="de-DE"/>
        </w:rPr>
        <w:t xml:space="preserve"> </w:t>
      </w:r>
      <w:r w:rsidR="00E6073D">
        <w:rPr>
          <w:rFonts w:ascii="Garamond" w:hAnsi="Garamond"/>
          <w:b/>
          <w:bCs/>
          <w:lang w:val="de-DE"/>
        </w:rPr>
        <w:t>Jesus, Sohn der Maria</w:t>
      </w:r>
      <w:r w:rsidRPr="006140F0">
        <w:rPr>
          <w:rFonts w:ascii="Garamond" w:hAnsi="Garamond"/>
          <w:lang w:val="de-DE"/>
        </w:rPr>
        <w:t xml:space="preserve">: “Wahrlich, ich sage euch! Fängt ein Haus Feuer und es geht von einem Haus zum anderen, bis viele von ihnen in Brand stehen, es sei denn das Feuer im ersten Haus wird sofort vereitelt, von Grund auf gelöscht, so dass ein Weiterschwelen unmöglich ist. Genauso ist es auch mit dem ersten Unterdrücker, sollte ihm die Hand gekürzt werden, so wird es nach diesem keinen weitereren geben, dem andere folgen, genauso wie </w:t>
      </w:r>
      <w:r w:rsidRPr="006140F0">
        <w:rPr>
          <w:rFonts w:ascii="Garamond" w:hAnsi="Garamond"/>
          <w:lang w:val="de-DE"/>
        </w:rPr>
        <w:lastRenderedPageBreak/>
        <w:t>wenn das Feuer im ersten Haus, kein Holz und kein Brett finden würde, um Nahrung für die Flammen zu sein.”</w:t>
      </w:r>
      <w:r w:rsidRPr="006140F0">
        <w:rPr>
          <w:rStyle w:val="FootnoteReference"/>
          <w:rFonts w:ascii="Garamond" w:hAnsi="Garamond"/>
          <w:lang w:val="de-DE"/>
        </w:rPr>
        <w:footnoteReference w:id="279"/>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[233] </w:t>
      </w:r>
      <w:r w:rsidRPr="006140F0">
        <w:rPr>
          <w:rFonts w:ascii="Garamond" w:hAnsi="Garamond"/>
          <w:b/>
          <w:bCs/>
          <w:lang w:val="de-DE"/>
        </w:rPr>
        <w:t>112.</w:t>
      </w:r>
      <w:r w:rsidRPr="006140F0">
        <w:rPr>
          <w:rFonts w:ascii="Garamond" w:hAnsi="Garamond"/>
          <w:lang w:val="de-DE"/>
        </w:rPr>
        <w:t xml:space="preserve"> </w:t>
      </w:r>
      <w:r w:rsidR="00E6073D">
        <w:rPr>
          <w:rFonts w:ascii="Garamond" w:hAnsi="Garamond"/>
          <w:b/>
          <w:bCs/>
          <w:lang w:val="de-DE"/>
        </w:rPr>
        <w:t>Jesus, Sohn der Maria</w:t>
      </w:r>
      <w:r w:rsidRPr="006140F0">
        <w:rPr>
          <w:rFonts w:ascii="Garamond" w:hAnsi="Garamond"/>
          <w:lang w:val="de-DE"/>
        </w:rPr>
        <w:t>: Gerichtet an die Israeliten sagte er: “Leistet dem Unterdrücker nicht Hilfe bei seiner Unterdrückung, denn dadurch kommt eure Überlegenheit abhanden.</w:t>
      </w:r>
      <w:r w:rsidRPr="006140F0">
        <w:rPr>
          <w:rStyle w:val="FootnoteReference"/>
          <w:rFonts w:ascii="Garamond" w:hAnsi="Garamond"/>
          <w:lang w:val="de-DE"/>
        </w:rPr>
        <w:footnoteReference w:id="280"/>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cs="Arial"/>
          <w:lang w:val="de-DE"/>
        </w:rPr>
        <w:t xml:space="preserve">[234] </w:t>
      </w:r>
      <w:r w:rsidRPr="006140F0">
        <w:rPr>
          <w:rFonts w:ascii="Garamond" w:hAnsi="Garamond" w:cs="Arial"/>
          <w:b/>
          <w:bCs/>
          <w:lang w:val="de-DE"/>
        </w:rPr>
        <w:t>113.</w:t>
      </w:r>
      <w:r w:rsidRPr="006140F0">
        <w:rPr>
          <w:rFonts w:ascii="Garamond" w:hAnsi="Garamond" w:cs="Arial"/>
          <w:lang w:val="de-DE"/>
        </w:rPr>
        <w:t xml:space="preserve"> </w:t>
      </w:r>
      <w:r w:rsidR="00E6073D">
        <w:rPr>
          <w:rFonts w:ascii="Garamond" w:hAnsi="Garamond"/>
          <w:b/>
          <w:bCs/>
          <w:lang w:val="de-DE"/>
        </w:rPr>
        <w:t>Jesus, Sohn der Maria</w:t>
      </w:r>
      <w:r w:rsidRPr="006140F0">
        <w:rPr>
          <w:rFonts w:ascii="Garamond" w:hAnsi="Garamond"/>
          <w:lang w:val="de-DE"/>
        </w:rPr>
        <w:t>: “Gesegnet ist, den Gott Seine Schrift lehrte und der am Ende seines Lebens die Welt verlässt, ohne niemanden unterdrückt zu haben.”</w:t>
      </w:r>
      <w:r w:rsidRPr="006140F0">
        <w:rPr>
          <w:rStyle w:val="FootnoteReference"/>
          <w:rFonts w:ascii="Garamond" w:hAnsi="Garamond"/>
          <w:lang w:val="de-DE"/>
        </w:rPr>
        <w:footnoteReference w:id="281"/>
      </w:r>
      <w:r w:rsidRPr="006140F0">
        <w:rPr>
          <w:rFonts w:ascii="Garamond" w:hAnsi="Garamond" w:cs="Arial"/>
          <w:lang w:val="de-DE"/>
        </w:rPr>
        <w:t>(23)</w:t>
      </w:r>
      <w:r w:rsidRPr="006140F0">
        <w:rPr>
          <w:rFonts w:ascii="Garamond" w:hAnsi="Garamond" w:cs="Arial"/>
          <w:rtl/>
          <w:lang w:val="de-DE"/>
        </w:rPr>
        <w:t xml:space="preserve"> </w:t>
      </w:r>
    </w:p>
    <w:p w:rsidR="00A706B2" w:rsidRPr="006140F0" w:rsidRDefault="00A706B2" w:rsidP="0025113B">
      <w:pPr>
        <w:bidi w:val="0"/>
        <w:ind w:left="567" w:right="521"/>
        <w:contextualSpacing/>
        <w:jc w:val="both"/>
        <w:rPr>
          <w:rFonts w:ascii="Garamond" w:hAnsi="Garamond"/>
          <w:lang w:val="de-DE"/>
        </w:rPr>
      </w:pPr>
    </w:p>
    <w:p w:rsidR="00A706B2" w:rsidRPr="006140F0" w:rsidRDefault="00DA01AF" w:rsidP="0025113B">
      <w:pPr>
        <w:pStyle w:val="Heading2"/>
        <w:jc w:val="both"/>
      </w:pPr>
      <w:bookmarkStart w:id="89" w:name="_Toc17202890"/>
      <w:r>
        <w:t>31</w:t>
      </w:r>
      <w:r w:rsidR="00A706B2" w:rsidRPr="006140F0">
        <w:t>-Die Gelegenheit des Lebens schätzen</w:t>
      </w:r>
      <w:bookmarkEnd w:id="89"/>
    </w:p>
    <w:p w:rsidR="00A706B2" w:rsidRPr="006140F0" w:rsidRDefault="00A706B2" w:rsidP="0025113B">
      <w:pPr>
        <w:pStyle w:val="Heading2"/>
        <w:jc w:val="both"/>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cs="Arial"/>
          <w:lang w:val="de-DE"/>
        </w:rPr>
        <w:t xml:space="preserve">[235] </w:t>
      </w:r>
      <w:r w:rsidRPr="006140F0">
        <w:rPr>
          <w:rFonts w:ascii="Garamond" w:hAnsi="Garamond" w:cs="Arial"/>
          <w:b/>
          <w:bCs/>
          <w:lang w:val="de-DE"/>
        </w:rPr>
        <w:t>114.</w:t>
      </w:r>
      <w:r w:rsidRPr="006140F0">
        <w:rPr>
          <w:rFonts w:ascii="Garamond" w:hAnsi="Garamond" w:cs="Arial"/>
          <w:lang w:val="de-DE"/>
        </w:rPr>
        <w:t xml:space="preserve"> </w:t>
      </w:r>
      <w:r w:rsidR="00E6073D">
        <w:rPr>
          <w:rFonts w:ascii="Garamond" w:hAnsi="Garamond"/>
          <w:b/>
          <w:bCs/>
          <w:lang w:val="de-DE"/>
        </w:rPr>
        <w:t>Jesus, Sohn der Maria</w:t>
      </w:r>
      <w:r w:rsidRPr="006140F0">
        <w:rPr>
          <w:rFonts w:ascii="Garamond" w:hAnsi="Garamond"/>
          <w:lang w:val="de-DE"/>
        </w:rPr>
        <w:t>: “Diese Welt bestand schon bevor ich sie betrat und sie wird auch nach mir weiterhin bestehen. Ich weile nur wenige Tage in ihr. Wenn ich in meinen wenigen Tagen [in dieser Welt] die Seligkeit nicht erlange, wann soll ich sie erlangen</w:t>
      </w:r>
      <w:r w:rsidRPr="006140F0">
        <w:rPr>
          <w:rFonts w:ascii="Garamond" w:hAnsi="Garamond" w:cs="Arial"/>
          <w:rtl/>
          <w:lang w:val="de-DE"/>
        </w:rPr>
        <w:t>?</w:t>
      </w:r>
      <w:r w:rsidRPr="006140F0">
        <w:rPr>
          <w:rFonts w:ascii="Garamond" w:hAnsi="Garamond" w:cs="Arial"/>
          <w:lang w:val="de-DE"/>
        </w:rPr>
        <w:t>!”</w:t>
      </w:r>
      <w:r w:rsidRPr="006140F0">
        <w:rPr>
          <w:rStyle w:val="FootnoteReference"/>
          <w:rFonts w:ascii="Garamond" w:hAnsi="Garamond"/>
          <w:lang w:val="de-DE"/>
        </w:rPr>
        <w:footnoteReference w:id="282"/>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cs="Arial"/>
          <w:lang w:val="de-DE"/>
        </w:rPr>
        <w:t xml:space="preserve">[236] </w:t>
      </w:r>
      <w:r w:rsidRPr="006140F0">
        <w:rPr>
          <w:rFonts w:ascii="Garamond" w:hAnsi="Garamond" w:cs="Arial"/>
          <w:b/>
          <w:bCs/>
          <w:lang w:val="de-DE"/>
        </w:rPr>
        <w:t>115.</w:t>
      </w:r>
      <w:r w:rsidRPr="006140F0">
        <w:rPr>
          <w:rFonts w:ascii="Garamond" w:hAnsi="Garamond" w:cs="Arial"/>
          <w:lang w:val="de-DE"/>
        </w:rPr>
        <w:t xml:space="preserve"> </w:t>
      </w:r>
      <w:r w:rsidR="00E6073D">
        <w:rPr>
          <w:rFonts w:ascii="Garamond" w:hAnsi="Garamond"/>
          <w:b/>
          <w:bCs/>
          <w:lang w:val="de-DE"/>
        </w:rPr>
        <w:t>Jesus, Sohn der Maria</w:t>
      </w:r>
      <w:r w:rsidRPr="006140F0">
        <w:rPr>
          <w:rFonts w:ascii="Garamond" w:hAnsi="Garamond"/>
          <w:lang w:val="de-DE"/>
        </w:rPr>
        <w:t>: “Bei der Welt dreht sich alles um drei Tage, den Tag, der vergangen ist und aus dem du Lehren ziehen solltest, den heutigen Tag, in dem dein Vorrat ist (für das Nachleben) und den Morgen, der Tag, an dem du nicht weisst was dich erwartet</w:t>
      </w:r>
      <w:r w:rsidRPr="006140F0">
        <w:rPr>
          <w:rFonts w:ascii="Garamond" w:hAnsi="Garamond" w:cs="Arial"/>
          <w:lang w:val="de-DE"/>
        </w:rPr>
        <w:t>.”</w:t>
      </w:r>
      <w:r w:rsidRPr="006140F0">
        <w:rPr>
          <w:rStyle w:val="FootnoteReference"/>
          <w:rFonts w:ascii="Garamond" w:hAnsi="Garamond"/>
          <w:lang w:val="de-DE"/>
        </w:rPr>
        <w:footnoteReference w:id="283"/>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cs="Arial"/>
          <w:lang w:val="de-DE"/>
        </w:rPr>
        <w:t xml:space="preserve">[237] </w:t>
      </w:r>
      <w:r w:rsidRPr="006140F0">
        <w:rPr>
          <w:rFonts w:ascii="Garamond" w:hAnsi="Garamond" w:cs="Arial"/>
          <w:b/>
          <w:bCs/>
          <w:lang w:val="de-DE"/>
        </w:rPr>
        <w:t>116.</w:t>
      </w:r>
      <w:r w:rsidRPr="006140F0">
        <w:rPr>
          <w:rFonts w:ascii="Garamond" w:hAnsi="Garamond" w:cs="Arial"/>
          <w:lang w:val="de-DE"/>
        </w:rPr>
        <w:t xml:space="preserve"> </w:t>
      </w:r>
      <w:r w:rsidR="00E6073D">
        <w:rPr>
          <w:rFonts w:ascii="Garamond" w:hAnsi="Garamond"/>
          <w:b/>
          <w:bCs/>
          <w:lang w:val="de-DE"/>
        </w:rPr>
        <w:t>Jesus, Sohn der Maria</w:t>
      </w:r>
      <w:r w:rsidRPr="006140F0">
        <w:rPr>
          <w:rFonts w:ascii="Garamond" w:hAnsi="Garamond"/>
          <w:lang w:val="de-DE"/>
        </w:rPr>
        <w:t>: “Der Tag und die Nacht sind zwei Schätze. Seht zu, was ihr in jeweils dieser beiden tut.” Ebenso sagte er stets: “Tut in der Nacht das, wofür sie geschaffen wurde und am Tag das, wofür er geschaffen wurde</w:t>
      </w:r>
      <w:r w:rsidRPr="006140F0">
        <w:rPr>
          <w:rFonts w:ascii="Garamond" w:hAnsi="Garamond" w:cs="Arial"/>
          <w:lang w:val="de-DE"/>
        </w:rPr>
        <w:t>.”</w:t>
      </w:r>
      <w:r w:rsidRPr="006140F0">
        <w:rPr>
          <w:rStyle w:val="FootnoteReference"/>
          <w:rFonts w:ascii="Garamond" w:hAnsi="Garamond" w:cs="Arial"/>
          <w:lang w:val="de-DE"/>
        </w:rPr>
        <w:footnoteReference w:id="284"/>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cs="Arial"/>
          <w:lang w:val="de-DE"/>
        </w:rPr>
        <w:t xml:space="preserve">[238] </w:t>
      </w:r>
      <w:r w:rsidRPr="006140F0">
        <w:rPr>
          <w:rFonts w:ascii="Garamond" w:hAnsi="Garamond" w:cs="Arial"/>
          <w:b/>
          <w:bCs/>
          <w:lang w:val="de-DE"/>
        </w:rPr>
        <w:t>117.</w:t>
      </w:r>
      <w:r w:rsidRPr="006140F0">
        <w:rPr>
          <w:rFonts w:ascii="Garamond" w:hAnsi="Garamond" w:cs="Arial"/>
          <w:lang w:val="de-DE"/>
        </w:rPr>
        <w:t xml:space="preserve"> </w:t>
      </w:r>
      <w:r w:rsidRPr="006140F0">
        <w:rPr>
          <w:rFonts w:ascii="Garamond" w:hAnsi="Garamond"/>
          <w:b/>
          <w:bCs/>
          <w:lang w:val="de-DE"/>
        </w:rPr>
        <w:t>Prophet Mu</w:t>
      </w:r>
      <w:r w:rsidRPr="006140F0">
        <w:rPr>
          <w:rFonts w:ascii="Calibri" w:hAnsi="Calibri" w:cs="Calibri"/>
          <w:b/>
          <w:bCs/>
          <w:lang w:val="de-DE"/>
        </w:rPr>
        <w:t>ḥ</w:t>
      </w:r>
      <w:r w:rsidRPr="006140F0">
        <w:rPr>
          <w:rFonts w:ascii="Garamond" w:hAnsi="Garamond"/>
          <w:b/>
          <w:bCs/>
          <w:lang w:val="de-DE"/>
        </w:rPr>
        <w:t>ammad</w:t>
      </w:r>
      <w:r w:rsidRPr="006140F0">
        <w:rPr>
          <w:rFonts w:ascii="Garamond" w:hAnsi="Garamond"/>
          <w:lang w:val="de-DE"/>
        </w:rPr>
        <w:t>: “Jesus, der Sohn Marias sagte zu den Jüngern, ‘O meine Gefährten! Versammelt euch alle zum Gebet!’ Worauf ein jeder Jünger mit der dem Gottesdienst entsprechender Kleidung erschien.</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   “Jesus sagte zu ihnen, ‘O Gefährten! Hört, was ich euch zu sagen habe! Ich sehe im Buch Gottes - das er als Evangelium herabsandte - klare Dinge, handelt danach</w:t>
      </w:r>
      <w:r w:rsidRPr="006140F0">
        <w:rPr>
          <w:rFonts w:ascii="Garamond" w:hAnsi="Garamond" w:cs="Arial"/>
          <w:lang w:val="de-DE"/>
        </w:rPr>
        <w:t>!”</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   “Die Jünger fragten, ‘O Geist Gottes! Was sind diese Dinge?!’</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   “Da sagte er, ‘Gott erschuf die Nacht für drei Arbeiten und den Tag für sieben. Jeder, dem die Nacht vergeht, während er sich mit anderen Dingen beschäftigt als diesen, dem gegenüber werden sich der Tag und die Nacht am Jüngsten Tag feindlich erheben. Gott erschuf die Nacht, damit ihr die Adern, welche während des Tages ermüden, ruhen lasst und für die Sünde, welche du am Tag begangen hast, um Vergebung zu bitten ohne wieder je zu ihr zurückzukehren und um in ihr den Gottesdienst der Geduldigen auszuüben. Also ein Drittel der Nacht schläfst du, ein weiteres Drittel stehst du auf [für das Gebet] und in einem weiteren weinst du bei Gott.Das sind die Handlungen wofür die Nacht erschaffen worden ist</w:t>
      </w:r>
      <w:r w:rsidRPr="006140F0">
        <w:rPr>
          <w:rFonts w:ascii="Garamond" w:hAnsi="Garamond" w:cs="Arial"/>
          <w:rtl/>
          <w:lang w:val="de-DE"/>
        </w:rPr>
        <w:t>.</w:t>
      </w:r>
    </w:p>
    <w:p w:rsidR="00A706B2" w:rsidRPr="006140F0" w:rsidRDefault="00A706B2" w:rsidP="0025113B">
      <w:pPr>
        <w:bidi w:val="0"/>
        <w:ind w:left="567" w:right="521"/>
        <w:contextualSpacing/>
        <w:jc w:val="both"/>
        <w:rPr>
          <w:rFonts w:ascii="Garamond" w:hAnsi="Garamond"/>
          <w:color w:val="FF0000"/>
          <w:lang w:val="de-DE"/>
        </w:rPr>
      </w:pPr>
      <w:r w:rsidRPr="006140F0">
        <w:rPr>
          <w:rFonts w:ascii="Garamond" w:hAnsi="Garamond"/>
          <w:lang w:val="de-DE"/>
        </w:rPr>
        <w:t xml:space="preserve">   ‘“Und Er erschuf den Tag, damit du an diesem dein Pflichtgebet - wofür du zur Rechenschaft gezogen wirst und mit dir abgerechnet wird - verrichtest und deinen Eltern dienst und dich um deinen täglichen Lebensunterhalt bemühst, die Freunde Gottes besucht, damit ihr in die Gnade Gottes miteinbezogen werdet und an diesem ihr eure Verstorbenen bestattet und ihr veregeben zurückkehrt, an dem ihr</w:t>
      </w:r>
      <w:r w:rsidRPr="006140F0">
        <w:rPr>
          <w:rFonts w:ascii="Garamond" w:hAnsi="Garamond" w:cs="Arial"/>
          <w:rtl/>
          <w:lang w:val="de-DE"/>
        </w:rPr>
        <w:t xml:space="preserve"> </w:t>
      </w:r>
      <w:r w:rsidRPr="006140F0">
        <w:rPr>
          <w:rFonts w:ascii="Garamond" w:hAnsi="Garamond"/>
          <w:lang w:val="de-DE"/>
        </w:rPr>
        <w:t xml:space="preserve">das Gute gebietet und das Verwerfliche </w:t>
      </w:r>
      <w:r w:rsidRPr="006140F0">
        <w:rPr>
          <w:rFonts w:ascii="Garamond" w:hAnsi="Garamond"/>
          <w:lang w:val="de-DE"/>
        </w:rPr>
        <w:lastRenderedPageBreak/>
        <w:t>verbietet, denn dies ist der Gipfel des Glaubens und ihr auf dem Wege Gottes kämpft, Sicherstellt, dass ihr Abraham, den Freund Gottes, in seinem [himmlischen] Turm [im Paradies] begleitet. Jeder, dem die Nacht und der Tag vergeht, während er sich mit anderen Dingen beschäftigt als diesen?, dem gegenüber werden sich die Nacht und der Tag vor dem allmächtigen Herrscher [Gott] am Jüngsten Tag feindlich erheben</w:t>
      </w:r>
      <w:r w:rsidRPr="006140F0">
        <w:rPr>
          <w:rFonts w:ascii="Garamond" w:hAnsi="Garamond" w:cs="Arial"/>
          <w:lang w:val="de-DE"/>
        </w:rPr>
        <w:t>.’”</w:t>
      </w:r>
      <w:r w:rsidRPr="006140F0">
        <w:rPr>
          <w:rStyle w:val="FootnoteReference"/>
          <w:rFonts w:ascii="Garamond" w:hAnsi="Garamond"/>
          <w:lang w:val="de-DE"/>
        </w:rPr>
        <w:footnoteReference w:id="285"/>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p>
    <w:p w:rsidR="00A706B2" w:rsidRPr="006140F0" w:rsidRDefault="00DA01AF" w:rsidP="0025113B">
      <w:pPr>
        <w:pStyle w:val="Heading2"/>
        <w:jc w:val="both"/>
      </w:pPr>
      <w:bookmarkStart w:id="90" w:name="_Toc17202891"/>
      <w:r>
        <w:t>32</w:t>
      </w:r>
      <w:r w:rsidR="00A706B2" w:rsidRPr="006140F0">
        <w:t>-Das sich Ernähren von dem selbsterworbenen Lebensunterhalt</w:t>
      </w:r>
      <w:bookmarkEnd w:id="90"/>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[239] </w:t>
      </w:r>
      <w:r w:rsidRPr="006140F0">
        <w:rPr>
          <w:rFonts w:ascii="Garamond" w:hAnsi="Garamond"/>
          <w:b/>
          <w:bCs/>
          <w:lang w:val="de-DE"/>
        </w:rPr>
        <w:t>118.</w:t>
      </w:r>
      <w:r w:rsidRPr="006140F0">
        <w:rPr>
          <w:rFonts w:ascii="Garamond" w:hAnsi="Garamond"/>
          <w:lang w:val="de-DE"/>
        </w:rPr>
        <w:t xml:space="preserve"> </w:t>
      </w:r>
      <w:r w:rsidR="00E6073D">
        <w:rPr>
          <w:rFonts w:ascii="Garamond" w:hAnsi="Garamond"/>
          <w:b/>
          <w:bCs/>
          <w:lang w:val="de-DE"/>
        </w:rPr>
        <w:t>Jesus, Sohn der Maria</w:t>
      </w:r>
      <w:r w:rsidRPr="006140F0">
        <w:rPr>
          <w:rFonts w:ascii="Garamond" w:hAnsi="Garamond"/>
          <w:lang w:val="de-DE"/>
        </w:rPr>
        <w:t>: Es wurde überliefert, dass jedesmal wenn die Gefährten von Jesus hungrig wurden, sie sagten: “O Geist Gottes! Wir sind hungrig geworden” Daraufhin tippte Jesus - im Flachland wie im Hochland - auf den Erdboden und holte ihnen von dort zwei Brote heraus, sie aßen es. Wenn sie durstig wurden sagten sie: “O Geist Gottes! Wir sind durstig geworden. Wieder klopfte er mit seiner Hand auf den Boden - im Flachland wie im Hochland - und brachte Wasser hervor, sie tranken es.</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   Einst fragten die Jünger Jesus, “O Geist Gottes, wer ist besser als wir?”</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   Die Jünger sagten: “O Geist Gottes!  Wer ist besser als wir?!  Immer wenn wir möchten, gibst du uns zu essen und wenn wir durstig sind, gibst du uns zu trinken, wir glauben an dich und befolgen dich</w:t>
      </w:r>
      <w:r w:rsidRPr="006140F0">
        <w:rPr>
          <w:rFonts w:ascii="Garamond" w:hAnsi="Garamond" w:cs="Arial"/>
          <w:lang w:val="de-DE"/>
        </w:rPr>
        <w:t>!”</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   Jesus sagte: “Der Beste von euch ist derjenige, der selbst arbeitet und sich von seinem selbstverdienten Lohn ernährt.” </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   Danach wuschen die Jünger Wäsche und erhielten Lohn.</w:t>
      </w:r>
      <w:r w:rsidRPr="006140F0">
        <w:rPr>
          <w:rStyle w:val="FootnoteReference"/>
          <w:rFonts w:ascii="Garamond" w:hAnsi="Garamond"/>
        </w:rPr>
        <w:footnoteReference w:id="286"/>
      </w:r>
    </w:p>
    <w:p w:rsidR="00A706B2" w:rsidRPr="006140F0" w:rsidRDefault="00A706B2" w:rsidP="0025113B">
      <w:pPr>
        <w:bidi w:val="0"/>
        <w:ind w:left="567" w:right="521"/>
        <w:contextualSpacing/>
        <w:jc w:val="both"/>
        <w:rPr>
          <w:rFonts w:ascii="Garamond" w:hAnsi="Garamond"/>
          <w:lang w:val="de-DE"/>
        </w:rPr>
      </w:pPr>
    </w:p>
    <w:p w:rsidR="00A706B2" w:rsidRPr="006140F0" w:rsidRDefault="00DA01AF" w:rsidP="0025113B">
      <w:pPr>
        <w:pStyle w:val="Heading2"/>
        <w:jc w:val="both"/>
      </w:pPr>
      <w:bookmarkStart w:id="91" w:name="_Toc17202892"/>
      <w:r>
        <w:t>33</w:t>
      </w:r>
      <w:r w:rsidR="00A706B2" w:rsidRPr="006140F0">
        <w:t>-Wohltat</w:t>
      </w:r>
      <w:bookmarkEnd w:id="91"/>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[240] </w:t>
      </w:r>
      <w:r w:rsidRPr="006140F0">
        <w:rPr>
          <w:rFonts w:ascii="Garamond" w:hAnsi="Garamond"/>
          <w:b/>
          <w:bCs/>
          <w:lang w:val="de-DE"/>
        </w:rPr>
        <w:t>119.</w:t>
      </w:r>
      <w:r w:rsidRPr="006140F0">
        <w:rPr>
          <w:rFonts w:ascii="Garamond" w:hAnsi="Garamond"/>
          <w:lang w:val="de-DE"/>
        </w:rPr>
        <w:t xml:space="preserve"> </w:t>
      </w:r>
      <w:r w:rsidR="00E6073D">
        <w:rPr>
          <w:rFonts w:ascii="Garamond" w:hAnsi="Garamond"/>
          <w:b/>
          <w:bCs/>
          <w:lang w:val="de-DE"/>
        </w:rPr>
        <w:t>Jesus, Sohn der Maria</w:t>
      </w:r>
      <w:r w:rsidRPr="006140F0">
        <w:rPr>
          <w:rFonts w:ascii="Garamond" w:hAnsi="Garamond"/>
          <w:lang w:val="de-DE"/>
        </w:rPr>
        <w:t>: “Gesegnet ist, der wohltätige Werke verrichtet! Das sind die wahren Freunde Gottes.”</w:t>
      </w:r>
      <w:r w:rsidRPr="006140F0">
        <w:rPr>
          <w:rStyle w:val="FootnoteReference"/>
          <w:rFonts w:ascii="Garamond" w:hAnsi="Garamond"/>
          <w:lang w:val="de-DE"/>
        </w:rPr>
        <w:footnoteReference w:id="287"/>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[241] </w:t>
      </w:r>
      <w:r w:rsidRPr="006140F0">
        <w:rPr>
          <w:rFonts w:ascii="Garamond" w:hAnsi="Garamond"/>
          <w:b/>
          <w:bCs/>
          <w:lang w:val="de-DE"/>
        </w:rPr>
        <w:t>120.</w:t>
      </w:r>
      <w:r w:rsidRPr="006140F0">
        <w:rPr>
          <w:rFonts w:ascii="Garamond" w:hAnsi="Garamond"/>
          <w:lang w:val="de-DE"/>
        </w:rPr>
        <w:t xml:space="preserve"> </w:t>
      </w:r>
      <w:r w:rsidR="00E6073D">
        <w:rPr>
          <w:rFonts w:ascii="Garamond" w:hAnsi="Garamond"/>
          <w:b/>
          <w:bCs/>
          <w:lang w:val="de-DE"/>
        </w:rPr>
        <w:t>Jesus, Sohn der Maria</w:t>
      </w:r>
      <w:r w:rsidRPr="006140F0">
        <w:rPr>
          <w:rFonts w:ascii="Garamond" w:hAnsi="Garamond"/>
          <w:lang w:val="de-DE"/>
        </w:rPr>
        <w:t xml:space="preserve">: Er sagte zu seinen Gefährten: “Sammelt viel von dem, was das Höllenfeuer nicht zu verbrennen vermag.” </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   Da fragten sie: “Was ist das?” </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   “Die Wohltat“, sagte er</w:t>
      </w:r>
      <w:r w:rsidRPr="006140F0">
        <w:rPr>
          <w:rFonts w:ascii="Garamond" w:hAnsi="Garamond"/>
          <w:rtl/>
        </w:rPr>
        <w:t>.</w:t>
      </w:r>
      <w:r w:rsidRPr="006140F0">
        <w:rPr>
          <w:rStyle w:val="FootnoteReference"/>
          <w:rFonts w:ascii="Garamond" w:hAnsi="Garamond"/>
          <w:lang w:val="de-DE"/>
        </w:rPr>
        <w:footnoteReference w:id="288"/>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[242] </w:t>
      </w:r>
      <w:r w:rsidRPr="006140F0">
        <w:rPr>
          <w:rFonts w:ascii="Garamond" w:hAnsi="Garamond"/>
          <w:b/>
          <w:bCs/>
          <w:lang w:val="de-DE"/>
        </w:rPr>
        <w:t>121.</w:t>
      </w:r>
      <w:r w:rsidRPr="006140F0">
        <w:rPr>
          <w:rFonts w:ascii="Garamond" w:hAnsi="Garamond"/>
          <w:lang w:val="de-DE"/>
        </w:rPr>
        <w:t xml:space="preserve"> </w:t>
      </w:r>
      <w:r w:rsidR="00E6073D">
        <w:rPr>
          <w:rFonts w:ascii="Garamond" w:hAnsi="Garamond"/>
          <w:b/>
          <w:bCs/>
          <w:lang w:val="de-DE"/>
        </w:rPr>
        <w:t>Jesus, Sohn der Maria</w:t>
      </w:r>
      <w:r w:rsidRPr="006140F0">
        <w:rPr>
          <w:rFonts w:ascii="Garamond" w:hAnsi="Garamond"/>
          <w:lang w:val="de-DE"/>
        </w:rPr>
        <w:t>: “Ein wissender Gläubiger [Gotteskenner] führt nur die Tat aus, welche Gott gefällt.”</w:t>
      </w:r>
      <w:r w:rsidRPr="006140F0">
        <w:rPr>
          <w:rStyle w:val="FootnoteReference"/>
          <w:rFonts w:ascii="Garamond" w:hAnsi="Garamond"/>
          <w:lang w:val="de-DE"/>
        </w:rPr>
        <w:footnoteReference w:id="289"/>
      </w:r>
    </w:p>
    <w:p w:rsidR="00A706B2" w:rsidRPr="006140F0" w:rsidRDefault="00A706B2" w:rsidP="0025113B">
      <w:pPr>
        <w:bidi w:val="0"/>
        <w:ind w:left="567" w:right="521"/>
        <w:contextualSpacing/>
        <w:jc w:val="both"/>
        <w:rPr>
          <w:rFonts w:ascii="Garamond" w:hAnsi="Garamond"/>
          <w:lang w:val="de-DE"/>
        </w:rPr>
      </w:pPr>
    </w:p>
    <w:p w:rsidR="00A706B2" w:rsidRPr="006140F0" w:rsidRDefault="00DA01AF" w:rsidP="0025113B">
      <w:pPr>
        <w:pStyle w:val="Heading2"/>
        <w:jc w:val="both"/>
      </w:pPr>
      <w:bookmarkStart w:id="92" w:name="_Toc17202893"/>
      <w:r>
        <w:t>34</w:t>
      </w:r>
      <w:r w:rsidR="00A706B2" w:rsidRPr="006140F0">
        <w:t>-Die Wichtigkeit der Vollendung einer Arbeit</w:t>
      </w:r>
      <w:bookmarkEnd w:id="92"/>
    </w:p>
    <w:p w:rsidR="00A706B2" w:rsidRPr="006140F0" w:rsidRDefault="00A706B2" w:rsidP="0025113B">
      <w:pPr>
        <w:bidi w:val="0"/>
        <w:ind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[243] </w:t>
      </w:r>
      <w:r w:rsidRPr="006140F0">
        <w:rPr>
          <w:rFonts w:ascii="Garamond" w:hAnsi="Garamond"/>
          <w:b/>
          <w:bCs/>
          <w:lang w:val="de-DE"/>
        </w:rPr>
        <w:t>122.</w:t>
      </w:r>
      <w:r w:rsidRPr="006140F0">
        <w:rPr>
          <w:rFonts w:ascii="Garamond" w:hAnsi="Garamond"/>
          <w:lang w:val="de-DE"/>
        </w:rPr>
        <w:t xml:space="preserve"> </w:t>
      </w:r>
      <w:r w:rsidR="00E6073D">
        <w:rPr>
          <w:rFonts w:ascii="Garamond" w:hAnsi="Garamond"/>
          <w:b/>
          <w:bCs/>
          <w:lang w:val="de-DE"/>
        </w:rPr>
        <w:t>Jesus, Sohn der Maria</w:t>
      </w:r>
      <w:r w:rsidRPr="006140F0">
        <w:rPr>
          <w:rFonts w:ascii="Garamond" w:hAnsi="Garamond"/>
          <w:lang w:val="de-DE"/>
        </w:rPr>
        <w:t xml:space="preserve">: Jesus sagte zu seinen Gefährten, “O meine Gefährten! Wahrlich, ich sage euch! Die Menschen sagen, dass ein Gebäude [in seinem Wert] von seinem Grundstein abhängig ist, ich sage  aber euch etwas anderes.” </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   Sie sagten: “Was sagst du?” </w:t>
      </w:r>
    </w:p>
    <w:p w:rsidR="00A706B2" w:rsidRPr="006140F0" w:rsidRDefault="00A706B2" w:rsidP="0025113B">
      <w:pPr>
        <w:bidi w:val="0"/>
        <w:ind w:left="567" w:right="521"/>
        <w:contextualSpacing/>
        <w:jc w:val="both"/>
        <w:rPr>
          <w:rFonts w:ascii="Garamond" w:hAnsi="Garamond"/>
          <w:color w:val="FF0000"/>
          <w:lang w:val="de-DE"/>
        </w:rPr>
      </w:pPr>
      <w:r w:rsidRPr="006140F0">
        <w:rPr>
          <w:rFonts w:ascii="Garamond" w:hAnsi="Garamond"/>
          <w:lang w:val="de-DE"/>
        </w:rPr>
        <w:lastRenderedPageBreak/>
        <w:t xml:space="preserve">   Da sagte er: “Wahrlich, ich sage euch! Der letzte Stein, den der Arbeiter setzt, ist der Grundstein.”</w:t>
      </w:r>
      <w:r w:rsidRPr="006140F0">
        <w:rPr>
          <w:rStyle w:val="FootnoteReference"/>
          <w:rFonts w:ascii="Garamond" w:hAnsi="Garamond"/>
          <w:lang w:val="de-DE"/>
        </w:rPr>
        <w:footnoteReference w:id="290"/>
      </w:r>
    </w:p>
    <w:p w:rsidR="00A706B2" w:rsidRPr="006140F0" w:rsidRDefault="00A706B2" w:rsidP="0025113B">
      <w:pPr>
        <w:bidi w:val="0"/>
        <w:ind w:left="567" w:right="521"/>
        <w:contextualSpacing/>
        <w:jc w:val="both"/>
        <w:rPr>
          <w:rFonts w:ascii="Garamond" w:hAnsi="Garamond"/>
          <w:lang w:val="de-DE"/>
        </w:rPr>
      </w:pPr>
    </w:p>
    <w:p w:rsidR="00A706B2" w:rsidRPr="006140F0" w:rsidRDefault="00DA01AF" w:rsidP="0025113B">
      <w:pPr>
        <w:pStyle w:val="Heading2"/>
        <w:jc w:val="both"/>
      </w:pPr>
      <w:bookmarkStart w:id="93" w:name="_Toc17202894"/>
      <w:r>
        <w:rPr>
          <w:rFonts w:hint="cs"/>
          <w:bCs/>
          <w:rtl/>
        </w:rPr>
        <w:t>35</w:t>
      </w:r>
      <w:r w:rsidR="00A706B2" w:rsidRPr="006140F0">
        <w:t>-Das Versöhnen beim Menschen</w:t>
      </w:r>
      <w:bookmarkEnd w:id="93"/>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[244] </w:t>
      </w:r>
      <w:r w:rsidRPr="006140F0">
        <w:rPr>
          <w:rFonts w:ascii="Garamond" w:hAnsi="Garamond"/>
          <w:b/>
          <w:bCs/>
          <w:lang w:val="de-DE"/>
        </w:rPr>
        <w:t>123.</w:t>
      </w:r>
      <w:r w:rsidRPr="006140F0">
        <w:rPr>
          <w:rFonts w:ascii="Garamond" w:hAnsi="Garamond"/>
          <w:lang w:val="de-DE"/>
        </w:rPr>
        <w:t xml:space="preserve"> </w:t>
      </w:r>
      <w:r w:rsidR="00E6073D">
        <w:rPr>
          <w:rFonts w:ascii="Garamond" w:hAnsi="Garamond"/>
          <w:b/>
          <w:bCs/>
          <w:lang w:val="de-DE"/>
        </w:rPr>
        <w:t>Jesus, Sohn der Maria</w:t>
      </w:r>
      <w:r w:rsidRPr="006140F0">
        <w:rPr>
          <w:rFonts w:ascii="Garamond" w:hAnsi="Garamond"/>
          <w:lang w:val="de-DE"/>
        </w:rPr>
        <w:t>: “Gesegnet ist, der die Menschen miteinander versöhnt! Dies sind die [Gott] Nahestehenden am Jüngsten Tag.”</w:t>
      </w:r>
      <w:r w:rsidRPr="006140F0">
        <w:rPr>
          <w:rStyle w:val="FootnoteReference"/>
          <w:rFonts w:ascii="Garamond" w:hAnsi="Garamond"/>
          <w:lang w:val="de-DE"/>
        </w:rPr>
        <w:footnoteReference w:id="291"/>
      </w:r>
    </w:p>
    <w:p w:rsidR="00A706B2" w:rsidRPr="006140F0" w:rsidRDefault="00A706B2" w:rsidP="0025113B">
      <w:pPr>
        <w:bidi w:val="0"/>
        <w:ind w:left="567" w:right="521"/>
        <w:contextualSpacing/>
        <w:jc w:val="both"/>
        <w:rPr>
          <w:rFonts w:ascii="Garamond" w:hAnsi="Garamond"/>
          <w:lang w:val="de-DE"/>
        </w:rPr>
      </w:pPr>
    </w:p>
    <w:p w:rsidR="00A706B2" w:rsidRPr="006140F0" w:rsidRDefault="00DA01AF" w:rsidP="0025113B">
      <w:pPr>
        <w:pStyle w:val="Heading2"/>
        <w:jc w:val="both"/>
      </w:pPr>
      <w:bookmarkStart w:id="94" w:name="_Toc17202895"/>
      <w:r>
        <w:t>36</w:t>
      </w:r>
      <w:r w:rsidR="00A706B2" w:rsidRPr="006140F0">
        <w:t>-Den Menschen Dienste leisten</w:t>
      </w:r>
      <w:bookmarkEnd w:id="94"/>
    </w:p>
    <w:p w:rsidR="00A706B2" w:rsidRPr="006140F0" w:rsidRDefault="00A706B2" w:rsidP="0025113B">
      <w:pPr>
        <w:bidi w:val="0"/>
        <w:ind w:left="567" w:right="521"/>
        <w:contextualSpacing/>
        <w:jc w:val="both"/>
        <w:rPr>
          <w:rFonts w:ascii="Garamond" w:hAnsi="Garamond"/>
          <w:b/>
          <w:bCs/>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[245] </w:t>
      </w:r>
      <w:r w:rsidRPr="006140F0">
        <w:rPr>
          <w:rFonts w:ascii="Garamond" w:hAnsi="Garamond"/>
          <w:b/>
          <w:bCs/>
          <w:lang w:val="de-DE"/>
        </w:rPr>
        <w:t>124. Prophet Mu</w:t>
      </w:r>
      <w:r w:rsidRPr="006140F0">
        <w:rPr>
          <w:rFonts w:ascii="Calibri" w:hAnsi="Calibri" w:cs="Calibri"/>
          <w:b/>
          <w:bCs/>
          <w:lang w:val="de-DE"/>
        </w:rPr>
        <w:t>ḥ</w:t>
      </w:r>
      <w:r w:rsidRPr="006140F0">
        <w:rPr>
          <w:rFonts w:ascii="Garamond" w:hAnsi="Garamond"/>
          <w:b/>
          <w:bCs/>
          <w:lang w:val="de-DE"/>
        </w:rPr>
        <w:t>ammad</w:t>
      </w:r>
      <w:r w:rsidRPr="006140F0">
        <w:rPr>
          <w:rFonts w:ascii="Garamond" w:hAnsi="Garamond"/>
          <w:lang w:val="de-DE"/>
        </w:rPr>
        <w:t>: Der Prophet erklärte, was Jesus meinte, als er sagte [im Koran]: “Und lass meine Präsenz segenhaft sein, wo immer ich bin.” sagte: “[Er meinte,] Lass mein Dasein für die Menschen von Nutzen sein, wohin auch immer ich gehe.”</w:t>
      </w:r>
      <w:r w:rsidRPr="006140F0">
        <w:rPr>
          <w:rStyle w:val="FootnoteReference"/>
          <w:rFonts w:ascii="Garamond" w:hAnsi="Garamond"/>
        </w:rPr>
        <w:footnoteReference w:id="292"/>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[246] </w:t>
      </w:r>
      <w:r w:rsidRPr="006140F0">
        <w:rPr>
          <w:rFonts w:ascii="Garamond" w:hAnsi="Garamond"/>
          <w:b/>
          <w:bCs/>
          <w:lang w:val="de-DE"/>
        </w:rPr>
        <w:t>125.</w:t>
      </w:r>
      <w:r w:rsidRPr="006140F0">
        <w:rPr>
          <w:rFonts w:ascii="Garamond" w:hAnsi="Garamond"/>
          <w:lang w:val="de-DE"/>
        </w:rPr>
        <w:t xml:space="preserve"> </w:t>
      </w:r>
      <w:r w:rsidR="00E6073D">
        <w:rPr>
          <w:rFonts w:ascii="Garamond" w:hAnsi="Garamond"/>
          <w:b/>
          <w:bCs/>
          <w:lang w:val="de-DE"/>
        </w:rPr>
        <w:t>Jesus, Sohn der Maria</w:t>
      </w:r>
      <w:r w:rsidRPr="006140F0">
        <w:rPr>
          <w:rFonts w:ascii="Garamond" w:hAnsi="Garamond"/>
          <w:lang w:val="de-DE"/>
        </w:rPr>
        <w:t>: “Der würdigsten unter den Menschen ist der Wissende, der den Menschen Dienste leistet. Von allen Menschen sind die Gelehrten die verdientesten unserer Dienste.</w:t>
      </w:r>
      <w:r w:rsidRPr="006140F0">
        <w:rPr>
          <w:rStyle w:val="FootnoteReference"/>
          <w:rFonts w:ascii="Garamond" w:hAnsi="Garamond"/>
        </w:rPr>
        <w:footnoteReference w:id="293"/>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[247] </w:t>
      </w:r>
      <w:r w:rsidRPr="006140F0">
        <w:rPr>
          <w:rFonts w:ascii="Garamond" w:hAnsi="Garamond"/>
          <w:b/>
          <w:bCs/>
          <w:lang w:val="de-DE"/>
        </w:rPr>
        <w:t>126.</w:t>
      </w:r>
      <w:r w:rsidRPr="006140F0">
        <w:rPr>
          <w:rFonts w:ascii="Garamond" w:hAnsi="Garamond"/>
          <w:lang w:val="de-DE"/>
        </w:rPr>
        <w:t xml:space="preserve"> </w:t>
      </w:r>
      <w:r w:rsidR="00E6073D">
        <w:rPr>
          <w:rFonts w:ascii="Garamond" w:hAnsi="Garamond"/>
          <w:b/>
          <w:bCs/>
          <w:lang w:val="de-DE"/>
        </w:rPr>
        <w:t>Jesus, Sohn der Maria</w:t>
      </w:r>
      <w:r w:rsidRPr="006140F0">
        <w:rPr>
          <w:rFonts w:ascii="Garamond" w:hAnsi="Garamond"/>
          <w:lang w:val="de-DE"/>
        </w:rPr>
        <w:t>: “Soviel wie ihr die Bedürfnisse der Menschen erfüllt, genauso viel wird Gott eure Bedürfnisse stillen.”</w:t>
      </w:r>
      <w:r w:rsidRPr="006140F0">
        <w:rPr>
          <w:rStyle w:val="FootnoteReference"/>
          <w:rFonts w:ascii="Garamond" w:hAnsi="Garamond"/>
          <w:lang w:val="de-DE"/>
        </w:rPr>
        <w:footnoteReference w:id="294"/>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[248] </w:t>
      </w:r>
      <w:r w:rsidRPr="006140F0">
        <w:rPr>
          <w:rFonts w:ascii="Garamond" w:hAnsi="Garamond"/>
          <w:b/>
          <w:bCs/>
          <w:lang w:val="de-DE"/>
        </w:rPr>
        <w:t>127.</w:t>
      </w:r>
      <w:r w:rsidRPr="006140F0">
        <w:rPr>
          <w:rFonts w:ascii="Garamond" w:hAnsi="Garamond"/>
          <w:lang w:val="de-DE"/>
        </w:rPr>
        <w:t xml:space="preserve"> </w:t>
      </w:r>
      <w:r w:rsidR="00E6073D">
        <w:rPr>
          <w:rFonts w:ascii="Garamond" w:hAnsi="Garamond"/>
          <w:b/>
          <w:bCs/>
          <w:lang w:val="de-DE"/>
        </w:rPr>
        <w:t>Jesus, Sohn der Maria</w:t>
      </w:r>
      <w:r w:rsidRPr="006140F0">
        <w:rPr>
          <w:rFonts w:ascii="Garamond" w:hAnsi="Garamond"/>
          <w:lang w:val="de-DE"/>
        </w:rPr>
        <w:t>: “Gott...liebt den Herrscher, der wie ein Schäfer nie seine Herde vernachlässigt.”</w:t>
      </w:r>
      <w:r w:rsidRPr="006140F0">
        <w:rPr>
          <w:rStyle w:val="FootnoteReference"/>
          <w:rFonts w:ascii="Garamond" w:hAnsi="Garamond"/>
          <w:lang w:val="de-DE"/>
        </w:rPr>
        <w:footnoteReference w:id="295"/>
      </w:r>
    </w:p>
    <w:p w:rsidR="00A706B2" w:rsidRPr="006140F0" w:rsidRDefault="00A706B2" w:rsidP="0025113B">
      <w:pPr>
        <w:bidi w:val="0"/>
        <w:ind w:left="567" w:right="521"/>
        <w:contextualSpacing/>
        <w:jc w:val="both"/>
        <w:rPr>
          <w:rFonts w:ascii="Garamond" w:hAnsi="Garamond"/>
          <w:lang w:val="de-DE"/>
        </w:rPr>
      </w:pPr>
    </w:p>
    <w:p w:rsidR="00A706B2" w:rsidRPr="006140F0" w:rsidRDefault="00DA01AF" w:rsidP="0025113B">
      <w:pPr>
        <w:pStyle w:val="Heading2"/>
        <w:jc w:val="both"/>
      </w:pPr>
      <w:bookmarkStart w:id="95" w:name="_Toc17202896"/>
      <w:r>
        <w:t>37</w:t>
      </w:r>
      <w:r w:rsidR="00A706B2" w:rsidRPr="006140F0">
        <w:t>-Das Trösten desjenigen, über den man zornig wurde</w:t>
      </w:r>
      <w:bookmarkEnd w:id="95"/>
    </w:p>
    <w:p w:rsidR="00A706B2" w:rsidRPr="006140F0" w:rsidRDefault="00A706B2" w:rsidP="0025113B">
      <w:pPr>
        <w:bidi w:val="0"/>
        <w:ind w:left="567" w:right="521"/>
        <w:contextualSpacing/>
        <w:jc w:val="both"/>
        <w:rPr>
          <w:rFonts w:ascii="Garamond" w:hAnsi="Garamond"/>
          <w:rtl/>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cs="Arial"/>
          <w:lang w:val="de-DE"/>
        </w:rPr>
        <w:t xml:space="preserve">[249] </w:t>
      </w:r>
      <w:r w:rsidRPr="006140F0">
        <w:rPr>
          <w:rFonts w:ascii="Garamond" w:hAnsi="Garamond" w:cs="Arial"/>
          <w:b/>
          <w:bCs/>
          <w:lang w:val="de-DE"/>
        </w:rPr>
        <w:t>128.</w:t>
      </w:r>
      <w:r w:rsidRPr="006140F0">
        <w:rPr>
          <w:rFonts w:ascii="Garamond" w:hAnsi="Garamond" w:cs="Arial"/>
          <w:lang w:val="de-DE"/>
        </w:rPr>
        <w:t xml:space="preserve"> </w:t>
      </w:r>
      <w:r w:rsidR="00E6073D">
        <w:rPr>
          <w:rFonts w:ascii="Garamond" w:hAnsi="Garamond"/>
          <w:b/>
          <w:bCs/>
          <w:lang w:val="de-DE"/>
        </w:rPr>
        <w:t>Jesus, Sohn der Maria</w:t>
      </w:r>
      <w:r w:rsidRPr="006140F0">
        <w:rPr>
          <w:rFonts w:ascii="Garamond" w:hAnsi="Garamond"/>
          <w:lang w:val="de-DE"/>
        </w:rPr>
        <w:t>: “O ihr bösen Diener! Jedesmal wenn einer sein Opfertier bringt, um es schlachten zu lassen, sollte er sich zuerst daran erinnern, ob sein Bruder von ihm enttäuscht ist. In dem Fall möge er das Opfertier niederlassen, zu seinem Bruder gehen und sich mit ihm versöhnen. Dann soll er zurückkommen und sein Opfertier schlachten lassen</w:t>
      </w:r>
      <w:r w:rsidRPr="006140F0">
        <w:rPr>
          <w:rFonts w:ascii="Garamond" w:hAnsi="Garamond" w:cs="Arial"/>
          <w:lang w:val="de-DE"/>
        </w:rPr>
        <w:t>.”</w:t>
      </w:r>
      <w:r w:rsidRPr="006140F0">
        <w:rPr>
          <w:rStyle w:val="FootnoteReference"/>
          <w:rFonts w:ascii="Garamond" w:hAnsi="Garamond"/>
          <w:lang w:val="de-DE"/>
        </w:rPr>
        <w:footnoteReference w:id="296"/>
      </w:r>
    </w:p>
    <w:p w:rsidR="00A706B2" w:rsidRPr="006140F0" w:rsidRDefault="00A706B2" w:rsidP="0025113B">
      <w:pPr>
        <w:bidi w:val="0"/>
        <w:ind w:right="521"/>
        <w:contextualSpacing/>
        <w:jc w:val="both"/>
        <w:rPr>
          <w:rFonts w:ascii="Garamond" w:hAnsi="Garamond"/>
          <w:lang w:val="de-DE"/>
        </w:rPr>
      </w:pPr>
    </w:p>
    <w:p w:rsidR="00A706B2" w:rsidRPr="006140F0" w:rsidRDefault="00DA01AF" w:rsidP="0025113B">
      <w:pPr>
        <w:pStyle w:val="Heading2"/>
        <w:jc w:val="both"/>
      </w:pPr>
      <w:bookmarkStart w:id="96" w:name="_Toc17202897"/>
      <w:r>
        <w:t>38</w:t>
      </w:r>
      <w:r w:rsidR="00A706B2" w:rsidRPr="006140F0">
        <w:t>-Demjenigen Gutes tun, der einem Schlechtes tat</w:t>
      </w:r>
      <w:bookmarkEnd w:id="96"/>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cs="Arial"/>
          <w:lang w:val="de-DE"/>
        </w:rPr>
        <w:t xml:space="preserve">[250] </w:t>
      </w:r>
      <w:r w:rsidRPr="006140F0">
        <w:rPr>
          <w:rFonts w:ascii="Garamond" w:hAnsi="Garamond" w:cs="Arial"/>
          <w:b/>
          <w:bCs/>
          <w:lang w:val="de-DE"/>
        </w:rPr>
        <w:t>129.</w:t>
      </w:r>
      <w:r w:rsidRPr="006140F0">
        <w:rPr>
          <w:rFonts w:ascii="Garamond" w:hAnsi="Garamond" w:cs="Arial"/>
          <w:lang w:val="de-DE"/>
        </w:rPr>
        <w:t xml:space="preserve"> </w:t>
      </w:r>
      <w:r w:rsidR="00E6073D">
        <w:rPr>
          <w:rFonts w:ascii="Garamond" w:hAnsi="Garamond"/>
          <w:b/>
          <w:bCs/>
          <w:lang w:val="de-DE"/>
        </w:rPr>
        <w:t>Jesus, Sohn der Maria</w:t>
      </w:r>
      <w:r w:rsidRPr="006140F0">
        <w:rPr>
          <w:rFonts w:ascii="Garamond" w:hAnsi="Garamond"/>
          <w:lang w:val="de-DE"/>
        </w:rPr>
        <w:t>: “Güte ist nicht, dass du demjenigen, der dir Gutes tat, Gutes tust, dies ist Wiedergutmachung. Die Wohltat jedoch ist, dass du demjenigen Gutes tust, der dir Schlechtes tat</w:t>
      </w:r>
      <w:r w:rsidRPr="006140F0">
        <w:rPr>
          <w:rFonts w:ascii="Garamond" w:hAnsi="Garamond" w:cs="Arial"/>
          <w:lang w:val="de-DE"/>
        </w:rPr>
        <w:t>.”</w:t>
      </w:r>
      <w:r w:rsidRPr="006140F0">
        <w:rPr>
          <w:rStyle w:val="FootnoteReference"/>
          <w:rFonts w:ascii="Garamond" w:hAnsi="Garamond"/>
          <w:lang w:val="de-DE"/>
        </w:rPr>
        <w:footnoteReference w:id="297"/>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cs="Arial"/>
          <w:lang w:val="de-DE"/>
        </w:rPr>
        <w:lastRenderedPageBreak/>
        <w:t xml:space="preserve">[251] </w:t>
      </w:r>
      <w:r w:rsidRPr="006140F0">
        <w:rPr>
          <w:rFonts w:ascii="Garamond" w:hAnsi="Garamond" w:cs="Arial"/>
          <w:b/>
          <w:bCs/>
          <w:lang w:val="de-DE"/>
        </w:rPr>
        <w:t>130.</w:t>
      </w:r>
      <w:r w:rsidRPr="006140F0">
        <w:rPr>
          <w:rFonts w:ascii="Garamond" w:hAnsi="Garamond" w:cs="Arial"/>
          <w:lang w:val="de-DE"/>
        </w:rPr>
        <w:t xml:space="preserve"> </w:t>
      </w:r>
      <w:r w:rsidR="00E6073D">
        <w:rPr>
          <w:rFonts w:ascii="Garamond" w:hAnsi="Garamond"/>
          <w:b/>
          <w:bCs/>
          <w:lang w:val="de-DE"/>
        </w:rPr>
        <w:t>Jesus, Sohn der Maria</w:t>
      </w:r>
      <w:r w:rsidRPr="006140F0">
        <w:rPr>
          <w:rFonts w:ascii="Garamond" w:hAnsi="Garamond"/>
          <w:lang w:val="de-DE"/>
        </w:rPr>
        <w:t>: “O ihr Israeliten! Schämt ihr euch nicht vor Gott?!  Jeder von euch hält sein Getränk, solange es nicht von Schmutz befreit ist, für unappetitlich, aber Sünden begeht ihr so groß wie Elefanten</w:t>
      </w:r>
      <w:r w:rsidRPr="006140F0">
        <w:rPr>
          <w:rFonts w:ascii="Garamond" w:hAnsi="Garamond" w:cs="Arial"/>
          <w:rtl/>
        </w:rPr>
        <w:t>!</w:t>
      </w:r>
      <w:r w:rsidRPr="006140F0">
        <w:rPr>
          <w:rFonts w:ascii="Garamond" w:hAnsi="Garamond"/>
          <w:lang w:val="de-DE"/>
        </w:rPr>
        <w:t xml:space="preserve"> Habt ihr nicht aus der Tora vernommen - Pflegt die Beziehungen zu euren Verwandten und vergeltet ihre Wohltaten? Ich sage euch: Nehmt Kontakt auf zu denjenigen, die den Kontakt zu euch abbrachen und beschert diejenigen, die euch etwas enthielten, tue denjenigen, die dir Schlechtes taten Gutes und begrüße diejenigen, die euch beschimpfen, seid gerecht zu denen, die euch feindselig gegenüberstehen und vergib denen, die euch unterdrückten, genauso wie ihr es begrüßt, dass die anderen euch eure schlechten Taten vergeben.</w:t>
      </w:r>
    </w:p>
    <w:p w:rsidR="00A706B2" w:rsidRPr="006140F0" w:rsidRDefault="00A706B2" w:rsidP="0025113B">
      <w:pPr>
        <w:bidi w:val="0"/>
        <w:ind w:left="567" w:right="521"/>
        <w:contextualSpacing/>
        <w:jc w:val="both"/>
        <w:rPr>
          <w:rFonts w:ascii="Garamond" w:hAnsi="Garamond" w:cs="Arial"/>
          <w:lang w:val="de-DE"/>
        </w:rPr>
      </w:pPr>
      <w:r w:rsidRPr="006140F0">
        <w:rPr>
          <w:rFonts w:ascii="Garamond" w:hAnsi="Garamond"/>
          <w:lang w:val="de-DE"/>
        </w:rPr>
        <w:t xml:space="preserve">   Zieht aus der Vergebung Gottes Lehren für euch</w:t>
      </w:r>
      <w:r w:rsidRPr="006140F0">
        <w:rPr>
          <w:rFonts w:ascii="Garamond" w:hAnsi="Garamond" w:cs="Arial"/>
          <w:rtl/>
        </w:rPr>
        <w:t>.</w:t>
      </w:r>
      <w:r w:rsidRPr="006140F0">
        <w:rPr>
          <w:rFonts w:ascii="Garamond" w:hAnsi="Garamond"/>
          <w:lang w:val="de-DE"/>
        </w:rPr>
        <w:t>Seht ihr nicht, dass das strahlende Licht Gottes auf euer Gutes und auf euer Schlechtes scheint und sein Regen auf die Tugendhaften und die Sünder niedergeht?! Wenn ihr also nur denjenigen mögt, der euch mag und nur demjenigen Gutes tut, der euch Gutes tut und nur demjenigen etwas gebt, der euch gibt, welche Vorzüge haben sie dann den anderen gegenüber?!</w:t>
      </w:r>
      <w:r w:rsidRPr="006140F0">
        <w:rPr>
          <w:rFonts w:ascii="Garamond" w:hAnsi="Garamond" w:cs="Arial"/>
          <w:rtl/>
        </w:rPr>
        <w:t xml:space="preserve"> </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Selbst die Unvernünftigen, welche keine Sonderstellung und keinen Verstand haben, tun dieses.Aber, wenn ihr von Gott geliebt und auserwählt sein wollt, dann tut demjenigen, der euch Schlechtes tat, Gutes und vergebt demjenigen, der euch unterdrückte und begrüßt denjenigen, der sich von euch abwandte.Hört auf meine Worte und prägt euch meinen Rat ein, praktiziert auch meine Empfehlung, damit ihr wissender werdet</w:t>
      </w:r>
      <w:r w:rsidRPr="006140F0">
        <w:rPr>
          <w:rFonts w:ascii="Garamond" w:hAnsi="Garamond" w:cs="Arial"/>
          <w:lang w:val="de-DE"/>
        </w:rPr>
        <w:t>.”</w:t>
      </w:r>
      <w:r w:rsidRPr="006140F0">
        <w:rPr>
          <w:rStyle w:val="FootnoteReference"/>
          <w:rFonts w:ascii="Garamond" w:hAnsi="Garamond" w:cs="Arial"/>
          <w:lang w:val="de-DE"/>
        </w:rPr>
        <w:footnoteReference w:id="298"/>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cs="Arial"/>
          <w:lang w:val="de-DE"/>
        </w:rPr>
        <w:t xml:space="preserve">[252] </w:t>
      </w:r>
      <w:r w:rsidRPr="006140F0">
        <w:rPr>
          <w:rFonts w:ascii="Garamond" w:hAnsi="Garamond" w:cs="Arial"/>
          <w:b/>
          <w:bCs/>
          <w:lang w:val="de-DE"/>
        </w:rPr>
        <w:t>131.</w:t>
      </w:r>
      <w:r w:rsidRPr="006140F0">
        <w:rPr>
          <w:rFonts w:ascii="Garamond" w:hAnsi="Garamond" w:cs="Arial"/>
          <w:lang w:val="de-DE"/>
        </w:rPr>
        <w:t xml:space="preserve"> </w:t>
      </w:r>
      <w:r w:rsidR="00E6073D">
        <w:rPr>
          <w:rFonts w:ascii="Garamond" w:hAnsi="Garamond"/>
          <w:b/>
          <w:bCs/>
          <w:lang w:val="de-DE"/>
        </w:rPr>
        <w:t>Jesus, Sohn der Maria</w:t>
      </w:r>
      <w:r w:rsidRPr="006140F0">
        <w:rPr>
          <w:rFonts w:ascii="Garamond" w:hAnsi="Garamond"/>
          <w:lang w:val="de-DE"/>
        </w:rPr>
        <w:t>: “Wenn ihr zu den wahrhaftigen Freunden Gottes zählen und als Licht für die Kinder Adams, die Seine Geschöpfe sind, gelten wollt, so vergebt dem, der euch unterdrückte, besucht einen Kranken, der euch keinen Krankenbesuch abstattete und tut Gutes demjenigen, der euch Schlechtes tat</w:t>
      </w:r>
      <w:r w:rsidRPr="006140F0">
        <w:rPr>
          <w:rFonts w:ascii="Garamond" w:hAnsi="Garamond" w:cs="Arial"/>
          <w:lang w:val="de-DE"/>
        </w:rPr>
        <w:t>.”</w:t>
      </w:r>
      <w:r w:rsidRPr="006140F0">
        <w:rPr>
          <w:rStyle w:val="FootnoteReference"/>
          <w:rFonts w:ascii="Garamond" w:hAnsi="Garamond" w:cs="Arial"/>
          <w:lang w:val="de-DE"/>
        </w:rPr>
        <w:footnoteReference w:id="299"/>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cs="Arial"/>
          <w:lang w:val="de-DE"/>
        </w:rPr>
        <w:t xml:space="preserve">[253] </w:t>
      </w:r>
      <w:r w:rsidRPr="006140F0">
        <w:rPr>
          <w:rFonts w:ascii="Garamond" w:hAnsi="Garamond" w:cs="Arial"/>
          <w:b/>
          <w:bCs/>
          <w:lang w:val="de-DE"/>
        </w:rPr>
        <w:t>132.</w:t>
      </w:r>
      <w:r w:rsidRPr="006140F0">
        <w:rPr>
          <w:rFonts w:ascii="Garamond" w:hAnsi="Garamond" w:cs="Arial"/>
          <w:lang w:val="de-DE"/>
        </w:rPr>
        <w:t xml:space="preserve"> </w:t>
      </w:r>
      <w:r w:rsidR="00E6073D">
        <w:rPr>
          <w:rFonts w:ascii="Garamond" w:hAnsi="Garamond" w:cs="Arial"/>
          <w:b/>
          <w:bCs/>
          <w:lang w:val="de-DE"/>
        </w:rPr>
        <w:t>Jesus, Sohn der Maria</w:t>
      </w:r>
      <w:r w:rsidRPr="006140F0">
        <w:rPr>
          <w:rFonts w:ascii="Garamond" w:hAnsi="Garamond" w:cs="Arial"/>
          <w:lang w:val="de-DE"/>
        </w:rPr>
        <w:t>:</w:t>
      </w:r>
      <w:r w:rsidRPr="006140F0">
        <w:rPr>
          <w:rFonts w:ascii="Garamond" w:hAnsi="Garamond"/>
          <w:lang w:val="de-DE"/>
        </w:rPr>
        <w:t xml:space="preserve"> Als Jesus eine Stadt passierte, wurde er von Bewohnern beschimpft, aber er sprach freundlich zu ihnen. Und wieder passierte er eine Stadt, die Bewohner beschimpften ihn noch grober, er sprach noch freundlicher zu ihnen</w:t>
      </w:r>
      <w:r w:rsidRPr="006140F0">
        <w:rPr>
          <w:rFonts w:ascii="Garamond" w:hAnsi="Garamond" w:cs="Arial"/>
          <w:lang w:val="de-DE"/>
        </w:rPr>
        <w:t>.</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   Einer der Jünger sagte: “Je mehr sie schimpften, umso freundlicher warst du zu ihnen. Möglicherweise machst du sie damit noch unverschämter!”</w:t>
      </w:r>
      <w:r w:rsidRPr="006140F0">
        <w:rPr>
          <w:rFonts w:ascii="Garamond" w:hAnsi="Garamond" w:cs="Arial"/>
          <w:rtl/>
        </w:rPr>
        <w:t xml:space="preserve"> </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   Jesus sagte: “Jeder Mensch gibt etwas davon ab, was er bei sich trägt</w:t>
      </w:r>
      <w:r w:rsidRPr="006140F0">
        <w:rPr>
          <w:rFonts w:ascii="Garamond" w:hAnsi="Garamond" w:cs="Arial"/>
          <w:lang w:val="de-DE"/>
        </w:rPr>
        <w:t>.”</w:t>
      </w:r>
      <w:r w:rsidRPr="006140F0">
        <w:rPr>
          <w:rStyle w:val="FootnoteReference"/>
          <w:rFonts w:ascii="Garamond" w:hAnsi="Garamond"/>
          <w:lang w:val="de-DE"/>
        </w:rPr>
        <w:footnoteReference w:id="300"/>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p>
    <w:p w:rsidR="00A706B2" w:rsidRPr="006140F0" w:rsidRDefault="00DA01AF" w:rsidP="0025113B">
      <w:pPr>
        <w:pStyle w:val="Heading2"/>
        <w:jc w:val="both"/>
      </w:pPr>
      <w:bookmarkStart w:id="97" w:name="_Toc17202898"/>
      <w:r>
        <w:t>39</w:t>
      </w:r>
      <w:r w:rsidR="00A706B2" w:rsidRPr="006140F0">
        <w:t>-Spenden auf dem Weg Gottes</w:t>
      </w:r>
      <w:bookmarkEnd w:id="97"/>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cs="Arial"/>
          <w:lang w:val="de-DE"/>
        </w:rPr>
        <w:t xml:space="preserve">[254] </w:t>
      </w:r>
      <w:r w:rsidRPr="006140F0">
        <w:rPr>
          <w:rFonts w:ascii="Garamond" w:hAnsi="Garamond" w:cs="Arial"/>
          <w:b/>
          <w:bCs/>
          <w:lang w:val="de-DE"/>
        </w:rPr>
        <w:t>133.</w:t>
      </w:r>
      <w:r w:rsidRPr="006140F0">
        <w:rPr>
          <w:rFonts w:ascii="Garamond" w:hAnsi="Garamond" w:cs="Arial"/>
          <w:lang w:val="de-DE"/>
        </w:rPr>
        <w:t xml:space="preserve"> </w:t>
      </w:r>
      <w:r w:rsidR="00E6073D">
        <w:rPr>
          <w:rFonts w:ascii="Garamond" w:hAnsi="Garamond"/>
          <w:b/>
          <w:bCs/>
          <w:lang w:val="de-DE"/>
        </w:rPr>
        <w:t>Jesus, Sohn der Maria</w:t>
      </w:r>
      <w:r w:rsidRPr="006140F0">
        <w:rPr>
          <w:rFonts w:ascii="Garamond" w:hAnsi="Garamond"/>
          <w:lang w:val="de-DE"/>
        </w:rPr>
        <w:t>: “Wie kann die Liebe zu dem Freund vollständig sein, wenn man ihm nicht den kleinsten Teil seines Besitzes schenken kann?! Und wie kann die Liebe zu Gott vollständig sein, wenn man nicht bereit ist einen Teil des von Ihm zur Verfügung gestellten Unterhaltes, Ihm zu leihen</w:t>
      </w:r>
      <w:r w:rsidRPr="006140F0">
        <w:rPr>
          <w:rFonts w:ascii="Garamond" w:hAnsi="Garamond" w:cs="Arial"/>
          <w:lang w:val="de-DE"/>
        </w:rPr>
        <w:t>?!(25)”</w:t>
      </w:r>
      <w:r w:rsidRPr="006140F0">
        <w:rPr>
          <w:rStyle w:val="FootnoteReference"/>
          <w:rFonts w:ascii="Garamond" w:hAnsi="Garamond"/>
          <w:lang w:val="de-DE"/>
        </w:rPr>
        <w:footnoteReference w:id="301"/>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cs="Arial"/>
          <w:lang w:val="de-DE"/>
        </w:rPr>
        <w:t xml:space="preserve">[255] </w:t>
      </w:r>
      <w:r w:rsidRPr="006140F0">
        <w:rPr>
          <w:rFonts w:ascii="Garamond" w:hAnsi="Garamond" w:cs="Arial"/>
          <w:b/>
          <w:bCs/>
          <w:lang w:val="de-DE"/>
        </w:rPr>
        <w:t>134.</w:t>
      </w:r>
      <w:r w:rsidRPr="006140F0">
        <w:rPr>
          <w:rFonts w:ascii="Garamond" w:hAnsi="Garamond" w:cs="Arial"/>
          <w:lang w:val="de-DE"/>
        </w:rPr>
        <w:t xml:space="preserve"> </w:t>
      </w:r>
      <w:r w:rsidR="00E6073D">
        <w:rPr>
          <w:rFonts w:ascii="Garamond" w:hAnsi="Garamond"/>
          <w:b/>
          <w:bCs/>
          <w:lang w:val="de-DE"/>
        </w:rPr>
        <w:t>Jesus, Sohn der Maria</w:t>
      </w:r>
      <w:r w:rsidRPr="006140F0">
        <w:rPr>
          <w:rFonts w:ascii="Garamond" w:hAnsi="Garamond"/>
          <w:lang w:val="de-DE"/>
        </w:rPr>
        <w:t>: “Wahrlich, ich sage euch! Eure Herzen sind da, wo eure Schätze sind. Die Menschen lieben ihren Besitz, da ihre Seelen ihn anstreben. Warum wähnt ihr eure Schätze nicht im Himmel, dort wo sie nicht von Termiten gefressen werden können oder Piraten keinen Zugriff auf sie haben</w:t>
      </w:r>
      <w:r w:rsidRPr="006140F0">
        <w:rPr>
          <w:rFonts w:ascii="Garamond" w:hAnsi="Garamond" w:cs="Arial"/>
          <w:lang w:val="de-DE"/>
        </w:rPr>
        <w:t>.”</w:t>
      </w:r>
      <w:r w:rsidRPr="006140F0">
        <w:rPr>
          <w:rStyle w:val="FootnoteReference"/>
          <w:rFonts w:ascii="Garamond" w:hAnsi="Garamond"/>
          <w:lang w:val="de-DE"/>
        </w:rPr>
        <w:footnoteReference w:id="302"/>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cs="Arial"/>
          <w:lang w:val="de-DE"/>
        </w:rPr>
      </w:pPr>
      <w:r w:rsidRPr="006140F0">
        <w:rPr>
          <w:rFonts w:ascii="Garamond" w:hAnsi="Garamond" w:cs="Arial"/>
          <w:lang w:val="de-DE"/>
        </w:rPr>
        <w:t xml:space="preserve">[256] </w:t>
      </w:r>
      <w:r w:rsidRPr="006140F0">
        <w:rPr>
          <w:rFonts w:ascii="Garamond" w:hAnsi="Garamond" w:cs="Arial"/>
          <w:b/>
          <w:bCs/>
          <w:lang w:val="de-DE"/>
        </w:rPr>
        <w:t>135.</w:t>
      </w:r>
      <w:r w:rsidRPr="006140F0">
        <w:rPr>
          <w:rFonts w:ascii="Garamond" w:hAnsi="Garamond" w:cs="Arial"/>
          <w:lang w:val="de-DE"/>
        </w:rPr>
        <w:t xml:space="preserve"> </w:t>
      </w:r>
      <w:r w:rsidR="00E6073D">
        <w:rPr>
          <w:rFonts w:ascii="Garamond" w:hAnsi="Garamond"/>
          <w:b/>
          <w:bCs/>
          <w:lang w:val="de-DE"/>
        </w:rPr>
        <w:t>Jesus, Sohn der Maria</w:t>
      </w:r>
      <w:r w:rsidRPr="006140F0">
        <w:rPr>
          <w:rFonts w:ascii="Garamond" w:hAnsi="Garamond"/>
          <w:lang w:val="de-DE"/>
        </w:rPr>
        <w:t>: “Vertraut eure Schätze demjenigen an, der sie nicht zerstört.Besitzer irdischer Schätze sind Gefahren ausgesetzt, aber die Besitzer göttlicher Schätze [ jenseitige Schätze]  sind vor allen Gefahren geschützt</w:t>
      </w:r>
      <w:r w:rsidRPr="006140F0">
        <w:rPr>
          <w:rFonts w:ascii="Garamond" w:hAnsi="Garamond" w:cs="Arial"/>
          <w:lang w:val="de-DE"/>
        </w:rPr>
        <w:t>.”</w:t>
      </w:r>
      <w:r w:rsidRPr="006140F0">
        <w:rPr>
          <w:rStyle w:val="FootnoteReference"/>
          <w:rFonts w:ascii="Garamond" w:hAnsi="Garamond" w:cs="Arial"/>
          <w:lang w:val="de-DE"/>
        </w:rPr>
        <w:footnoteReference w:id="303"/>
      </w:r>
    </w:p>
    <w:p w:rsidR="00A706B2" w:rsidRPr="006140F0" w:rsidRDefault="00A706B2" w:rsidP="0025113B">
      <w:pPr>
        <w:bidi w:val="0"/>
        <w:ind w:left="567" w:right="521"/>
        <w:contextualSpacing/>
        <w:jc w:val="both"/>
        <w:rPr>
          <w:rFonts w:ascii="Garamond" w:hAnsi="Garamond" w:cs="Arial"/>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cs="Arial"/>
          <w:lang w:val="de-DE"/>
        </w:rPr>
        <w:t xml:space="preserve">[257] </w:t>
      </w:r>
      <w:r w:rsidRPr="006140F0">
        <w:rPr>
          <w:rFonts w:ascii="Garamond" w:hAnsi="Garamond" w:cs="Arial"/>
          <w:b/>
          <w:bCs/>
          <w:lang w:val="de-DE"/>
        </w:rPr>
        <w:t>136.</w:t>
      </w:r>
      <w:r w:rsidRPr="006140F0">
        <w:rPr>
          <w:rFonts w:ascii="Garamond" w:hAnsi="Garamond" w:cs="Arial"/>
          <w:lang w:val="de-DE"/>
        </w:rPr>
        <w:t xml:space="preserve"> </w:t>
      </w:r>
      <w:r w:rsidRPr="006140F0">
        <w:rPr>
          <w:rFonts w:ascii="Garamond" w:hAnsi="Garamond"/>
          <w:b/>
          <w:bCs/>
          <w:lang w:val="de-DE"/>
        </w:rPr>
        <w:t>Imam a</w:t>
      </w:r>
      <w:r w:rsidRPr="006140F0">
        <w:rPr>
          <w:rFonts w:ascii="Calibri" w:hAnsi="Calibri" w:cs="Calibri"/>
          <w:b/>
          <w:bCs/>
          <w:lang w:val="de-DE"/>
        </w:rPr>
        <w:t>ṣ</w:t>
      </w:r>
      <w:r w:rsidRPr="006140F0">
        <w:rPr>
          <w:rFonts w:ascii="Garamond" w:hAnsi="Garamond"/>
          <w:b/>
          <w:bCs/>
          <w:lang w:val="de-DE"/>
        </w:rPr>
        <w:t>-</w:t>
      </w:r>
      <w:r w:rsidRPr="006140F0">
        <w:rPr>
          <w:rFonts w:ascii="Calibri" w:hAnsi="Calibri" w:cs="Calibri"/>
          <w:b/>
          <w:bCs/>
          <w:lang w:val="de-DE"/>
        </w:rPr>
        <w:t>Ṣ</w:t>
      </w:r>
      <w:r w:rsidRPr="006140F0">
        <w:rPr>
          <w:rFonts w:ascii="Garamond" w:hAnsi="Garamond"/>
          <w:b/>
          <w:bCs/>
          <w:lang w:val="de-DE"/>
        </w:rPr>
        <w:t>ādiq</w:t>
      </w:r>
      <w:r w:rsidRPr="006140F0">
        <w:rPr>
          <w:rFonts w:ascii="Garamond" w:hAnsi="Garamond"/>
          <w:lang w:val="de-DE"/>
        </w:rPr>
        <w:t>: “Jesus, der Geist Gottes, kam an einer Gruppe von Menschen vorbei, die sich mit der Vorbereitung einer Hochzeitsfeier beschäftigten. Er fragte: ‘Was ist der Grund ihrer Freude?’</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   “Ihm wurde gesagt, ‘O Geist Gottes! Heute Nacht wird die Tochter einer Person zum Hause ihres neuvermählten Ehemannes gebracht</w:t>
      </w:r>
      <w:r w:rsidRPr="006140F0">
        <w:rPr>
          <w:rFonts w:ascii="Garamond" w:hAnsi="Garamond" w:cs="Arial"/>
          <w:lang w:val="de-DE"/>
        </w:rPr>
        <w:t>.</w:t>
      </w:r>
      <w:r w:rsidRPr="006140F0">
        <w:rPr>
          <w:rFonts w:ascii="Garamond" w:hAnsi="Garamond"/>
          <w:lang w:val="de-DE"/>
        </w:rPr>
        <w:t>’</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cs="Arial"/>
          <w:lang w:val="de-DE"/>
        </w:rPr>
        <w:t xml:space="preserve">   </w:t>
      </w:r>
      <w:r w:rsidRPr="006140F0">
        <w:rPr>
          <w:rFonts w:ascii="Garamond" w:hAnsi="Garamond"/>
          <w:lang w:val="de-DE"/>
        </w:rPr>
        <w:t>“Jesus sagte, ‘Heute frohlocken sie und Morgen wehklagen sie.’</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   “Einer von den Feiernden fragte: ‘Weshalb, O Geist Gottes?! ’ </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   “Da sagte Jesus“, ‘Weil ihre Braut heute Nacht sterben wird</w:t>
      </w:r>
      <w:r w:rsidRPr="006140F0">
        <w:rPr>
          <w:rFonts w:ascii="Garamond" w:hAnsi="Garamond" w:cs="Arial"/>
          <w:lang w:val="de-DE"/>
        </w:rPr>
        <w:t>!</w:t>
      </w:r>
      <w:r w:rsidRPr="006140F0">
        <w:rPr>
          <w:rFonts w:ascii="Garamond" w:hAnsi="Garamond"/>
          <w:lang w:val="de-DE"/>
        </w:rPr>
        <w:t>“’</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   Diejenigen von ihnen, die an Jesus glaubten sagten, ‘Gott und sein Gesandter sprechen stets die Wahrheit’, während die Die Heuchler sagten, ‘Der Morgen ist nah!’ [und es wird sich herausstellen, ob Jesus Recht hat oder nicht].</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   “Als der Tag angebrochen war, begaben sie sich dorthin und sahen, dass ihr nichts passiert war. Die Gefährten sagten: ‘O Geist Gottes! Diejenige, über die du sagtest, dass sie sterben wird, ist nicht gestorben.’ </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   “Jesus sagte: ‘Gott macht was Er will. Gehen wir zu ihr.’ Eilig machten sie sich auf den Weg. Als sie ihr Haus erreicht hatten, klopften sie an. Der Ehemann öffnete die Tür. Jesus sagte, ‘Bitte deine Frau für meinen Eintritt um Erlaubnis</w:t>
      </w:r>
      <w:r w:rsidRPr="006140F0">
        <w:rPr>
          <w:rFonts w:ascii="Garamond" w:hAnsi="Garamond" w:cs="Arial"/>
          <w:lang w:val="de-DE"/>
        </w:rPr>
        <w:t>.’</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   “Der Mann ging zurück ins Haus und benachrichtigte seine Frau darüber, dass der Geist und das Wort Gottes zusammen mit einigen anderen vor der Tür stehen würden. Die Frau bedeckte sich mit einem Tuch. Alsdann kam Jesus zu ihr und sagte: ‘Welche gute Tat hast du gestern nacht verrichtet?’</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   “Sie antwortete: ‘Ich tat nichts, außer das, was ich stets machte. Jeden Freitag abend kommt ein Bedürftiger zu uns und wir geben ihm Essen für die Tage bis zum nächsten Freitag abend. Gestern abend kam er auch, aber ich war zu sehr mit meiner Angelegenheit beschäftigt und meine Familie mit der ihren, so dass niemand antwortete, als er rief. Doch er rief solange bis ich ihn hörte, ich bedeckte mich, ging zu ihm und gab ihm wie immer</w:t>
      </w:r>
      <w:r w:rsidRPr="006140F0">
        <w:rPr>
          <w:rFonts w:ascii="Garamond" w:hAnsi="Garamond" w:cs="Arial"/>
          <w:lang w:val="de-DE"/>
        </w:rPr>
        <w:t>.</w:t>
      </w:r>
      <w:r w:rsidRPr="006140F0">
        <w:rPr>
          <w:rFonts w:ascii="Garamond" w:hAnsi="Garamond"/>
          <w:lang w:val="de-DE"/>
        </w:rPr>
        <w:t>’</w:t>
      </w:r>
    </w:p>
    <w:p w:rsidR="00A706B2" w:rsidRPr="006140F0" w:rsidRDefault="00A706B2" w:rsidP="0025113B">
      <w:pPr>
        <w:bidi w:val="0"/>
        <w:ind w:left="567" w:right="521"/>
        <w:contextualSpacing/>
        <w:jc w:val="both"/>
        <w:rPr>
          <w:rFonts w:ascii="Garamond" w:hAnsi="Garamond" w:cs="Arial"/>
          <w:rtl/>
        </w:rPr>
      </w:pPr>
      <w:r w:rsidRPr="006140F0">
        <w:rPr>
          <w:rFonts w:ascii="Garamond" w:hAnsi="Garamond"/>
          <w:lang w:val="de-DE"/>
        </w:rPr>
        <w:t xml:space="preserve">   “Jesus sagte zu ihr: ‘Gehe beiseite.’ Als sie es tat, sah sie  eine Schlange, so groß wie der Stamm eines Dattelbaumes, sie erstarrte. Jesus sagte: Aufgrund deiner Tat wurde dieses Verhängnis von dir abgewandt</w:t>
      </w:r>
      <w:r w:rsidRPr="006140F0">
        <w:rPr>
          <w:rFonts w:ascii="Garamond" w:hAnsi="Garamond" w:cs="Arial"/>
          <w:lang w:val="de-DE"/>
        </w:rPr>
        <w:t>.”</w:t>
      </w:r>
      <w:r w:rsidRPr="006140F0">
        <w:rPr>
          <w:rStyle w:val="FootnoteReference"/>
          <w:rFonts w:ascii="Garamond" w:hAnsi="Garamond" w:cs="Arial"/>
          <w:lang w:val="de-DE"/>
        </w:rPr>
        <w:footnoteReference w:id="304"/>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cs="Arial"/>
          <w:lang w:val="de-DE"/>
        </w:rPr>
        <w:t xml:space="preserve">[258] </w:t>
      </w:r>
      <w:r w:rsidRPr="006140F0">
        <w:rPr>
          <w:rFonts w:ascii="Garamond" w:hAnsi="Garamond" w:cs="Arial"/>
          <w:b/>
          <w:bCs/>
          <w:lang w:val="de-DE"/>
        </w:rPr>
        <w:t>137.</w:t>
      </w:r>
      <w:r w:rsidRPr="006140F0">
        <w:rPr>
          <w:rFonts w:ascii="Garamond" w:hAnsi="Garamond" w:cs="Arial"/>
          <w:lang w:val="de-DE"/>
        </w:rPr>
        <w:t xml:space="preserve"> </w:t>
      </w:r>
      <w:r w:rsidR="00E6073D">
        <w:rPr>
          <w:rFonts w:ascii="Garamond" w:hAnsi="Garamond" w:cs="Arial"/>
          <w:b/>
          <w:bCs/>
          <w:lang w:val="de-DE"/>
        </w:rPr>
        <w:t>Jesus, Sohn der Maria</w:t>
      </w:r>
      <w:r w:rsidRPr="006140F0">
        <w:rPr>
          <w:rFonts w:ascii="Garamond" w:hAnsi="Garamond" w:cs="Arial"/>
          <w:lang w:val="de-DE"/>
        </w:rPr>
        <w:t xml:space="preserve">: </w:t>
      </w:r>
      <w:r w:rsidRPr="006140F0">
        <w:rPr>
          <w:rFonts w:ascii="Garamond" w:hAnsi="Garamond"/>
          <w:lang w:val="de-DE"/>
        </w:rPr>
        <w:t xml:space="preserve">Einst als Jesus mit seinen Gefährten zusammensaß, ging ein Mann vorüber. Jesus sagte: “Dieser Mann wird sterben.” Es dauerte nicht lange, als dieser mit einem Bündel Brennholz auf dem Rücken wieder erschien. </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   Die Gefährten sagten: “O Geist Gottes! Du hast uns mitgeteilt, dass dieser Mann sterben wird, aber wir sehen ihn lebend</w:t>
      </w:r>
      <w:r w:rsidRPr="006140F0">
        <w:rPr>
          <w:rFonts w:ascii="Garamond" w:hAnsi="Garamond" w:cs="Arial"/>
          <w:lang w:val="de-DE"/>
        </w:rPr>
        <w:t>!”</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   Jesus sagte zu dem Mann: “Setze dein Bündel ab.” Er legte es auf den Boden und öffnete es. Da sahen sie in diesem eine Schlange mit einem Stein im Maul. Jesus sagte zu dem Mann: “Welche gute Tat hast du heute verrichtet?” </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   Er sagte: “O Geist und Wort Gottes! Ich hatte zwei Brotstücke bei mir.Ich stieß auf einen Armen und gab ihm eines davon</w:t>
      </w:r>
      <w:r w:rsidRPr="006140F0">
        <w:rPr>
          <w:rFonts w:ascii="Garamond" w:hAnsi="Garamond" w:cs="Arial"/>
          <w:lang w:val="de-DE"/>
        </w:rPr>
        <w:t>.”</w:t>
      </w:r>
      <w:r w:rsidRPr="006140F0">
        <w:rPr>
          <w:rStyle w:val="FootnoteReference"/>
          <w:rFonts w:ascii="Garamond" w:hAnsi="Garamond"/>
          <w:lang w:val="de-DE"/>
        </w:rPr>
        <w:footnoteReference w:id="305"/>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p>
    <w:p w:rsidR="00A706B2" w:rsidRPr="006140F0" w:rsidRDefault="00DA01AF" w:rsidP="0025113B">
      <w:pPr>
        <w:pStyle w:val="Heading2"/>
        <w:jc w:val="both"/>
      </w:pPr>
      <w:bookmarkStart w:id="98" w:name="_Toc17202899"/>
      <w:r>
        <w:rPr>
          <w:rFonts w:cs="Arial"/>
        </w:rPr>
        <w:t>40</w:t>
      </w:r>
      <w:r w:rsidR="00A706B2" w:rsidRPr="006140F0">
        <w:rPr>
          <w:rFonts w:cs="Arial"/>
        </w:rPr>
        <w:t>-</w:t>
      </w:r>
      <w:r w:rsidR="00A706B2" w:rsidRPr="006140F0">
        <w:t>Das Gute gebieten, das Schlechte verwehren</w:t>
      </w:r>
      <w:bookmarkEnd w:id="98"/>
    </w:p>
    <w:p w:rsidR="00A706B2" w:rsidRPr="006140F0" w:rsidRDefault="00A706B2" w:rsidP="0025113B">
      <w:pPr>
        <w:bidi w:val="0"/>
        <w:ind w:left="567" w:right="521"/>
        <w:contextualSpacing/>
        <w:jc w:val="both"/>
        <w:rPr>
          <w:rFonts w:ascii="Garamond" w:hAnsi="Garamond" w:cs="Arial"/>
          <w:lang w:val="de-DE"/>
        </w:rPr>
      </w:pPr>
    </w:p>
    <w:p w:rsidR="00A706B2" w:rsidRPr="006140F0" w:rsidRDefault="00A706B2" w:rsidP="0025113B">
      <w:pPr>
        <w:bidi w:val="0"/>
        <w:ind w:left="567" w:right="521"/>
        <w:contextualSpacing/>
        <w:jc w:val="both"/>
        <w:rPr>
          <w:rFonts w:ascii="Garamond" w:hAnsi="Garamond"/>
          <w:b/>
          <w:bCs/>
          <w:lang w:val="de-DE"/>
        </w:rPr>
      </w:pPr>
      <w:r w:rsidRPr="006140F0">
        <w:rPr>
          <w:rFonts w:ascii="Garamond" w:hAnsi="Garamond" w:cs="Arial"/>
          <w:lang w:val="de-DE"/>
        </w:rPr>
        <w:t xml:space="preserve">[259] </w:t>
      </w:r>
      <w:r w:rsidRPr="006140F0">
        <w:rPr>
          <w:rFonts w:ascii="Garamond" w:hAnsi="Garamond" w:cs="Arial"/>
          <w:b/>
          <w:bCs/>
          <w:lang w:val="de-DE"/>
        </w:rPr>
        <w:t>138.</w:t>
      </w:r>
      <w:r w:rsidRPr="006140F0">
        <w:rPr>
          <w:rFonts w:ascii="Garamond" w:hAnsi="Garamond" w:cs="Arial"/>
          <w:lang w:val="de-DE"/>
        </w:rPr>
        <w:t xml:space="preserve"> </w:t>
      </w:r>
      <w:r w:rsidRPr="006140F0">
        <w:rPr>
          <w:rFonts w:ascii="Garamond" w:hAnsi="Garamond"/>
          <w:b/>
          <w:bCs/>
          <w:lang w:val="de-DE"/>
        </w:rPr>
        <w:t>Prophet Mu</w:t>
      </w:r>
      <w:r w:rsidRPr="006140F0">
        <w:rPr>
          <w:rFonts w:ascii="Calibri" w:hAnsi="Calibri" w:cs="Calibri"/>
          <w:b/>
          <w:bCs/>
          <w:lang w:val="de-DE"/>
        </w:rPr>
        <w:t>ḥ</w:t>
      </w:r>
      <w:r w:rsidRPr="006140F0">
        <w:rPr>
          <w:rFonts w:ascii="Garamond" w:hAnsi="Garamond"/>
          <w:b/>
          <w:bCs/>
          <w:lang w:val="de-DE"/>
        </w:rPr>
        <w:t>ammad</w:t>
      </w:r>
      <w:r w:rsidRPr="006140F0">
        <w:rPr>
          <w:rFonts w:ascii="Garamond" w:hAnsi="Garamond"/>
          <w:lang w:val="de-DE"/>
        </w:rPr>
        <w:t>: “</w:t>
      </w:r>
      <w:r w:rsidR="00E6073D">
        <w:rPr>
          <w:rFonts w:ascii="Garamond" w:hAnsi="Garamond"/>
          <w:lang w:val="de-DE"/>
        </w:rPr>
        <w:t>Jesus, Sohn der Maria</w:t>
      </w:r>
      <w:r w:rsidRPr="006140F0">
        <w:rPr>
          <w:rFonts w:ascii="Garamond" w:hAnsi="Garamond"/>
          <w:lang w:val="de-DE"/>
        </w:rPr>
        <w:t>, sagte: ‘Gott erschuf die Nacht für drei Arbeiten und den Tag für sieben. Jeder dessen Nacht vergeht, während er sich mit anderen Dingen beschäftigt als diesen, demgegenüber werden sich der Tag und die Nacht am Jüngsten Tag feindlich erheben.Und Er erschuf den Tag, damit du dein Pflichtgebet, wofür du zur Rechenschaft gezogen wirst und mit dir abgerechnet wird, verrichtest und diene deinen Eltern und bemühe dich um deinen täglichen Lebensunterhalt. Besuche auch die Freunde Gottes, damit ihr in die Gnade Gottes miteinbezogen werdet und bestattet eure Verstorbenen, damit euch verziehen wird.Gebietet das Gute und verwehrt das Verwerfliche, denn dies ist der Gipfel des Glaubens und der Kern der Religion</w:t>
      </w:r>
      <w:r w:rsidRPr="006140F0">
        <w:rPr>
          <w:rFonts w:ascii="Garamond" w:hAnsi="Garamond" w:cs="Arial"/>
          <w:lang w:val="de-DE"/>
        </w:rPr>
        <w:t>.’”</w:t>
      </w:r>
      <w:r w:rsidRPr="006140F0">
        <w:rPr>
          <w:rStyle w:val="FootnoteReference"/>
          <w:rFonts w:ascii="Garamond" w:hAnsi="Garamond"/>
          <w:lang w:val="de-DE"/>
        </w:rPr>
        <w:footnoteReference w:id="306"/>
      </w:r>
    </w:p>
    <w:p w:rsidR="00A706B2" w:rsidRPr="006140F0" w:rsidRDefault="00A706B2" w:rsidP="0025113B">
      <w:pPr>
        <w:bidi w:val="0"/>
        <w:ind w:left="567" w:right="521"/>
        <w:contextualSpacing/>
        <w:jc w:val="both"/>
        <w:rPr>
          <w:rFonts w:ascii="Garamond" w:hAnsi="Garamond"/>
          <w:lang w:val="de-DE"/>
        </w:rPr>
      </w:pPr>
    </w:p>
    <w:p w:rsidR="00A706B2" w:rsidRPr="006140F0" w:rsidRDefault="00DA01AF" w:rsidP="0025113B">
      <w:pPr>
        <w:pStyle w:val="Heading2"/>
        <w:jc w:val="both"/>
      </w:pPr>
      <w:bookmarkStart w:id="99" w:name="_Toc17202900"/>
      <w:r>
        <w:t>41</w:t>
      </w:r>
      <w:r w:rsidR="00A706B2" w:rsidRPr="006140F0">
        <w:t>-Die Enthaltsamkeit der Zunge</w:t>
      </w:r>
      <w:bookmarkEnd w:id="99"/>
    </w:p>
    <w:p w:rsidR="00A706B2" w:rsidRPr="006140F0" w:rsidRDefault="00A706B2" w:rsidP="0025113B">
      <w:pPr>
        <w:pStyle w:val="Heading2"/>
        <w:jc w:val="both"/>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cs="Arial"/>
          <w:lang w:val="de-DE"/>
        </w:rPr>
        <w:t xml:space="preserve">[260] </w:t>
      </w:r>
      <w:r w:rsidRPr="006140F0">
        <w:rPr>
          <w:rFonts w:ascii="Garamond" w:hAnsi="Garamond" w:cs="Arial"/>
          <w:b/>
          <w:bCs/>
          <w:lang w:val="de-DE"/>
        </w:rPr>
        <w:t>139.</w:t>
      </w:r>
      <w:r w:rsidRPr="006140F0">
        <w:rPr>
          <w:rFonts w:ascii="Garamond" w:hAnsi="Garamond" w:cs="Arial"/>
          <w:lang w:val="de-DE"/>
        </w:rPr>
        <w:t xml:space="preserve"> </w:t>
      </w:r>
      <w:r w:rsidR="00E6073D">
        <w:rPr>
          <w:rFonts w:ascii="Garamond" w:hAnsi="Garamond"/>
          <w:b/>
          <w:bCs/>
          <w:lang w:val="de-DE"/>
        </w:rPr>
        <w:t>Jesus, Sohn der Maria</w:t>
      </w:r>
      <w:r w:rsidRPr="006140F0">
        <w:rPr>
          <w:rFonts w:ascii="Garamond" w:hAnsi="Garamond"/>
          <w:lang w:val="de-DE"/>
        </w:rPr>
        <w:t>: Zu Jesus wurde gesagt: “Verweise auf eine Tat, mit der wir ins Paradies gelangen</w:t>
      </w:r>
      <w:r w:rsidRPr="006140F0">
        <w:rPr>
          <w:rFonts w:ascii="Garamond" w:hAnsi="Garamond" w:cs="Arial"/>
          <w:lang w:val="de-DE"/>
        </w:rPr>
        <w:t>.”</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   Er sagte: “Sprecht nie</w:t>
      </w:r>
      <w:r w:rsidRPr="006140F0">
        <w:rPr>
          <w:rFonts w:ascii="Garamond" w:hAnsi="Garamond" w:cs="Arial"/>
          <w:lang w:val="de-DE"/>
        </w:rPr>
        <w:t>.”</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   Sie sagten: “Das können wir nicht.” </w:t>
      </w:r>
    </w:p>
    <w:p w:rsidR="00A706B2" w:rsidRPr="006140F0" w:rsidRDefault="00A706B2" w:rsidP="0025113B">
      <w:pPr>
        <w:bidi w:val="0"/>
        <w:ind w:left="567" w:right="521"/>
        <w:contextualSpacing/>
        <w:jc w:val="both"/>
        <w:rPr>
          <w:rFonts w:ascii="Garamond" w:hAnsi="Garamond" w:cs="Arial"/>
          <w:lang w:val="de-DE"/>
        </w:rPr>
      </w:pPr>
      <w:r w:rsidRPr="006140F0">
        <w:rPr>
          <w:rFonts w:ascii="Garamond" w:hAnsi="Garamond"/>
          <w:lang w:val="de-DE"/>
        </w:rPr>
        <w:t xml:space="preserve">   Er sagte: “Dann sprecht nur gute Worte</w:t>
      </w:r>
      <w:r w:rsidRPr="006140F0">
        <w:rPr>
          <w:rFonts w:ascii="Garamond" w:hAnsi="Garamond" w:cs="Arial"/>
          <w:lang w:val="de-DE"/>
        </w:rPr>
        <w:t>.”</w:t>
      </w:r>
      <w:r w:rsidRPr="006140F0">
        <w:rPr>
          <w:rStyle w:val="FootnoteReference"/>
          <w:rFonts w:ascii="Garamond" w:hAnsi="Garamond" w:cs="Arial"/>
          <w:lang w:val="de-DE"/>
        </w:rPr>
        <w:footnoteReference w:id="307"/>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cs="Arial"/>
          <w:rtl/>
        </w:rPr>
        <w:t xml:space="preserve"> </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cs="Arial"/>
          <w:lang w:val="de-DE"/>
        </w:rPr>
        <w:t xml:space="preserve">[261] </w:t>
      </w:r>
      <w:r w:rsidRPr="006140F0">
        <w:rPr>
          <w:rFonts w:ascii="Garamond" w:hAnsi="Garamond" w:cs="Arial"/>
          <w:b/>
          <w:bCs/>
          <w:lang w:val="de-DE"/>
        </w:rPr>
        <w:t>140.</w:t>
      </w:r>
      <w:r w:rsidRPr="006140F0">
        <w:rPr>
          <w:rFonts w:ascii="Garamond" w:hAnsi="Garamond" w:cs="Arial"/>
          <w:lang w:val="de-DE"/>
        </w:rPr>
        <w:t xml:space="preserve"> </w:t>
      </w:r>
      <w:r w:rsidR="00E6073D">
        <w:rPr>
          <w:rFonts w:ascii="Garamond" w:hAnsi="Garamond"/>
          <w:b/>
          <w:bCs/>
          <w:lang w:val="de-DE"/>
        </w:rPr>
        <w:t>Jesus, Sohn der Maria</w:t>
      </w:r>
      <w:r w:rsidRPr="006140F0">
        <w:rPr>
          <w:rFonts w:ascii="Garamond" w:hAnsi="Garamond"/>
          <w:lang w:val="de-DE"/>
        </w:rPr>
        <w:t xml:space="preserve"> sagte stets: “Seid, außer beim Gedenken Gottes, nicht geschwätzig, denn diejenigen, die außer beim Gedenken Gottes geschwätzig sind, sind hartherzig, doch sie wissen es nicht</w:t>
      </w:r>
      <w:r w:rsidRPr="006140F0">
        <w:rPr>
          <w:rFonts w:ascii="Garamond" w:hAnsi="Garamond" w:cs="Arial"/>
          <w:lang w:val="de-DE"/>
        </w:rPr>
        <w:t>.”</w:t>
      </w:r>
      <w:r w:rsidRPr="006140F0">
        <w:rPr>
          <w:rStyle w:val="FootnoteReference"/>
          <w:rFonts w:ascii="Garamond" w:hAnsi="Garamond" w:cs="Arial"/>
          <w:lang w:val="de-DE"/>
        </w:rPr>
        <w:footnoteReference w:id="308"/>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cs="Arial"/>
          <w:lang w:val="de-DE"/>
        </w:rPr>
      </w:pPr>
      <w:r w:rsidRPr="006140F0">
        <w:rPr>
          <w:rFonts w:ascii="Garamond" w:hAnsi="Garamond" w:cs="Arial"/>
          <w:lang w:val="de-DE"/>
        </w:rPr>
        <w:t xml:space="preserve">[262] </w:t>
      </w:r>
      <w:r w:rsidRPr="006140F0">
        <w:rPr>
          <w:rFonts w:ascii="Garamond" w:hAnsi="Garamond" w:cs="Arial"/>
          <w:b/>
          <w:bCs/>
          <w:lang w:val="de-DE"/>
        </w:rPr>
        <w:t>141.</w:t>
      </w:r>
      <w:r w:rsidRPr="006140F0">
        <w:rPr>
          <w:rFonts w:ascii="Garamond" w:hAnsi="Garamond" w:cs="Arial"/>
          <w:lang w:val="de-DE"/>
        </w:rPr>
        <w:t xml:space="preserve"> </w:t>
      </w:r>
      <w:r w:rsidR="00E6073D">
        <w:rPr>
          <w:rFonts w:ascii="Garamond" w:hAnsi="Garamond"/>
          <w:b/>
          <w:bCs/>
          <w:lang w:val="de-DE"/>
        </w:rPr>
        <w:t>Jesus, Sohn der Maria</w:t>
      </w:r>
      <w:r w:rsidRPr="006140F0">
        <w:rPr>
          <w:rFonts w:ascii="Garamond" w:hAnsi="Garamond"/>
          <w:lang w:val="de-DE"/>
        </w:rPr>
        <w:t>: “Sprecht nicht übermäßig viel, außer beim Gedenken Gottes, denn ihr werdet dadurch hartherzig und hart gewordene Herzen sind fern von Gott, doch diese Menschen wissen es nicht</w:t>
      </w:r>
      <w:r w:rsidRPr="006140F0">
        <w:rPr>
          <w:rFonts w:ascii="Garamond" w:hAnsi="Garamond" w:cs="Arial"/>
          <w:lang w:val="de-DE"/>
        </w:rPr>
        <w:t>.”</w:t>
      </w:r>
      <w:r w:rsidRPr="006140F0">
        <w:rPr>
          <w:rStyle w:val="FootnoteReference"/>
          <w:rFonts w:ascii="Garamond" w:hAnsi="Garamond" w:cs="Arial"/>
          <w:lang w:val="de-DE"/>
        </w:rPr>
        <w:footnoteReference w:id="309"/>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cs="Arial"/>
          <w:lang w:val="de-DE"/>
        </w:rPr>
        <w:t xml:space="preserve">[263] </w:t>
      </w:r>
      <w:r w:rsidRPr="006140F0">
        <w:rPr>
          <w:rFonts w:ascii="Garamond" w:hAnsi="Garamond" w:cs="Arial"/>
          <w:b/>
          <w:bCs/>
          <w:lang w:val="de-DE"/>
        </w:rPr>
        <w:t>142.</w:t>
      </w:r>
      <w:r w:rsidRPr="006140F0">
        <w:rPr>
          <w:rFonts w:ascii="Garamond" w:hAnsi="Garamond" w:cs="Arial"/>
          <w:lang w:val="de-DE"/>
        </w:rPr>
        <w:t xml:space="preserve"> </w:t>
      </w:r>
      <w:r w:rsidR="00E6073D">
        <w:rPr>
          <w:rFonts w:ascii="Garamond" w:hAnsi="Garamond"/>
          <w:b/>
          <w:bCs/>
          <w:lang w:val="de-DE"/>
        </w:rPr>
        <w:t>Jesus, Sohn der Maria</w:t>
      </w:r>
      <w:r w:rsidRPr="006140F0">
        <w:rPr>
          <w:rFonts w:ascii="Garamond" w:hAnsi="Garamond"/>
          <w:lang w:val="de-DE"/>
        </w:rPr>
        <w:t>: “Derjenige, dessen Worte viel sind, dessen Fehler vermehren sich</w:t>
      </w:r>
      <w:r w:rsidRPr="006140F0">
        <w:rPr>
          <w:rFonts w:ascii="Garamond" w:hAnsi="Garamond" w:cs="Arial"/>
          <w:lang w:val="de-DE"/>
        </w:rPr>
        <w:t>.”</w:t>
      </w:r>
      <w:r w:rsidRPr="006140F0">
        <w:rPr>
          <w:rStyle w:val="FootnoteReference"/>
          <w:rFonts w:ascii="Garamond" w:hAnsi="Garamond" w:cs="Arial"/>
          <w:lang w:val="de-DE"/>
        </w:rPr>
        <w:footnoteReference w:id="310"/>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cs="Arial"/>
          <w:lang w:val="de-DE"/>
        </w:rPr>
        <w:t xml:space="preserve">[264] </w:t>
      </w:r>
      <w:r w:rsidRPr="006140F0">
        <w:rPr>
          <w:rFonts w:ascii="Garamond" w:hAnsi="Garamond" w:cs="Arial"/>
          <w:b/>
          <w:bCs/>
          <w:lang w:val="de-DE"/>
        </w:rPr>
        <w:t>143.</w:t>
      </w:r>
      <w:r w:rsidRPr="006140F0">
        <w:rPr>
          <w:rFonts w:ascii="Garamond" w:hAnsi="Garamond" w:cs="Arial"/>
          <w:lang w:val="de-DE"/>
        </w:rPr>
        <w:t xml:space="preserve"> </w:t>
      </w:r>
      <w:r w:rsidR="00E6073D">
        <w:rPr>
          <w:rFonts w:ascii="Garamond" w:hAnsi="Garamond"/>
          <w:b/>
          <w:bCs/>
          <w:lang w:val="de-DE"/>
        </w:rPr>
        <w:t>Jesus, Sohn der Maria</w:t>
      </w:r>
      <w:r w:rsidRPr="006140F0">
        <w:rPr>
          <w:rFonts w:ascii="Garamond" w:hAnsi="Garamond"/>
          <w:lang w:val="de-DE"/>
        </w:rPr>
        <w:t>: “Schweigsamkeit ist eine große Weisheit, also schweigt, denn dies vermindert die Verantwortung und befreit von Sünden</w:t>
      </w:r>
      <w:r w:rsidRPr="006140F0">
        <w:rPr>
          <w:rFonts w:ascii="Garamond" w:hAnsi="Garamond" w:cs="Arial"/>
          <w:lang w:val="de-DE"/>
        </w:rPr>
        <w:t>.”</w:t>
      </w:r>
      <w:r w:rsidRPr="006140F0">
        <w:rPr>
          <w:rStyle w:val="FootnoteReference"/>
          <w:rFonts w:ascii="Garamond" w:hAnsi="Garamond" w:cs="Arial"/>
          <w:lang w:val="de-DE"/>
        </w:rPr>
        <w:footnoteReference w:id="311"/>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cs="Arial"/>
          <w:lang w:val="de-DE"/>
        </w:rPr>
        <w:t xml:space="preserve">[265] </w:t>
      </w:r>
      <w:r w:rsidRPr="006140F0">
        <w:rPr>
          <w:rFonts w:ascii="Garamond" w:hAnsi="Garamond" w:cs="Arial"/>
          <w:b/>
          <w:bCs/>
          <w:lang w:val="de-DE"/>
        </w:rPr>
        <w:t>144.</w:t>
      </w:r>
      <w:r w:rsidRPr="006140F0">
        <w:rPr>
          <w:rFonts w:ascii="Garamond" w:hAnsi="Garamond" w:cs="Arial"/>
          <w:lang w:val="de-DE"/>
        </w:rPr>
        <w:t xml:space="preserve"> </w:t>
      </w:r>
      <w:r w:rsidR="00E6073D">
        <w:rPr>
          <w:rFonts w:ascii="Garamond" w:hAnsi="Garamond"/>
          <w:b/>
          <w:bCs/>
          <w:lang w:val="de-DE"/>
        </w:rPr>
        <w:t>Jesus, Sohn der Maria</w:t>
      </w:r>
      <w:r w:rsidRPr="006140F0">
        <w:rPr>
          <w:rFonts w:ascii="Garamond" w:hAnsi="Garamond"/>
          <w:lang w:val="de-DE"/>
        </w:rPr>
        <w:t>: “Ich empfehle euch, versiegelt euren Mund durch Verschwiegenheit, damit nichts hervorkommt, was nicht erlaubt ist</w:t>
      </w:r>
      <w:r w:rsidRPr="006140F0">
        <w:rPr>
          <w:rFonts w:ascii="Garamond" w:hAnsi="Garamond" w:cs="Arial"/>
          <w:lang w:val="de-DE"/>
        </w:rPr>
        <w:t>.”</w:t>
      </w:r>
      <w:r w:rsidRPr="006140F0">
        <w:rPr>
          <w:rStyle w:val="FootnoteReference"/>
          <w:rFonts w:ascii="Garamond" w:hAnsi="Garamond"/>
          <w:lang w:val="de-DE"/>
        </w:rPr>
        <w:footnoteReference w:id="312"/>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cs="Arial"/>
          <w:lang w:val="de-DE"/>
        </w:rPr>
        <w:t xml:space="preserve">[266] </w:t>
      </w:r>
      <w:r w:rsidRPr="006140F0">
        <w:rPr>
          <w:rFonts w:ascii="Garamond" w:hAnsi="Garamond" w:cs="Arial"/>
          <w:b/>
          <w:bCs/>
          <w:lang w:val="de-DE"/>
        </w:rPr>
        <w:t>145.</w:t>
      </w:r>
      <w:r w:rsidRPr="006140F0">
        <w:rPr>
          <w:rFonts w:ascii="Garamond" w:hAnsi="Garamond" w:cs="Arial"/>
          <w:lang w:val="de-DE"/>
        </w:rPr>
        <w:t xml:space="preserve"> </w:t>
      </w:r>
      <w:r w:rsidR="00E6073D">
        <w:rPr>
          <w:rFonts w:ascii="Garamond" w:hAnsi="Garamond" w:cs="Arial"/>
          <w:b/>
          <w:bCs/>
          <w:lang w:val="de-DE"/>
        </w:rPr>
        <w:t>Jesus, Sohn der Maria</w:t>
      </w:r>
      <w:r w:rsidRPr="006140F0">
        <w:rPr>
          <w:rFonts w:ascii="Garamond" w:hAnsi="Garamond" w:cs="Arial"/>
          <w:lang w:val="de-DE"/>
        </w:rPr>
        <w:t xml:space="preserve">: </w:t>
      </w:r>
      <w:r w:rsidRPr="006140F0">
        <w:rPr>
          <w:rFonts w:ascii="Garamond" w:hAnsi="Garamond"/>
          <w:lang w:val="de-DE"/>
        </w:rPr>
        <w:t xml:space="preserve">Ein Schwein lief an Jesus vorbei. Da sagte er: “Guten Morgen!” Da wurde zu ihm gesagt: “O Geist Gottes! Weshalb sagst du solche höflichen Worte </w:t>
      </w:r>
      <w:r w:rsidRPr="006140F0">
        <w:rPr>
          <w:rFonts w:ascii="Garamond" w:hAnsi="Garamond"/>
          <w:lang w:val="de-DE"/>
        </w:rPr>
        <w:lastRenderedPageBreak/>
        <w:t>zu einem Schwein?!” Er sagte: “Mir gefällt es nicht meine Zunge an etwas Schlechtes zu gewöhnen</w:t>
      </w:r>
      <w:r w:rsidRPr="006140F0">
        <w:rPr>
          <w:rFonts w:ascii="Garamond" w:hAnsi="Garamond" w:cs="Arial"/>
          <w:lang w:val="de-DE"/>
        </w:rPr>
        <w:t>.”</w:t>
      </w:r>
      <w:r w:rsidRPr="006140F0">
        <w:rPr>
          <w:rStyle w:val="FootnoteReference"/>
          <w:rFonts w:ascii="Garamond" w:hAnsi="Garamond" w:cs="Arial"/>
          <w:lang w:val="de-DE"/>
        </w:rPr>
        <w:footnoteReference w:id="313"/>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cs="Arial"/>
          <w:lang w:val="de-DE"/>
        </w:rPr>
        <w:t xml:space="preserve">[267] </w:t>
      </w:r>
      <w:r w:rsidRPr="006140F0">
        <w:rPr>
          <w:rFonts w:ascii="Garamond" w:hAnsi="Garamond" w:cs="Arial"/>
          <w:b/>
          <w:bCs/>
          <w:lang w:val="de-DE"/>
        </w:rPr>
        <w:t>146.</w:t>
      </w:r>
      <w:r w:rsidRPr="006140F0">
        <w:rPr>
          <w:rFonts w:ascii="Garamond" w:hAnsi="Garamond" w:cs="Arial"/>
          <w:lang w:val="de-DE"/>
        </w:rPr>
        <w:t xml:space="preserve"> </w:t>
      </w:r>
      <w:r w:rsidR="00E6073D">
        <w:rPr>
          <w:rFonts w:ascii="Garamond" w:hAnsi="Garamond"/>
          <w:b/>
          <w:bCs/>
          <w:lang w:val="de-DE"/>
        </w:rPr>
        <w:t>Jesus, Sohn der Maria</w:t>
      </w:r>
      <w:r w:rsidRPr="006140F0">
        <w:rPr>
          <w:rFonts w:ascii="Garamond" w:hAnsi="Garamond"/>
          <w:lang w:val="de-DE"/>
        </w:rPr>
        <w:t>: “Gottes Feind ist derjenige, der ohne verwundert zu sein viel lacht und derjenige, der sich in eine andere Richtung bewegt, als die der Anständigkeit</w:t>
      </w:r>
      <w:r w:rsidRPr="006140F0">
        <w:rPr>
          <w:rFonts w:ascii="Garamond" w:hAnsi="Garamond" w:cs="Arial"/>
          <w:lang w:val="de-DE"/>
        </w:rPr>
        <w:t>.”</w:t>
      </w:r>
      <w:r w:rsidRPr="006140F0">
        <w:rPr>
          <w:rStyle w:val="FootnoteReference"/>
          <w:rFonts w:ascii="Garamond" w:hAnsi="Garamond"/>
          <w:lang w:val="de-DE"/>
        </w:rPr>
        <w:footnoteReference w:id="314"/>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cs="Arial"/>
          <w:lang w:val="de-DE"/>
        </w:rPr>
        <w:t xml:space="preserve">[268] </w:t>
      </w:r>
      <w:r w:rsidRPr="006140F0">
        <w:rPr>
          <w:rFonts w:ascii="Garamond" w:hAnsi="Garamond" w:cs="Arial"/>
          <w:b/>
          <w:bCs/>
          <w:lang w:val="de-DE"/>
        </w:rPr>
        <w:t>147.</w:t>
      </w:r>
      <w:r w:rsidRPr="006140F0">
        <w:rPr>
          <w:rFonts w:ascii="Garamond" w:hAnsi="Garamond" w:cs="Arial"/>
          <w:lang w:val="de-DE"/>
        </w:rPr>
        <w:t xml:space="preserve"> </w:t>
      </w:r>
      <w:r w:rsidR="00E6073D">
        <w:rPr>
          <w:rFonts w:ascii="Garamond" w:hAnsi="Garamond"/>
          <w:b/>
          <w:bCs/>
          <w:lang w:val="de-DE"/>
        </w:rPr>
        <w:t>Jesus, Sohn der Maria</w:t>
      </w:r>
      <w:r w:rsidRPr="006140F0">
        <w:rPr>
          <w:rFonts w:ascii="Garamond" w:hAnsi="Garamond"/>
          <w:lang w:val="de-DE"/>
        </w:rPr>
        <w:t>: “Vier Dinge sind erstaunlich und lassen sich auch nicht ohne Verwunderung bewahren: Schweigen, der erste Schritt zur Dienerschaft; das Gedenken Gottes in allen Zeiten; Demut und wenig Besitz.”</w:t>
      </w:r>
      <w:r w:rsidRPr="006140F0">
        <w:rPr>
          <w:rStyle w:val="FootnoteReference"/>
          <w:rFonts w:ascii="Garamond" w:hAnsi="Garamond"/>
          <w:lang w:val="de-DE"/>
        </w:rPr>
        <w:footnoteReference w:id="315"/>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cs="Arial"/>
          <w:lang w:val="de-DE"/>
        </w:rPr>
        <w:t xml:space="preserve">[269] </w:t>
      </w:r>
      <w:r w:rsidRPr="006140F0">
        <w:rPr>
          <w:rFonts w:ascii="Garamond" w:hAnsi="Garamond" w:cs="Arial"/>
          <w:b/>
          <w:bCs/>
          <w:lang w:val="de-DE"/>
        </w:rPr>
        <w:t>148.</w:t>
      </w:r>
      <w:r w:rsidRPr="006140F0">
        <w:rPr>
          <w:rFonts w:ascii="Garamond" w:hAnsi="Garamond" w:cs="Arial"/>
          <w:lang w:val="de-DE"/>
        </w:rPr>
        <w:t xml:space="preserve"> </w:t>
      </w:r>
      <w:r w:rsidR="00E6073D">
        <w:rPr>
          <w:rFonts w:ascii="Garamond" w:hAnsi="Garamond"/>
          <w:b/>
          <w:bCs/>
          <w:lang w:val="de-DE"/>
        </w:rPr>
        <w:t>Jesus, Sohn der Maria</w:t>
      </w:r>
      <w:r w:rsidRPr="006140F0">
        <w:rPr>
          <w:rFonts w:ascii="Garamond" w:hAnsi="Garamond"/>
          <w:lang w:val="de-DE"/>
        </w:rPr>
        <w:t>: “Das Gute liegt in drei Dingen - im Sprechen, Schauen und im Schweigen. Jeder, dessen Worte kein Gedenken Gottes beinhaltet, spricht Unsinn, jeder, der aus seinem Schauen keine Lehren zieht, versäumt vieles und derjenige, dessen Schweigen nicht vom Denken begleitet wird, hat nutzloses getan</w:t>
      </w:r>
      <w:r w:rsidRPr="006140F0">
        <w:rPr>
          <w:rFonts w:ascii="Garamond" w:hAnsi="Garamond" w:cs="Arial"/>
          <w:lang w:val="de-DE"/>
        </w:rPr>
        <w:t>.”</w:t>
      </w:r>
      <w:r w:rsidRPr="006140F0">
        <w:rPr>
          <w:rStyle w:val="FootnoteReference"/>
          <w:rFonts w:ascii="Garamond" w:hAnsi="Garamond"/>
          <w:lang w:val="de-DE"/>
        </w:rPr>
        <w:footnoteReference w:id="316"/>
      </w:r>
    </w:p>
    <w:p w:rsidR="00A706B2" w:rsidRPr="006140F0" w:rsidRDefault="00A706B2" w:rsidP="0025113B">
      <w:pPr>
        <w:bidi w:val="0"/>
        <w:ind w:left="567" w:right="521"/>
        <w:contextualSpacing/>
        <w:jc w:val="both"/>
        <w:rPr>
          <w:rFonts w:ascii="Garamond" w:hAnsi="Garamond"/>
          <w:lang w:val="de-DE"/>
        </w:rPr>
      </w:pPr>
    </w:p>
    <w:p w:rsidR="00A706B2" w:rsidRPr="006140F0" w:rsidRDefault="00DA01AF" w:rsidP="0025113B">
      <w:pPr>
        <w:pStyle w:val="Heading2"/>
        <w:jc w:val="both"/>
        <w:rPr>
          <w:rtl/>
        </w:rPr>
      </w:pPr>
      <w:bookmarkStart w:id="100" w:name="_Toc17202901"/>
      <w:r>
        <w:rPr>
          <w:rFonts w:cs="Arial" w:hint="cs"/>
          <w:b w:val="0"/>
          <w:bCs/>
          <w:rtl/>
        </w:rPr>
        <w:t>42</w:t>
      </w:r>
      <w:r w:rsidR="00A706B2" w:rsidRPr="006140F0">
        <w:rPr>
          <w:rFonts w:cs="Arial"/>
          <w:b w:val="0"/>
          <w:bCs/>
        </w:rPr>
        <w:t>-</w:t>
      </w:r>
      <w:r w:rsidR="00A706B2" w:rsidRPr="006140F0">
        <w:t xml:space="preserve"> Analysieren und bewerten, was wir hören</w:t>
      </w:r>
      <w:bookmarkEnd w:id="100"/>
    </w:p>
    <w:p w:rsidR="00A706B2" w:rsidRPr="006140F0" w:rsidRDefault="00A706B2" w:rsidP="0025113B">
      <w:pPr>
        <w:bidi w:val="0"/>
        <w:ind w:left="567" w:right="521"/>
        <w:contextualSpacing/>
        <w:jc w:val="both"/>
        <w:rPr>
          <w:rFonts w:ascii="Garamond" w:hAnsi="Garamond"/>
          <w:lang w:val="de-DE" w:bidi="ar-SA"/>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cs="Arial"/>
          <w:lang w:val="de-DE"/>
        </w:rPr>
        <w:t xml:space="preserve">[270] </w:t>
      </w:r>
      <w:r w:rsidRPr="006140F0">
        <w:rPr>
          <w:rFonts w:ascii="Garamond" w:hAnsi="Garamond" w:cs="Arial"/>
          <w:b/>
          <w:bCs/>
          <w:lang w:val="de-DE"/>
        </w:rPr>
        <w:t>149.</w:t>
      </w:r>
      <w:r w:rsidRPr="006140F0">
        <w:rPr>
          <w:rFonts w:ascii="Garamond" w:hAnsi="Garamond" w:cs="Arial"/>
          <w:lang w:val="de-DE"/>
        </w:rPr>
        <w:t xml:space="preserve"> </w:t>
      </w:r>
      <w:r w:rsidR="00E6073D">
        <w:rPr>
          <w:rFonts w:ascii="Garamond" w:hAnsi="Garamond"/>
          <w:b/>
          <w:bCs/>
          <w:lang w:val="de-DE"/>
        </w:rPr>
        <w:t>Jesus, Sohn der Maria</w:t>
      </w:r>
      <w:r w:rsidRPr="006140F0">
        <w:rPr>
          <w:rFonts w:ascii="Garamond" w:hAnsi="Garamond"/>
          <w:lang w:val="de-DE"/>
        </w:rPr>
        <w:t>: “Seid die Kritiker der Worte, damit unter euch keine unanständigen vorkommen</w:t>
      </w:r>
      <w:r w:rsidRPr="006140F0">
        <w:rPr>
          <w:rFonts w:ascii="Garamond" w:hAnsi="Garamond" w:cs="Arial"/>
          <w:lang w:val="de-DE"/>
        </w:rPr>
        <w:t>.”</w:t>
      </w:r>
      <w:r w:rsidRPr="006140F0">
        <w:rPr>
          <w:rStyle w:val="FootnoteReference"/>
          <w:rFonts w:ascii="Garamond" w:hAnsi="Garamond"/>
          <w:lang w:val="de-DE"/>
        </w:rPr>
        <w:footnoteReference w:id="317"/>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cs="Arial"/>
          <w:lang w:val="de-DE"/>
        </w:rPr>
        <w:t xml:space="preserve">[271] </w:t>
      </w:r>
      <w:r w:rsidRPr="006140F0">
        <w:rPr>
          <w:rFonts w:ascii="Garamond" w:hAnsi="Garamond" w:cs="Arial"/>
          <w:b/>
          <w:bCs/>
          <w:lang w:val="de-DE"/>
        </w:rPr>
        <w:t>150.</w:t>
      </w:r>
      <w:r w:rsidRPr="006140F0">
        <w:rPr>
          <w:rFonts w:ascii="Garamond" w:hAnsi="Garamond" w:cs="Arial"/>
          <w:lang w:val="de-DE"/>
        </w:rPr>
        <w:t xml:space="preserve"> </w:t>
      </w:r>
      <w:r w:rsidR="00E6073D">
        <w:rPr>
          <w:rFonts w:ascii="Garamond" w:hAnsi="Garamond"/>
          <w:b/>
          <w:bCs/>
          <w:lang w:val="de-DE"/>
        </w:rPr>
        <w:t>Jesus, Sohn der Maria</w:t>
      </w:r>
      <w:r w:rsidRPr="006140F0">
        <w:rPr>
          <w:rFonts w:ascii="Garamond" w:hAnsi="Garamond"/>
          <w:lang w:val="de-DE"/>
        </w:rPr>
        <w:t>: “Akzeptiere die Wahrheit, auch wenn sie von den Anhängern der Lüge kommt, und lehne die Lüge ab, auch wenn sie von den Anhängern der Wahrheit kommt. Seid Wortschätzer, denn so manches fadenscheinige Wort ist mit einem Vers aus dem Buche Gottes geschmückt, wie eine aus Kupfer gefertigte [gefälschte] Drachme mit einem Silberüberzug geschmückt ist: Es sieht genauso aus, und es sind nur die Experten, die die Unterscheidung machen können.”</w:t>
      </w:r>
      <w:r w:rsidRPr="006140F0">
        <w:rPr>
          <w:rStyle w:val="FootnoteReference"/>
          <w:rFonts w:ascii="Garamond" w:hAnsi="Garamond"/>
        </w:rPr>
        <w:footnoteReference w:id="318"/>
      </w:r>
    </w:p>
    <w:p w:rsidR="00A706B2" w:rsidRPr="006140F0" w:rsidRDefault="00A706B2" w:rsidP="0025113B">
      <w:pPr>
        <w:bidi w:val="0"/>
        <w:ind w:right="521"/>
        <w:contextualSpacing/>
        <w:jc w:val="both"/>
        <w:rPr>
          <w:rFonts w:ascii="Garamond" w:hAnsi="Garamond"/>
          <w:lang w:val="de-DE"/>
        </w:rPr>
      </w:pPr>
    </w:p>
    <w:p w:rsidR="00A706B2" w:rsidRPr="006140F0" w:rsidRDefault="00A706B2" w:rsidP="0025113B">
      <w:pPr>
        <w:bidi w:val="0"/>
        <w:ind w:right="521"/>
        <w:contextualSpacing/>
        <w:jc w:val="both"/>
        <w:rPr>
          <w:rFonts w:ascii="Garamond" w:hAnsi="Garamond"/>
          <w:lang w:val="de-DE"/>
        </w:rPr>
      </w:pPr>
    </w:p>
    <w:p w:rsidR="00A706B2" w:rsidRPr="006140F0" w:rsidRDefault="00DA01AF" w:rsidP="0025113B">
      <w:pPr>
        <w:pStyle w:val="Heading2"/>
        <w:jc w:val="both"/>
      </w:pPr>
      <w:bookmarkStart w:id="101" w:name="_Toc17202902"/>
      <w:r>
        <w:t>43</w:t>
      </w:r>
      <w:r w:rsidR="00A706B2" w:rsidRPr="006140F0">
        <w:t>-Bewahrung des Ausgleichs zwischen Trauer und Freude</w:t>
      </w:r>
      <w:bookmarkEnd w:id="101"/>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cs="Arial"/>
          <w:lang w:val="de-DE"/>
        </w:rPr>
        <w:t xml:space="preserve">[272] </w:t>
      </w:r>
      <w:r w:rsidRPr="006140F0">
        <w:rPr>
          <w:rFonts w:ascii="Garamond" w:hAnsi="Garamond" w:cs="Arial"/>
          <w:b/>
          <w:bCs/>
          <w:lang w:val="de-DE"/>
        </w:rPr>
        <w:t>151.</w:t>
      </w:r>
      <w:r w:rsidRPr="006140F0">
        <w:rPr>
          <w:rFonts w:ascii="Garamond" w:hAnsi="Garamond" w:cs="Arial"/>
          <w:lang w:val="de-DE"/>
        </w:rPr>
        <w:t xml:space="preserve"> Imam al-Kā</w:t>
      </w:r>
      <w:r w:rsidRPr="006140F0">
        <w:rPr>
          <w:rFonts w:ascii="Calibri" w:hAnsi="Calibri" w:cs="Calibri"/>
          <w:lang w:val="de-DE"/>
        </w:rPr>
        <w:t>ẓ</w:t>
      </w:r>
      <w:r w:rsidRPr="006140F0">
        <w:rPr>
          <w:rFonts w:ascii="Garamond" w:hAnsi="Garamond" w:cs="Arial"/>
          <w:lang w:val="de-DE"/>
        </w:rPr>
        <w:t>im:</w:t>
      </w:r>
      <w:r w:rsidRPr="006140F0">
        <w:rPr>
          <w:rFonts w:ascii="Garamond" w:hAnsi="Garamond" w:cs="Arial"/>
          <w:rtl/>
          <w:lang w:val="de-DE"/>
        </w:rPr>
        <w:t xml:space="preserve"> </w:t>
      </w:r>
      <w:r w:rsidRPr="006140F0">
        <w:rPr>
          <w:rFonts w:ascii="Garamond" w:hAnsi="Garamond"/>
          <w:lang w:val="de-DE"/>
        </w:rPr>
        <w:t>“Johannes, der Sohn Zacharias(26), weinte oft und lachte nie, aber Jesus, der Sohn Marias, lachte und weinte, und das, was Jesus tat, war besser als das, was Johannes tat.“(27)</w:t>
      </w:r>
      <w:r w:rsidRPr="006140F0">
        <w:rPr>
          <w:rStyle w:val="FootnoteReference"/>
          <w:rFonts w:ascii="Garamond" w:hAnsi="Garamond"/>
        </w:rPr>
        <w:footnoteReference w:id="319"/>
      </w:r>
    </w:p>
    <w:p w:rsidR="00A706B2" w:rsidRPr="006140F0" w:rsidRDefault="00A706B2" w:rsidP="0025113B">
      <w:pPr>
        <w:bidi w:val="0"/>
        <w:ind w:left="567" w:right="521"/>
        <w:contextualSpacing/>
        <w:jc w:val="both"/>
        <w:rPr>
          <w:rFonts w:ascii="Garamond" w:hAnsi="Garamond"/>
          <w:color w:val="FF0000"/>
          <w:lang w:val="de-DE"/>
        </w:rPr>
      </w:pPr>
    </w:p>
    <w:p w:rsidR="00A706B2" w:rsidRPr="006140F0" w:rsidRDefault="00DA01AF" w:rsidP="0025113B">
      <w:pPr>
        <w:pStyle w:val="Heading2"/>
        <w:jc w:val="both"/>
      </w:pPr>
      <w:bookmarkStart w:id="102" w:name="_Toc17202903"/>
      <w:r>
        <w:rPr>
          <w:rFonts w:cs="Arial" w:hint="cs"/>
          <w:b w:val="0"/>
          <w:bCs/>
          <w:rtl/>
        </w:rPr>
        <w:t>44</w:t>
      </w:r>
      <w:r w:rsidR="00A706B2" w:rsidRPr="006140F0">
        <w:rPr>
          <w:rFonts w:cs="Arial"/>
          <w:b w:val="0"/>
          <w:bCs/>
        </w:rPr>
        <w:t>-</w:t>
      </w:r>
      <w:r w:rsidR="00A706B2" w:rsidRPr="006140F0">
        <w:t>Freundlichkeit</w:t>
      </w:r>
      <w:bookmarkEnd w:id="102"/>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cs="Arial"/>
          <w:lang w:val="de-DE"/>
        </w:rPr>
        <w:t xml:space="preserve">[273] </w:t>
      </w:r>
      <w:r w:rsidRPr="006140F0">
        <w:rPr>
          <w:rFonts w:ascii="Garamond" w:hAnsi="Garamond" w:cs="Arial"/>
          <w:b/>
          <w:bCs/>
          <w:lang w:val="de-DE"/>
        </w:rPr>
        <w:t>152.</w:t>
      </w:r>
      <w:r w:rsidRPr="006140F0">
        <w:rPr>
          <w:rFonts w:ascii="Garamond" w:hAnsi="Garamond" w:cs="Arial"/>
          <w:lang w:val="de-DE"/>
        </w:rPr>
        <w:t xml:space="preserve"> </w:t>
      </w:r>
      <w:r w:rsidR="00E6073D">
        <w:rPr>
          <w:rFonts w:ascii="Garamond" w:hAnsi="Garamond"/>
          <w:b/>
          <w:bCs/>
          <w:lang w:val="de-DE"/>
        </w:rPr>
        <w:t>Jesus, Sohn der Maria</w:t>
      </w:r>
      <w:r w:rsidRPr="006140F0">
        <w:rPr>
          <w:rFonts w:ascii="Garamond" w:hAnsi="Garamond"/>
          <w:lang w:val="de-DE"/>
        </w:rPr>
        <w:t xml:space="preserve">: Johannes und Jesus erreichten einander und Jesus gab ihm lachend die Hand. Johannes sagte zu ihm: “O Cousin! Was ist, dass ich dich lachend sehe? Als würdest du [vor Gottes Strafe] geschützt sein?” Jesus antwortete: </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lastRenderedPageBreak/>
        <w:t xml:space="preserve">   “Was ist, dass ich dich trübselig sehe? Als würdest du [von der Barmherzigkeit Gottes] hoffnungslos sein?!” </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   Da offenbarte Gott beiden, “Derjenige von euch beiden ist mir am liebsten, der zu seinem Freund freundlicher ist</w:t>
      </w:r>
      <w:r w:rsidRPr="006140F0">
        <w:rPr>
          <w:rFonts w:ascii="Garamond" w:hAnsi="Garamond" w:cs="Arial"/>
          <w:lang w:val="de-DE"/>
        </w:rPr>
        <w:t>.”</w:t>
      </w:r>
      <w:r w:rsidRPr="006140F0">
        <w:rPr>
          <w:rStyle w:val="FootnoteReference"/>
          <w:rFonts w:ascii="Garamond" w:hAnsi="Garamond"/>
          <w:lang w:val="de-DE"/>
        </w:rPr>
        <w:footnoteReference w:id="320"/>
      </w:r>
    </w:p>
    <w:p w:rsidR="00A706B2" w:rsidRPr="006140F0" w:rsidRDefault="00A706B2" w:rsidP="0025113B">
      <w:pPr>
        <w:bidi w:val="0"/>
        <w:ind w:left="567" w:right="521"/>
        <w:contextualSpacing/>
        <w:jc w:val="both"/>
        <w:rPr>
          <w:rFonts w:ascii="Garamond" w:hAnsi="Garamond"/>
          <w:lang w:val="de-DE"/>
        </w:rPr>
      </w:pPr>
    </w:p>
    <w:p w:rsidR="00A706B2" w:rsidRPr="006140F0" w:rsidRDefault="00DA01AF" w:rsidP="0025113B">
      <w:pPr>
        <w:pStyle w:val="Heading2"/>
        <w:jc w:val="both"/>
      </w:pPr>
      <w:bookmarkStart w:id="103" w:name="_Toc17202904"/>
      <w:r>
        <w:t>45</w:t>
      </w:r>
      <w:r w:rsidR="00A706B2" w:rsidRPr="006140F0">
        <w:t>-Gastfreundschaft</w:t>
      </w:r>
      <w:bookmarkEnd w:id="103"/>
    </w:p>
    <w:p w:rsidR="00A706B2" w:rsidRPr="006140F0" w:rsidRDefault="00A706B2" w:rsidP="0025113B">
      <w:pPr>
        <w:bidi w:val="0"/>
        <w:ind w:left="567" w:right="521"/>
        <w:contextualSpacing/>
        <w:jc w:val="both"/>
        <w:rPr>
          <w:rFonts w:ascii="Garamond" w:hAnsi="Garamond"/>
          <w:b/>
          <w:bCs/>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cs="Arial"/>
          <w:lang w:val="de-DE"/>
        </w:rPr>
        <w:t xml:space="preserve">[274] </w:t>
      </w:r>
      <w:r w:rsidRPr="006140F0">
        <w:rPr>
          <w:rFonts w:ascii="Garamond" w:hAnsi="Garamond" w:cs="Arial"/>
          <w:b/>
          <w:bCs/>
          <w:lang w:val="de-DE"/>
        </w:rPr>
        <w:t>153.</w:t>
      </w:r>
      <w:r w:rsidRPr="006140F0">
        <w:rPr>
          <w:rFonts w:ascii="Garamond" w:hAnsi="Garamond" w:cs="Arial"/>
          <w:lang w:val="de-DE"/>
        </w:rPr>
        <w:t xml:space="preserve"> </w:t>
      </w:r>
      <w:r w:rsidR="00E6073D">
        <w:rPr>
          <w:rFonts w:ascii="Garamond" w:hAnsi="Garamond"/>
          <w:b/>
          <w:bCs/>
          <w:lang w:val="de-DE"/>
        </w:rPr>
        <w:t>Jesus, Sohn der Maria</w:t>
      </w:r>
      <w:r w:rsidRPr="006140F0">
        <w:rPr>
          <w:rFonts w:ascii="Garamond" w:hAnsi="Garamond"/>
          <w:lang w:val="de-DE"/>
        </w:rPr>
        <w:t>: Jesus bereitete seinen Gefährten ein Essen zu, als sie dann saßen und er über ihnen stand, sagte er: “Bewirtet so eure Gäste</w:t>
      </w:r>
      <w:r w:rsidRPr="006140F0">
        <w:rPr>
          <w:rFonts w:ascii="Garamond" w:hAnsi="Garamond" w:cs="Arial"/>
          <w:lang w:val="de-DE"/>
        </w:rPr>
        <w:t>.”</w:t>
      </w:r>
      <w:r w:rsidRPr="006140F0">
        <w:rPr>
          <w:rStyle w:val="FootnoteReference"/>
          <w:rFonts w:ascii="Garamond" w:hAnsi="Garamond"/>
          <w:lang w:val="de-DE"/>
        </w:rPr>
        <w:footnoteReference w:id="321"/>
      </w:r>
    </w:p>
    <w:p w:rsidR="00A706B2" w:rsidRPr="006140F0" w:rsidRDefault="00A706B2" w:rsidP="0025113B">
      <w:pPr>
        <w:bidi w:val="0"/>
        <w:ind w:left="567" w:right="521"/>
        <w:contextualSpacing/>
        <w:jc w:val="both"/>
        <w:rPr>
          <w:rFonts w:ascii="Garamond" w:hAnsi="Garamond"/>
          <w:lang w:val="de-DE"/>
        </w:rPr>
      </w:pPr>
    </w:p>
    <w:p w:rsidR="00A706B2" w:rsidRPr="006140F0" w:rsidRDefault="00DA01AF" w:rsidP="0025113B">
      <w:pPr>
        <w:pStyle w:val="Heading2"/>
        <w:jc w:val="both"/>
      </w:pPr>
      <w:bookmarkStart w:id="104" w:name="_Toc17202905"/>
      <w:r>
        <w:t>46</w:t>
      </w:r>
      <w:r w:rsidR="00A706B2" w:rsidRPr="006140F0">
        <w:t>-Waschen des Fleisches vor dem Kochen</w:t>
      </w:r>
      <w:bookmarkEnd w:id="104"/>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[275] </w:t>
      </w:r>
      <w:r w:rsidRPr="006140F0">
        <w:rPr>
          <w:rFonts w:ascii="Garamond" w:hAnsi="Garamond"/>
          <w:b/>
          <w:bCs/>
          <w:lang w:val="de-DE"/>
        </w:rPr>
        <w:t>154.</w:t>
      </w:r>
      <w:r w:rsidRPr="006140F0">
        <w:rPr>
          <w:rFonts w:ascii="Garamond" w:hAnsi="Garamond"/>
          <w:lang w:val="de-DE"/>
        </w:rPr>
        <w:t xml:space="preserve"> </w:t>
      </w:r>
      <w:r w:rsidRPr="006140F0">
        <w:rPr>
          <w:rFonts w:ascii="Garamond" w:hAnsi="Garamond"/>
          <w:b/>
          <w:bCs/>
          <w:lang w:val="de-DE"/>
        </w:rPr>
        <w:t>Prophet Mo</w:t>
      </w:r>
      <w:r w:rsidRPr="006140F0">
        <w:rPr>
          <w:rFonts w:ascii="Calibri" w:hAnsi="Calibri" w:cs="Calibri"/>
          <w:b/>
          <w:bCs/>
          <w:lang w:val="de-DE"/>
        </w:rPr>
        <w:t>ḥ</w:t>
      </w:r>
      <w:r w:rsidRPr="006140F0">
        <w:rPr>
          <w:rFonts w:ascii="Garamond" w:hAnsi="Garamond"/>
          <w:b/>
          <w:bCs/>
          <w:lang w:val="de-DE"/>
        </w:rPr>
        <w:t>ammad</w:t>
      </w:r>
      <w:r w:rsidRPr="006140F0">
        <w:rPr>
          <w:rFonts w:ascii="Garamond" w:hAnsi="Garamond"/>
          <w:lang w:val="de-DE"/>
        </w:rPr>
        <w:t>: “Mein Bruder Jesus stieß einmal auf eine Stadt, deren Bewohner meistens eine kränkliche Blässe im Gesicht zeigten und deren Augen von einer bläulichen Verfärbung betroffen waren. Sie beklagten sich bei Jesus über ihre Krankheit.Er sagte: Eure Heilung liegt in eurer Hand. Wenn ihr Fleisch essen wollt, so kocht es nicht ohne es vorher zu waschen.Kein Lebewesen verlässt die Welt [stirbt] ohne im jinaba Zustand zu sein.Fortan wuschen sie ihr Fleisch und ihre Krankheit verschwand</w:t>
      </w:r>
      <w:r w:rsidRPr="006140F0">
        <w:rPr>
          <w:rFonts w:ascii="Garamond" w:hAnsi="Garamond" w:cs="Arial"/>
          <w:rtl/>
          <w:lang w:val="de-DE"/>
        </w:rPr>
        <w:t>.</w:t>
      </w:r>
      <w:r w:rsidRPr="006140F0">
        <w:rPr>
          <w:rStyle w:val="FootnoteReference"/>
          <w:rFonts w:ascii="Garamond" w:hAnsi="Garamond"/>
          <w:lang w:val="de-DE"/>
        </w:rPr>
        <w:footnoteReference w:id="322"/>
      </w:r>
    </w:p>
    <w:p w:rsidR="00A706B2" w:rsidRPr="006140F0" w:rsidRDefault="00A706B2" w:rsidP="0025113B">
      <w:pPr>
        <w:bidi w:val="0"/>
        <w:ind w:left="567" w:right="521"/>
        <w:contextualSpacing/>
        <w:jc w:val="both"/>
        <w:rPr>
          <w:rFonts w:ascii="Garamond" w:hAnsi="Garamond"/>
          <w:lang w:val="de-DE"/>
        </w:rPr>
      </w:pPr>
    </w:p>
    <w:p w:rsidR="00A706B2" w:rsidRPr="006140F0" w:rsidRDefault="00DA01AF" w:rsidP="0025113B">
      <w:pPr>
        <w:pStyle w:val="Heading2"/>
        <w:jc w:val="both"/>
      </w:pPr>
      <w:bookmarkStart w:id="105" w:name="_Toc17202906"/>
      <w:r>
        <w:t>47</w:t>
      </w:r>
      <w:r w:rsidR="00A706B2" w:rsidRPr="006140F0">
        <w:t>-Tierliebe</w:t>
      </w:r>
      <w:bookmarkEnd w:id="105"/>
    </w:p>
    <w:p w:rsidR="00F06203" w:rsidRPr="006140F0" w:rsidRDefault="00F06203"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[276] </w:t>
      </w:r>
      <w:r w:rsidRPr="006140F0">
        <w:rPr>
          <w:rFonts w:ascii="Garamond" w:hAnsi="Garamond"/>
          <w:b/>
          <w:bCs/>
          <w:lang w:val="de-DE"/>
        </w:rPr>
        <w:t>155.</w:t>
      </w:r>
      <w:r w:rsidRPr="006140F0">
        <w:rPr>
          <w:rFonts w:ascii="Garamond" w:hAnsi="Garamond"/>
          <w:lang w:val="de-DE"/>
        </w:rPr>
        <w:t xml:space="preserve"> </w:t>
      </w:r>
      <w:r w:rsidRPr="006140F0">
        <w:rPr>
          <w:rFonts w:ascii="Garamond" w:hAnsi="Garamond"/>
          <w:b/>
          <w:bCs/>
          <w:lang w:val="de-DE"/>
        </w:rPr>
        <w:t>Imam a</w:t>
      </w:r>
      <w:r w:rsidRPr="006140F0">
        <w:rPr>
          <w:rFonts w:ascii="Calibri" w:hAnsi="Calibri" w:cs="Calibri"/>
          <w:b/>
          <w:bCs/>
          <w:lang w:val="de-DE"/>
        </w:rPr>
        <w:t>ṣ</w:t>
      </w:r>
      <w:r w:rsidRPr="006140F0">
        <w:rPr>
          <w:rFonts w:ascii="Garamond" w:hAnsi="Garamond"/>
          <w:b/>
          <w:bCs/>
          <w:lang w:val="de-DE"/>
        </w:rPr>
        <w:t>-</w:t>
      </w:r>
      <w:r w:rsidRPr="006140F0">
        <w:rPr>
          <w:rFonts w:ascii="Calibri" w:hAnsi="Calibri" w:cs="Calibri"/>
          <w:b/>
          <w:bCs/>
          <w:lang w:val="de-DE"/>
        </w:rPr>
        <w:t>Ṣ</w:t>
      </w:r>
      <w:r w:rsidRPr="006140F0">
        <w:rPr>
          <w:rFonts w:ascii="Garamond" w:hAnsi="Garamond"/>
          <w:b/>
          <w:bCs/>
          <w:lang w:val="de-DE"/>
        </w:rPr>
        <w:t>ādiq</w:t>
      </w:r>
      <w:r w:rsidRPr="006140F0">
        <w:rPr>
          <w:rFonts w:ascii="Garamond" w:hAnsi="Garamond"/>
          <w:lang w:val="de-DE"/>
        </w:rPr>
        <w:t>: “Als Jesus einst an der Küste des Meeres entlang ging, warf er ein Stück Brot von seinem Essen ins Wasser. Einer der Jünger fragte ihn: ‘O Geist Gottes! Weshalb tatest du es? Dieses Stück Brot war von deinem meal?’</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  “Jesus antwortet: ‘Ich tat es, damit einige Meerestiere, die sich im Wasser befinden, es essen. Diese Tat hat bei Gott einen guten Lohn</w:t>
      </w:r>
      <w:r w:rsidRPr="006140F0">
        <w:rPr>
          <w:rFonts w:ascii="Garamond" w:hAnsi="Garamond" w:cs="Arial"/>
          <w:rtl/>
          <w:lang w:val="de-DE"/>
        </w:rPr>
        <w:t>.</w:t>
      </w:r>
      <w:r w:rsidRPr="006140F0">
        <w:rPr>
          <w:rFonts w:ascii="Garamond" w:hAnsi="Garamond" w:cs="Arial"/>
          <w:lang w:val="de-DE"/>
        </w:rPr>
        <w:t>’</w:t>
      </w:r>
      <w:r w:rsidRPr="006140F0">
        <w:rPr>
          <w:rStyle w:val="FootnoteReference"/>
          <w:rFonts w:ascii="Garamond" w:hAnsi="Garamond"/>
          <w:lang w:val="de-DE"/>
        </w:rPr>
        <w:footnoteReference w:id="323"/>
      </w:r>
    </w:p>
    <w:p w:rsidR="00A706B2" w:rsidRPr="006140F0" w:rsidRDefault="00A706B2" w:rsidP="0025113B">
      <w:pPr>
        <w:bidi w:val="0"/>
        <w:ind w:left="567" w:right="521"/>
        <w:contextualSpacing/>
        <w:jc w:val="both"/>
        <w:rPr>
          <w:rFonts w:ascii="Garamond" w:hAnsi="Garamond"/>
          <w:lang w:val="de-DE"/>
        </w:rPr>
      </w:pPr>
    </w:p>
    <w:p w:rsidR="00A706B2" w:rsidRPr="006140F0" w:rsidRDefault="00DA01AF" w:rsidP="0025113B">
      <w:pPr>
        <w:pStyle w:val="Heading2"/>
        <w:jc w:val="both"/>
      </w:pPr>
      <w:bookmarkStart w:id="106" w:name="_Toc17202907"/>
      <w:r>
        <w:rPr>
          <w:rFonts w:eastAsiaTheme="minorHAnsi"/>
        </w:rPr>
        <w:t>48</w:t>
      </w:r>
      <w:r w:rsidR="00A706B2" w:rsidRPr="006140F0">
        <w:rPr>
          <w:rFonts w:eastAsiaTheme="minorHAnsi"/>
        </w:rPr>
        <w:t>-Das Wahrnehmen der Schönheit, selbst bei einem Hundeleichnam</w:t>
      </w:r>
      <w:r w:rsidR="00A706B2" w:rsidRPr="006140F0">
        <w:rPr>
          <w:rFonts w:cs="Arial"/>
          <w:rtl/>
        </w:rPr>
        <w:t>.</w:t>
      </w:r>
      <w:bookmarkEnd w:id="106"/>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[277] </w:t>
      </w:r>
      <w:r w:rsidRPr="006140F0">
        <w:rPr>
          <w:rFonts w:ascii="Garamond" w:hAnsi="Garamond"/>
          <w:b/>
          <w:bCs/>
          <w:lang w:val="de-DE"/>
        </w:rPr>
        <w:t>156.</w:t>
      </w:r>
      <w:r w:rsidRPr="006140F0">
        <w:rPr>
          <w:rFonts w:ascii="Garamond" w:hAnsi="Garamond"/>
          <w:lang w:val="de-DE"/>
        </w:rPr>
        <w:t xml:space="preserve"> </w:t>
      </w:r>
      <w:r w:rsidR="00E6073D">
        <w:rPr>
          <w:rFonts w:ascii="Garamond" w:hAnsi="Garamond"/>
          <w:b/>
          <w:bCs/>
          <w:lang w:val="de-DE"/>
        </w:rPr>
        <w:t>Jesus, Sohn der Maria</w:t>
      </w:r>
      <w:r w:rsidRPr="006140F0">
        <w:rPr>
          <w:rFonts w:ascii="Garamond" w:hAnsi="Garamond"/>
          <w:lang w:val="de-DE"/>
        </w:rPr>
        <w:t xml:space="preserve">: Jesus und die Jünger gingen an einer Hundeleiche vorbei. Die Jünger sagten: “Wie verfault dieser Hund stinkt!” </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   Jesus erwiderte: “Was für weiße Zähne er hat!”</w:t>
      </w:r>
      <w:r w:rsidRPr="006140F0">
        <w:rPr>
          <w:rStyle w:val="FootnoteReference"/>
          <w:rFonts w:ascii="Garamond" w:hAnsi="Garamond"/>
          <w:lang w:val="de-DE"/>
        </w:rPr>
        <w:footnoteReference w:id="324"/>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pStyle w:val="Heading2"/>
        <w:jc w:val="both"/>
      </w:pPr>
      <w:bookmarkStart w:id="107" w:name="_Toc17202908"/>
      <w:r w:rsidRPr="006140F0">
        <w:t>Notizen des Übersetzers</w:t>
      </w:r>
      <w:bookmarkEnd w:id="107"/>
    </w:p>
    <w:p w:rsidR="00A706B2" w:rsidRPr="006140F0" w:rsidRDefault="00A706B2" w:rsidP="0025113B">
      <w:pPr>
        <w:bidi w:val="0"/>
        <w:ind w:left="567" w:right="521"/>
        <w:contextualSpacing/>
        <w:jc w:val="both"/>
        <w:rPr>
          <w:rFonts w:ascii="Garamond" w:hAnsi="Garamond"/>
          <w:color w:val="FF0000"/>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(1) </w:t>
      </w:r>
      <w:r w:rsidRPr="006140F0">
        <w:rPr>
          <w:rFonts w:ascii="Garamond" w:hAnsi="Garamond"/>
          <w:i/>
          <w:iCs/>
          <w:lang w:val="de-DE"/>
        </w:rPr>
        <w:t>Und beeile dich, zu deinem Herrn zurückzukehren</w:t>
      </w:r>
      <w:r w:rsidRPr="006140F0">
        <w:rPr>
          <w:rFonts w:ascii="Garamond" w:hAnsi="Garamond"/>
          <w:lang w:val="de-DE"/>
        </w:rPr>
        <w:t xml:space="preserve">. In diesem Satz wird </w:t>
      </w:r>
      <w:r w:rsidRPr="006140F0">
        <w:rPr>
          <w:rFonts w:ascii="Garamond" w:hAnsi="Garamond"/>
          <w:i/>
          <w:iCs/>
          <w:lang w:val="de-DE"/>
        </w:rPr>
        <w:t>Rückkehr</w:t>
      </w:r>
      <w:r w:rsidRPr="006140F0">
        <w:rPr>
          <w:rFonts w:ascii="Garamond" w:hAnsi="Garamond"/>
          <w:lang w:val="de-DE"/>
        </w:rPr>
        <w:t xml:space="preserve"> verwendet, um die arabische Tawbah zu übersetzen. Tawbah - abgeleitet von den Wurzelbuchstaben twb - bedeutet </w:t>
      </w:r>
      <w:r w:rsidRPr="006140F0">
        <w:rPr>
          <w:rFonts w:ascii="Garamond" w:hAnsi="Garamond"/>
          <w:i/>
          <w:iCs/>
          <w:lang w:val="de-DE"/>
        </w:rPr>
        <w:t>zurückkehren</w:t>
      </w:r>
      <w:r w:rsidRPr="006140F0">
        <w:rPr>
          <w:rFonts w:ascii="Garamond" w:hAnsi="Garamond"/>
          <w:lang w:val="de-DE"/>
        </w:rPr>
        <w:t xml:space="preserve">. Religiöse Literatur verwendet dieses Wort, um Reue zu bezeichnen, was </w:t>
      </w:r>
      <w:r w:rsidRPr="006140F0">
        <w:rPr>
          <w:rFonts w:ascii="Garamond" w:hAnsi="Garamond"/>
          <w:lang w:val="de-DE"/>
        </w:rPr>
        <w:lastRenderedPageBreak/>
        <w:t>im Wesentlichen eine Entschlossenheit ist, unseren göttlichen spirituellen Kern wiederherzustellen, indem wir auf Iblīs im Besonderen und auf das Böse im Allgemeinen verzichten und Rückkehr zu Gott.</w:t>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(2) Die Anweisungen von Jesus in diesem Bericht ähneln sehr den Worten, die ihm in Matthäus 6: 3-6 zugeschrieben werden.</w:t>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(3) Lieben für Gott und Hassen für Gott sind verbundene Zwillinge, die die gleiche Wahrheit in verschiedenen Kontexten darstellen. Für Gott zu lieben bedeutet, die Liebe zu Gott zum Maßstab zu machen, an dem wir unsere Gefühle und Neigungen in Bezug auf seine Geschöpfe ausrichten. Je leuchtender eine Kreatur ist, desto mehr verdient sie unsere Liebe. Umgekehrt, je dunkler eine Kreatur ist, desto weniger verdient sie unsere Liebe. Wenn eine Kreatur eine Stufe erreicht, auf der sie das Böse darstellt, muss unser Gefühl dafür der Hass sein, nicht aus persönlichen Gründen, sondern aus Gründen der spirituellen Orientierung. Wenn wir Gott lieben, lieben wir diejenigen, die sich in seine Richtung bewegen, und verachten diejenigen, die sich gegen ihn bewegen und andere Kreaturen dazu bringen, sich ebenfalls von ihm zu distanzieren. Es ist absurd vorzutäuschen, die Liebe zu und für Gott zu hegen, aber keinen Hass gegen seine Feinde, die Anhänger und Soldaten des Iblīs zu zeigen. Liebe und Hass sind ein Paar, das immer Hand in Hand geht. Dies ist eine Lehre, die von allen wahren göttlichen Glaubensrichtungen, sei es Judentum, Christentum oder Islam, gelehrt wird, denn in ihrer wahren Form sind sie alle wahre Manifestationen der einen göttlichen Religion. Natürlich wäre es falsch, Hass in diesem Zusammenhang als persönlichen Hass zu verstehen. Männer Gottes hegen niemals Animus. Selbst wenn ihre gewalttätigsten Gegner beschließen, den Kurs zu ändern und sich der Seite Gottes anzuschließen, zögern die Männer Gottes nicht einen Augenblick. sie begrüßen ihre ehemaligen Feinde mit absolutem Mitgefühl und Liebe. Der Grund ist, dass ihr Kompass in Sachen Emotion und Neigung - wie in allen anderen Dingen - Gott ist. Im Islam wird diese doppelte Doktrin, Gott zu lieben und Gott zu hassen, als tawallī wa tabarr and bezeichnet und entspricht genau dem, was Jesus in dem vorliegenden Bericht sagt. Dies zeigt, dass die Behauptung, dass das Christentum die Religion der Liebe ist und Hass in keiner Weise toleriert, falsch ist. Die Feinde Gottes müssen gehasst werden, sonst könnten wir uns nicht von ihnen distanzieren.</w:t>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(5) Diese beiden Eigenschaften lieben die Armen und nehmen sie als Freunde und Gefährten, anstatt sie zu meiden, was die meisten Menschen tun.</w:t>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(6) Gott zu begegnen bedeutet, diese Welt der materiellen Existenz zu verlassen und in den spirituellen Bereich einzutreten. Die Begegnung mit Gott ist ein Ausdruck, mit dem die religiöse Literatur auf den Tod anspielt.</w:t>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(7) In körperlicher Hinsicht sind alle Menschen weitgehend gleich. Größere Muskelkraft und Beweglichkeit sowie ähnliche körperliche Unterschiede reichen im großen und ganzen nicht aus, um einen echten Adel zu begründen. Wahrer Adel ist das, was die Seele erhebt. Spiritueller Adel ist echter Adel und wird durch Frömmigkeit (taqwā) erlangt, was völlige Hingabe und Befolgung der Anweisungen Gottes bedeutet.</w:t>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(8) Das heißt, im Gegensatz zur allgemeinen Wahrnehmung, um fromm zu sein, ist es nicht notwendig, viele Taten auszuführen. Wenige aufrichtige Taten genügen, wenn sie von Gott angenommen werden, um einen glücklich zu machen. Eine Fülle von Taten sind jedoch, wenn sie unsachgemäß und ohne Aufrichtigkeit ausgeführt werden, nicht nur vergeblich, sondern auch schädlich für das geistige Wohlbefinden.</w:t>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lastRenderedPageBreak/>
        <w:t>(9) Der Ausdruck „das, was bei Gott ist“ bezeichnet die himmlischen Belohnungen, die Gott den Gläubigen im Jenseits schenkt.</w:t>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(10) Der wichtigste Faktor, der unser Heil garantieren kann, ist die Frömmigkeit - die persönliche Hingabe, mit der man sich verpflichtet, Gottes Anweisungen voll und ganz nachzukommen, seinen Befehlen Folge zu leisten und keine Sünde zu begehen. Die Ausübung von Frömmigkeit ist die obligatorische Mindestschwelle für den Eintritt in den Himmel. Wenn wir jedoch keine Frömmigkeit üben, gibt es keine Menge guter Taten, die wir ausführen könnten, um den Mangel an Frömmigkeit auszugleichen. Wenn wir jeden Tag den ganzen Tag und fastend beten und den Armen reichlich Almosen geben, uns aber nicht an die Anweisungen Gottes halten, wird es uns an der Mindestanforderung mangeln, die zur Erlangung der Erlösung erforderlich ist.</w:t>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(11) Das Thema der beiden Engel - Hārūt und Mārūt -, die den Menschen während oder nach der Regierungszeit des Propheten Salomo Magie beigebracht haben, ist zum Material des Mythos geworden, von dem ein Großteil kaum mit dem authentischen Ursprung der Geschichte in Verbindung gebracht wird, wie sie im Qur beschrieben wird. ein. Der Bericht über diese beiden Engel wird in Vers 102, SÙrah Baqarah (Kapitel 2), sehr kurz angesprochen: „Sie [d. H. Die Israeliten] folgten dem, was die Iblīs fälschlicherweise der Herrschaft Salomos zuschrieben (Salomo hat nicht abgefallen, sondern es waren die Iblīs, die abgefallen sind, als sie Menschen Zauberei lehrten) und das, was den beiden Engeln - Hārūt und Mārūt - in Babylon offenbart wurde. Aber sie [dh die zwei Engel] wollten niemanden lehren, außer dass sie zu ihm sagten: „Wahrlich, wir sind eine Prüfung, also falle nicht vom Glauben ab.“ Sie [dh die Israeliten] lernten von den beiden [Engeln], wodurch sie könnte einen Mann von seinem Ehepartner trennen. Sie [d. H. Die Praktizierenden der Zauberei] konnten niemandem Schaden zufügen, außer durch Gottes Erlaubnis. Sie lernten, was ihnen schadete und was ihnen nicht zugute kam. Und sie wussten mit Sicherheit, dass derjenige, der es beschaffte [d. H. Zauberei], keinen Anteil am Jenseits hatte. Wie böse war das, wofür sie ihre Seelen verkauft hatten, wenn sie nur gewusst hätten. “</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Es ist eine große Menge falscher Geschichten über die beiden Engel gekommen, die im obigen Vers namentlich erwähnt wurden. Eine Fülle von apokryphen Berichten, die sich auf diesen Bericht beziehen, hat die Schwierigkeit noch weiter verschärft und das Korpus der Tradition durchdrungen. Zwei Punkte sind angebracht, um Klarheit in dieses Thema zu bringen. Erstens sind Engel ihrem Wesen nach inerrant. Ihre Essenz ist reine Spiritualität, und daher sind sie unempfindlich gegenüber den Ursachen der Sünde, die die Menschheit betreffen, wie sexuelles Verlangen, politischer Ehrgeiz und Reichtum. Um den Glauben heidnischer Götzendiener, die die Engel verehrten, zu widerlegen, charakterisiert der Koran die Engel wie folgt: „Und sie sagen, dass der Barmherzige die Engel als Kinder adoptiert hat. Makellos ist er. Eher sie</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sind geadelte Diener die nicht ohne sein Einverständnis sprechen und sich nur an sein Gebot halten… und die immer auf der Hut sind, ihn zu fürchten “(21: 26-28).</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Die Engel werden im obigen Vers unter Bezugnahme auf vier Attribute beschrieben. Sie sind Gottes Diener, was im koranischen Sprachgebrauch nicht unbedingt bedeutet, dass sie besonders gut sind, denn alle Geschöpfe sind Gottes Diener. Es ist das veredelte Adjektiv, das die Engel als einzigartig erhabene und leuchtende Diener auszeichnet. Gott hat ihnen einen Adel verliehen, der in diesem Zusammenhang nicht als willkürliches Zeichen eines bestimmten Ranges dient, sondern auf die inhärente spirituelle Erhabenheit der Engel hinweist. Die drei folgenden Adjektive erläutern, warum die Engel als geadelte Diener Gottes gepriesen werden. Erstens sagen sie nur mit Gottes Erlaubnis ein Wort. Zweitens ist die einzige Autorität, die sie erkennen und sich unterwerfen, Gott. Drittens sind die Engel von Natur aus dazu veranlasst, ständig die göttliche Vorherrschaft zu erkennen, und sind daher „immer wachsam“, damit sie Gott nicht ungehorsam sind. Die obige Beschreibung reicht aus, um darzustellen, wie der Koran die Engel sieht. Die anthropomorphen Charakterisierungen, die im Alten und im </w:t>
      </w:r>
      <w:r w:rsidRPr="006140F0">
        <w:rPr>
          <w:rFonts w:ascii="Garamond" w:hAnsi="Garamond"/>
          <w:lang w:val="de-DE"/>
        </w:rPr>
        <w:lastRenderedPageBreak/>
        <w:t>Neuen Testament vorhanden sind, stehen im völligen Widerspruch zur Angelologie des Korans. Es gibt nicht einmal einen einzigen Fall im Koran, in dem Winkel für den Ungehorsam gegenüber Gott geärgert werden. Während Satan in der jüdisch-christlichen Tradition als gefallener Engel betrachtet wird, macht der Koran klar, dass er nie Mitglied des Engelordens war. Satan ist von Natur aus ein Dschinn, ein Dämon, was bedeutet, dass er wie der Mensch teils physisch und teils spirituell ist, obwohl sein physischer Körper sich von dem seines irdischen Rivalen stark unterscheidet. Dämonen sind nicht unbedingt schädliche und böswillige Wesen. Es gibt sowohl gute als auch schlechte Dämonen. (In seiner aus dem Griechischen stammenden Etymologie bezog sich der Dämon ursprünglich auf einen guten göttlichen Geist. Das Wort erhielt nur im Zusammenhang mit der Bibel einen schlechten Ruf, da alle darin erwähnten Dämonen Soldaten und Komplizen Satans sind.) Satan war ein Dämon, der durch aufrichtige Anbetung durch die spirituelle Hierarchie aufgestiegen war und es so geschafft hatte, eine Stufe zu erreichen, auf der er vielen Engeln gleichgestellt war. („Und als wir den Engeln sagten, sie sollten sich vor Adam niederwerfen, warfen sie sich alle nieder, bis auf Satan. Er stammte vom Dämonenwesen und widersetzte sich dem Gebot seines Herrn.“ (18:50)) Doch er war es nie Ein Engel von Natur aus, und es widerspricht der islamischen Lehre, sich Satan als „gefallenen Engel“ vorzustellen.</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Philosophisch gesehen ist es für eine Kreatur unmöglich, ihre wesentlichen Eigenschaften aufzugeben oder zu verlieren und eine neue Identität mit einer anderen Natur anzunehmen. Selbstidentität ist ohne eine bestimmte Essenz bedeutungslos. Daher ist die Rede von gefallenen Engeln - sei es Satan oder ein anderes böses Wesen - vernünftigerweise unhaltbar, und dies bestätigt nur die in den obigen Absätzen ausführlich erläuterte Haltung des Korans, dass Engel unfehlbare Diener Gottes sind, die es niemals versäumen gehorche ihm von ganzem Herzen.</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In Anbetracht der obigen Erklärung können wir nun zu den Berichten von </w:t>
      </w:r>
      <w:r w:rsidR="00A25E76">
        <w:rPr>
          <w:rFonts w:ascii="Garamond" w:hAnsi="Garamond"/>
          <w:lang w:val="de-DE"/>
        </w:rPr>
        <w:t>Hārūt und Mārū</w:t>
      </w:r>
      <w:r w:rsidRPr="006140F0">
        <w:rPr>
          <w:rFonts w:ascii="Garamond" w:hAnsi="Garamond"/>
          <w:lang w:val="de-DE"/>
        </w:rPr>
        <w:t>t zurückkehren. Der Koran behandelt die Darstellung der beiden Engel nur sehr kurz. Die Tatsachen, die dieser Vers über sie offenbart, können wie folgt ausgedrückt werden: (1) Sie haben mit der Menschheit kommuniziert. (2) sie lehrten die Menschen Zauberei; (3) Ihre Absicht, Zauberei zu lehren, war nicht böse, und daher warnten sie diejenigen, die sie lehrten, davor, Zauberei für böse Zwecke einzusetzen (da Apostasie hier eher praktischer Apostasie ist als doktrineller Apostasie, was bedeutet, dass der Missbrauch von Zauberei gleichbedeutend ist, den eigenen Glauben aufzugeben) obwohl es eher ein praktischer Verzicht als ein lehrmäßiger Verzicht ist); (4) Viele Israeliten missbrauchten die Zauberei, die sie aus beiden Blickwinkeln gelernt hatten, und gaben so ihren Glauben auf und wurden zu Ungläubigen</w:t>
      </w:r>
      <w:r w:rsidRPr="006140F0">
        <w:rPr>
          <w:rFonts w:ascii="Garamond" w:hAnsi="Garamond" w:cs="Arial"/>
          <w:rtl/>
        </w:rPr>
        <w:t>.</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Die obigen Tatsachen, die sich aus dem fraglichen Vers ergeben, genügen, um die falschen Geschichten zu entlarven, die in Bezug auf diese beiden Engel existieren. Vielleicht ist das Hauptthema, von dem die falschen Geschichten ausgehen, dass </w:t>
      </w:r>
      <w:r w:rsidR="00A25E76" w:rsidRPr="00A25E76">
        <w:rPr>
          <w:rStyle w:val="Heading2Char"/>
          <w:rFonts w:eastAsiaTheme="minorHAnsi"/>
          <w:b w:val="0"/>
          <w:bCs/>
        </w:rPr>
        <w:t>Hārū</w:t>
      </w:r>
      <w:r w:rsidRPr="00A25E76">
        <w:rPr>
          <w:rStyle w:val="Heading2Char"/>
          <w:rFonts w:eastAsiaTheme="minorHAnsi"/>
          <w:b w:val="0"/>
          <w:bCs/>
        </w:rPr>
        <w:t>t</w:t>
      </w:r>
      <w:r w:rsidRPr="006140F0">
        <w:rPr>
          <w:rFonts w:ascii="Garamond" w:hAnsi="Garamond"/>
          <w:lang w:val="de-DE"/>
        </w:rPr>
        <w:t xml:space="preserve"> und </w:t>
      </w:r>
      <w:r w:rsidR="00A25E76">
        <w:rPr>
          <w:rFonts w:ascii="Garamond" w:hAnsi="Garamond"/>
          <w:lang w:val="de-DE"/>
        </w:rPr>
        <w:t>Mārūt</w:t>
      </w:r>
      <w:r w:rsidRPr="006140F0">
        <w:rPr>
          <w:rFonts w:ascii="Garamond" w:hAnsi="Garamond"/>
          <w:lang w:val="de-DE"/>
        </w:rPr>
        <w:t>zwei „gefallene Engel“ waren. Dies ist völlig falsch, denn Engel fallen nicht; Sie sind inerrant. Darüber hinaus weist der obige Vers klar darauf hin, dass die Engel Diskretion angeraten haben, bevor sie Zauberei lehrten, und die Menschen davor gewarnt haben, sie zu missbrauchen. Sobald diese Linie fällt, werden alle verwandten Details der Mythen gelöst.</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Darüber hinaus bestreiten Engel niemals, was Gott ihnen sagt. Der mythische Bericht über diese beiden Engel erzählt, wie sie sich angesichts all ihrer Sünden gegen Gottes Toleranz gegenüber der Menschheit aussprachen. Um den Engeln zu beweisen, dass die Menschen nicht so schlecht waren, wie die Engel sie wahrnahmen, und dass ihre Schwäche größtenteils auf die Begierde zurückzuführen war, die ihrer Natur innewohnt, wandelte er die beiden abweichenden Engel in Menschen um und ließ sie zur Erde transportieren. Die beiden Winkel verliebten sich fast augenblicklich in eine schöne Frau, und von dort stürzten sie sich mit voller Kraft in die Sünde. Die Koranangelologie widerlegt diese Darstellung von Engeln jedoch völlig. Engel sind „geadelte Diener“, die sich von ganzem Herzen Gottes Anweisungen unterwerfen. </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lastRenderedPageBreak/>
        <w:t>Ein weiteres Problem, das die Falschheit der Geschichte um die beiden Engel weiter demonstriert, ist ihre angebliche Umwandlung von der Engelsform in die menschliche Form. Die Idee, dass Engel eine Transformation erfahren könnten, die sie in Menschen verwandeln würde, ist pure Absurdität. Ein Wesen kann keine wesentliche Transformation durchlaufen, während es seine Selbstidentität beibehält</w:t>
      </w:r>
      <w:r w:rsidRPr="006140F0">
        <w:rPr>
          <w:rFonts w:ascii="Garamond" w:hAnsi="Garamond" w:cs="Arial"/>
          <w:rtl/>
        </w:rPr>
        <w:t>.</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Es folgt eine Zusammenfassung der wahren Darstellung der beiden Engel Hārūt und Mārūt, die auf glaubwürdigen Berichten im Korpus der Überlieferung basiert. Die Stadt Babylon war ein Zentrum der Zauberei. Zauberer übten ihr böses Handwerk ohne viel Widerstand oder Einschränkung. Gott vertraute den beiden Engeln Hārūt und Mārūt an, auf die Erde hinabzusteigen, um die Zauberei der Babylonier zu lehren, damit sie der ungehemmten Tätigkeit der Zauberer entgegentreten und sich gegen ihre böswilligen Handlungen verteidigen konnten. Die beiden Engel stiegen in Menschengestalt auf die Erde herab. (Engel können die Gestalt von Menschen annehmen, wie dies im Koran in der Geschichte der Jungfrau Maria deutlich wird: „Wir sandten Unser Geist zu ihr, der ihr als ein wohlgeformter Mann erschien“ (19:17). Sie lehrten die Bewohner der babylonischen Zauberei, aber bevor sie es jemandem lehrten, sagten sie ihm zuerst, dass es nur verwendet werden sollte zu legitimen Zwecken. Viele Menschen missbrauchten es jedoch und die Israeliten erwarben von den Babyloniern Wissen über Zauberei. (Für eine gründliche Analyse dieser Geschichte siehe „Allāmah </w:t>
      </w:r>
      <w:r w:rsidRPr="006140F0">
        <w:rPr>
          <w:rFonts w:ascii="Calibri" w:hAnsi="Calibri" w:cs="Calibri"/>
          <w:lang w:val="de-DE"/>
        </w:rPr>
        <w:t>Ṭ</w:t>
      </w:r>
      <w:r w:rsidRPr="006140F0">
        <w:rPr>
          <w:rFonts w:ascii="Garamond" w:hAnsi="Garamond"/>
          <w:lang w:val="de-DE"/>
        </w:rPr>
        <w:t>abā</w:t>
      </w:r>
      <w:r w:rsidRPr="006140F0">
        <w:rPr>
          <w:rFonts w:ascii="Calibri" w:hAnsi="Calibri" w:cs="Calibri"/>
          <w:lang w:val="de-DE"/>
        </w:rPr>
        <w:t>ṭ</w:t>
      </w:r>
      <w:r w:rsidRPr="006140F0">
        <w:rPr>
          <w:rFonts w:ascii="Garamond" w:hAnsi="Garamond"/>
          <w:lang w:val="de-DE"/>
        </w:rPr>
        <w:t>abā</w:t>
      </w:r>
      <w:r w:rsidRPr="006140F0">
        <w:rPr>
          <w:rFonts w:ascii="Arial" w:hAnsi="Arial" w:cs="Arial"/>
          <w:lang w:val="de-DE"/>
        </w:rPr>
        <w:t>᾽</w:t>
      </w:r>
      <w:r w:rsidRPr="006140F0">
        <w:rPr>
          <w:rFonts w:ascii="Garamond" w:hAnsi="Garamond"/>
          <w:lang w:val="de-DE"/>
        </w:rPr>
        <w:t xml:space="preserve">ī, al-Māzān fā Tafsār al-Qurān, fünfte Ausgabe (Qum: Jāmiāih Mudarrisā, 1417 AH), Bd. 1, S. 233-245, und Makārim Shārānāzān, T (Teheran: Dār al-Kutub al-Islāmīyya, 1374 AHsolar), Band 1, S. 370-382.) Ein letzter Punkt, der näher ausgeführt werden muss, betrifft die Frage, warum diese Geschichte in den jüdisch-christlichen Schriften und heiligen Texten nicht erwähnt wird. In der jüdischen Religionsliteratur werden in den Büchern Henochs und des Jubiläums gefallene Engel erwähnt, die den Menschen perverse Dinge lehrten (siehe Fred Skolnik, Encyclopedia Judaica, zweite Ausgabe (New York: MacMillan Reference USA, 2007), Bd. 2, S. 2) 155-156). Es ist nicht unwahrscheinlich, dass solche Geschichten als ursprüngliche Quelle für das apokryphe Material dienten, das in die islamische Tradition einging und Hārūt und Mārūt als gefallene Engel identifizierte. Es ist jedoch nicht verwunderlich, dass diese Geschichte in der jüdisch-christlichen Religionsliteratur nirgends zu finden ist. Der </w:t>
      </w:r>
      <w:r w:rsidR="008804F9" w:rsidRPr="006140F0">
        <w:rPr>
          <w:rFonts w:ascii="Garamond" w:hAnsi="Garamond"/>
          <w:lang w:val="de-DE"/>
        </w:rPr>
        <w:t>Koran</w:t>
      </w:r>
      <w:r w:rsidRPr="006140F0">
        <w:rPr>
          <w:rFonts w:ascii="Garamond" w:hAnsi="Garamond"/>
          <w:lang w:val="de-DE"/>
        </w:rPr>
        <w:t xml:space="preserve"> sagt uns, dass hebräische Gelehrte Meister der textuellen und traditionellen Verzerrung waren. Jeder Text, den sie als unbequem oder unangenehm empfanden, würde sie leicht manipulieren und ändern. („Wehe denen [unter den Israeliten], die die Schrift selbst schreiben, dann aber sagen: Dies ist von Gott, um dadurch einen mageren Gewinn zu erzielen. Wehe ihnen also für das, was ihre Hände schreiben und wehe ihnen für das, was sie beschaffen. “(2:79.)„ Unter den Juden gibt es diejenigen, die die Worte von ihren Positionen verdrängen. “(4:46.) Sie haben keine Bedenken, die Berichte ihrer eigenen Propheten zu verfälschen . Die Propheten David und Salomo, die im Koran hoch gelobt werden, wurden von den Israeliten ihres Status als Gottes Propheten beraubt und auf weltliche Könige reduziert, die bereit waren, Sünde oder Verbrechen zu begehen, die ihnen gefielen. Fast jeder Prophet, der in der hebräischen Bibel erwähnt wird, ist so verunreinigt. Angesichts dieser Wahrheiten ist es sehr verständlich, dass die Israeliten dies wünschen würden</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falsche Informationen über die Ursprünge ihrer langjährigen Beschäftigung mit Zauberei zu produzieren. Magie ist der wichtigste Bestandteil der Kabbala. Kabbala ist in erster Linie Magie.</w:t>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(12) Jesus weist seine Jünger in diesen Worten an, häufig zu fasten und zu beten. Der Durst und der Hunger, die sich aus dem Verzicht auf Essen und Trinken während des Fastens ergeben, machen jedes Essen oder Wasser - egal wie langweilig oder schlicht wir es sonst vielleicht finden - angenehm. Indem wir uns daran gewöhnen, viel Zeit im Stehen zu verbringen und uns im Gebet niederzuwerfen, entwöhnen wir unseren Körper von der Gewohnheit, auf bequemen Kissen und Matratzen zu liegen. Die Kernmoral der Belehrung, die Jesus seinen Jüngern in diesem Bericht erteilt, ist, dass es sich nachteilig auf das geistige </w:t>
      </w:r>
      <w:r w:rsidRPr="006140F0">
        <w:rPr>
          <w:rFonts w:ascii="Garamond" w:hAnsi="Garamond"/>
          <w:lang w:val="de-DE"/>
        </w:rPr>
        <w:lastRenderedPageBreak/>
        <w:t>Wohlergehen auswirkt, wenn man sich den Freuden der Welt hingibt - selbst den Freuden, die im Hinblick auf das religiöse Recht als rechtmäßig gelten.</w:t>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(13) Dies beinhaltet kein Brot. Das Essen hier bezeichnet ein Gericht, das mit Brot gegessen wird. Die Ernährung Jesu bestand also hauptsächlich aus normalem Gerstenbrot. Wenn er etwas anderes als Brot aß, war es ein Gemüse, oft frische Bohnen. Es versteht sich von selbst, dass durch Feuer veränderte Lebensmittel gekochte Lebensmittel sind. Also aß Jesus entweder einfaches Brot oder ergänzte diese Diät mit frischem Gemüse, das oft aus Bohnen bestand.</w:t>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(14) Dieser Satz kann, wenn er missverstanden wird, zahlreiche Fragen und Probleme aufwerfen. Der erste Hinweis, der dabei hilft, die wahre Bedeutung des Ausdrucks zu beleuchten, ist die Qualifikation „in dieser Welt“. Die Schwäche, die Jesus in dieser Passage anregt, betrifft eher das materielle als das geistige Leben. Was unser spirituelles Leben betrifft, so sind wir umso besser und überlegener, je höher wir sind. In Bezug auf das materielle Leben müssen wir uns trainieren, „schwach“ zu sein. Der zweite Punkt, der beim Verständnis dieses Satzes berücksichtigt werden sollte, ist, dass Jesus als erhabener Prophet Gottes einen schwachen Charakter bei der Verteidigung offensichtlich nicht dulden würde des Glaubens stand auf dem Spiel. Jesus selbst widerstand der Verfolgung, der er von seinen Landsleuten ausgesetzt war. Er verteidigte den wahren Glauben und verzichtete darauf, dem Druck zu erliegen, den Herodes der Tetrarch und die unterdrückerischen Köpfe der israelitischen Gemeinde ausübten, um ihn davon abzuhalten, seine Botschaft zu verbreiten. Wenn es darum geht, den Glauben aufrechtzuerhalten und zu verteidigen, müssen wir stark sein. Der fragliche Satz gilt daher für unsere persönlichen weltlichen Angelegenheiten. Wenn man seine Frau, Kinder, Nachbarn und Mitmenschen behandelt, muss man demütig handeln. Wenn wir uns in einer Situation befinden, in der wir uns entscheiden müssen, ob wir jemandem Unrecht tun oder jemand anderem Unrecht tun, müssen wir uns für Letzteres entscheiden, da der Schaden, den wir anderen auf dieser Welt zufügen, begrenzt und begrenzt ist, und die Verletzung, die wir erleiden Denn für andere wird eine geistige Verschlechterung auf unsere Seelen einwirken, die uns für alle Ewigkeit verfolgen wird. Daher müssen wir Demut in Bezug auf unsere Mitmenschen und Sanftmut in Bezug auf unseren Herrn üben. Bei der Verteidigung und Unterstützung des Glaubens Gottes müssen wir jedoch stark und unerbittlich sein.</w:t>
      </w:r>
    </w:p>
    <w:p w:rsidR="00A706B2" w:rsidRPr="006140F0" w:rsidRDefault="00A706B2" w:rsidP="0025113B">
      <w:pPr>
        <w:bidi w:val="0"/>
        <w:ind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(15) Das materielle Reich ist die Welt der verderblichen Güter. Die Objekte in diesem Bereich sind insofern eine Kombination aus Sein und Nichtsein, als sie Dinge sind, die dazu verdammt sind, zugrunde zu gehen und ins Nichts zu verschwinden.</w:t>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(17) In seinem mehrbändigen geografischen Wörterbuch mit dem Titel MuÝjam al-BuldÁn (Beirut: Dar Sadair, 1995), vol. 1, p. 233 bietet YÁqÙt al-ÍamawÐ die folgende Beschreibung von afīq (in der englischen Übersetzung der Bibel als Aphek oder Aphik wiedergegeben): „Afīq… ist ein Dorf in der Gerichtsbarkeit von [der Stadt] ÍawrÁn und liegt an der Straße, die nach führt [das Tal von] al-Ghawr am Anfang des</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Gebirgspass [Ýaqabah], bekannt als Ýaqabat afÐq [der Aphek-Gebirgspass], den die gewöhnlichen Leute mit „fÐq“ [anstatt afÐq] aussprechen. Durch diesen Gebirgspass geht es hinunter zum Tal von Al-Ghawr, das auch als Jordanien bekannt ist. Es ist ein langer Gebirgspass, der sich über fast zwei Meilen erstreckt (dh mittelalterliche Meilen, nicht die moderne Einheit</w:t>
      </w:r>
      <w:r w:rsidRPr="006140F0">
        <w:rPr>
          <w:rFonts w:ascii="Garamond" w:hAnsi="Garamond" w:cs="Arial"/>
          <w:rtl/>
        </w:rPr>
        <w:t>). “</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Moshe Sharon, ein jüdischer Experte für islamische Geschichte, erklärt den Aphek-Gebirgspass folgendermaßen: „Aqabat Fīq oder Afīq ist ein schwieriger Gebirgspass in einer Schlucht, durch den die große Straße von Skythopolis nach Damaskus zu allen Zeiten verlief (Smith 193) : 288 &amp; ndash; 297, 389). Die Straße steigt einen steilen Berg von 74 m an. unterhalb des Meeresspiegels zu einem Plateau ca. 330 m. Über dem Meeresspiegel. Der Aufstieg beträgt ca. 5 km. lang und nach dem Dorf F villageq (q.v.) oder Afīq (Biblical Apheq) </w:t>
      </w:r>
      <w:r w:rsidRPr="006140F0">
        <w:rPr>
          <w:rFonts w:ascii="Garamond" w:hAnsi="Garamond"/>
          <w:lang w:val="de-DE"/>
        </w:rPr>
        <w:lastRenderedPageBreak/>
        <w:t>benannt, an seinem anderen nordöstlichen Ende auf dem Plateau, einer wichtigen Station an der Autobahn nach Damaskus</w:t>
      </w:r>
      <w:r w:rsidRPr="006140F0">
        <w:rPr>
          <w:rFonts w:ascii="Garamond" w:hAnsi="Garamond" w:cs="Arial"/>
          <w:rtl/>
        </w:rPr>
        <w:t>.</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„Die strategische Bedeutung dieses Gebirgspasses, einer der wenigen, die den Übergang vom tiefen Jordantal in das Hochland des Golan und danach nach Damaskus und darüber hinaus ermöglichten, wurde bereits in biblischer Zeit erkannt Byzantinische Perioden ”(Corpus Inscriptionum Arabicarum Palaestinae (Leiden: Brill, 1997), Bd. 1, S. 102).</w:t>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(19) Dieses Sprichwort hat eine auffallend ähnliche Bedeutung wie Matthäus 23: 23-24: „Wehe dir, Schriftgelehrte und Pharisäer, die eine Mücke ausstrecken und ein Kamel schlucken.“</w:t>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(20) Weizen ist das beständig gefällige Getreide, wenn es in Form von Brot oder anderen Lebensmitteln gegessen wird. Damit es jedoch in solch köstlichen Formen konsumiert werden kann, muss es einem schwierigen und zeitaufwendigen Prozess unterzogen und zerkleinert werden. Auch der Glaube der wahren Gläubigen, obwohl am Ende die Quelle der ewigen Glückseligkeit, muss durch große Schwierigkeiten und Widrigkeiten geprüft werden, um zur Vollkommenheit zu gelangen.</w:t>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(21) Ein wichtiges Merkmal tugendhafter Männer ist, dass sie in ihren Häusern demütig und liebevoll sind und sich um ihre Lieben kümmern. Daher wird ihre Anwesenheit zu Hause von der Familie immer eher begrüßt als abgelehnt.</w:t>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(22) Ein tugendhafter Mann beleidigt die Menschen niemals verbal und belästigt sie niemals körperlich, so dass sie seine Zunge und Hände nicht fürchten.</w:t>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(23) In diesem Zusammenhang Gott zu kennen bedeutet, ein Gläubiger zu sein, das heißt, die Richtigkeit der Worte Gottes anzuerkennen. Es reicht nicht aus, an die Botschaft Gottes zu glauben, um die Segnungen Gottes und damit auch seine Vizekönige, die Propheten und unfehlbaren Heiligen zu empfangen. Eine der wichtigsten Voraussetzungen, um Gottes Segen zu erhalten, besteht darin, keine Unterdrückung gegenüber den Geschöpfen Gottes zu begehen. Das ist die Botschaft dieser Aussage von Jesus: Der Glaube an Gott muss mit Gerechtigkeit und Mitgefühl gegenüber den Geschöpfen Gottes ergänzt werden, um zur Erlösung zu führen.</w:t>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(25) Sich Gott zu leihen ist ein bildlicher Weg, um das Geben an die Armen zu bezeichnen. Wenn wir den Armen geben, sollte unsere Absicht sein, dass wir Gott geben. Es gibt zwei Vorteile dieser Art, Almosen zu geben. Zum einen hindert es uns daran, herablassend zu sein. Wir geben nicht an jemanden, der unter uns ist, sondern verleihen Gott einen Teil des Reichtums, den er uns an erster Stelle gegeben hat. Demut ist daher ein Vorteil dieser Art der Wahrnehmung von Nächstenliebe. Der zweite Vorteil ist, dass es Wohltätigkeit weniger schmerzhaft macht. Indem wir anerkennen, dass wir nur zu Gott zurückkehren, was Er uns gegeben hat, lösen wir uns von unserem materiellen Eigentum und wissen, dass Gott den vorübergehenden Mangel, der durch den Akt der Nächstenliebe verursacht wird, ohne Weiteres ausgleichen kann.</w:t>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(26) Johannes, der Sohn Zacharias: im Christentum allgemein als Johannes der Täufer bekannt.</w:t>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(27) Hier geht es darum, in seiner Erinnerung, in seiner Liebe und in seiner Angst um Gott zu weinen. Im Allgemeinen gibt es zwei Arten von spirituellen Charakteren: jene, die dazu neigen, die Liebe Gottes mehr zu schätzen und mehr von seiner Barmherzigkeit und Güte und Zuneigung zu wissen, und jene, die dazu neigen, von seiner Großartigkeit und Größe ergriffen zu werden. Die erste Art von Charakter ist eher dazu geneigt, fröhlich zu sein, obwohl sie manchmal Sorgen und Trauer nachgibt. Die zweite Art von Charakter ist dazu prädisponiert, </w:t>
      </w:r>
      <w:r w:rsidRPr="006140F0">
        <w:rPr>
          <w:rFonts w:ascii="Garamond" w:hAnsi="Garamond"/>
          <w:lang w:val="de-DE"/>
        </w:rPr>
        <w:lastRenderedPageBreak/>
        <w:t>immer ein gewisses Maß an Trauer und Trauer zu empfinden, obwohl ein Mystiker erklärt, dass diese spirituelle und religiöse Trauer von einem sehr subtilen, aber tiefen Gefühl des zugrundeliegenden Glücks begleitet wird, und dies ist der Unterschied zu dem, was in der Moderne herrscht Milieu wird als Depression und Unglück angesehen. Depression und Unglück im Sinne der modernen Psychologie haben nichts mit dem oben erwähnten Leid gemein. Sie sind Symptome einer unwohl gewordenen Seele und eines unwohl gesinnten Geistes und beeinträchtigen die Lebensqualität. Unglück in diesem Sinne lässt sich durchaus mit Lachen vereinbaren und scheint fröhlich zu sein. Aus diesem Grund leiden viele Schauspieler und sogar Komiker, denen es an Humor und Lachen nicht mangelt, unter Depressionen und tiefem Unglück, was sie häufig dazu zwingt, beruhigende und berauschende Drogen zu nehmen und manchmal sogar Selbstmord zu begehen. Daher ist es sehr wichtig, Trauer nicht in dem Sinne zu vermischen, wie es in dem vorliegenden Bericht vorgesehen ist. Dies ist eine spirituelle und religiöse Trauer, die auf einer tiefen Anerkennung der Trennung von Gott beruht, und Trauer, wie sie in unserer heutigen Verwendung allgemein verstanden wird kann auf emotionale und psychologische Desorientierung hinweisen.</w:t>
      </w:r>
    </w:p>
    <w:p w:rsidR="00A706B2" w:rsidRPr="006140F0" w:rsidRDefault="00A706B2" w:rsidP="0025113B">
      <w:pPr>
        <w:bidi w:val="0"/>
        <w:ind w:left="567" w:right="521"/>
        <w:contextualSpacing/>
        <w:jc w:val="both"/>
        <w:rPr>
          <w:rFonts w:ascii="Garamond" w:hAnsi="Garamond"/>
          <w:lang w:val="de-DE"/>
        </w:rPr>
      </w:pPr>
    </w:p>
    <w:p w:rsidR="00A706B2" w:rsidRDefault="00A706B2" w:rsidP="0025113B">
      <w:pPr>
        <w:bidi w:val="0"/>
        <w:ind w:right="521"/>
        <w:contextualSpacing/>
        <w:jc w:val="both"/>
        <w:rPr>
          <w:rFonts w:ascii="Garamond" w:hAnsi="Garamond"/>
          <w:lang w:val="de-DE"/>
        </w:rPr>
      </w:pPr>
    </w:p>
    <w:p w:rsidR="004A12E3" w:rsidRDefault="004A12E3" w:rsidP="0025113B">
      <w:pPr>
        <w:bidi w:val="0"/>
        <w:ind w:right="521"/>
        <w:contextualSpacing/>
        <w:jc w:val="both"/>
        <w:rPr>
          <w:rFonts w:ascii="Garamond" w:hAnsi="Garamond"/>
          <w:lang w:val="de-DE"/>
        </w:rPr>
      </w:pPr>
    </w:p>
    <w:p w:rsidR="004A12E3" w:rsidRDefault="004A12E3" w:rsidP="0025113B">
      <w:pPr>
        <w:bidi w:val="0"/>
        <w:ind w:right="521"/>
        <w:contextualSpacing/>
        <w:jc w:val="both"/>
        <w:rPr>
          <w:rFonts w:ascii="Garamond" w:hAnsi="Garamond"/>
          <w:lang w:val="de-DE"/>
        </w:rPr>
      </w:pPr>
    </w:p>
    <w:p w:rsidR="004A12E3" w:rsidRDefault="004A12E3" w:rsidP="0025113B">
      <w:pPr>
        <w:bidi w:val="0"/>
        <w:ind w:right="521"/>
        <w:contextualSpacing/>
        <w:jc w:val="both"/>
        <w:rPr>
          <w:rFonts w:ascii="Garamond" w:hAnsi="Garamond"/>
          <w:lang w:val="de-DE"/>
        </w:rPr>
      </w:pPr>
    </w:p>
    <w:p w:rsidR="004A12E3" w:rsidRDefault="004A12E3" w:rsidP="0025113B">
      <w:pPr>
        <w:bidi w:val="0"/>
        <w:ind w:right="521"/>
        <w:contextualSpacing/>
        <w:jc w:val="both"/>
        <w:rPr>
          <w:rFonts w:ascii="Garamond" w:hAnsi="Garamond"/>
          <w:lang w:val="de-DE"/>
        </w:rPr>
      </w:pPr>
    </w:p>
    <w:p w:rsidR="00A706B2" w:rsidRDefault="00A706B2" w:rsidP="0025113B">
      <w:pPr>
        <w:bidi w:val="0"/>
        <w:ind w:left="567" w:right="521"/>
        <w:contextualSpacing/>
        <w:jc w:val="both"/>
        <w:rPr>
          <w:rFonts w:ascii="Garamond" w:hAnsi="Garamond"/>
          <w:rtl/>
          <w:lang w:val="de-DE"/>
        </w:rPr>
      </w:pPr>
    </w:p>
    <w:p w:rsidR="00541D26" w:rsidRDefault="00541D26" w:rsidP="00541D26">
      <w:pPr>
        <w:bidi w:val="0"/>
        <w:ind w:left="567" w:right="521"/>
        <w:contextualSpacing/>
        <w:jc w:val="both"/>
        <w:rPr>
          <w:rFonts w:ascii="Garamond" w:hAnsi="Garamond"/>
          <w:rtl/>
          <w:lang w:val="de-DE"/>
        </w:rPr>
      </w:pPr>
    </w:p>
    <w:p w:rsidR="00541D26" w:rsidRDefault="00541D26" w:rsidP="00541D26">
      <w:pPr>
        <w:bidi w:val="0"/>
        <w:ind w:left="567" w:right="521"/>
        <w:contextualSpacing/>
        <w:jc w:val="both"/>
        <w:rPr>
          <w:rFonts w:ascii="Garamond" w:hAnsi="Garamond"/>
          <w:rtl/>
          <w:lang w:val="de-DE"/>
        </w:rPr>
      </w:pPr>
    </w:p>
    <w:p w:rsidR="00541D26" w:rsidRDefault="00541D26" w:rsidP="00541D26">
      <w:pPr>
        <w:bidi w:val="0"/>
        <w:ind w:left="567" w:right="521"/>
        <w:contextualSpacing/>
        <w:jc w:val="both"/>
        <w:rPr>
          <w:rFonts w:ascii="Garamond" w:hAnsi="Garamond"/>
          <w:rtl/>
          <w:lang w:val="de-DE"/>
        </w:rPr>
      </w:pPr>
    </w:p>
    <w:p w:rsidR="00541D26" w:rsidRDefault="00541D26" w:rsidP="00541D26">
      <w:pPr>
        <w:bidi w:val="0"/>
        <w:ind w:left="567" w:right="521"/>
        <w:contextualSpacing/>
        <w:jc w:val="both"/>
        <w:rPr>
          <w:rFonts w:ascii="Garamond" w:hAnsi="Garamond"/>
          <w:rtl/>
          <w:lang w:val="de-DE"/>
        </w:rPr>
      </w:pPr>
    </w:p>
    <w:p w:rsidR="00541D26" w:rsidRDefault="00541D26" w:rsidP="00541D26">
      <w:pPr>
        <w:bidi w:val="0"/>
        <w:ind w:left="567" w:right="521"/>
        <w:contextualSpacing/>
        <w:jc w:val="both"/>
        <w:rPr>
          <w:rFonts w:ascii="Garamond" w:hAnsi="Garamond"/>
          <w:rtl/>
          <w:lang w:val="de-DE"/>
        </w:rPr>
      </w:pPr>
    </w:p>
    <w:p w:rsidR="00541D26" w:rsidRDefault="00541D26" w:rsidP="00541D26">
      <w:pPr>
        <w:bidi w:val="0"/>
        <w:ind w:left="567" w:right="521"/>
        <w:contextualSpacing/>
        <w:jc w:val="both"/>
        <w:rPr>
          <w:rFonts w:ascii="Garamond" w:hAnsi="Garamond"/>
          <w:rtl/>
          <w:lang w:val="de-DE"/>
        </w:rPr>
      </w:pPr>
    </w:p>
    <w:p w:rsidR="00541D26" w:rsidRDefault="00541D26" w:rsidP="00541D26">
      <w:pPr>
        <w:bidi w:val="0"/>
        <w:ind w:left="567" w:right="521"/>
        <w:contextualSpacing/>
        <w:jc w:val="both"/>
        <w:rPr>
          <w:rFonts w:ascii="Garamond" w:hAnsi="Garamond"/>
          <w:rtl/>
          <w:lang w:val="de-DE"/>
        </w:rPr>
      </w:pPr>
    </w:p>
    <w:p w:rsidR="00541D26" w:rsidRDefault="00541D26" w:rsidP="00541D26">
      <w:pPr>
        <w:bidi w:val="0"/>
        <w:ind w:left="567" w:right="521"/>
        <w:contextualSpacing/>
        <w:jc w:val="both"/>
        <w:rPr>
          <w:rFonts w:ascii="Garamond" w:hAnsi="Garamond"/>
          <w:rtl/>
          <w:lang w:val="de-DE"/>
        </w:rPr>
      </w:pPr>
    </w:p>
    <w:p w:rsidR="00541D26" w:rsidRDefault="00541D26" w:rsidP="00541D26">
      <w:pPr>
        <w:bidi w:val="0"/>
        <w:ind w:left="567" w:right="521"/>
        <w:contextualSpacing/>
        <w:jc w:val="both"/>
        <w:rPr>
          <w:rFonts w:ascii="Garamond" w:hAnsi="Garamond"/>
          <w:rtl/>
          <w:lang w:val="de-DE"/>
        </w:rPr>
      </w:pPr>
    </w:p>
    <w:p w:rsidR="00541D26" w:rsidRDefault="00541D26" w:rsidP="00541D26">
      <w:pPr>
        <w:bidi w:val="0"/>
        <w:ind w:left="567" w:right="521"/>
        <w:contextualSpacing/>
        <w:jc w:val="both"/>
        <w:rPr>
          <w:rFonts w:ascii="Garamond" w:hAnsi="Garamond"/>
          <w:rtl/>
          <w:lang w:val="de-DE"/>
        </w:rPr>
      </w:pPr>
    </w:p>
    <w:p w:rsidR="00541D26" w:rsidRDefault="00541D26" w:rsidP="00541D26">
      <w:pPr>
        <w:bidi w:val="0"/>
        <w:ind w:left="567" w:right="521"/>
        <w:contextualSpacing/>
        <w:jc w:val="both"/>
        <w:rPr>
          <w:rFonts w:ascii="Garamond" w:hAnsi="Garamond"/>
          <w:rtl/>
          <w:lang w:val="de-DE"/>
        </w:rPr>
      </w:pPr>
    </w:p>
    <w:p w:rsidR="00541D26" w:rsidRDefault="00541D26" w:rsidP="00541D26">
      <w:pPr>
        <w:bidi w:val="0"/>
        <w:ind w:left="567" w:right="521"/>
        <w:contextualSpacing/>
        <w:jc w:val="both"/>
        <w:rPr>
          <w:rFonts w:ascii="Garamond" w:hAnsi="Garamond"/>
          <w:rtl/>
          <w:lang w:val="de-DE"/>
        </w:rPr>
      </w:pPr>
    </w:p>
    <w:p w:rsidR="00541D26" w:rsidRDefault="00541D26" w:rsidP="00541D26">
      <w:pPr>
        <w:bidi w:val="0"/>
        <w:ind w:left="567" w:right="521"/>
        <w:contextualSpacing/>
        <w:jc w:val="both"/>
        <w:rPr>
          <w:rFonts w:ascii="Garamond" w:hAnsi="Garamond"/>
          <w:rtl/>
          <w:lang w:val="de-DE"/>
        </w:rPr>
      </w:pPr>
    </w:p>
    <w:p w:rsidR="00541D26" w:rsidRDefault="00541D26" w:rsidP="00541D26">
      <w:pPr>
        <w:bidi w:val="0"/>
        <w:ind w:left="567" w:right="521"/>
        <w:contextualSpacing/>
        <w:jc w:val="both"/>
        <w:rPr>
          <w:rFonts w:ascii="Garamond" w:hAnsi="Garamond"/>
          <w:rtl/>
          <w:lang w:val="de-DE"/>
        </w:rPr>
      </w:pPr>
    </w:p>
    <w:p w:rsidR="00541D26" w:rsidRDefault="00541D26" w:rsidP="00541D26">
      <w:pPr>
        <w:bidi w:val="0"/>
        <w:ind w:left="567" w:right="521"/>
        <w:contextualSpacing/>
        <w:jc w:val="both"/>
        <w:rPr>
          <w:rFonts w:ascii="Garamond" w:hAnsi="Garamond"/>
          <w:rtl/>
          <w:lang w:val="de-DE"/>
        </w:rPr>
      </w:pPr>
    </w:p>
    <w:p w:rsidR="00541D26" w:rsidRDefault="00541D26" w:rsidP="00541D26">
      <w:pPr>
        <w:bidi w:val="0"/>
        <w:ind w:left="567" w:right="521"/>
        <w:contextualSpacing/>
        <w:jc w:val="both"/>
        <w:rPr>
          <w:rFonts w:ascii="Garamond" w:hAnsi="Garamond"/>
          <w:rtl/>
          <w:lang w:val="de-DE"/>
        </w:rPr>
      </w:pPr>
    </w:p>
    <w:p w:rsidR="00541D26" w:rsidRDefault="00541D26" w:rsidP="00541D26">
      <w:pPr>
        <w:bidi w:val="0"/>
        <w:ind w:left="567" w:right="521"/>
        <w:contextualSpacing/>
        <w:jc w:val="both"/>
        <w:rPr>
          <w:rFonts w:ascii="Garamond" w:hAnsi="Garamond"/>
          <w:rtl/>
          <w:lang w:val="de-DE"/>
        </w:rPr>
      </w:pPr>
    </w:p>
    <w:p w:rsidR="00541D26" w:rsidRDefault="00541D26" w:rsidP="00541D26">
      <w:pPr>
        <w:bidi w:val="0"/>
        <w:ind w:left="567" w:right="521"/>
        <w:contextualSpacing/>
        <w:jc w:val="both"/>
        <w:rPr>
          <w:rFonts w:ascii="Garamond" w:hAnsi="Garamond"/>
          <w:rtl/>
          <w:lang w:val="de-DE"/>
        </w:rPr>
      </w:pPr>
    </w:p>
    <w:p w:rsidR="00541D26" w:rsidRDefault="00541D26" w:rsidP="00541D26">
      <w:pPr>
        <w:bidi w:val="0"/>
        <w:ind w:left="567" w:right="521"/>
        <w:contextualSpacing/>
        <w:jc w:val="both"/>
        <w:rPr>
          <w:rFonts w:ascii="Garamond" w:hAnsi="Garamond"/>
          <w:rtl/>
          <w:lang w:val="de-DE"/>
        </w:rPr>
      </w:pPr>
    </w:p>
    <w:p w:rsidR="00541D26" w:rsidRDefault="00541D26" w:rsidP="00541D26">
      <w:pPr>
        <w:bidi w:val="0"/>
        <w:ind w:left="567" w:right="521"/>
        <w:contextualSpacing/>
        <w:jc w:val="both"/>
        <w:rPr>
          <w:rFonts w:ascii="Garamond" w:hAnsi="Garamond"/>
          <w:rtl/>
          <w:lang w:val="de-DE"/>
        </w:rPr>
      </w:pPr>
    </w:p>
    <w:p w:rsidR="00541D26" w:rsidRDefault="00541D26" w:rsidP="00541D26">
      <w:pPr>
        <w:bidi w:val="0"/>
        <w:ind w:left="567" w:right="521"/>
        <w:contextualSpacing/>
        <w:jc w:val="both"/>
        <w:rPr>
          <w:rFonts w:ascii="Garamond" w:hAnsi="Garamond"/>
          <w:rtl/>
          <w:lang w:val="de-DE"/>
        </w:rPr>
      </w:pPr>
    </w:p>
    <w:p w:rsidR="00541D26" w:rsidRDefault="00541D26" w:rsidP="00541D26">
      <w:pPr>
        <w:bidi w:val="0"/>
        <w:ind w:left="567" w:right="521"/>
        <w:contextualSpacing/>
        <w:jc w:val="both"/>
        <w:rPr>
          <w:rFonts w:ascii="Garamond" w:hAnsi="Garamond"/>
          <w:rtl/>
          <w:lang w:val="de-DE"/>
        </w:rPr>
      </w:pPr>
    </w:p>
    <w:p w:rsidR="00541D26" w:rsidRDefault="00541D26" w:rsidP="00541D26">
      <w:pPr>
        <w:bidi w:val="0"/>
        <w:ind w:left="567" w:right="521"/>
        <w:contextualSpacing/>
        <w:jc w:val="both"/>
        <w:rPr>
          <w:rFonts w:ascii="Garamond" w:hAnsi="Garamond"/>
          <w:rtl/>
          <w:lang w:val="de-DE"/>
        </w:rPr>
      </w:pPr>
    </w:p>
    <w:p w:rsidR="00541D26" w:rsidRDefault="00541D26" w:rsidP="00541D26">
      <w:pPr>
        <w:bidi w:val="0"/>
        <w:ind w:left="567" w:right="521"/>
        <w:contextualSpacing/>
        <w:jc w:val="both"/>
        <w:rPr>
          <w:rFonts w:ascii="Garamond" w:hAnsi="Garamond"/>
          <w:rtl/>
          <w:lang w:val="de-DE"/>
        </w:rPr>
      </w:pPr>
    </w:p>
    <w:p w:rsidR="00541D26" w:rsidRDefault="00541D26" w:rsidP="00541D26">
      <w:pPr>
        <w:bidi w:val="0"/>
        <w:ind w:left="567" w:right="521"/>
        <w:contextualSpacing/>
        <w:jc w:val="both"/>
        <w:rPr>
          <w:rFonts w:ascii="Garamond" w:hAnsi="Garamond"/>
          <w:rtl/>
          <w:lang w:val="de-DE"/>
        </w:rPr>
      </w:pPr>
    </w:p>
    <w:p w:rsidR="00541D26" w:rsidRDefault="00541D26" w:rsidP="00541D26">
      <w:pPr>
        <w:bidi w:val="0"/>
        <w:ind w:left="567" w:right="521"/>
        <w:contextualSpacing/>
        <w:jc w:val="both"/>
        <w:rPr>
          <w:rFonts w:ascii="Garamond" w:hAnsi="Garamond"/>
          <w:rtl/>
          <w:lang w:val="de-DE"/>
        </w:rPr>
      </w:pPr>
    </w:p>
    <w:p w:rsidR="00541D26" w:rsidRPr="006140F0" w:rsidRDefault="00541D26" w:rsidP="00541D26">
      <w:pPr>
        <w:bidi w:val="0"/>
        <w:ind w:left="567" w:right="521"/>
        <w:contextualSpacing/>
        <w:jc w:val="both"/>
        <w:rPr>
          <w:rFonts w:ascii="Garamond" w:hAnsi="Garamond"/>
          <w:lang w:val="de-DE"/>
        </w:rPr>
      </w:pPr>
    </w:p>
    <w:p w:rsidR="00A706B2" w:rsidRPr="006140F0" w:rsidRDefault="00A706B2" w:rsidP="0025113B">
      <w:pPr>
        <w:pStyle w:val="Heading1"/>
      </w:pPr>
      <w:bookmarkStart w:id="108" w:name="_Toc17202909"/>
      <w:r w:rsidRPr="006140F0">
        <w:lastRenderedPageBreak/>
        <w:t>Fünftes Kapitel: Ethische und praktische Laster</w:t>
      </w:r>
      <w:bookmarkEnd w:id="108"/>
    </w:p>
    <w:p w:rsidR="00A706B2" w:rsidRPr="006140F0" w:rsidRDefault="00A706B2" w:rsidP="0025113B">
      <w:pPr>
        <w:bidi w:val="0"/>
        <w:ind w:left="567" w:right="521"/>
        <w:contextualSpacing/>
        <w:jc w:val="both"/>
        <w:rPr>
          <w:rFonts w:ascii="Garamond" w:hAnsi="Garamond"/>
          <w:b/>
          <w:bCs/>
          <w:lang w:val="de-DE"/>
        </w:rPr>
      </w:pPr>
    </w:p>
    <w:p w:rsidR="00A706B2" w:rsidRPr="006140F0" w:rsidRDefault="00A706B2" w:rsidP="0025113B">
      <w:pPr>
        <w:pStyle w:val="Heading2"/>
        <w:jc w:val="both"/>
      </w:pPr>
      <w:bookmarkStart w:id="109" w:name="_Toc17202910"/>
      <w:r w:rsidRPr="006140F0">
        <w:t>1- Die Verliebtheit in die materielle Welt</w:t>
      </w:r>
      <w:bookmarkEnd w:id="109"/>
    </w:p>
    <w:p w:rsidR="00A706B2" w:rsidRPr="006140F0" w:rsidRDefault="00A706B2" w:rsidP="0025113B">
      <w:pPr>
        <w:bidi w:val="0"/>
        <w:ind w:left="567" w:right="521"/>
        <w:contextualSpacing/>
        <w:jc w:val="both"/>
        <w:rPr>
          <w:rFonts w:ascii="Garamond" w:hAnsi="Garamond"/>
          <w:b/>
          <w:bCs/>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[278] </w:t>
      </w:r>
      <w:r w:rsidRPr="006140F0">
        <w:rPr>
          <w:rFonts w:ascii="Garamond" w:hAnsi="Garamond"/>
          <w:b/>
          <w:bCs/>
          <w:lang w:val="de-DE"/>
        </w:rPr>
        <w:t>1.</w:t>
      </w:r>
      <w:r w:rsidRPr="006140F0">
        <w:rPr>
          <w:rFonts w:ascii="Garamond" w:hAnsi="Garamond"/>
          <w:lang w:val="de-DE"/>
        </w:rPr>
        <w:t xml:space="preserve"> </w:t>
      </w:r>
      <w:r w:rsidR="00E6073D">
        <w:rPr>
          <w:rFonts w:ascii="Garamond" w:hAnsi="Garamond"/>
          <w:b/>
          <w:bCs/>
          <w:lang w:val="de-DE"/>
        </w:rPr>
        <w:t>Jesus, Sohn der Maria</w:t>
      </w:r>
      <w:r w:rsidRPr="006140F0">
        <w:rPr>
          <w:rFonts w:ascii="Garamond" w:hAnsi="Garamond"/>
          <w:lang w:val="de-DE"/>
        </w:rPr>
        <w:t>: “Diese Welt zu lieben ist die Quelle jeder Sünde.”</w:t>
      </w:r>
      <w:r w:rsidRPr="006140F0">
        <w:rPr>
          <w:rStyle w:val="FootnoteReference"/>
          <w:rFonts w:ascii="Garamond" w:hAnsi="Garamond"/>
          <w:lang w:val="de-DE"/>
        </w:rPr>
        <w:footnoteReference w:id="325"/>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[279] </w:t>
      </w:r>
      <w:r w:rsidRPr="006140F0">
        <w:rPr>
          <w:rFonts w:ascii="Garamond" w:hAnsi="Garamond"/>
          <w:b/>
          <w:bCs/>
          <w:lang w:val="de-DE"/>
        </w:rPr>
        <w:t xml:space="preserve">2. </w:t>
      </w:r>
      <w:r w:rsidR="00E6073D">
        <w:rPr>
          <w:rFonts w:ascii="Garamond" w:hAnsi="Garamond"/>
          <w:b/>
          <w:bCs/>
          <w:lang w:val="de-DE"/>
        </w:rPr>
        <w:t>Jesus, Sohn der Maria</w:t>
      </w:r>
      <w:r w:rsidRPr="006140F0">
        <w:rPr>
          <w:rFonts w:ascii="Garamond" w:hAnsi="Garamond"/>
          <w:lang w:val="de-DE"/>
        </w:rPr>
        <w:t>: “Wahrlich, ich sage euch! Genauso wie ein Erkrankter das Rezept eines erfahrenen Arztes, von dem er sich Heilung erhofft, genießt, verbittert es ihm den Genuss der Heilung, wenn er sich die Bitterkeit des Heilmittels in Erinnerung bringt. Die diese Welt liebenden richten ihren Blick auf den Glanz des irdischen Lebens und auf seine mannigfachen Gaben, aber sobald der Gedanke des Todes in ihnen aufblitzt, werden ihre Genüsse trübe.”</w:t>
      </w:r>
      <w:r w:rsidRPr="006140F0">
        <w:rPr>
          <w:rStyle w:val="FootnoteReference"/>
          <w:rFonts w:ascii="Garamond" w:hAnsi="Garamond"/>
          <w:lang w:val="de-DE"/>
        </w:rPr>
        <w:footnoteReference w:id="326"/>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[280] </w:t>
      </w:r>
      <w:r w:rsidRPr="006140F0">
        <w:rPr>
          <w:rFonts w:ascii="Garamond" w:hAnsi="Garamond"/>
          <w:b/>
          <w:bCs/>
          <w:lang w:val="de-DE"/>
        </w:rPr>
        <w:t>3.</w:t>
      </w:r>
      <w:r w:rsidRPr="006140F0">
        <w:rPr>
          <w:rFonts w:ascii="Garamond" w:hAnsi="Garamond"/>
          <w:lang w:val="de-DE"/>
        </w:rPr>
        <w:t xml:space="preserve"> </w:t>
      </w:r>
      <w:r w:rsidR="00E6073D">
        <w:rPr>
          <w:rFonts w:ascii="Garamond" w:hAnsi="Garamond"/>
          <w:b/>
          <w:bCs/>
          <w:lang w:val="de-DE"/>
        </w:rPr>
        <w:t>Jesus, Sohn der Maria</w:t>
      </w:r>
      <w:r w:rsidRPr="006140F0">
        <w:rPr>
          <w:rFonts w:ascii="Garamond" w:hAnsi="Garamond"/>
          <w:lang w:val="de-DE"/>
        </w:rPr>
        <w:t>: “Wahrlich, ich sage euch! Jeder, der in einen Fluss tritt, dessen Schoß wird nass, wenngleich er sich auch bemüht, ihn nicht nass werden zu lassen. Auch derjenige, der diese Welt liebt, wird nicht frei sein von Irrtümern und Sünde.”</w:t>
      </w:r>
      <w:r w:rsidRPr="006140F0">
        <w:rPr>
          <w:rStyle w:val="FootnoteReference"/>
          <w:rFonts w:ascii="Garamond" w:hAnsi="Garamond"/>
          <w:lang w:val="de-DE"/>
        </w:rPr>
        <w:footnoteReference w:id="327"/>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[281] </w:t>
      </w:r>
      <w:r w:rsidRPr="006140F0">
        <w:rPr>
          <w:rFonts w:ascii="Garamond" w:hAnsi="Garamond"/>
          <w:b/>
          <w:bCs/>
          <w:lang w:val="de-DE"/>
        </w:rPr>
        <w:t>4.</w:t>
      </w:r>
      <w:r w:rsidRPr="006140F0">
        <w:rPr>
          <w:rFonts w:ascii="Garamond" w:hAnsi="Garamond"/>
          <w:lang w:val="de-DE"/>
        </w:rPr>
        <w:t xml:space="preserve"> </w:t>
      </w:r>
      <w:r w:rsidR="00E6073D">
        <w:rPr>
          <w:rFonts w:ascii="Garamond" w:hAnsi="Garamond"/>
          <w:b/>
          <w:bCs/>
          <w:lang w:val="de-DE"/>
        </w:rPr>
        <w:t>Jesus, Sohn der Maria</w:t>
      </w:r>
      <w:r w:rsidRPr="006140F0">
        <w:rPr>
          <w:rFonts w:ascii="Garamond" w:hAnsi="Garamond"/>
          <w:lang w:val="de-DE"/>
        </w:rPr>
        <w:t>: “Bei Gott! [die Liebe zu] der [materiellen] Welt gedeiht nicht im Herzen eines Menschen, es sei denn er ist von drei Dingen heimgesucht: Eine Beschäftigung, die von untrennbarer Not begleitet ist, eine Armut, die niemals überwunden werden kann, und ein Traum, der niemals verwirklicht wird. Es gibt diejenigen, die die Welt sucht, und es gibt diejenigen, die die Welt suchen. Die Welt sucht den, der das Jenseits sucht (und danach strebt, im Jenseits zu leben), bis es ihm seinen materiellen Lebensunterhalt in vollem Umfang sichert, aber der, der die Welt sucht, wird vom Jenseits gesucht, bis der Tod ihn überholt und am Nacken packt.”</w:t>
      </w:r>
      <w:r w:rsidRPr="006140F0">
        <w:rPr>
          <w:rStyle w:val="FootnoteReference"/>
          <w:rFonts w:ascii="Garamond" w:hAnsi="Garamond"/>
          <w:lang w:val="de-DE"/>
        </w:rPr>
        <w:footnoteReference w:id="328"/>
      </w:r>
      <w:r w:rsidRPr="006140F0">
        <w:rPr>
          <w:rFonts w:ascii="Garamond" w:hAnsi="Garamond"/>
          <w:lang w:val="de-DE"/>
        </w:rPr>
        <w:t>(1)</w:t>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cs="Arial"/>
          <w:lang w:val="de-DE"/>
        </w:rPr>
        <w:t xml:space="preserve">[282] </w:t>
      </w:r>
      <w:r w:rsidRPr="006140F0">
        <w:rPr>
          <w:rFonts w:ascii="Garamond" w:hAnsi="Garamond" w:cs="Arial"/>
          <w:b/>
          <w:bCs/>
          <w:lang w:val="de-DE"/>
        </w:rPr>
        <w:t>5.</w:t>
      </w:r>
      <w:r w:rsidRPr="006140F0">
        <w:rPr>
          <w:rFonts w:ascii="Garamond" w:hAnsi="Garamond" w:cs="Arial"/>
          <w:lang w:val="de-DE"/>
        </w:rPr>
        <w:t xml:space="preserve"> </w:t>
      </w:r>
      <w:r w:rsidR="00E6073D">
        <w:rPr>
          <w:rFonts w:ascii="Garamond" w:hAnsi="Garamond"/>
          <w:b/>
          <w:bCs/>
          <w:lang w:val="de-DE"/>
        </w:rPr>
        <w:t>Jesus, Sohn der Maria</w:t>
      </w:r>
      <w:r w:rsidRPr="006140F0">
        <w:rPr>
          <w:rFonts w:ascii="Garamond" w:hAnsi="Garamond"/>
          <w:lang w:val="de-DE"/>
        </w:rPr>
        <w:t>: “Nehmt diese Welt nicht zu eurem Herrn, sie wird euch versklaven</w:t>
      </w:r>
      <w:r w:rsidRPr="006140F0">
        <w:rPr>
          <w:rFonts w:ascii="Garamond" w:hAnsi="Garamond" w:cs="Arial"/>
          <w:lang w:val="de-DE"/>
        </w:rPr>
        <w:t>.”</w:t>
      </w:r>
      <w:r w:rsidRPr="006140F0">
        <w:rPr>
          <w:rStyle w:val="FootnoteReference"/>
          <w:rFonts w:ascii="Garamond" w:hAnsi="Garamond"/>
          <w:lang w:val="de-DE"/>
        </w:rPr>
        <w:footnoteReference w:id="329"/>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cs="Arial"/>
          <w:lang w:val="de-DE"/>
        </w:rPr>
        <w:t xml:space="preserve">[283] </w:t>
      </w:r>
      <w:r w:rsidRPr="006140F0">
        <w:rPr>
          <w:rFonts w:ascii="Garamond" w:hAnsi="Garamond" w:cs="Arial"/>
          <w:b/>
          <w:bCs/>
          <w:lang w:val="de-DE"/>
        </w:rPr>
        <w:t>6.</w:t>
      </w:r>
      <w:r w:rsidRPr="006140F0">
        <w:rPr>
          <w:rFonts w:ascii="Garamond" w:hAnsi="Garamond" w:cs="Arial"/>
          <w:lang w:val="de-DE"/>
        </w:rPr>
        <w:t xml:space="preserve"> </w:t>
      </w:r>
      <w:r w:rsidR="00E6073D">
        <w:rPr>
          <w:rFonts w:ascii="Garamond" w:hAnsi="Garamond"/>
          <w:b/>
          <w:bCs/>
          <w:lang w:val="de-DE"/>
        </w:rPr>
        <w:t>Jesus, Sohn der Maria</w:t>
      </w:r>
      <w:r w:rsidRPr="006140F0">
        <w:rPr>
          <w:rFonts w:ascii="Garamond" w:hAnsi="Garamond"/>
          <w:lang w:val="de-DE"/>
        </w:rPr>
        <w:t>: “Wahrlich, ich sage euch! Wie sehr sich der Diener Gottes [Mensch] auch bemühen mag, zwei Herren zu dienen, ohne den einen vor dem anderen zu bevorzugen, wird nicht möglich sein.  Ebensowenig lässt sich die Liebe zu Gott und die Liebe zum Diesseits in euch vereinen</w:t>
      </w:r>
      <w:r w:rsidRPr="006140F0">
        <w:rPr>
          <w:rFonts w:ascii="Garamond" w:hAnsi="Garamond" w:cs="Arial"/>
          <w:lang w:val="de-DE"/>
        </w:rPr>
        <w:t>.”</w:t>
      </w:r>
      <w:r w:rsidRPr="006140F0">
        <w:rPr>
          <w:rStyle w:val="FootnoteReference"/>
          <w:rFonts w:ascii="Garamond" w:hAnsi="Garamond"/>
          <w:lang w:val="de-DE"/>
        </w:rPr>
        <w:footnoteReference w:id="330"/>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cs="Arial"/>
          <w:lang w:val="de-DE"/>
        </w:rPr>
      </w:pPr>
      <w:r w:rsidRPr="006140F0">
        <w:rPr>
          <w:rFonts w:ascii="Garamond" w:hAnsi="Garamond" w:cs="Arial"/>
          <w:lang w:val="de-DE"/>
        </w:rPr>
        <w:t xml:space="preserve">[284] </w:t>
      </w:r>
      <w:r w:rsidRPr="006140F0">
        <w:rPr>
          <w:rFonts w:ascii="Garamond" w:hAnsi="Garamond" w:cs="Arial"/>
          <w:b/>
          <w:bCs/>
          <w:lang w:val="de-DE"/>
        </w:rPr>
        <w:t>7.</w:t>
      </w:r>
      <w:r w:rsidRPr="006140F0">
        <w:rPr>
          <w:rFonts w:ascii="Garamond" w:hAnsi="Garamond" w:cs="Arial"/>
          <w:lang w:val="de-DE"/>
        </w:rPr>
        <w:t xml:space="preserve"> </w:t>
      </w:r>
      <w:r w:rsidR="00E6073D">
        <w:rPr>
          <w:rFonts w:ascii="Garamond" w:hAnsi="Garamond"/>
          <w:b/>
          <w:bCs/>
          <w:lang w:val="de-DE"/>
        </w:rPr>
        <w:t>Jesus, Sohn der Maria</w:t>
      </w:r>
      <w:r w:rsidRPr="006140F0">
        <w:rPr>
          <w:rFonts w:ascii="Garamond" w:hAnsi="Garamond"/>
          <w:lang w:val="de-DE"/>
        </w:rPr>
        <w:t>: “Die Liebe zu dem irdischen Leben und die Liebe zum Nachleben lassen sich genausowenig im Herzen eines Gläubigen vereinen, wie sich Wasser und Feuer in einem Gefäß vereint</w:t>
      </w:r>
      <w:r w:rsidRPr="006140F0">
        <w:rPr>
          <w:rFonts w:ascii="Garamond" w:hAnsi="Garamond" w:cs="Arial"/>
          <w:lang w:val="de-DE"/>
        </w:rPr>
        <w:t>.”</w:t>
      </w:r>
      <w:r w:rsidRPr="006140F0">
        <w:rPr>
          <w:rStyle w:val="FootnoteReference"/>
          <w:rFonts w:ascii="Garamond" w:hAnsi="Garamond" w:cs="Arial"/>
          <w:lang w:val="de-DE"/>
        </w:rPr>
        <w:footnoteReference w:id="331"/>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cs="Arial"/>
          <w:lang w:val="de-DE"/>
        </w:rPr>
        <w:lastRenderedPageBreak/>
        <w:t xml:space="preserve">[285] </w:t>
      </w:r>
      <w:r w:rsidRPr="006140F0">
        <w:rPr>
          <w:rFonts w:ascii="Garamond" w:hAnsi="Garamond" w:cs="Arial"/>
          <w:b/>
          <w:bCs/>
          <w:lang w:val="de-DE"/>
        </w:rPr>
        <w:t>8.</w:t>
      </w:r>
      <w:r w:rsidRPr="006140F0">
        <w:rPr>
          <w:rFonts w:ascii="Garamond" w:hAnsi="Garamond" w:cs="Arial"/>
          <w:lang w:val="de-DE"/>
        </w:rPr>
        <w:t xml:space="preserve"> </w:t>
      </w:r>
      <w:r w:rsidR="00E6073D">
        <w:rPr>
          <w:rFonts w:ascii="Garamond" w:hAnsi="Garamond"/>
          <w:b/>
          <w:bCs/>
          <w:lang w:val="de-DE"/>
        </w:rPr>
        <w:t>Jesus, Sohn der Maria</w:t>
      </w:r>
      <w:r w:rsidRPr="006140F0">
        <w:rPr>
          <w:rFonts w:ascii="Garamond" w:hAnsi="Garamond"/>
          <w:lang w:val="de-DE"/>
        </w:rPr>
        <w:t xml:space="preserve">: Er sagte stets zu seinen Gefährten: “O Kinder Adams! Flieht vor dieser Welt in Richtung Gott. Löst eure Herzen von ihr, denn sie ist euer nicht würdig und ihr seid ihrer nicht würdig, auch werdet ihr nicht in ihr bleiben, genauso wie sie für euch nicht bleiben wird.  Sie ist listig und mit Leid getränkt.  Überlistet ist derjenige, der sich von dieser Welt beschwindeln lässt und geschädigt ist derjenige, der ihr Vertrauen schenkt.  Der, der sie liebt und anstrebt wird zugrunde gehen, also kehrt zu eurem Schöpfer zurück und fürchtet Gott und den Tag, an dem kein Vater seinem Kind und kein Kind seinem Vater Hilfe zu leisten vermag. </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   “Wo sind eure Väter? Wo sind eure Mütter? Wo sind eure Brüder? Wo sind eure Schwestern? Wo sind eure Kinder</w:t>
      </w:r>
      <w:r w:rsidRPr="006140F0">
        <w:rPr>
          <w:rFonts w:ascii="Garamond" w:hAnsi="Garamond" w:cs="Arial"/>
          <w:lang w:val="de-DE"/>
        </w:rPr>
        <w:t>?</w:t>
      </w:r>
      <w:r w:rsidRPr="006140F0">
        <w:rPr>
          <w:rFonts w:ascii="Garamond" w:hAnsi="Garamond"/>
          <w:lang w:val="de-DE"/>
        </w:rPr>
        <w:t xml:space="preserve"> Sie wurden aufgerufen [sind gestorben] und beerdigt, sie wurden Nachbarn der Verstorbenen. Sie verließen diese Welt und schlossen sich denen an, die abhandegekommen waren, wurden getrennt von Freunden und engen Verwandten. Das was sie vorausgeschickt hatten war dürftig und von dem was sie hinter sich ließen wurden sie getrennt. Wie lange müsst ihr noch gewarnt und abgehalten werden und dennoch seit ihr weiterhin nachlässig?!</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   “Ihr lebt in dieser Welt wie Tiere, denn eure Sorge dreht sich nur um eure Bäuche und eure Gelüste. Fürchtet ihr Denjenigen nicht, welcher euch erschuf und euch für euren Ungehorsam Ihm gegenüber, das Höllenfeuer angedroht hat, ein Feuer, das euch zu ertragen unmöglich ist?! Doch versprach Er nicht denjenigen, die  gehorsam sind, das Paradies?! Also wetteifert um die Erlangung dieser Stellung. Seid euch gegenüber gerecht. Und seid freundlich zu den Schwachen und den Bedürftigen und mitleidend. Leistet Gott ehrliche Abbitte und seid gute Diener [Gottes], seid nicht wie arrogante Könige oder hochmütige kriegerische Pharaos gegenüber Demjenigen, welcher sie mit dem Tode bändigte. Derjenige, welcher allen Arroganten der Welt überlegen ist und der Schöpfer von Himmel und Erde, der Gott der Vorfahren und der Nachkommenschaft und der Besitzer des Tages der Abrechnung. Seine Strafe ist hart und die Qual schmerzhaft.  Kein Unterdrücker vermag vor Ihm zu fliehen und nichts kann Ihm abhanden kommen, nichts kann sich von Ihm entfernen und nichts vor Ihm versteckt bleiben</w:t>
      </w:r>
      <w:r w:rsidRPr="006140F0">
        <w:rPr>
          <w:rFonts w:ascii="Garamond" w:hAnsi="Garamond" w:cs="Arial"/>
          <w:lang w:val="de-DE"/>
        </w:rPr>
        <w:t xml:space="preserve">. </w:t>
      </w:r>
      <w:r w:rsidRPr="006140F0">
        <w:rPr>
          <w:rFonts w:ascii="Garamond" w:hAnsi="Garamond"/>
          <w:lang w:val="de-DE"/>
        </w:rPr>
        <w:t>Mit seinem Wissen wird alles aufgezählt und seinem Platz zugeordnet, dem Paradies oder der Hölle</w:t>
      </w:r>
      <w:r w:rsidRPr="006140F0">
        <w:rPr>
          <w:rFonts w:ascii="Garamond" w:hAnsi="Garamond" w:cs="Arial"/>
          <w:lang w:val="de-DE"/>
        </w:rPr>
        <w:t xml:space="preserve">. </w:t>
      </w:r>
    </w:p>
    <w:p w:rsidR="00A706B2" w:rsidRPr="006140F0" w:rsidRDefault="00A706B2" w:rsidP="0025113B">
      <w:pPr>
        <w:bidi w:val="0"/>
        <w:ind w:left="567" w:right="521"/>
        <w:contextualSpacing/>
        <w:jc w:val="both"/>
        <w:rPr>
          <w:rFonts w:ascii="Garamond" w:hAnsi="Garamond"/>
          <w:color w:val="FF0000"/>
          <w:lang w:val="de-DE"/>
        </w:rPr>
      </w:pPr>
      <w:r w:rsidRPr="006140F0">
        <w:rPr>
          <w:rFonts w:ascii="Garamond" w:hAnsi="Garamond"/>
          <w:lang w:val="de-DE"/>
        </w:rPr>
        <w:t xml:space="preserve">   “O schwaches Kind Adams! Wohin  flüchtest du, vor wem, vor demjenigen, der in der Finsternis der Nacht und in der Helligkeit des Tages und in einem jeden Zustand, in dem du dich befindest dich aufspürt</w:t>
      </w:r>
      <w:r w:rsidRPr="006140F0">
        <w:rPr>
          <w:rFonts w:ascii="Garamond" w:hAnsi="Garamond" w:cs="Arial"/>
          <w:lang w:val="de-DE"/>
        </w:rPr>
        <w:t xml:space="preserve">? </w:t>
      </w:r>
      <w:r w:rsidRPr="006140F0">
        <w:rPr>
          <w:rFonts w:ascii="Garamond" w:hAnsi="Garamond"/>
          <w:lang w:val="de-DE"/>
        </w:rPr>
        <w:t>Wahrlich, er, der Rat erteilte, erfüllte seine Verantwortung und der Rat annahm, wurde selig</w:t>
      </w:r>
      <w:r w:rsidRPr="006140F0">
        <w:rPr>
          <w:rFonts w:ascii="Garamond" w:hAnsi="Garamond" w:cs="Arial"/>
          <w:lang w:val="de-DE"/>
        </w:rPr>
        <w:t>.”</w:t>
      </w:r>
      <w:r w:rsidRPr="006140F0">
        <w:rPr>
          <w:rStyle w:val="FootnoteReference"/>
          <w:rFonts w:ascii="Garamond" w:hAnsi="Garamond" w:cs="Arial"/>
          <w:lang w:val="de-DE"/>
        </w:rPr>
        <w:footnoteReference w:id="332"/>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cs="Arial"/>
          <w:lang w:val="de-DE"/>
        </w:rPr>
        <w:t xml:space="preserve">[286] </w:t>
      </w:r>
      <w:r w:rsidRPr="006140F0">
        <w:rPr>
          <w:rFonts w:ascii="Garamond" w:hAnsi="Garamond" w:cs="Arial"/>
          <w:b/>
          <w:bCs/>
          <w:lang w:val="de-DE"/>
        </w:rPr>
        <w:t>9.</w:t>
      </w:r>
      <w:r w:rsidRPr="006140F0">
        <w:rPr>
          <w:rFonts w:ascii="Garamond" w:hAnsi="Garamond" w:cs="Arial"/>
          <w:lang w:val="de-DE"/>
        </w:rPr>
        <w:t xml:space="preserve"> </w:t>
      </w:r>
      <w:r w:rsidR="00E6073D">
        <w:rPr>
          <w:rFonts w:ascii="Garamond" w:hAnsi="Garamond"/>
          <w:b/>
          <w:bCs/>
          <w:lang w:val="de-DE"/>
        </w:rPr>
        <w:t>Jesus, Sohn der Maria</w:t>
      </w:r>
      <w:r w:rsidRPr="006140F0">
        <w:rPr>
          <w:rFonts w:ascii="Garamond" w:hAnsi="Garamond"/>
          <w:lang w:val="de-DE"/>
        </w:rPr>
        <w:t>: Er wurde gefragt: “Bringe uns eine Tat bei, durch die uns Gott liebt. “ Jesus sagte: “Seid der Feind des irdischen Lebens, damit Gott euch liebt</w:t>
      </w:r>
      <w:r w:rsidRPr="006140F0">
        <w:rPr>
          <w:rFonts w:ascii="Garamond" w:hAnsi="Garamond" w:cs="Arial"/>
          <w:lang w:val="de-DE"/>
        </w:rPr>
        <w:t>.”</w:t>
      </w:r>
      <w:r w:rsidRPr="006140F0">
        <w:rPr>
          <w:rStyle w:val="FootnoteReference"/>
          <w:rFonts w:ascii="Garamond" w:hAnsi="Garamond"/>
          <w:lang w:val="de-DE"/>
        </w:rPr>
        <w:footnoteReference w:id="333"/>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[287] </w:t>
      </w:r>
      <w:r w:rsidRPr="006140F0">
        <w:rPr>
          <w:rFonts w:ascii="Garamond" w:hAnsi="Garamond"/>
          <w:b/>
          <w:bCs/>
          <w:lang w:val="de-DE"/>
        </w:rPr>
        <w:t>10.</w:t>
      </w:r>
      <w:r w:rsidRPr="006140F0">
        <w:rPr>
          <w:rFonts w:ascii="Garamond" w:hAnsi="Garamond"/>
          <w:lang w:val="de-DE"/>
        </w:rPr>
        <w:t xml:space="preserve"> </w:t>
      </w:r>
      <w:r w:rsidR="00E6073D">
        <w:rPr>
          <w:rFonts w:ascii="Garamond" w:hAnsi="Garamond"/>
          <w:b/>
          <w:bCs/>
          <w:lang w:val="de-DE"/>
        </w:rPr>
        <w:t>Jesus, Sohn der Maria</w:t>
      </w:r>
      <w:r w:rsidRPr="006140F0">
        <w:rPr>
          <w:rFonts w:ascii="Garamond" w:hAnsi="Garamond"/>
          <w:b/>
          <w:bCs/>
          <w:lang w:val="de-DE"/>
        </w:rPr>
        <w:t>:</w:t>
      </w:r>
      <w:r w:rsidRPr="006140F0">
        <w:rPr>
          <w:rFonts w:ascii="Garamond" w:hAnsi="Garamond"/>
          <w:lang w:val="de-DE"/>
        </w:rPr>
        <w:t xml:space="preserve"> Er sagte zu den Jüngern: “Der Ungeduldigste gegenüber dem Unglück und der Misere ist derjenige unter euch, der diese Welt am meisten begehrt.”</w:t>
      </w:r>
      <w:r w:rsidRPr="006140F0">
        <w:rPr>
          <w:rStyle w:val="FootnoteReference"/>
          <w:rFonts w:ascii="Garamond" w:hAnsi="Garamond"/>
          <w:lang w:val="de-DE"/>
        </w:rPr>
        <w:footnoteReference w:id="334"/>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[288] </w:t>
      </w:r>
      <w:r w:rsidRPr="006140F0">
        <w:rPr>
          <w:rFonts w:ascii="Garamond" w:hAnsi="Garamond"/>
          <w:b/>
          <w:bCs/>
          <w:lang w:val="de-DE"/>
        </w:rPr>
        <w:t xml:space="preserve">11. </w:t>
      </w:r>
      <w:r w:rsidR="00E6073D">
        <w:rPr>
          <w:rFonts w:ascii="Garamond" w:hAnsi="Garamond"/>
          <w:b/>
          <w:bCs/>
          <w:lang w:val="de-DE"/>
        </w:rPr>
        <w:t>Jesus, Sohn der Maria</w:t>
      </w:r>
      <w:r w:rsidRPr="006140F0">
        <w:rPr>
          <w:rFonts w:ascii="Garamond" w:hAnsi="Garamond"/>
          <w:lang w:val="de-DE"/>
        </w:rPr>
        <w:t>: “Die bei Gott meistgehassten Gelehrten sind diejenigen, die es mögen von anderen gelobt zu werden, dass man für sie in Versammlungen den Platz frei macht und sie zu Besuch gebeten werden ... Wahrlich,  ich sage euch! Diese haben ihren Lohn bereits im Diesseits erhalten und Gott vervielfacht ihre Qual am Tage der Auferstehung.”</w:t>
      </w:r>
      <w:r w:rsidRPr="006140F0">
        <w:rPr>
          <w:rStyle w:val="FootnoteReference"/>
          <w:rFonts w:ascii="Garamond" w:hAnsi="Garamond"/>
          <w:lang w:val="de-DE"/>
        </w:rPr>
        <w:footnoteReference w:id="335"/>
      </w:r>
    </w:p>
    <w:p w:rsidR="00A706B2" w:rsidRPr="006140F0" w:rsidRDefault="00A706B2" w:rsidP="0025113B">
      <w:pPr>
        <w:bidi w:val="0"/>
        <w:ind w:left="567" w:right="521"/>
        <w:contextualSpacing/>
        <w:jc w:val="both"/>
        <w:rPr>
          <w:rFonts w:ascii="Garamond" w:hAnsi="Garamond"/>
          <w:color w:val="FF0000"/>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lastRenderedPageBreak/>
        <w:t xml:space="preserve">[289] </w:t>
      </w:r>
      <w:r w:rsidRPr="006140F0">
        <w:rPr>
          <w:rFonts w:ascii="Garamond" w:hAnsi="Garamond"/>
          <w:b/>
          <w:bCs/>
          <w:lang w:val="de-DE"/>
        </w:rPr>
        <w:t xml:space="preserve">12. </w:t>
      </w:r>
      <w:r w:rsidR="00E6073D">
        <w:rPr>
          <w:rFonts w:ascii="Garamond" w:hAnsi="Garamond"/>
          <w:b/>
          <w:bCs/>
          <w:lang w:val="de-DE"/>
        </w:rPr>
        <w:t>Jesus, Sohn der Maria</w:t>
      </w:r>
      <w:r w:rsidRPr="006140F0">
        <w:rPr>
          <w:rFonts w:ascii="Garamond" w:hAnsi="Garamond"/>
          <w:lang w:val="de-DE"/>
        </w:rPr>
        <w:t>: “Die Abscheulichkeit dieser Welt ist, dass in ihr gegenüber Gott Ungehorsam geleistet wird und dass das Jenseits nur mit der Loslösung vom Diesseits erreichbar ist</w:t>
      </w:r>
      <w:r w:rsidRPr="006140F0">
        <w:rPr>
          <w:rFonts w:ascii="Garamond" w:hAnsi="Garamond" w:cs="Arial"/>
          <w:rtl/>
          <w:lang w:val="de-DE"/>
        </w:rPr>
        <w:t>.</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Oder mit der Enthaltsamkeit im Diesseits.”</w:t>
      </w:r>
      <w:r w:rsidRPr="006140F0">
        <w:rPr>
          <w:rStyle w:val="FootnoteReference"/>
          <w:rFonts w:ascii="Garamond" w:hAnsi="Garamond"/>
          <w:lang w:val="de-DE"/>
        </w:rPr>
        <w:footnoteReference w:id="336"/>
      </w:r>
    </w:p>
    <w:p w:rsidR="00A706B2" w:rsidRPr="006140F0" w:rsidRDefault="00A706B2" w:rsidP="0025113B">
      <w:pPr>
        <w:bidi w:val="0"/>
        <w:ind w:left="567" w:right="521"/>
        <w:contextualSpacing/>
        <w:jc w:val="both"/>
        <w:rPr>
          <w:rFonts w:ascii="Garamond" w:hAnsi="Garamond"/>
          <w:color w:val="FF0000"/>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[290] </w:t>
      </w:r>
      <w:r w:rsidRPr="006140F0">
        <w:rPr>
          <w:rFonts w:ascii="Garamond" w:hAnsi="Garamond"/>
          <w:b/>
          <w:bCs/>
          <w:lang w:val="de-DE"/>
        </w:rPr>
        <w:t xml:space="preserve">13. </w:t>
      </w:r>
      <w:r w:rsidR="00E6073D">
        <w:rPr>
          <w:rFonts w:ascii="Garamond" w:hAnsi="Garamond"/>
          <w:b/>
          <w:bCs/>
          <w:lang w:val="de-DE"/>
        </w:rPr>
        <w:t>Jesus, Sohn der Maria</w:t>
      </w:r>
      <w:r w:rsidRPr="006140F0">
        <w:rPr>
          <w:rFonts w:ascii="Garamond" w:hAnsi="Garamond"/>
          <w:lang w:val="de-DE"/>
        </w:rPr>
        <w:t>: “Wahrlich, ich sage euch, ihr Diener dieser Welt!  Ihr liebt diese Welt nicht und hegt auch keine Hoffnung auf das Jenseits. Denn wenn ihr diese Welt lieben würdet, so würdet ihr das wodurch ihr sie erlangt habt schätzen und das Jenseits anstreben, dann würdet ihr das tun, was derjenige tut, der Hoffnung hegt.”</w:t>
      </w:r>
      <w:r w:rsidRPr="006140F0">
        <w:rPr>
          <w:rStyle w:val="FootnoteReference"/>
          <w:rFonts w:ascii="Garamond" w:hAnsi="Garamond"/>
          <w:lang w:val="de-DE"/>
        </w:rPr>
        <w:footnoteReference w:id="337"/>
      </w:r>
    </w:p>
    <w:p w:rsidR="00A706B2" w:rsidRPr="006140F0" w:rsidRDefault="00A706B2" w:rsidP="0025113B">
      <w:pPr>
        <w:bidi w:val="0"/>
        <w:ind w:left="567" w:right="521"/>
        <w:contextualSpacing/>
        <w:jc w:val="both"/>
        <w:rPr>
          <w:rFonts w:ascii="Garamond" w:hAnsi="Garamond"/>
          <w:color w:val="FF0000"/>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[291] </w:t>
      </w:r>
      <w:r w:rsidRPr="006140F0">
        <w:rPr>
          <w:rFonts w:ascii="Garamond" w:hAnsi="Garamond"/>
          <w:b/>
          <w:bCs/>
          <w:lang w:val="de-DE"/>
        </w:rPr>
        <w:t xml:space="preserve">14. </w:t>
      </w:r>
      <w:r w:rsidR="00E6073D">
        <w:rPr>
          <w:rFonts w:ascii="Garamond" w:hAnsi="Garamond"/>
          <w:b/>
          <w:bCs/>
          <w:lang w:val="de-DE"/>
        </w:rPr>
        <w:t>Jesus, Sohn der Maria</w:t>
      </w:r>
      <w:r w:rsidRPr="006140F0">
        <w:rPr>
          <w:rFonts w:ascii="Garamond" w:hAnsi="Garamond"/>
          <w:lang w:val="de-DE"/>
        </w:rPr>
        <w:t>: “Wehe euch ihr Diener dieser Welt! Weder setzt ihr euren Verstand ein wie es die Weisen tun, noch versteht wie es die Edelmůtigen tun und wie die Wissenschaftler. Weder fürchtet ihr wie es die Diener tun , noch seid ihr wie die ehrwürdigen Freien. Die Zeit ist, an der das Schicksal euch entwurzeln und umstürzen wird.</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Dann werden euch eure Sünden an den Stirnhaaren ziehen und das Wissen wird euch vorantreiben bis ihr nackt und allein dem König der Vergeltung ausgeliefert seid und Er euch für eure Taten bestraft.”</w:t>
      </w:r>
      <w:r w:rsidRPr="006140F0">
        <w:rPr>
          <w:rStyle w:val="FootnoteReference"/>
          <w:rFonts w:ascii="Garamond" w:hAnsi="Garamond"/>
          <w:lang w:val="de-DE"/>
        </w:rPr>
        <w:footnoteReference w:id="338"/>
      </w:r>
    </w:p>
    <w:p w:rsidR="00A706B2" w:rsidRPr="006140F0" w:rsidRDefault="00A706B2" w:rsidP="0025113B">
      <w:pPr>
        <w:bidi w:val="0"/>
        <w:ind w:left="567" w:right="521"/>
        <w:contextualSpacing/>
        <w:jc w:val="both"/>
        <w:rPr>
          <w:rFonts w:ascii="Garamond" w:hAnsi="Garamond"/>
          <w:color w:val="FF0000"/>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[292] </w:t>
      </w:r>
      <w:r w:rsidRPr="006140F0">
        <w:rPr>
          <w:rFonts w:ascii="Garamond" w:hAnsi="Garamond"/>
          <w:b/>
          <w:bCs/>
          <w:lang w:val="de-DE"/>
        </w:rPr>
        <w:t xml:space="preserve">15. </w:t>
      </w:r>
      <w:r w:rsidR="00E6073D">
        <w:rPr>
          <w:rFonts w:ascii="Garamond" w:hAnsi="Garamond"/>
          <w:b/>
          <w:bCs/>
          <w:lang w:val="de-DE"/>
        </w:rPr>
        <w:t>Jesus, Sohn der Maria</w:t>
      </w:r>
      <w:r w:rsidRPr="006140F0">
        <w:rPr>
          <w:rFonts w:ascii="Garamond" w:hAnsi="Garamond"/>
          <w:lang w:val="de-DE"/>
        </w:rPr>
        <w:t>: “Wehe euch ihr Diener dieser Welt! Einer vergehenden Gabe und einem Leben, das enden wird zuliebe flüchtet ihr vor Gott und zuwider ist euch die Begegnung mit Ihm?! Wie soll Gott dann eure Begegnung mögen, während euch seine Begegnung zuwider ist?! Gott liebt nur die Begegnung mit demjenigen, der die Begegnung mit Ihm anstrebt und liebt nicht die Begegnung mit demjenigen, dem die Begegnung mit Ihm zuwider ist. Wie könnt ihr glauben, dass nur ihr die Freunde Gottes seid und nicht andere, während ihr vor dem Tod flüchtet und an dieser Welt hängt? Welchen Nutzen hat der Duft des Kampfer und die Weißheit des Leichentuchs für den Verstorbenen, während all diese unter der Erde sind</w:t>
      </w:r>
      <w:r w:rsidRPr="006140F0">
        <w:rPr>
          <w:rFonts w:ascii="Garamond" w:hAnsi="Garamond" w:cs="Arial"/>
          <w:lang w:val="de-DE"/>
        </w:rPr>
        <w:t xml:space="preserve">? </w:t>
      </w:r>
      <w:r w:rsidRPr="006140F0">
        <w:rPr>
          <w:rFonts w:ascii="Garamond" w:hAnsi="Garamond"/>
          <w:lang w:val="de-DE"/>
        </w:rPr>
        <w:t>Was nutzt der Glanz der Welt, welcher sich in euren Augen widerspiegelt, während all das vergänglich und unbeständig ist?! Was nützt euch die Reinheit eurer Leiber und die Helligkeit eurer Farben, während ihr auf den Tod zusteuert und begraben in der Erde in Vergessenheit geraten und in die Dunkelheit des Grabes versinken werdet?!”</w:t>
      </w:r>
      <w:r w:rsidRPr="006140F0">
        <w:rPr>
          <w:rStyle w:val="FootnoteReference"/>
          <w:rFonts w:ascii="Garamond" w:hAnsi="Garamond"/>
          <w:lang w:val="de-DE"/>
        </w:rPr>
        <w:footnoteReference w:id="339"/>
      </w:r>
    </w:p>
    <w:p w:rsidR="00A706B2" w:rsidRPr="006140F0" w:rsidRDefault="00A706B2" w:rsidP="0025113B">
      <w:pPr>
        <w:bidi w:val="0"/>
        <w:ind w:left="567" w:right="521"/>
        <w:contextualSpacing/>
        <w:jc w:val="both"/>
        <w:rPr>
          <w:rFonts w:ascii="Garamond" w:hAnsi="Garamond"/>
          <w:color w:val="FF0000"/>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[293] </w:t>
      </w:r>
      <w:r w:rsidRPr="006140F0">
        <w:rPr>
          <w:rFonts w:ascii="Garamond" w:hAnsi="Garamond"/>
          <w:b/>
          <w:bCs/>
          <w:lang w:val="de-DE"/>
        </w:rPr>
        <w:t xml:space="preserve">16. </w:t>
      </w:r>
      <w:r w:rsidR="00E6073D">
        <w:rPr>
          <w:rFonts w:ascii="Garamond" w:hAnsi="Garamond"/>
          <w:b/>
          <w:bCs/>
          <w:lang w:val="de-DE"/>
        </w:rPr>
        <w:t>Jesus, Sohn der Maria</w:t>
      </w:r>
      <w:r w:rsidRPr="006140F0">
        <w:rPr>
          <w:rFonts w:ascii="Garamond" w:hAnsi="Garamond"/>
          <w:lang w:val="de-DE"/>
        </w:rPr>
        <w:t>: “Wehe den Dienern dieser Welt! Wie er stirbt und was er hinter sich lässt! Unbekümmert wird er durch diese Welt, die ihn überlistet hat und er ihr Vertrauen schenkte, obwohl sie ihn verlassen wird?! Wehe denen, die von dieser Welt überlistet werden, ihnen wird widerfahren was ihnen zuwider ist und das was sie lieben wird ihnen genommen werden und das wovor sie gewarnt wurden wird sie einholen.”</w:t>
      </w:r>
      <w:r w:rsidRPr="006140F0">
        <w:rPr>
          <w:rStyle w:val="FootnoteReference"/>
          <w:rFonts w:ascii="Garamond" w:hAnsi="Garamond"/>
          <w:lang w:val="de-DE"/>
        </w:rPr>
        <w:footnoteReference w:id="340"/>
      </w:r>
    </w:p>
    <w:p w:rsidR="00A706B2" w:rsidRPr="006140F0" w:rsidRDefault="00A706B2" w:rsidP="0025113B">
      <w:pPr>
        <w:bidi w:val="0"/>
        <w:ind w:left="567" w:right="521"/>
        <w:contextualSpacing/>
        <w:jc w:val="both"/>
        <w:rPr>
          <w:rFonts w:ascii="Garamond" w:hAnsi="Garamond"/>
          <w:color w:val="FF0000"/>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[294] </w:t>
      </w:r>
      <w:r w:rsidRPr="006140F0">
        <w:rPr>
          <w:rFonts w:ascii="Garamond" w:hAnsi="Garamond"/>
          <w:b/>
          <w:bCs/>
          <w:lang w:val="de-DE"/>
        </w:rPr>
        <w:t>17. Imam a</w:t>
      </w:r>
      <w:r w:rsidRPr="006140F0">
        <w:rPr>
          <w:rFonts w:ascii="Calibri" w:hAnsi="Calibri" w:cs="Calibri"/>
          <w:b/>
          <w:bCs/>
          <w:lang w:val="de-DE"/>
        </w:rPr>
        <w:t>ṣ</w:t>
      </w:r>
      <w:r w:rsidRPr="006140F0">
        <w:rPr>
          <w:rFonts w:ascii="Garamond" w:hAnsi="Garamond"/>
          <w:b/>
          <w:bCs/>
          <w:lang w:val="de-DE"/>
        </w:rPr>
        <w:t>-</w:t>
      </w:r>
      <w:r w:rsidRPr="006140F0">
        <w:rPr>
          <w:rFonts w:ascii="Calibri" w:hAnsi="Calibri" w:cs="Calibri"/>
          <w:b/>
          <w:bCs/>
          <w:lang w:val="de-DE"/>
        </w:rPr>
        <w:t>Ṣ</w:t>
      </w:r>
      <w:r w:rsidRPr="006140F0">
        <w:rPr>
          <w:rFonts w:ascii="Garamond" w:hAnsi="Garamond"/>
          <w:b/>
          <w:bCs/>
          <w:lang w:val="de-DE"/>
        </w:rPr>
        <w:t>ādiq</w:t>
      </w:r>
      <w:r w:rsidRPr="006140F0">
        <w:rPr>
          <w:rFonts w:ascii="Garamond" w:hAnsi="Garamond"/>
          <w:lang w:val="de-DE"/>
        </w:rPr>
        <w:t xml:space="preserve">: Jesus kam an einem Dorf vorbei, dessen Bewohner, Vögel und alle anderen Tiere gestorben waren. Da sagte er: “Wisset das diese an einer göttlichen Bestrafung zugrunde gingen, denn wenn sie [natürlich] gestorben wären, hätten sie sich gegenseitig begraben.” </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   Daraufhin sagten die Jünger: “O Geist Gottes! Bitte Gott, diese für uns wieder zum Leben zu erwecken, damit sie uns berichten was ihre Taten waren [wofür sie der göttlichen Strafe unterzogen wurden], damit wir uns von diesen fernhalten.” </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lastRenderedPageBreak/>
        <w:t xml:space="preserve">   Jesus sprach ein Bittgebet, woraufhin vom Himmel gerufen wurde, ruft nach ihnen. Nachts stellte sich Jesus auf einen Hügel und rief: “O ihr Bewohner dieses Dorfes!” </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   Einer von ihnen antwortete: “Ja, O Geist und Wort Gottes?!” </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   Da sagte er: “Wehe euch! Was waren eure Taten?” </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   Die Person antwortete: “Wir haben den Tyrannen Dienste geleistet, die Liebe zu dieser Welt, die geringe Furcht [vor Gott], endlose Wünsche und das Versinken in Zeitvertreib und Spiel</w:t>
      </w:r>
      <w:r w:rsidRPr="006140F0">
        <w:rPr>
          <w:rFonts w:ascii="Garamond" w:hAnsi="Garamond" w:cs="Arial"/>
          <w:rtl/>
          <w:lang w:val="de-DE"/>
        </w:rPr>
        <w:t>.</w:t>
      </w:r>
      <w:r w:rsidRPr="006140F0">
        <w:rPr>
          <w:rFonts w:ascii="Garamond" w:hAnsi="Garamond"/>
          <w:lang w:val="de-DE"/>
        </w:rPr>
        <w:t>”</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   Der Prophet fragte, “Wie war eure Liebe zum Diesseits?”</w:t>
      </w:r>
      <w:r w:rsidRPr="006140F0">
        <w:rPr>
          <w:rFonts w:ascii="Garamond" w:hAnsi="Garamond" w:cs="Arial"/>
          <w:rtl/>
          <w:lang w:val="de-DE"/>
        </w:rPr>
        <w:t xml:space="preserve"> </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Die Person antwortete, “Wie die Liebe des Kindes zu seiner Mutter. Jedesmal, wenn sie sich uns zuwandte erfreute es uns und jedesmal wenn sie sich von uns abwandte weinten wir und wurden trübselig.”</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   Jesus fragte: “Wie waren eure Dienstleistungen gegenüber den Tyrannen?" </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   Die Person sagte: “Wir leisteten den Sündern gegenüber Gehorsam.” </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   Jesus entgegnete: “Welches Schicksal widerfuhr euch?” </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   Jesus sagte: “Nachts schliefen wir in völliger Sicherheit und am Morgen fanden wir uns in Hawiya (glühendem Feuer) wieder.” </w:t>
      </w:r>
    </w:p>
    <w:p w:rsidR="00A706B2" w:rsidRPr="006140F0" w:rsidRDefault="00944E20" w:rsidP="0025113B">
      <w:pPr>
        <w:bidi w:val="0"/>
        <w:ind w:left="567" w:right="521"/>
        <w:contextualSpacing/>
        <w:jc w:val="both"/>
        <w:rPr>
          <w:rFonts w:ascii="Garamond" w:hAnsi="Garamond"/>
          <w:lang w:val="de-DE"/>
        </w:rPr>
      </w:pPr>
      <w:r w:rsidRPr="006140F0">
        <w:rPr>
          <w:rFonts w:ascii="Garamond" w:hAnsi="Garamond"/>
          <w:lang w:val="de-DE"/>
        </w:rPr>
        <w:t xml:space="preserve">   Jesus fragte: “Was ist Hā</w:t>
      </w:r>
      <w:r w:rsidR="00A706B2" w:rsidRPr="006140F0">
        <w:rPr>
          <w:rFonts w:ascii="Garamond" w:hAnsi="Garamond"/>
          <w:lang w:val="de-DE"/>
        </w:rPr>
        <w:t xml:space="preserve">wiya?” </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   Die Person sagte:</w:t>
      </w:r>
      <w:r w:rsidR="00944E20" w:rsidRPr="006140F0">
        <w:rPr>
          <w:rFonts w:ascii="Garamond" w:hAnsi="Garamond"/>
          <w:lang w:val="de-DE"/>
        </w:rPr>
        <w:t xml:space="preserve"> “Si</w:t>
      </w:r>
      <w:r w:rsidR="00944E20" w:rsidRPr="006140F0">
        <w:rPr>
          <w:rFonts w:ascii="Calibri" w:hAnsi="Calibri" w:cs="Calibri"/>
          <w:lang w:val="de-DE"/>
        </w:rPr>
        <w:t>ǧǧ</w:t>
      </w:r>
      <w:r w:rsidR="00944E20" w:rsidRPr="006140F0">
        <w:rPr>
          <w:rFonts w:ascii="Garamond" w:hAnsi="Garamond"/>
          <w:lang w:val="de-DE"/>
        </w:rPr>
        <w:t>īn</w:t>
      </w:r>
      <w:r w:rsidRPr="006140F0">
        <w:rPr>
          <w:rFonts w:ascii="Garamond" w:hAnsi="Garamond"/>
          <w:lang w:val="de-DE"/>
        </w:rPr>
        <w:t>.”</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   “Was ist </w:t>
      </w:r>
      <w:r w:rsidR="00944E20" w:rsidRPr="006140F0">
        <w:rPr>
          <w:rFonts w:ascii="Garamond" w:hAnsi="Garamond"/>
          <w:lang w:val="de-DE"/>
        </w:rPr>
        <w:t>Si</w:t>
      </w:r>
      <w:r w:rsidR="00944E20" w:rsidRPr="006140F0">
        <w:rPr>
          <w:rFonts w:ascii="Calibri" w:hAnsi="Calibri" w:cs="Calibri"/>
          <w:lang w:val="de-DE"/>
        </w:rPr>
        <w:t>ǧǧ</w:t>
      </w:r>
      <w:r w:rsidR="00944E20" w:rsidRPr="006140F0">
        <w:rPr>
          <w:rFonts w:ascii="Garamond" w:hAnsi="Garamond"/>
          <w:lang w:val="de-DE"/>
        </w:rPr>
        <w:t>īn</w:t>
      </w:r>
      <w:r w:rsidRPr="006140F0">
        <w:rPr>
          <w:rFonts w:ascii="Garamond" w:hAnsi="Garamond"/>
          <w:lang w:val="de-DE"/>
        </w:rPr>
        <w:t xml:space="preserve">”, fragte der Prophet. </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   Er sagte: “Feuerspeiende Berge, deren Flammen uns umgaben.”</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   Jesus sagte: “Was sagtet ihr und was wurde euch gesagt?” </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   Er sagte: Lasst uns in das Diesseits zurückkehren, damit wir [von jetzt an] dort enthaltsam sein werden. Uns wurde gesagt: “Ihr lügt.” </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   Der Prophet sagte: “Wehe dir! Weshalb konntest nur du zu mir sprechen?!”</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   Er sagte: “O Geist Gottes! Ihnen waren Zügel aus Feuer angelegt, die in den Händen übellauniger und strenger Engel lagen. Ich war zwar unter ihnen, aber ich war nicht wie diese und als die göttliche Qual herabkam wurde auch ich von ihr umgeben. Und nun hänge ich an einem Haar an der Kante der Hölle herab und weiß nicht ob ich falle oder gerettet werde.</w:t>
      </w:r>
      <w:r w:rsidRPr="006140F0">
        <w:rPr>
          <w:rFonts w:ascii="Garamond" w:hAnsi="Garamond" w:cs="Arial"/>
          <w:lang w:val="de-DE"/>
        </w:rPr>
        <w:t>”</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   Jesus wandte sich seinen Jüngern zu und sagte: “O Freunde Gottes! Trockenes Brot mit etwas Salz zu essen, und der Schlaf in den Ruinen ist für die diesseitige und jenseitige Gesundheit wesentlich besser.”</w:t>
      </w:r>
      <w:r w:rsidRPr="006140F0">
        <w:rPr>
          <w:rStyle w:val="FootnoteReference"/>
          <w:rFonts w:ascii="Garamond" w:hAnsi="Garamond"/>
          <w:lang w:val="de-DE"/>
        </w:rPr>
        <w:footnoteReference w:id="341"/>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[295] </w:t>
      </w:r>
      <w:r w:rsidRPr="006140F0">
        <w:rPr>
          <w:rFonts w:ascii="Garamond" w:hAnsi="Garamond"/>
          <w:b/>
          <w:bCs/>
          <w:lang w:val="de-DE"/>
        </w:rPr>
        <w:t>18.</w:t>
      </w:r>
      <w:r w:rsidRPr="006140F0">
        <w:rPr>
          <w:rFonts w:ascii="Garamond" w:hAnsi="Garamond"/>
          <w:lang w:val="de-DE"/>
        </w:rPr>
        <w:t xml:space="preserve"> </w:t>
      </w:r>
      <w:r w:rsidRPr="006140F0">
        <w:rPr>
          <w:rFonts w:ascii="Garamond" w:hAnsi="Garamond"/>
          <w:b/>
          <w:bCs/>
          <w:lang w:val="de-DE"/>
        </w:rPr>
        <w:t>Imam a</w:t>
      </w:r>
      <w:r w:rsidRPr="006140F0">
        <w:rPr>
          <w:rFonts w:ascii="Calibri" w:hAnsi="Calibri" w:cs="Calibri"/>
          <w:b/>
          <w:bCs/>
          <w:lang w:val="de-DE"/>
        </w:rPr>
        <w:t>ṣ</w:t>
      </w:r>
      <w:r w:rsidRPr="006140F0">
        <w:rPr>
          <w:rFonts w:ascii="Garamond" w:hAnsi="Garamond"/>
          <w:b/>
          <w:bCs/>
          <w:lang w:val="de-DE"/>
        </w:rPr>
        <w:t>-</w:t>
      </w:r>
      <w:r w:rsidRPr="006140F0">
        <w:rPr>
          <w:rFonts w:ascii="Calibri" w:hAnsi="Calibri" w:cs="Calibri"/>
          <w:b/>
          <w:bCs/>
          <w:lang w:val="de-DE"/>
        </w:rPr>
        <w:t>Ṣ</w:t>
      </w:r>
      <w:r w:rsidRPr="006140F0">
        <w:rPr>
          <w:rFonts w:ascii="Garamond" w:hAnsi="Garamond"/>
          <w:b/>
          <w:bCs/>
          <w:lang w:val="de-DE"/>
        </w:rPr>
        <w:t>ādiq</w:t>
      </w:r>
      <w:r w:rsidRPr="006140F0">
        <w:rPr>
          <w:rFonts w:ascii="Garamond" w:hAnsi="Garamond"/>
          <w:lang w:val="de-DE"/>
        </w:rPr>
        <w:t xml:space="preserve">: “Einst ging Jesus zusammen mit drei seiner Gefährten einer Angelegenheit nach, wobei sie unterwegs auf drei Goldstücke stießen.  Er sagte zu seinen Gefährten: “Dieses hier tötet die Menschen.” Dann ging er weiter.  </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   Einer von den Dreien sagte: “Ich habe etwas zu tun.“ </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   Er kehrte um. Da sagte der Zweite, er habe zu tun und ging ebenfalls zurück, so der Dritte.  </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   Alle drei fanden sich plötzlich bei den Goldstücken wieder.  Zwei von ihnen sagten zum Dritten: “Geh und kaufe uns etwas zu essen.“ Er ging, kaufte etwas und vergiftete es, um die anderen aus dem Weg zu räumen, damit er das Gold für sich behalten konnte. Die anderen beiden planten, wenn der Dritte zurückkommt ihn zu töten, um einen weiteren Partner zu vermeiden. Als er zurückkam ermordeten sie ihn, aßen danach das Essen und starben ebenfalls.  Jesus kehrte zu ihnen zurück und sah, dass alle drei neben den Goldstücken gestorben waren. Mit Gottes Erlaubnis erweckte er sie wieder zum Leben und sagte zu ihnen: “Habe ich euch nicht gesagt, dass dieses Gold Menschen tötet?”</w:t>
      </w:r>
      <w:r w:rsidRPr="006140F0">
        <w:rPr>
          <w:rStyle w:val="FootnoteReference"/>
          <w:rFonts w:ascii="Garamond" w:hAnsi="Garamond"/>
          <w:lang w:val="de-DE"/>
        </w:rPr>
        <w:footnoteReference w:id="342"/>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[296] </w:t>
      </w:r>
      <w:r w:rsidRPr="006140F0">
        <w:rPr>
          <w:rFonts w:ascii="Garamond" w:hAnsi="Garamond"/>
          <w:b/>
          <w:bCs/>
          <w:lang w:val="de-DE"/>
        </w:rPr>
        <w:t>19.</w:t>
      </w:r>
      <w:r w:rsidRPr="006140F0">
        <w:rPr>
          <w:rFonts w:ascii="Garamond" w:hAnsi="Garamond"/>
          <w:lang w:val="de-DE"/>
        </w:rPr>
        <w:t xml:space="preserve"> </w:t>
      </w:r>
      <w:r w:rsidR="00E6073D">
        <w:rPr>
          <w:rFonts w:ascii="Garamond" w:hAnsi="Garamond"/>
          <w:b/>
          <w:bCs/>
          <w:lang w:val="de-DE"/>
        </w:rPr>
        <w:t>Jesus, Sohn der Maria</w:t>
      </w:r>
      <w:r w:rsidRPr="006140F0">
        <w:rPr>
          <w:rFonts w:ascii="Garamond" w:hAnsi="Garamond"/>
          <w:lang w:val="de-DE"/>
        </w:rPr>
        <w:t xml:space="preserve">: Ein Mann, der Jesus begleitete, sagte zu ihm: “Ich möchte dich immer begleiten und mit dir sein.“ Beide begaben sich auf den Weg und liefen solange bis sie einen Bach erreichten. Sie ließen sich nieder und begannen zu essen. Sie hatten drei </w:t>
      </w:r>
      <w:r w:rsidRPr="006140F0">
        <w:rPr>
          <w:rFonts w:ascii="Garamond" w:hAnsi="Garamond"/>
          <w:lang w:val="de-DE"/>
        </w:rPr>
        <w:lastRenderedPageBreak/>
        <w:t xml:space="preserve">Brotscheiben von denen sie zwei aßen, wobei eine übrig blieb. Jesus ging zu dem Bach um eine Handvoll Wasser zu trinken. </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   Als er zurückkehrte sah er, dass die dritte Scheibe Brot  nicht mehr da war. Er sagte zu dem Mann: “Wer hat das Brot genommen?” </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   Der Mann antwortete: “Ich weiß es nicht.” </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   Jesus setzte dann mit seinem Begleiter den Weg fort. Plötzlich sahen sie eine Rehricke und ihre zwei Kinder. Eines der Rehe rief er zu sich. Es kam sofort zu ihm. Er schlachtete es und schnitt ihm den Kopf ab. Dann grillte er ein Stück des Fleisches und aß es zusammen mit dem Mann. Doch danach sagte er plötzlich zu dem Rehkitz: “Erhebe dich mit Gottes Erlaubnis.” Es erhob sich [wurde lebendig] und lief  davon. Schließlich wandte er sich dem Mann zu und sagte zu ihm: “Bei Gott, welcher dir dieses Wunder gezeigt hat, sage mir, wer hat die Brotscheibe genommen?” </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   Und wieder sagte der Mann: “Ich weiß es nicht.”</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Beide machten sich auf und gingen weiter bis sie einen Fluss erreichten. Jesus  nahm den Mann an die Hand und beide liefen zusammen über das Wasser. Als sie das andere Flußufer erreicht hatten, sagte Jesus: “Bei Gott, welcher dir dieses Wunder zeigte, sage mir, wer hat die Brotscheibe genommen?.”Und wieder sagte der Mann: “Ich weiß es nicht.” Sie gingen weiter  bis sie eine Wüste erreichten und sich dort niederließen. Jesus  nahm eine Handvoll Sand und sagte: “Werde mit Gottes Erlaubnis Gold.” Dann teilte er das Gold in drei Teile und sagte: “Ein Drittel gehört mir, ein weiteres Drittel dir und das letzte Drittel demjenigen, der das Brot genommen hat.” Daraufhin gab der Mann zu das Brot genommen zu haben. Jesus sagte zu ihm: “Alles gehört dir“ und trennte sich von ihm. Zwei weitere Männer, die ihn mit dem Gold gesehen hatten, kamen auf ihn zu. Sie hatten sich entschieden ihn zu töten und sein Gold an sich zu nehmen. Der Mann, dem die Sache schnell klar geworden war, sagte zu ihnen: “Teilen wir das Gold in drei Teile, aber zuerst soll einer von uns ins Dorf gehen und etwas zu Essen kaufen.” Er wollte nämlich das Essen vergiften und die beiden umbringen. Doch die zwei anderen planten ebenfalls ihn zu töten, denn sie wollten das Gold nicht durch drei teilen. Es wurde entschieden, dass der Mann ins Dorf ging um Essen zu kaufen, als er zurückkam töteten sie ihn, aßen das, was er vergiftet hatte und starben ebenfalls. Das Gold blieb in der Wüste, neben den drei Leichen. Als Jesus mit  seinen Gefährten an diesen Leichnamen vorbei ging, sagte er: “Dies ist das Diesseits, also hütet euch vor ihm.”</w:t>
      </w:r>
      <w:r w:rsidRPr="006140F0">
        <w:rPr>
          <w:rStyle w:val="FootnoteReference"/>
          <w:rFonts w:ascii="Garamond" w:hAnsi="Garamond"/>
          <w:lang w:val="de-DE"/>
        </w:rPr>
        <w:footnoteReference w:id="343"/>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[297] </w:t>
      </w:r>
      <w:r w:rsidRPr="006140F0">
        <w:rPr>
          <w:rFonts w:ascii="Garamond" w:hAnsi="Garamond"/>
          <w:b/>
          <w:bCs/>
          <w:lang w:val="de-DE"/>
        </w:rPr>
        <w:t>20.</w:t>
      </w:r>
      <w:r w:rsidRPr="006140F0">
        <w:rPr>
          <w:rFonts w:ascii="Garamond" w:hAnsi="Garamond"/>
          <w:lang w:val="de-DE"/>
        </w:rPr>
        <w:t xml:space="preserve"> </w:t>
      </w:r>
      <w:r w:rsidR="00E6073D">
        <w:rPr>
          <w:rFonts w:ascii="Garamond" w:hAnsi="Garamond"/>
          <w:b/>
          <w:bCs/>
          <w:lang w:val="de-DE"/>
        </w:rPr>
        <w:t>Jesus, Sohn der Maria</w:t>
      </w:r>
      <w:r w:rsidRPr="006140F0">
        <w:rPr>
          <w:rFonts w:ascii="Garamond" w:hAnsi="Garamond"/>
          <w:lang w:val="de-DE"/>
        </w:rPr>
        <w:t>: Jesus ging an einer verwüsteten Stadt vorbei. Es war einst eine schöne. Er sagte: “O Gott! Befehle der Stadt  mir zu antworten.” Gott offenbarte der Stadt: “O verwüstete Stadt! Antworte Jesus. Die Stadt rief: “Mein lieber Freund Jesus! Was möchtest du von mir?”</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   Jesus fragte: “Was ist euren Bäumen, Bächen und Schlößern widerfahren und wo sind deine Bewohner?”</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   Die Stadt sagte: “Mein lieber Freund! Wahrlich, die Zeit der Erfüllung einer Warnung Gottes war erreicht und meine Bäume vertrockneten, die Bäche führten kein Wasser mehr und meine Schlößer wurden zerstört, worauf meine Bewohner verstarben. </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   Jesus fragte: “Wo ist denn ihr Vermögen?” </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   Die Stadt sagte: “Ihr Vermögen, dass sie rechtmäßig und nichtrechtmäßig angehäuft hatten befindet sich in meinem Bauch, Gott ist der Erbe von Himmel und Erde.” </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   In diesem Augenblick rief Jesus: “Ich bin erstaunt über drei Arten von Menschen, über denjenigen, der diese Welt anstrebt, obwohl ihn der Tod verfolgt; denjenigen, der Schlößer errichtet, wobei das Grab seine Wohnstätte ist und über denjenigen, der Schreie der Freude ausstößt, während die Hölle ihnen bevorsteht! </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lastRenderedPageBreak/>
        <w:t xml:space="preserve">   “O Sohn Adams! Du wirst nie satt vom Vielen und begnügst dich nie mit dem Wenigen. Du häufst für jemanden ein Vermögen an, der dich nicht lobpreist und und du bist auf dem Weg, einem Herrn zu begegnen, der dich nicht entbinden wird. Du bist der Sklave deines Bauches und deiner Begierden. Warum füllst du deinen Bauch bevor du ins Grab steigst? O Mensch! Das Vermögen, welches du anhäufst wirst du in der Wiege der anderen sehen.”</w:t>
      </w:r>
      <w:r w:rsidRPr="006140F0">
        <w:rPr>
          <w:rStyle w:val="FootnoteReference"/>
          <w:rFonts w:ascii="Garamond" w:hAnsi="Garamond"/>
          <w:lang w:val="de-DE"/>
        </w:rPr>
        <w:footnoteReference w:id="344"/>
      </w:r>
      <w:r w:rsidRPr="006140F0">
        <w:rPr>
          <w:rFonts w:ascii="Garamond" w:hAnsi="Garamond"/>
          <w:lang w:val="de-DE"/>
        </w:rPr>
        <w:t xml:space="preserve"> (3)</w:t>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[298] </w:t>
      </w:r>
      <w:r w:rsidRPr="006140F0">
        <w:rPr>
          <w:rFonts w:ascii="Garamond" w:hAnsi="Garamond"/>
          <w:b/>
          <w:bCs/>
          <w:lang w:val="de-DE"/>
        </w:rPr>
        <w:t>21.</w:t>
      </w:r>
      <w:r w:rsidRPr="006140F0">
        <w:rPr>
          <w:rFonts w:ascii="Garamond" w:hAnsi="Garamond"/>
          <w:lang w:val="de-DE"/>
        </w:rPr>
        <w:t xml:space="preserve"> </w:t>
      </w:r>
      <w:r w:rsidR="00E6073D">
        <w:rPr>
          <w:rFonts w:ascii="Garamond" w:hAnsi="Garamond"/>
          <w:b/>
          <w:bCs/>
          <w:lang w:val="de-DE"/>
        </w:rPr>
        <w:t>Jesus, Sohn der Maria</w:t>
      </w:r>
      <w:r w:rsidRPr="006140F0">
        <w:rPr>
          <w:rFonts w:ascii="Garamond" w:hAnsi="Garamond"/>
          <w:lang w:val="de-DE"/>
        </w:rPr>
        <w:t>: “Schaut nicht auf den Besitz der Weltlichen, denn der Glanz ihres Besitzes löscht das Licht eures Glaubens.”</w:t>
      </w:r>
      <w:r w:rsidRPr="006140F0">
        <w:rPr>
          <w:rStyle w:val="FootnoteReference"/>
          <w:rFonts w:ascii="Garamond" w:hAnsi="Garamond"/>
          <w:lang w:val="de-DE"/>
        </w:rPr>
        <w:footnoteReference w:id="345"/>
      </w:r>
      <w:r w:rsidRPr="006140F0">
        <w:rPr>
          <w:rFonts w:ascii="Garamond" w:hAnsi="Garamond"/>
          <w:lang w:val="de-DE"/>
        </w:rPr>
        <w:t xml:space="preserve"> </w:t>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[299] </w:t>
      </w:r>
      <w:r w:rsidRPr="006140F0">
        <w:rPr>
          <w:rFonts w:ascii="Garamond" w:hAnsi="Garamond"/>
          <w:b/>
          <w:bCs/>
          <w:lang w:val="de-DE"/>
        </w:rPr>
        <w:t>22.</w:t>
      </w:r>
      <w:r w:rsidRPr="006140F0">
        <w:rPr>
          <w:rFonts w:ascii="Garamond" w:hAnsi="Garamond"/>
          <w:lang w:val="de-DE"/>
        </w:rPr>
        <w:t xml:space="preserve"> </w:t>
      </w:r>
      <w:r w:rsidR="00E6073D">
        <w:rPr>
          <w:rFonts w:ascii="Garamond" w:hAnsi="Garamond"/>
          <w:b/>
          <w:bCs/>
          <w:lang w:val="de-DE"/>
        </w:rPr>
        <w:t>Jesus, Sohn der Maria</w:t>
      </w:r>
      <w:r w:rsidRPr="006140F0">
        <w:rPr>
          <w:rFonts w:ascii="Garamond" w:hAnsi="Garamond"/>
          <w:lang w:val="de-DE"/>
        </w:rPr>
        <w:t>: “Wahrlich, ich sage euch! O ihr Sklaven der Welt, wie vermag derjenige, dessen Verlangen nach der Welt von ihm nicht gemindert und sein Herz von dieser nicht gelöst wird, die Glückseligkeit im Jenseits erlangen?”</w:t>
      </w:r>
      <w:r w:rsidRPr="006140F0">
        <w:rPr>
          <w:rStyle w:val="FootnoteReference"/>
          <w:rFonts w:ascii="Garamond" w:hAnsi="Garamond"/>
          <w:lang w:val="de-DE"/>
        </w:rPr>
        <w:footnoteReference w:id="346"/>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rtl/>
        </w:rPr>
      </w:pPr>
      <w:r w:rsidRPr="006140F0">
        <w:rPr>
          <w:rFonts w:ascii="Garamond" w:hAnsi="Garamond"/>
          <w:lang w:val="de-DE"/>
        </w:rPr>
        <w:t xml:space="preserve">[300] </w:t>
      </w:r>
      <w:r w:rsidRPr="006140F0">
        <w:rPr>
          <w:rFonts w:ascii="Garamond" w:hAnsi="Garamond"/>
          <w:b/>
          <w:bCs/>
          <w:lang w:val="de-DE"/>
        </w:rPr>
        <w:t>23.</w:t>
      </w:r>
      <w:r w:rsidRPr="006140F0">
        <w:rPr>
          <w:rFonts w:ascii="Garamond" w:hAnsi="Garamond"/>
          <w:lang w:val="de-DE"/>
        </w:rPr>
        <w:t xml:space="preserve"> </w:t>
      </w:r>
      <w:r w:rsidR="00E6073D">
        <w:rPr>
          <w:rFonts w:ascii="Garamond" w:hAnsi="Garamond"/>
          <w:b/>
          <w:bCs/>
          <w:lang w:val="de-DE"/>
        </w:rPr>
        <w:t>Jesus, Sohn der Maria</w:t>
      </w:r>
      <w:r w:rsidRPr="006140F0">
        <w:rPr>
          <w:rFonts w:ascii="Garamond" w:hAnsi="Garamond"/>
          <w:lang w:val="de-DE"/>
        </w:rPr>
        <w:t>: “Wehe euch, ihr Sklaven der Welt. War es nicht aufgrund von Wissen, dass ihr allen anderen Geschöpfen überlegen wart? Aber ihr habt es beiseite geworfen und nicht angewandt. Ihr habt euch der Welt zugeneigt und die Bewertung der Dinge euren weltlichen Interessen zugeordnet. Ständig bereitet ihr euch auf das weltliche Leben vor, bevorzugt es [gegenüber dem jenseitigen Leben] und baut es auf?! Wie lange möchtet ihr euch der Welt widmen und verhindern, dass Gott Teilhabe an euch hat?”</w:t>
      </w:r>
      <w:r w:rsidRPr="006140F0">
        <w:rPr>
          <w:rStyle w:val="FootnoteReference"/>
          <w:rFonts w:ascii="Garamond" w:hAnsi="Garamond"/>
          <w:lang w:val="de-DE"/>
        </w:rPr>
        <w:footnoteReference w:id="347"/>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rtl/>
        </w:rPr>
        <w:t xml:space="preserve"> </w:t>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pStyle w:val="Heading2"/>
        <w:jc w:val="both"/>
      </w:pPr>
      <w:bookmarkStart w:id="110" w:name="_Toc17202911"/>
      <w:r w:rsidRPr="006140F0">
        <w:t>2-Sünden</w:t>
      </w:r>
      <w:bookmarkEnd w:id="110"/>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[301] </w:t>
      </w:r>
      <w:r w:rsidRPr="006140F0">
        <w:rPr>
          <w:rFonts w:ascii="Garamond" w:hAnsi="Garamond"/>
          <w:b/>
          <w:bCs/>
          <w:lang w:val="de-DE"/>
        </w:rPr>
        <w:t>24.</w:t>
      </w:r>
      <w:r w:rsidRPr="006140F0">
        <w:rPr>
          <w:rFonts w:ascii="Garamond" w:hAnsi="Garamond"/>
          <w:lang w:val="de-DE"/>
        </w:rPr>
        <w:t xml:space="preserve"> </w:t>
      </w:r>
      <w:r w:rsidR="00E6073D">
        <w:rPr>
          <w:rFonts w:ascii="Garamond" w:hAnsi="Garamond"/>
          <w:b/>
          <w:bCs/>
          <w:lang w:val="de-DE"/>
        </w:rPr>
        <w:t>Jesus, Sohn der Maria</w:t>
      </w:r>
      <w:r w:rsidRPr="006140F0">
        <w:rPr>
          <w:rFonts w:ascii="Garamond" w:hAnsi="Garamond"/>
          <w:lang w:val="de-DE"/>
        </w:rPr>
        <w:t>: “Wahrlich! Kleine, als belanglos angesehene Sünden sind die Mittel des Satans zur Täuschung. Er lässt sie in euren Augen geringfügig und unbedeutend erscheinen, damit sie sich so anhäufen, bis sie euch überwältigen.”</w:t>
      </w:r>
      <w:r w:rsidRPr="006140F0">
        <w:rPr>
          <w:rStyle w:val="FootnoteReference"/>
          <w:rFonts w:ascii="Garamond" w:hAnsi="Garamond"/>
          <w:lang w:val="de-DE"/>
        </w:rPr>
        <w:footnoteReference w:id="348"/>
      </w:r>
      <w:r w:rsidRPr="006140F0">
        <w:rPr>
          <w:rFonts w:ascii="Garamond" w:hAnsi="Garamond"/>
          <w:lang w:val="de-DE"/>
        </w:rPr>
        <w:t xml:space="preserve"> </w:t>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[302] </w:t>
      </w:r>
      <w:r w:rsidRPr="006140F0">
        <w:rPr>
          <w:rFonts w:ascii="Garamond" w:hAnsi="Garamond"/>
          <w:b/>
          <w:bCs/>
          <w:lang w:val="de-DE"/>
        </w:rPr>
        <w:t>25.</w:t>
      </w:r>
      <w:r w:rsidRPr="006140F0">
        <w:rPr>
          <w:rFonts w:ascii="Garamond" w:hAnsi="Garamond"/>
          <w:lang w:val="de-DE"/>
        </w:rPr>
        <w:t xml:space="preserve"> </w:t>
      </w:r>
      <w:r w:rsidR="00E6073D">
        <w:rPr>
          <w:rFonts w:ascii="Garamond" w:hAnsi="Garamond"/>
          <w:b/>
          <w:bCs/>
          <w:lang w:val="de-DE"/>
        </w:rPr>
        <w:t>Jesus, Sohn der Maria</w:t>
      </w:r>
      <w:r w:rsidRPr="006140F0">
        <w:rPr>
          <w:rFonts w:ascii="Garamond" w:hAnsi="Garamond"/>
          <w:lang w:val="de-DE"/>
        </w:rPr>
        <w:t>: “Die Härte des Herzens ist das Resultat der Trockenheit der Augen und die Trockenheit der Augen ist das Resultat der Anhäufung zahlreicher Sünden.”</w:t>
      </w:r>
      <w:r w:rsidRPr="006140F0">
        <w:rPr>
          <w:rStyle w:val="FootnoteReference"/>
          <w:rFonts w:ascii="Garamond" w:hAnsi="Garamond"/>
          <w:lang w:val="de-DE"/>
        </w:rPr>
        <w:footnoteReference w:id="349"/>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[303] </w:t>
      </w:r>
      <w:r w:rsidRPr="006140F0">
        <w:rPr>
          <w:rFonts w:ascii="Garamond" w:hAnsi="Garamond"/>
          <w:b/>
          <w:bCs/>
          <w:lang w:val="de-DE"/>
        </w:rPr>
        <w:t>26.</w:t>
      </w:r>
      <w:r w:rsidRPr="006140F0">
        <w:rPr>
          <w:rFonts w:ascii="Garamond" w:hAnsi="Garamond"/>
          <w:lang w:val="de-DE"/>
        </w:rPr>
        <w:t xml:space="preserve"> </w:t>
      </w:r>
      <w:r w:rsidR="00E6073D">
        <w:rPr>
          <w:rFonts w:ascii="Garamond" w:hAnsi="Garamond"/>
          <w:b/>
          <w:bCs/>
          <w:lang w:val="de-DE"/>
        </w:rPr>
        <w:t>Jesus, Sohn der Maria</w:t>
      </w:r>
      <w:r w:rsidRPr="006140F0">
        <w:rPr>
          <w:rFonts w:ascii="Garamond" w:hAnsi="Garamond"/>
          <w:lang w:val="de-DE"/>
        </w:rPr>
        <w:t>: “Wehe euch, ihr perfiden Lohnempfänger! Ihr erhaltet den gesamten Lohn, habt genug zu essen, Kleidung zu tragen und Wohnungen, aber ihr verpfuscht die Arbeit eures Arbeitgebers. Die Zeit ist nahe, in der euch der Arbeitgeber zur Rechenschaft ziehen und euer ruiniertes Werk beurteilen wird.”</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   Da ihr in Ungnade gefallen seid, wird Er euch schwer bestrafen und befehlen, dass eure Köpfe vom Nacken und eure Arme von den Gelenken abgetrennt werden und ebenso wird Er befehlen, dass eure Körper auf dem Bauch über die Wege geschleift und weggeworfen werden, damit sie eine Lehre für die Frommen und eine Warnung für die Übeltäter sind.”</w:t>
      </w:r>
      <w:r w:rsidRPr="006140F0">
        <w:rPr>
          <w:rStyle w:val="FootnoteReference"/>
          <w:rFonts w:ascii="Garamond" w:hAnsi="Garamond"/>
          <w:lang w:val="de-DE"/>
        </w:rPr>
        <w:footnoteReference w:id="350"/>
      </w:r>
      <w:r w:rsidRPr="006140F0">
        <w:rPr>
          <w:rFonts w:ascii="Garamond" w:hAnsi="Garamond"/>
          <w:lang w:val="de-DE"/>
        </w:rPr>
        <w:t xml:space="preserve"> </w:t>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[304] </w:t>
      </w:r>
      <w:r w:rsidRPr="006140F0">
        <w:rPr>
          <w:rFonts w:ascii="Garamond" w:hAnsi="Garamond"/>
          <w:b/>
          <w:bCs/>
          <w:lang w:val="de-DE"/>
        </w:rPr>
        <w:t>27.</w:t>
      </w:r>
      <w:r w:rsidRPr="006140F0">
        <w:rPr>
          <w:rFonts w:ascii="Garamond" w:hAnsi="Garamond"/>
          <w:lang w:val="de-DE"/>
        </w:rPr>
        <w:t xml:space="preserve"> </w:t>
      </w:r>
      <w:r w:rsidR="00E6073D">
        <w:rPr>
          <w:rFonts w:ascii="Garamond" w:hAnsi="Garamond"/>
          <w:b/>
          <w:bCs/>
          <w:lang w:val="de-DE"/>
        </w:rPr>
        <w:t>Jesus, Sohn der Maria</w:t>
      </w:r>
      <w:r w:rsidRPr="006140F0">
        <w:rPr>
          <w:rFonts w:ascii="Garamond" w:hAnsi="Garamond"/>
          <w:lang w:val="de-DE"/>
        </w:rPr>
        <w:t>: “Wahrlich, ich sage euch! Derjenige, der nicht sündigt ist erleichterter als derjenige, der eine Sünde begeht, auch wenn er danach aufrichtig bereut.”</w:t>
      </w:r>
      <w:r w:rsidRPr="006140F0">
        <w:rPr>
          <w:rStyle w:val="FootnoteReference"/>
          <w:rFonts w:ascii="Garamond" w:hAnsi="Garamond"/>
          <w:lang w:val="de-DE"/>
        </w:rPr>
        <w:footnoteReference w:id="351"/>
      </w:r>
      <w:r w:rsidRPr="006140F0">
        <w:rPr>
          <w:rFonts w:ascii="Garamond" w:hAnsi="Garamond"/>
          <w:lang w:val="de-DE"/>
        </w:rPr>
        <w:t xml:space="preserve"> </w:t>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lastRenderedPageBreak/>
        <w:t xml:space="preserve">[305] </w:t>
      </w:r>
      <w:r w:rsidRPr="006140F0">
        <w:rPr>
          <w:rFonts w:ascii="Garamond" w:hAnsi="Garamond"/>
          <w:b/>
          <w:bCs/>
          <w:lang w:val="de-DE"/>
        </w:rPr>
        <w:t>28.</w:t>
      </w:r>
      <w:r w:rsidRPr="006140F0">
        <w:rPr>
          <w:rFonts w:ascii="Garamond" w:hAnsi="Garamond"/>
          <w:lang w:val="de-DE"/>
        </w:rPr>
        <w:t xml:space="preserve"> </w:t>
      </w:r>
      <w:r w:rsidR="00E6073D">
        <w:rPr>
          <w:rFonts w:ascii="Garamond" w:hAnsi="Garamond"/>
          <w:b/>
          <w:bCs/>
          <w:lang w:val="de-DE"/>
        </w:rPr>
        <w:t>Jesus, Sohn der Maria</w:t>
      </w:r>
      <w:r w:rsidRPr="006140F0">
        <w:rPr>
          <w:rFonts w:ascii="Garamond" w:hAnsi="Garamond"/>
          <w:lang w:val="de-DE"/>
        </w:rPr>
        <w:t>: “Wie kann jemand, der sich nicht mit der Bewältigung von Prüfungen beschäftigt, diese überleben? Wie kann derjenige, der ohne Führer auf Reisen geht, sein Ziel erreichen? Wie kann derjenige, der keinen Einblick in die Lehren der Religion hat, zum Paradies gelangen? Wie kann derjenige, der Gott nicht gehorcht, Seine Zufriedenheit erlangen? Wie kann derjenige, der nicht in den Spiegel schaut die Unreinheiten in seinem Gesicht wahrnehmen?”</w:t>
      </w:r>
      <w:r w:rsidRPr="006140F0">
        <w:rPr>
          <w:rStyle w:val="FootnoteReference"/>
          <w:rFonts w:ascii="Garamond" w:hAnsi="Garamond"/>
          <w:lang w:val="de-DE"/>
        </w:rPr>
        <w:footnoteReference w:id="352"/>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pStyle w:val="Heading2"/>
        <w:jc w:val="both"/>
      </w:pPr>
      <w:bookmarkStart w:id="111" w:name="_Toc17202912"/>
      <w:r w:rsidRPr="006140F0">
        <w:t>3-Sündhafte Gedanken</w:t>
      </w:r>
      <w:bookmarkEnd w:id="111"/>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[306] </w:t>
      </w:r>
      <w:r w:rsidRPr="006140F0">
        <w:rPr>
          <w:rFonts w:ascii="Garamond" w:hAnsi="Garamond"/>
          <w:b/>
          <w:bCs/>
          <w:lang w:val="de-DE"/>
        </w:rPr>
        <w:t>29.</w:t>
      </w:r>
      <w:r w:rsidRPr="006140F0">
        <w:rPr>
          <w:rFonts w:ascii="Garamond" w:hAnsi="Garamond"/>
          <w:lang w:val="de-DE"/>
        </w:rPr>
        <w:t xml:space="preserve"> </w:t>
      </w:r>
      <w:r w:rsidR="00E6073D">
        <w:rPr>
          <w:rFonts w:ascii="Garamond" w:hAnsi="Garamond"/>
          <w:b/>
          <w:bCs/>
          <w:lang w:val="de-DE"/>
        </w:rPr>
        <w:t>Jesus, Sohn der Maria</w:t>
      </w:r>
      <w:r w:rsidRPr="006140F0">
        <w:rPr>
          <w:rFonts w:ascii="Garamond" w:hAnsi="Garamond"/>
          <w:lang w:val="de-DE"/>
        </w:rPr>
        <w:t>: “Selig sei derjenige, der in sein Bett geht, ohne dass sündhafte Gedanken sein Herz durchfließen und aufwacht, ohne sich in Richtung Sünden zu begeben.”</w:t>
      </w:r>
      <w:r w:rsidRPr="006140F0">
        <w:rPr>
          <w:rStyle w:val="FootnoteReference"/>
          <w:rFonts w:ascii="Garamond" w:hAnsi="Garamond"/>
          <w:lang w:val="de-DE"/>
        </w:rPr>
        <w:footnoteReference w:id="353"/>
      </w:r>
      <w:r w:rsidRPr="006140F0">
        <w:rPr>
          <w:rFonts w:ascii="Garamond" w:hAnsi="Garamond"/>
          <w:lang w:val="de-DE"/>
        </w:rPr>
        <w:t xml:space="preserve"> </w:t>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[307] </w:t>
      </w:r>
      <w:r w:rsidRPr="006140F0">
        <w:rPr>
          <w:rFonts w:ascii="Garamond" w:hAnsi="Garamond"/>
          <w:b/>
          <w:bCs/>
          <w:lang w:val="de-DE"/>
        </w:rPr>
        <w:t>30.</w:t>
      </w:r>
      <w:r w:rsidRPr="006140F0">
        <w:rPr>
          <w:rFonts w:ascii="Garamond" w:hAnsi="Garamond"/>
          <w:lang w:val="de-DE"/>
        </w:rPr>
        <w:t xml:space="preserve"> </w:t>
      </w:r>
      <w:r w:rsidR="00E6073D">
        <w:rPr>
          <w:rFonts w:ascii="Garamond" w:hAnsi="Garamond"/>
          <w:b/>
          <w:bCs/>
          <w:lang w:val="de-DE"/>
        </w:rPr>
        <w:t>Jesus, Sohn der Maria</w:t>
      </w:r>
      <w:r w:rsidRPr="006140F0">
        <w:rPr>
          <w:rFonts w:ascii="Garamond" w:hAnsi="Garamond"/>
          <w:lang w:val="de-DE"/>
        </w:rPr>
        <w:t>: “Der Gedanke an die Sünde ist wie der Rauch, der das Innere des Hauses füllt, es verbrennt zwar nichts, aber der Geruch ist unangenehm und die Farbe trübe.”</w:t>
      </w:r>
      <w:r w:rsidRPr="006140F0">
        <w:rPr>
          <w:rStyle w:val="FootnoteReference"/>
          <w:rFonts w:ascii="Garamond" w:hAnsi="Garamond"/>
          <w:lang w:val="de-DE"/>
        </w:rPr>
        <w:footnoteReference w:id="354"/>
      </w:r>
      <w:r w:rsidRPr="006140F0">
        <w:rPr>
          <w:rFonts w:ascii="Garamond" w:hAnsi="Garamond"/>
          <w:lang w:val="de-DE"/>
        </w:rPr>
        <w:t xml:space="preserve"> </w:t>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pStyle w:val="Heading2"/>
        <w:jc w:val="both"/>
      </w:pPr>
      <w:bookmarkStart w:id="112" w:name="_Toc17202913"/>
      <w:r w:rsidRPr="006140F0">
        <w:t>4-Übellaunigkeit</w:t>
      </w:r>
      <w:bookmarkEnd w:id="112"/>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[308] </w:t>
      </w:r>
      <w:r w:rsidRPr="006140F0">
        <w:rPr>
          <w:rFonts w:ascii="Garamond" w:hAnsi="Garamond"/>
          <w:b/>
          <w:bCs/>
          <w:lang w:val="de-DE"/>
        </w:rPr>
        <w:t>31.</w:t>
      </w:r>
      <w:r w:rsidRPr="006140F0">
        <w:rPr>
          <w:rFonts w:ascii="Garamond" w:hAnsi="Garamond"/>
          <w:lang w:val="de-DE"/>
        </w:rPr>
        <w:t xml:space="preserve"> </w:t>
      </w:r>
      <w:r w:rsidRPr="006140F0">
        <w:rPr>
          <w:rFonts w:ascii="Garamond" w:hAnsi="Garamond"/>
          <w:b/>
          <w:bCs/>
          <w:lang w:val="de-DE"/>
        </w:rPr>
        <w:t>Jesus, der Sohn Marias</w:t>
      </w:r>
      <w:r w:rsidRPr="006140F0">
        <w:rPr>
          <w:rFonts w:ascii="Garamond" w:hAnsi="Garamond"/>
          <w:lang w:val="de-DE"/>
        </w:rPr>
        <w:t>: Er sagte stets: “Derjenige, der missgelaunt ist, drangsaliert sich selbst.”</w:t>
      </w:r>
      <w:r w:rsidRPr="006140F0">
        <w:rPr>
          <w:rStyle w:val="FootnoteReference"/>
          <w:rFonts w:ascii="Garamond" w:hAnsi="Garamond"/>
          <w:lang w:val="de-DE"/>
        </w:rPr>
        <w:footnoteReference w:id="355"/>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pStyle w:val="Heading2"/>
        <w:jc w:val="both"/>
      </w:pPr>
      <w:bookmarkStart w:id="113" w:name="_Toc17202914"/>
      <w:r w:rsidRPr="006140F0">
        <w:t>5-Mißtrauen gegenüber Gott</w:t>
      </w:r>
      <w:bookmarkEnd w:id="113"/>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[309] </w:t>
      </w:r>
      <w:r w:rsidRPr="006140F0">
        <w:rPr>
          <w:rFonts w:ascii="Garamond" w:hAnsi="Garamond"/>
          <w:b/>
          <w:bCs/>
          <w:lang w:val="de-DE"/>
        </w:rPr>
        <w:t>32.</w:t>
      </w:r>
      <w:r w:rsidRPr="006140F0">
        <w:rPr>
          <w:rFonts w:ascii="Garamond" w:hAnsi="Garamond"/>
          <w:lang w:val="de-DE"/>
        </w:rPr>
        <w:t xml:space="preserve"> </w:t>
      </w:r>
      <w:r w:rsidR="00E6073D">
        <w:rPr>
          <w:rFonts w:ascii="Garamond" w:hAnsi="Garamond"/>
          <w:b/>
          <w:bCs/>
          <w:lang w:val="de-DE"/>
        </w:rPr>
        <w:t>Jesus, Sohn der Maria</w:t>
      </w:r>
      <w:r w:rsidRPr="006140F0">
        <w:rPr>
          <w:rFonts w:ascii="Garamond" w:hAnsi="Garamond"/>
          <w:lang w:val="de-DE"/>
        </w:rPr>
        <w:t xml:space="preserve">: “Wahrlich, der Mensch durchläuft, wenn er zur Welt kommt vier Schöpfungsstufen. In drei dieser Phasen vertraut er Gott und steht Ihm optimistisch gegenüber, aber in der vierten Phase misstraut er seinem Schöpfer und fürchtet, dass Er ihn sich selbst überlässt. </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   “Das erste Stadium bezieht sich auf den Bauch der Mutter. Denn er wird im Innern dieses Bauches geschaffen und wächst permanent in drei Dunkelräumen auf, im Innern der Mutter, in der Gebärmutter und im Uterus, wobei ihm Gott dort seinen Lebensunterhalt zukommen lässt. Wenn er das Innere der Mutter verlässt, erhält er Milch, ohne einen Schritt dafür zu tun, ohne eine Handbewegung oder irgendeine Anstrengung dafür zu unternehmen und ohne dafür einen Beruf auszuüben oder einem Erwerb nachgehen zu müssen. Woraufhin seine Knochen, sein Fleisch und sein Blut zu wachsen und sich zu vermehren beginnt. </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   “Wenn er über das Saugen hinausgewachsen ist, wird er die dritte Stufe betreten, in der er von seinen Eltern allumfassend versorgt wird, entweder mit zulässigen oder unzulässigen Mitteln. Wenn seine Eltern sterben sollten, ohne ihm etwas zu hinterlassen, werden andere für ihn sorgen: Möglicherweise gibt ihm der eine Essen, der andere Wasser und der nächste eine Unterkunft. Wenn er die vierte Stufe betritt, in der er zu einem starken reifen Mann herangewachsen ist, rächt er sich an den Menschen aus Angst davor, dass Gott ihm seinen Lebensunterhalt vorenthält. Er enttäuscht ihr Vertrauen, stiehlt ihre Güter und tötet sie sogar um an ihr Vermögen zu kommen, denn er fürchtet, dass Gott ihn sich selbst überlässt [ihm keinen Lebensunterhalt gewährt].”</w:t>
      </w:r>
      <w:r w:rsidRPr="006140F0">
        <w:rPr>
          <w:rStyle w:val="FootnoteReference"/>
          <w:rFonts w:ascii="Garamond" w:hAnsi="Garamond"/>
          <w:lang w:val="de-DE"/>
        </w:rPr>
        <w:footnoteReference w:id="356"/>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[310] </w:t>
      </w:r>
      <w:r w:rsidRPr="006140F0">
        <w:rPr>
          <w:rFonts w:ascii="Garamond" w:hAnsi="Garamond"/>
          <w:b/>
          <w:bCs/>
          <w:lang w:val="de-DE"/>
        </w:rPr>
        <w:t>33.</w:t>
      </w:r>
      <w:r w:rsidRPr="006140F0">
        <w:rPr>
          <w:rFonts w:ascii="Garamond" w:hAnsi="Garamond"/>
          <w:lang w:val="de-DE"/>
        </w:rPr>
        <w:t xml:space="preserve"> </w:t>
      </w:r>
      <w:r w:rsidR="00E6073D">
        <w:rPr>
          <w:rFonts w:ascii="Garamond" w:hAnsi="Garamond"/>
          <w:b/>
          <w:bCs/>
          <w:lang w:val="de-DE"/>
        </w:rPr>
        <w:t>Jesus, Sohn der Maria</w:t>
      </w:r>
      <w:r w:rsidRPr="006140F0">
        <w:rPr>
          <w:rFonts w:ascii="Garamond" w:hAnsi="Garamond"/>
          <w:lang w:val="de-DE"/>
        </w:rPr>
        <w:t>: Gott der Erhabene offenbarte Jesus: “Derjenige, der meint, dass Ich nur langsam für seinen Lebensunterhalt sorge, soll davor gewarnt sein, dass Ich ihm die Tür zur Welt öffne.(4)”</w:t>
      </w:r>
      <w:r w:rsidRPr="006140F0">
        <w:rPr>
          <w:rStyle w:val="FootnoteReference"/>
          <w:rFonts w:ascii="Garamond" w:hAnsi="Garamond"/>
          <w:lang w:val="de-DE"/>
        </w:rPr>
        <w:footnoteReference w:id="357"/>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[311] </w:t>
      </w:r>
      <w:r w:rsidRPr="006140F0">
        <w:rPr>
          <w:rFonts w:ascii="Garamond" w:hAnsi="Garamond"/>
          <w:b/>
          <w:bCs/>
          <w:lang w:val="de-DE"/>
        </w:rPr>
        <w:t>34.</w:t>
      </w:r>
      <w:r w:rsidRPr="006140F0">
        <w:rPr>
          <w:rFonts w:ascii="Garamond" w:hAnsi="Garamond"/>
          <w:lang w:val="de-DE"/>
        </w:rPr>
        <w:t xml:space="preserve"> </w:t>
      </w:r>
      <w:r w:rsidR="00E6073D">
        <w:rPr>
          <w:rFonts w:ascii="Garamond" w:hAnsi="Garamond"/>
          <w:b/>
          <w:bCs/>
          <w:lang w:val="de-DE"/>
        </w:rPr>
        <w:t>Jesus, Sohn der Maria</w:t>
      </w:r>
      <w:r w:rsidRPr="006140F0">
        <w:rPr>
          <w:rFonts w:ascii="Garamond" w:hAnsi="Garamond"/>
          <w:lang w:val="de-DE"/>
        </w:rPr>
        <w:t>: “Wie vermag derjenige zu den Wissenden gehören, der Gott bezüglich des Lebensunterhaltes, den Er für ihn bestimmt hat, anklagt und unzufrieden ist mit dem was ihm zukommt?”</w:t>
      </w:r>
      <w:r w:rsidRPr="006140F0">
        <w:rPr>
          <w:rStyle w:val="FootnoteReference"/>
          <w:rFonts w:ascii="Garamond" w:hAnsi="Garamond"/>
          <w:lang w:val="de-DE"/>
        </w:rPr>
        <w:footnoteReference w:id="358"/>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pStyle w:val="Heading2"/>
        <w:jc w:val="both"/>
      </w:pPr>
      <w:bookmarkStart w:id="114" w:name="_Toc17202915"/>
      <w:r w:rsidRPr="006140F0">
        <w:t>6-Mißtrauen gegenüber den Menschen</w:t>
      </w:r>
      <w:bookmarkEnd w:id="114"/>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[312] </w:t>
      </w:r>
      <w:r w:rsidRPr="006140F0">
        <w:rPr>
          <w:rFonts w:ascii="Garamond" w:hAnsi="Garamond"/>
          <w:b/>
          <w:bCs/>
          <w:lang w:val="de-DE"/>
        </w:rPr>
        <w:t>35.</w:t>
      </w:r>
      <w:r w:rsidRPr="006140F0">
        <w:rPr>
          <w:rFonts w:ascii="Garamond" w:hAnsi="Garamond"/>
          <w:lang w:val="de-DE"/>
        </w:rPr>
        <w:t xml:space="preserve"> </w:t>
      </w:r>
      <w:r w:rsidR="00E6073D">
        <w:rPr>
          <w:rFonts w:ascii="Garamond" w:hAnsi="Garamond"/>
          <w:b/>
          <w:bCs/>
          <w:lang w:val="de-DE"/>
        </w:rPr>
        <w:t>Jesus, Sohn der Maria</w:t>
      </w:r>
      <w:r w:rsidRPr="006140F0">
        <w:rPr>
          <w:rFonts w:ascii="Garamond" w:hAnsi="Garamond"/>
          <w:lang w:val="de-DE"/>
        </w:rPr>
        <w:t>: “Wahrlich, ich sage euch! O ihr Sklaven dieser Welt, jeder von euch hegt Feindschaft gegen den anderen nur [aufgrund] einer Annahme über [eine Verfehlung], während er trotz der Gewissheit [über seine eigenen Fehler] sich selbst nicht anfeindet.”</w:t>
      </w:r>
      <w:r w:rsidRPr="006140F0">
        <w:rPr>
          <w:rStyle w:val="FootnoteReference"/>
          <w:rFonts w:ascii="Garamond" w:hAnsi="Garamond"/>
          <w:lang w:val="de-DE"/>
        </w:rPr>
        <w:footnoteReference w:id="359"/>
      </w:r>
      <w:r w:rsidRPr="006140F0">
        <w:rPr>
          <w:rFonts w:ascii="Garamond" w:hAnsi="Garamond"/>
          <w:lang w:val="de-DE"/>
        </w:rPr>
        <w:t xml:space="preserve"> </w:t>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[313] </w:t>
      </w:r>
      <w:r w:rsidRPr="006140F0">
        <w:rPr>
          <w:rFonts w:ascii="Garamond" w:hAnsi="Garamond"/>
          <w:b/>
          <w:bCs/>
          <w:lang w:val="de-DE"/>
        </w:rPr>
        <w:t>36.</w:t>
      </w:r>
      <w:r w:rsidRPr="006140F0">
        <w:rPr>
          <w:rFonts w:ascii="Garamond" w:hAnsi="Garamond"/>
          <w:lang w:val="de-DE"/>
        </w:rPr>
        <w:t xml:space="preserve"> </w:t>
      </w:r>
      <w:r w:rsidR="00E6073D">
        <w:rPr>
          <w:rFonts w:ascii="Garamond" w:hAnsi="Garamond"/>
          <w:b/>
          <w:bCs/>
          <w:lang w:val="de-DE"/>
        </w:rPr>
        <w:t>Jesus, Sohn der Maria</w:t>
      </w:r>
      <w:r w:rsidRPr="006140F0">
        <w:rPr>
          <w:rFonts w:ascii="Garamond" w:hAnsi="Garamond"/>
          <w:lang w:val="de-DE"/>
        </w:rPr>
        <w:t>: Jesus war Zeuge eines Diebstahls. Er fragte den Mann: “Hast du gestohlen?”      Der Mann antwortete: “Ich schwöre bei Gott, außer dem es keinen Gott gibt, dass ich es nicht getan habe.”</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Jesus sagte: “Ich vertraue auf Gott und mißtraue meinen Augen.(5)”</w:t>
      </w:r>
      <w:r w:rsidRPr="006140F0">
        <w:rPr>
          <w:rStyle w:val="FootnoteReference"/>
          <w:rFonts w:ascii="Garamond" w:hAnsi="Garamond"/>
          <w:lang w:val="de-DE"/>
        </w:rPr>
        <w:footnoteReference w:id="360"/>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rtl/>
          <w:lang w:val="en-GB"/>
        </w:rPr>
        <w:t xml:space="preserve"> </w:t>
      </w:r>
    </w:p>
    <w:p w:rsidR="00A706B2" w:rsidRPr="006140F0" w:rsidRDefault="00A706B2" w:rsidP="0025113B">
      <w:pPr>
        <w:pStyle w:val="Heading2"/>
        <w:jc w:val="both"/>
      </w:pPr>
      <w:bookmarkStart w:id="115" w:name="_Toc17202916"/>
      <w:r w:rsidRPr="006140F0">
        <w:t>7-Heuchelei</w:t>
      </w:r>
      <w:bookmarkEnd w:id="115"/>
      <w:r w:rsidRPr="006140F0">
        <w:rPr>
          <w:rtl/>
          <w:lang w:val="en-GB"/>
        </w:rPr>
        <w:t xml:space="preserve"> </w:t>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[314] </w:t>
      </w:r>
      <w:r w:rsidRPr="006140F0">
        <w:rPr>
          <w:rFonts w:ascii="Garamond" w:hAnsi="Garamond"/>
          <w:b/>
          <w:bCs/>
          <w:lang w:val="de-DE"/>
        </w:rPr>
        <w:t>37.</w:t>
      </w:r>
      <w:r w:rsidRPr="006140F0">
        <w:rPr>
          <w:rFonts w:ascii="Garamond" w:hAnsi="Garamond"/>
          <w:lang w:val="de-DE"/>
        </w:rPr>
        <w:t xml:space="preserve"> </w:t>
      </w:r>
      <w:r w:rsidR="00E6073D">
        <w:rPr>
          <w:rFonts w:ascii="Garamond" w:hAnsi="Garamond"/>
          <w:b/>
          <w:bCs/>
          <w:lang w:val="de-DE"/>
        </w:rPr>
        <w:t>Jesus, Sohn der Maria</w:t>
      </w:r>
      <w:r w:rsidRPr="006140F0">
        <w:rPr>
          <w:rFonts w:ascii="Garamond" w:hAnsi="Garamond"/>
          <w:lang w:val="de-DE"/>
        </w:rPr>
        <w:t>: “O Kinder Israels! Eure Worte gleichen einem Heilmittel für alle Krankheiten, aber eure Taten gleichen einer unheilbaren Krankheit.”</w:t>
      </w:r>
      <w:r w:rsidRPr="006140F0">
        <w:rPr>
          <w:rStyle w:val="FootnoteReference"/>
          <w:rFonts w:ascii="Garamond" w:hAnsi="Garamond"/>
          <w:lang w:val="de-DE"/>
        </w:rPr>
        <w:footnoteReference w:id="361"/>
      </w:r>
      <w:r w:rsidRPr="006140F0">
        <w:rPr>
          <w:rFonts w:ascii="Garamond" w:hAnsi="Garamond"/>
          <w:lang w:val="de-DE"/>
        </w:rPr>
        <w:t xml:space="preserve"> </w:t>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[315] </w:t>
      </w:r>
      <w:r w:rsidRPr="006140F0">
        <w:rPr>
          <w:rFonts w:ascii="Garamond" w:hAnsi="Garamond"/>
          <w:b/>
          <w:bCs/>
          <w:lang w:val="de-DE"/>
        </w:rPr>
        <w:t xml:space="preserve">38. </w:t>
      </w:r>
      <w:r w:rsidRPr="006140F0">
        <w:rPr>
          <w:rFonts w:ascii="Garamond" w:hAnsi="Garamond"/>
          <w:rtl/>
          <w:lang w:val="en-GB"/>
        </w:rPr>
        <w:t xml:space="preserve"> </w:t>
      </w:r>
      <w:r w:rsidR="00E6073D">
        <w:rPr>
          <w:rFonts w:ascii="Garamond" w:hAnsi="Garamond"/>
          <w:b/>
          <w:bCs/>
          <w:lang w:val="de-DE"/>
        </w:rPr>
        <w:t>Jesus, Sohn der Maria</w:t>
      </w:r>
      <w:r w:rsidRPr="006140F0">
        <w:rPr>
          <w:rFonts w:ascii="Garamond" w:hAnsi="Garamond"/>
          <w:lang w:val="de-DE"/>
        </w:rPr>
        <w:t>: Jesus sagte einst zu seinen Jüngern: “Welchen Sinn hat es, wenn eure Körper äußerlich gesund sind, aber im Innern verdorben? Was nützt es euch, wenn eure Körper ansehnlich sind, aber eure Herzen verrottet?! Und was nützt es euch, wenn eure Haut [Aussehen] gepflegt, aber euer Innerstes [eure Herzen] faulig ist?.”</w:t>
      </w:r>
      <w:r w:rsidRPr="006140F0">
        <w:rPr>
          <w:rStyle w:val="FootnoteReference"/>
          <w:rFonts w:ascii="Garamond" w:hAnsi="Garamond"/>
          <w:lang w:val="en-GB"/>
        </w:rPr>
        <w:footnoteReference w:id="362"/>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rtl/>
          <w:lang w:val="en-GB"/>
        </w:rPr>
        <w:t xml:space="preserve"> </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[316] </w:t>
      </w:r>
      <w:r w:rsidRPr="006140F0">
        <w:rPr>
          <w:rFonts w:ascii="Garamond" w:hAnsi="Garamond"/>
          <w:b/>
          <w:bCs/>
          <w:lang w:val="de-DE"/>
        </w:rPr>
        <w:t>39.</w:t>
      </w:r>
      <w:r w:rsidRPr="006140F0">
        <w:rPr>
          <w:rFonts w:ascii="Garamond" w:hAnsi="Garamond"/>
          <w:lang w:val="de-DE"/>
        </w:rPr>
        <w:t xml:space="preserve"> </w:t>
      </w:r>
      <w:r w:rsidR="00E6073D">
        <w:rPr>
          <w:rFonts w:ascii="Garamond" w:hAnsi="Garamond"/>
          <w:b/>
          <w:bCs/>
          <w:lang w:val="de-DE"/>
        </w:rPr>
        <w:t>Jesus, Sohn der Maria</w:t>
      </w:r>
      <w:r w:rsidRPr="006140F0">
        <w:rPr>
          <w:rFonts w:ascii="Garamond" w:hAnsi="Garamond"/>
          <w:lang w:val="de-DE"/>
        </w:rPr>
        <w:t>:</w:t>
      </w:r>
      <w:r w:rsidRPr="006140F0">
        <w:rPr>
          <w:rFonts w:ascii="Garamond" w:hAnsi="Garamond"/>
          <w:rtl/>
          <w:lang w:val="en-GB"/>
        </w:rPr>
        <w:t xml:space="preserve"> </w:t>
      </w:r>
      <w:r w:rsidRPr="006140F0">
        <w:rPr>
          <w:rFonts w:ascii="Garamond" w:hAnsi="Garamond"/>
          <w:lang w:val="de-DE"/>
        </w:rPr>
        <w:t>“O ihr verlogenen Gelehrten! Ihr befehlt den Menschen das Fasten, das Beten und die Almosengabe, während ihr es selbst nicht pflegt, wie könnt ihr das lehren, was ihr selbst nicht praktiziert?! Und wie perfide eure Urteile sind! Eure Reue ist nur in Worte und Wünsche gefasst, wobei sich eure Taten nach eurem Ego richten. Die Sauberkeit eurer Leiber nützt euch nichts, wenn eure Herzen verdorben sind.”</w:t>
      </w:r>
      <w:r w:rsidRPr="006140F0">
        <w:rPr>
          <w:rStyle w:val="FootnoteReference"/>
          <w:rFonts w:ascii="Garamond" w:hAnsi="Garamond"/>
          <w:lang w:val="de-DE"/>
        </w:rPr>
        <w:footnoteReference w:id="363"/>
      </w:r>
      <w:r w:rsidRPr="006140F0">
        <w:rPr>
          <w:rFonts w:ascii="Garamond" w:hAnsi="Garamond"/>
          <w:lang w:val="de-DE"/>
        </w:rPr>
        <w:t xml:space="preserve"> </w:t>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lastRenderedPageBreak/>
        <w:t xml:space="preserve">[317] </w:t>
      </w:r>
      <w:r w:rsidRPr="006140F0">
        <w:rPr>
          <w:rFonts w:ascii="Garamond" w:hAnsi="Garamond"/>
          <w:b/>
          <w:bCs/>
          <w:lang w:val="de-DE"/>
        </w:rPr>
        <w:t>40.</w:t>
      </w:r>
      <w:r w:rsidRPr="006140F0">
        <w:rPr>
          <w:rFonts w:ascii="Garamond" w:hAnsi="Garamond"/>
          <w:lang w:val="de-DE"/>
        </w:rPr>
        <w:t xml:space="preserve"> </w:t>
      </w:r>
      <w:r w:rsidR="00E6073D">
        <w:rPr>
          <w:rFonts w:ascii="Garamond" w:hAnsi="Garamond"/>
          <w:b/>
          <w:bCs/>
          <w:lang w:val="de-DE"/>
        </w:rPr>
        <w:t>Jesus, Sohn der Maria</w:t>
      </w:r>
      <w:r w:rsidRPr="006140F0">
        <w:rPr>
          <w:rFonts w:ascii="Garamond" w:hAnsi="Garamond"/>
          <w:lang w:val="de-DE"/>
        </w:rPr>
        <w:t>: “Was ist mit euch? Ihr kommt zu mir, während ihr die Gewänder von Mönchen tragt, aber eure Herzen wilden Wölfen gleichen. Tragt die Gewänder der Könige, aber bändigt eure Herzen mit Gottesfurcht.(6)”</w:t>
      </w:r>
      <w:r w:rsidRPr="006140F0">
        <w:rPr>
          <w:rStyle w:val="FootnoteReference"/>
          <w:rFonts w:ascii="Garamond" w:hAnsi="Garamond"/>
          <w:lang w:val="de-DE"/>
        </w:rPr>
        <w:footnoteReference w:id="364"/>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[318] </w:t>
      </w:r>
      <w:r w:rsidRPr="006140F0">
        <w:rPr>
          <w:rFonts w:ascii="Garamond" w:hAnsi="Garamond"/>
          <w:b/>
          <w:bCs/>
          <w:lang w:val="de-DE"/>
        </w:rPr>
        <w:t>41.</w:t>
      </w:r>
      <w:r w:rsidRPr="006140F0">
        <w:rPr>
          <w:rFonts w:ascii="Garamond" w:hAnsi="Garamond"/>
          <w:lang w:val="de-DE"/>
        </w:rPr>
        <w:t xml:space="preserve"> </w:t>
      </w:r>
      <w:r w:rsidR="00E6073D">
        <w:rPr>
          <w:rFonts w:ascii="Garamond" w:hAnsi="Garamond"/>
          <w:b/>
          <w:bCs/>
          <w:lang w:val="de-DE"/>
        </w:rPr>
        <w:t>Jesus, Sohn der Maria</w:t>
      </w:r>
      <w:r w:rsidRPr="006140F0">
        <w:rPr>
          <w:rFonts w:ascii="Garamond" w:hAnsi="Garamond"/>
          <w:lang w:val="de-DE"/>
        </w:rPr>
        <w:t xml:space="preserve">: “Ich schicke euch wie Widder zu den Schafen der Israeliten, um sie zusammen zuführen. Seid also nicht wie wilde Wölfe, die die Menschen zerreißen. Bietet Schutz den Schafen. </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Was ist mit euch, dass ihr mit Gewändern aus Pelzen [zu mir kommt], wobei eure Herzen, die Herzen von Schweinen sind. Tragt Königsgewänder, aber besänftigt eure Herzen mit Gottesfurcht.”</w:t>
      </w:r>
      <w:r w:rsidRPr="006140F0">
        <w:rPr>
          <w:rStyle w:val="FootnoteReference"/>
          <w:rFonts w:ascii="Garamond" w:hAnsi="Garamond"/>
          <w:lang w:val="de-DE"/>
        </w:rPr>
        <w:footnoteReference w:id="365"/>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[319] </w:t>
      </w:r>
      <w:r w:rsidRPr="006140F0">
        <w:rPr>
          <w:rFonts w:ascii="Garamond" w:hAnsi="Garamond"/>
          <w:b/>
          <w:bCs/>
          <w:lang w:val="de-DE"/>
        </w:rPr>
        <w:t>42.</w:t>
      </w:r>
      <w:r w:rsidRPr="006140F0">
        <w:rPr>
          <w:rFonts w:ascii="Garamond" w:hAnsi="Garamond"/>
          <w:lang w:val="de-DE"/>
        </w:rPr>
        <w:t xml:space="preserve"> </w:t>
      </w:r>
      <w:r w:rsidR="00E6073D">
        <w:rPr>
          <w:rFonts w:ascii="Garamond" w:hAnsi="Garamond"/>
          <w:b/>
          <w:bCs/>
          <w:lang w:val="de-DE"/>
        </w:rPr>
        <w:t>Jesus, Sohn der Maria</w:t>
      </w:r>
      <w:r w:rsidRPr="006140F0">
        <w:rPr>
          <w:rFonts w:ascii="Garamond" w:hAnsi="Garamond"/>
          <w:lang w:val="de-DE"/>
        </w:rPr>
        <w:t>: Adressiert an das hebräische Priestertum [israelitische Gelehrte] sagte er: “Seid den Menschen gegenüber nicht wie wilde Wölfe, schlaue Füchse oder Falken.”</w:t>
      </w:r>
      <w:r w:rsidRPr="006140F0">
        <w:rPr>
          <w:rStyle w:val="FootnoteReference"/>
          <w:rFonts w:ascii="Garamond" w:hAnsi="Garamond"/>
          <w:lang w:val="de-DE"/>
        </w:rPr>
        <w:footnoteReference w:id="366"/>
      </w:r>
      <w:r w:rsidRPr="006140F0">
        <w:rPr>
          <w:rFonts w:ascii="Garamond" w:hAnsi="Garamond"/>
          <w:lang w:val="de-DE"/>
        </w:rPr>
        <w:t xml:space="preserve"> </w:t>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pStyle w:val="Heading2"/>
        <w:jc w:val="both"/>
      </w:pPr>
      <w:bookmarkStart w:id="116" w:name="_Toc17202917"/>
      <w:r w:rsidRPr="006140F0">
        <w:t>8-Unmut über den göttlichen Willen</w:t>
      </w:r>
      <w:bookmarkEnd w:id="116"/>
      <w:r w:rsidRPr="006140F0">
        <w:rPr>
          <w:rtl/>
          <w:lang w:val="en-GB"/>
        </w:rPr>
        <w:t xml:space="preserve"> </w:t>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[320] </w:t>
      </w:r>
      <w:r w:rsidRPr="006140F0">
        <w:rPr>
          <w:rFonts w:ascii="Garamond" w:hAnsi="Garamond"/>
          <w:b/>
          <w:bCs/>
          <w:lang w:val="de-DE"/>
        </w:rPr>
        <w:t>43.</w:t>
      </w:r>
      <w:r w:rsidRPr="006140F0">
        <w:rPr>
          <w:rFonts w:ascii="Garamond" w:hAnsi="Garamond"/>
          <w:lang w:val="de-DE"/>
        </w:rPr>
        <w:t xml:space="preserve"> </w:t>
      </w:r>
      <w:r w:rsidR="00E6073D">
        <w:rPr>
          <w:rFonts w:ascii="Garamond" w:hAnsi="Garamond"/>
          <w:b/>
          <w:bCs/>
          <w:lang w:val="de-DE"/>
        </w:rPr>
        <w:t>Jesus, Sohn der Maria</w:t>
      </w:r>
      <w:r w:rsidRPr="006140F0">
        <w:rPr>
          <w:rFonts w:ascii="Garamond" w:hAnsi="Garamond"/>
          <w:lang w:val="de-DE"/>
        </w:rPr>
        <w:t>:</w:t>
      </w:r>
      <w:r w:rsidRPr="006140F0">
        <w:rPr>
          <w:rFonts w:ascii="Garamond" w:hAnsi="Garamond"/>
          <w:rtl/>
          <w:lang w:val="en-GB"/>
        </w:rPr>
        <w:t xml:space="preserve"> </w:t>
      </w:r>
      <w:r w:rsidRPr="006140F0">
        <w:rPr>
          <w:rFonts w:ascii="Garamond" w:hAnsi="Garamond"/>
          <w:lang w:val="de-DE"/>
        </w:rPr>
        <w:t>“Wie kann jemand zu den Wissenden zählen, der mit seinem [von Gott verordneten] Lebensunterhalt unzufrieden ist und seine Stellung für gering hält, obwohl er weiß, dass diese durch Gottes Wissen und Macht bestimmt wurde?.”</w:t>
      </w:r>
      <w:r w:rsidRPr="006140F0">
        <w:rPr>
          <w:rStyle w:val="FootnoteReference"/>
          <w:rFonts w:ascii="Garamond" w:hAnsi="Garamond"/>
          <w:lang w:val="de-DE"/>
        </w:rPr>
        <w:footnoteReference w:id="367"/>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pStyle w:val="Heading2"/>
        <w:jc w:val="both"/>
      </w:pPr>
      <w:bookmarkStart w:id="117" w:name="_Toc17202918"/>
      <w:r w:rsidRPr="006140F0">
        <w:t>9-Zorn</w:t>
      </w:r>
      <w:bookmarkEnd w:id="117"/>
      <w:r w:rsidRPr="006140F0">
        <w:rPr>
          <w:rtl/>
          <w:lang w:val="en-GB"/>
        </w:rPr>
        <w:t xml:space="preserve"> </w:t>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[321] </w:t>
      </w:r>
      <w:r w:rsidRPr="006140F0">
        <w:rPr>
          <w:rFonts w:ascii="Garamond" w:hAnsi="Garamond"/>
          <w:b/>
          <w:bCs/>
          <w:lang w:val="de-DE"/>
        </w:rPr>
        <w:t>44.</w:t>
      </w:r>
      <w:r w:rsidRPr="006140F0">
        <w:rPr>
          <w:rFonts w:ascii="Garamond" w:hAnsi="Garamond"/>
          <w:lang w:val="de-DE"/>
        </w:rPr>
        <w:t xml:space="preserve"> </w:t>
      </w:r>
      <w:r w:rsidR="00E6073D">
        <w:rPr>
          <w:rFonts w:ascii="Garamond" w:hAnsi="Garamond"/>
          <w:b/>
          <w:bCs/>
          <w:lang w:val="de-DE"/>
        </w:rPr>
        <w:t>Jesus, Sohn der Maria</w:t>
      </w:r>
      <w:r w:rsidRPr="006140F0">
        <w:rPr>
          <w:rFonts w:ascii="Garamond" w:hAnsi="Garamond"/>
          <w:lang w:val="de-DE"/>
        </w:rPr>
        <w:t>: Einst sagte Johannes (der Täufer) zu Jesus: “Gib mir einen Rat.” Jesus antwortete: “Meide den Zorn.”</w:t>
      </w:r>
      <w:r w:rsidRPr="006140F0">
        <w:rPr>
          <w:rStyle w:val="FootnoteReference"/>
          <w:rFonts w:ascii="Garamond" w:hAnsi="Garamond"/>
          <w:lang w:val="de-DE"/>
        </w:rPr>
        <w:footnoteReference w:id="368"/>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[322] </w:t>
      </w:r>
      <w:r w:rsidRPr="006140F0">
        <w:rPr>
          <w:rFonts w:ascii="Garamond" w:hAnsi="Garamond"/>
          <w:b/>
          <w:bCs/>
          <w:lang w:val="de-DE"/>
        </w:rPr>
        <w:t>45.</w:t>
      </w:r>
      <w:r w:rsidRPr="006140F0">
        <w:rPr>
          <w:rFonts w:ascii="Garamond" w:hAnsi="Garamond"/>
          <w:lang w:val="de-DE"/>
        </w:rPr>
        <w:t xml:space="preserve"> </w:t>
      </w:r>
      <w:r w:rsidR="00E6073D">
        <w:rPr>
          <w:rFonts w:ascii="Garamond" w:hAnsi="Garamond"/>
          <w:b/>
          <w:bCs/>
          <w:lang w:val="de-DE"/>
        </w:rPr>
        <w:t>Jesus, Sohn der Maria</w:t>
      </w:r>
      <w:r w:rsidRPr="006140F0">
        <w:rPr>
          <w:rFonts w:ascii="Garamond" w:hAnsi="Garamond"/>
          <w:lang w:val="de-DE"/>
        </w:rPr>
        <w:t xml:space="preserve">: Als Johannes Jesus begegnete, fragte er ihn: “Sage  mir, was schützt mich vor dem Zorn Gottes?” </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   Jesus antwortete: “Meide den Zorn.” </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   Johannes fragte: “O Geist Gottes, was regt den Zorn an und lässt ihn immer wieder zurückkehren?”</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   Jesus antwortete: “Arroganz, Lobpreis, Bigotterie und Einbildung.”(7)</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   Johannes sagte daraufhin: “O Geist Gottes, das sind aber alles harte Herausforderungen. Wie kann ich sie überwinden?” </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   Jesus antwortete: “Übe dich in der Ruhe der Seele und unterdrücke die Wut.(8)”</w:t>
      </w:r>
      <w:r w:rsidRPr="006140F0">
        <w:rPr>
          <w:rStyle w:val="FootnoteReference"/>
          <w:rFonts w:ascii="Garamond" w:hAnsi="Garamond"/>
          <w:lang w:val="de-DE"/>
        </w:rPr>
        <w:footnoteReference w:id="369"/>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[323] </w:t>
      </w:r>
      <w:r w:rsidRPr="006140F0">
        <w:rPr>
          <w:rFonts w:ascii="Garamond" w:hAnsi="Garamond"/>
          <w:b/>
          <w:bCs/>
          <w:lang w:val="de-DE"/>
        </w:rPr>
        <w:t>46.</w:t>
      </w:r>
      <w:r w:rsidRPr="006140F0">
        <w:rPr>
          <w:rFonts w:ascii="Garamond" w:hAnsi="Garamond"/>
          <w:lang w:val="de-DE"/>
        </w:rPr>
        <w:t xml:space="preserve"> </w:t>
      </w:r>
      <w:r w:rsidRPr="006140F0">
        <w:rPr>
          <w:rFonts w:ascii="Garamond" w:hAnsi="Garamond"/>
          <w:b/>
          <w:bCs/>
          <w:lang w:val="de-DE"/>
        </w:rPr>
        <w:t>Imam a</w:t>
      </w:r>
      <w:r w:rsidRPr="006140F0">
        <w:rPr>
          <w:rFonts w:ascii="Calibri" w:hAnsi="Calibri" w:cs="Calibri"/>
          <w:b/>
          <w:bCs/>
          <w:lang w:val="de-DE"/>
        </w:rPr>
        <w:t>ṣ</w:t>
      </w:r>
      <w:r w:rsidRPr="006140F0">
        <w:rPr>
          <w:rFonts w:ascii="Garamond" w:hAnsi="Garamond"/>
          <w:b/>
          <w:bCs/>
          <w:lang w:val="de-DE"/>
        </w:rPr>
        <w:t>-</w:t>
      </w:r>
      <w:r w:rsidRPr="006140F0">
        <w:rPr>
          <w:rFonts w:ascii="Calibri" w:hAnsi="Calibri" w:cs="Calibri"/>
          <w:b/>
          <w:bCs/>
          <w:lang w:val="de-DE"/>
        </w:rPr>
        <w:t>Ṣ</w:t>
      </w:r>
      <w:r w:rsidRPr="006140F0">
        <w:rPr>
          <w:rFonts w:ascii="Garamond" w:hAnsi="Garamond"/>
          <w:b/>
          <w:bCs/>
          <w:lang w:val="de-DE"/>
        </w:rPr>
        <w:t>ādiq</w:t>
      </w:r>
      <w:r w:rsidRPr="006140F0">
        <w:rPr>
          <w:rFonts w:ascii="Garamond" w:hAnsi="Garamond"/>
          <w:lang w:val="de-DE"/>
        </w:rPr>
        <w:t xml:space="preserve">: Die Jünger fragten Jesus, den Sohn der Maria einst: “O guter Lehrer, informiere uns über die schwerwiegendste [Drohung, vor der wir uns hüten müssen].” </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   Jesus sagte, “Die größte Bedrohung ist Gottes Zorn.” </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   Sie fragten, “Wie kann der Zorn Gottes vermieden werden?” </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lastRenderedPageBreak/>
        <w:t xml:space="preserve">   Jesus sagte, “Indem ihr die Wut vermeidet.” </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   Sie fragten weiter, “Und woher kommt die  Wut?” </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   Jesus antwortete, “Von Betrug, Animosität und durch die Verachtung anderer.”</w:t>
      </w:r>
      <w:r w:rsidRPr="006140F0">
        <w:rPr>
          <w:rStyle w:val="FootnoteReference"/>
          <w:rFonts w:ascii="Garamond" w:hAnsi="Garamond"/>
          <w:lang w:val="de-DE"/>
        </w:rPr>
        <w:footnoteReference w:id="370"/>
      </w:r>
      <w:r w:rsidRPr="006140F0">
        <w:rPr>
          <w:rFonts w:ascii="Garamond" w:hAnsi="Garamond"/>
          <w:lang w:val="de-DE"/>
        </w:rPr>
        <w:t xml:space="preserve"> </w:t>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pStyle w:val="Heading2"/>
        <w:jc w:val="both"/>
      </w:pPr>
      <w:bookmarkStart w:id="118" w:name="_Toc17202919"/>
      <w:r w:rsidRPr="006140F0">
        <w:t>10-Geduld</w:t>
      </w:r>
      <w:bookmarkEnd w:id="118"/>
      <w:r w:rsidRPr="006140F0">
        <w:rPr>
          <w:rtl/>
          <w:lang w:val="en-GB"/>
        </w:rPr>
        <w:t xml:space="preserve"> </w:t>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[324] </w:t>
      </w:r>
      <w:r w:rsidRPr="006140F0">
        <w:rPr>
          <w:rFonts w:ascii="Garamond" w:hAnsi="Garamond"/>
          <w:b/>
          <w:bCs/>
          <w:lang w:val="de-DE"/>
        </w:rPr>
        <w:t>47.</w:t>
      </w:r>
      <w:r w:rsidRPr="006140F0">
        <w:rPr>
          <w:rFonts w:ascii="Garamond" w:hAnsi="Garamond"/>
          <w:lang w:val="de-DE"/>
        </w:rPr>
        <w:t xml:space="preserve"> </w:t>
      </w:r>
      <w:r w:rsidR="00E6073D">
        <w:rPr>
          <w:rFonts w:ascii="Garamond" w:hAnsi="Garamond"/>
          <w:b/>
          <w:bCs/>
          <w:lang w:val="de-DE"/>
        </w:rPr>
        <w:t>Jesus, Sohn der Maria</w:t>
      </w:r>
      <w:r w:rsidRPr="006140F0">
        <w:rPr>
          <w:rFonts w:ascii="Garamond" w:hAnsi="Garamond"/>
          <w:lang w:val="de-DE"/>
        </w:rPr>
        <w:t>: “Wahrlich, ich sage euch! So wie Wasser Feuer löscht, löscht die Geduld den Zorn.”</w:t>
      </w:r>
      <w:r w:rsidRPr="006140F0">
        <w:rPr>
          <w:rStyle w:val="FootnoteReference"/>
          <w:rFonts w:ascii="Garamond" w:hAnsi="Garamond"/>
          <w:lang w:val="de-DE"/>
        </w:rPr>
        <w:footnoteReference w:id="371"/>
      </w:r>
      <w:r w:rsidRPr="006140F0">
        <w:rPr>
          <w:rFonts w:ascii="Garamond" w:hAnsi="Garamond"/>
          <w:lang w:val="de-DE"/>
        </w:rPr>
        <w:t xml:space="preserve"> </w:t>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pStyle w:val="Heading2"/>
        <w:jc w:val="both"/>
      </w:pPr>
      <w:bookmarkStart w:id="119" w:name="_Toc17202920"/>
      <w:r w:rsidRPr="006140F0">
        <w:t>11-Habgier</w:t>
      </w:r>
      <w:bookmarkEnd w:id="119"/>
      <w:r w:rsidRPr="006140F0">
        <w:rPr>
          <w:rtl/>
          <w:lang w:val="en-GB"/>
        </w:rPr>
        <w:t xml:space="preserve"> </w:t>
      </w:r>
    </w:p>
    <w:p w:rsidR="00A706B2" w:rsidRPr="006140F0" w:rsidRDefault="00A706B2" w:rsidP="0025113B">
      <w:pPr>
        <w:bidi w:val="0"/>
        <w:ind w:left="567" w:right="521"/>
        <w:contextualSpacing/>
        <w:jc w:val="both"/>
        <w:rPr>
          <w:rFonts w:ascii="Garamond" w:hAnsi="Garamond"/>
          <w:b/>
          <w:bCs/>
          <w:lang w:val="de-DE"/>
        </w:rPr>
      </w:pPr>
    </w:p>
    <w:p w:rsidR="00A706B2" w:rsidRPr="006140F0" w:rsidRDefault="00A706B2" w:rsidP="0025113B">
      <w:pPr>
        <w:bidi w:val="0"/>
        <w:ind w:left="567" w:right="521"/>
        <w:contextualSpacing/>
        <w:jc w:val="both"/>
        <w:rPr>
          <w:rFonts w:ascii="Garamond" w:hAnsi="Garamond"/>
          <w:b/>
          <w:bCs/>
          <w:lang w:val="de-DE"/>
        </w:rPr>
      </w:pPr>
      <w:r w:rsidRPr="006140F0">
        <w:rPr>
          <w:rFonts w:ascii="Garamond" w:hAnsi="Garamond"/>
          <w:lang w:val="de-DE"/>
        </w:rPr>
        <w:t xml:space="preserve">[325] </w:t>
      </w:r>
      <w:r w:rsidRPr="006140F0">
        <w:rPr>
          <w:rFonts w:ascii="Garamond" w:hAnsi="Garamond"/>
          <w:b/>
          <w:bCs/>
          <w:lang w:val="de-DE"/>
        </w:rPr>
        <w:t>48.</w:t>
      </w:r>
      <w:r w:rsidRPr="006140F0">
        <w:rPr>
          <w:rFonts w:ascii="Garamond" w:hAnsi="Garamond"/>
          <w:lang w:val="de-DE"/>
        </w:rPr>
        <w:t xml:space="preserve"> </w:t>
      </w:r>
      <w:r w:rsidR="00E6073D">
        <w:rPr>
          <w:rFonts w:ascii="Garamond" w:hAnsi="Garamond"/>
          <w:b/>
          <w:bCs/>
          <w:lang w:val="de-DE"/>
        </w:rPr>
        <w:t>Jesus, Sohn der Maria</w:t>
      </w:r>
      <w:r w:rsidRPr="006140F0">
        <w:rPr>
          <w:rFonts w:ascii="Garamond" w:hAnsi="Garamond"/>
          <w:lang w:val="de-DE"/>
        </w:rPr>
        <w:t>: Er sagte stets: “Wer glaubt, die Gier würde seinen Lebensunterhalt vermehren, der möge versuchen seine Größe, Breite oder seine Hautfarbe (9) zu verändern. Wisset, dass Gott die Geschöpfe erschuf, damit sie auf  ihrem Weg, für den sie erschaffen wurden, voranschreiten und Er verteilt den Lebensunterhalt, ganz so wie Er es will. Demzufolge kommt in dieser Welt niemanden mehr zu als ihm vorherbestimmt wurde und es wird ihm niemals das vorenthalten werden, was für ihn bestimmt ist. Betet also zu eurem Herrn, denn dafür wurdet ihr erschaffen.”</w:t>
      </w:r>
      <w:r w:rsidRPr="006140F0">
        <w:rPr>
          <w:rStyle w:val="FootnoteReference"/>
          <w:rFonts w:ascii="Garamond" w:hAnsi="Garamond"/>
          <w:lang w:val="de-DE"/>
        </w:rPr>
        <w:footnoteReference w:id="372"/>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pStyle w:val="Heading2"/>
        <w:jc w:val="both"/>
      </w:pPr>
      <w:bookmarkStart w:id="120" w:name="_Toc17202921"/>
      <w:r w:rsidRPr="006140F0">
        <w:t>12-Geiz</w:t>
      </w:r>
      <w:bookmarkEnd w:id="120"/>
      <w:r w:rsidRPr="006140F0">
        <w:rPr>
          <w:rtl/>
          <w:lang w:val="en-GB"/>
        </w:rPr>
        <w:t xml:space="preserve"> </w:t>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[326] </w:t>
      </w:r>
      <w:r w:rsidRPr="006140F0">
        <w:rPr>
          <w:rFonts w:ascii="Garamond" w:hAnsi="Garamond"/>
          <w:b/>
          <w:bCs/>
          <w:lang w:val="de-DE"/>
        </w:rPr>
        <w:t>49.</w:t>
      </w:r>
      <w:r w:rsidRPr="006140F0">
        <w:rPr>
          <w:rFonts w:ascii="Garamond" w:hAnsi="Garamond"/>
          <w:lang w:val="de-DE"/>
        </w:rPr>
        <w:t xml:space="preserve"> </w:t>
      </w:r>
      <w:r w:rsidRPr="006140F0">
        <w:rPr>
          <w:rFonts w:ascii="Garamond" w:hAnsi="Garamond"/>
          <w:b/>
          <w:bCs/>
          <w:lang w:val="de-DE"/>
        </w:rPr>
        <w:t>Jesus, der Sohn Marias</w:t>
      </w:r>
      <w:r w:rsidRPr="006140F0">
        <w:rPr>
          <w:rFonts w:ascii="Garamond" w:hAnsi="Garamond"/>
          <w:lang w:val="de-DE"/>
        </w:rPr>
        <w:t>: Er sagte zu den Jüngern: “Tatsache ist, dass Satan euch zum Geiz überreden möchte. Also [seid vorsichtig] und fallt nicht in seine Falle [und  erliegt dem Geiz].”</w:t>
      </w:r>
      <w:r w:rsidRPr="006140F0">
        <w:rPr>
          <w:rStyle w:val="FootnoteReference"/>
          <w:rFonts w:ascii="Garamond" w:hAnsi="Garamond"/>
          <w:lang w:val="de-DE"/>
        </w:rPr>
        <w:footnoteReference w:id="373"/>
      </w:r>
      <w:r w:rsidRPr="006140F0">
        <w:rPr>
          <w:rFonts w:ascii="Garamond" w:hAnsi="Garamond"/>
          <w:rtl/>
          <w:lang w:val="en-GB"/>
        </w:rPr>
        <w:t xml:space="preserve"> </w:t>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pStyle w:val="Heading2"/>
        <w:jc w:val="both"/>
      </w:pPr>
      <w:bookmarkStart w:id="121" w:name="_Toc17202922"/>
      <w:r w:rsidRPr="006140F0">
        <w:t>13-Tadeln</w:t>
      </w:r>
      <w:bookmarkEnd w:id="121"/>
      <w:r w:rsidRPr="006140F0">
        <w:rPr>
          <w:rtl/>
          <w:lang w:val="en-GB"/>
        </w:rPr>
        <w:t xml:space="preserve"> </w:t>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[327] </w:t>
      </w:r>
      <w:r w:rsidRPr="006140F0">
        <w:rPr>
          <w:rFonts w:ascii="Garamond" w:hAnsi="Garamond"/>
          <w:b/>
          <w:bCs/>
          <w:lang w:val="de-DE"/>
        </w:rPr>
        <w:t>50.</w:t>
      </w:r>
      <w:r w:rsidRPr="006140F0">
        <w:rPr>
          <w:rFonts w:ascii="Garamond" w:hAnsi="Garamond"/>
          <w:lang w:val="de-DE"/>
        </w:rPr>
        <w:t xml:space="preserve"> </w:t>
      </w:r>
      <w:r w:rsidRPr="006140F0">
        <w:rPr>
          <w:rFonts w:ascii="Garamond" w:hAnsi="Garamond"/>
          <w:b/>
          <w:bCs/>
          <w:lang w:val="de-DE"/>
        </w:rPr>
        <w:t>Imam a</w:t>
      </w:r>
      <w:r w:rsidRPr="006140F0">
        <w:rPr>
          <w:rFonts w:ascii="Calibri" w:hAnsi="Calibri" w:cs="Calibri"/>
          <w:b/>
          <w:bCs/>
          <w:lang w:val="de-DE"/>
        </w:rPr>
        <w:t>ṣ</w:t>
      </w:r>
      <w:r w:rsidRPr="006140F0">
        <w:rPr>
          <w:rFonts w:ascii="Garamond" w:hAnsi="Garamond"/>
          <w:b/>
          <w:bCs/>
          <w:lang w:val="de-DE"/>
        </w:rPr>
        <w:t>-</w:t>
      </w:r>
      <w:r w:rsidRPr="006140F0">
        <w:rPr>
          <w:rFonts w:ascii="Calibri" w:hAnsi="Calibri" w:cs="Calibri"/>
          <w:b/>
          <w:bCs/>
          <w:lang w:val="de-DE"/>
        </w:rPr>
        <w:t>Ṣ</w:t>
      </w:r>
      <w:r w:rsidRPr="006140F0">
        <w:rPr>
          <w:rFonts w:ascii="Garamond" w:hAnsi="Garamond"/>
          <w:b/>
          <w:bCs/>
          <w:lang w:val="de-DE"/>
        </w:rPr>
        <w:t>ādiq</w:t>
      </w:r>
      <w:r w:rsidRPr="006140F0">
        <w:rPr>
          <w:rFonts w:ascii="Garamond" w:hAnsi="Garamond"/>
          <w:lang w:val="de-DE"/>
        </w:rPr>
        <w:t xml:space="preserve">: Jesus sagte zu seinen Jüngern: “Sollte einer von euch seinem Bruder begegnen und sehen, dass sein Kleidungsstück sich geöffnet hat und Schamteile teilweise sichtbar werden, würdet ihr es ihm sagen oder es bedecken?” </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   Sie sagten: “Natürlich würden wir es bedecken.” </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   Er sagte: “Nein, Ihr würdet es so ganz bloßlegen.” </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   Da wussten sie, dass es hier um ein Gleichnis ging und so wurde er wieder gefragt: “O Geist Gottes! Was meinst du damit?”</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   Er antwortete: “Gemeint ist, dass jeder der einen Makel bei seinem Bruder sieht, diesen nicht verbergen soll.”</w:t>
      </w:r>
      <w:r w:rsidRPr="006140F0">
        <w:rPr>
          <w:rStyle w:val="FootnoteReference"/>
          <w:rFonts w:ascii="Garamond" w:hAnsi="Garamond"/>
          <w:lang w:val="de-DE"/>
        </w:rPr>
        <w:footnoteReference w:id="374"/>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[328] </w:t>
      </w:r>
      <w:r w:rsidRPr="006140F0">
        <w:rPr>
          <w:rFonts w:ascii="Garamond" w:hAnsi="Garamond"/>
          <w:b/>
          <w:bCs/>
          <w:lang w:val="de-DE"/>
        </w:rPr>
        <w:t>51.</w:t>
      </w:r>
      <w:r w:rsidRPr="006140F0">
        <w:rPr>
          <w:rFonts w:ascii="Garamond" w:hAnsi="Garamond"/>
          <w:lang w:val="de-DE"/>
        </w:rPr>
        <w:t xml:space="preserve"> </w:t>
      </w:r>
      <w:r w:rsidR="00E6073D">
        <w:rPr>
          <w:rFonts w:ascii="Garamond" w:hAnsi="Garamond"/>
          <w:b/>
          <w:bCs/>
          <w:lang w:val="de-DE"/>
        </w:rPr>
        <w:t>Jesus, Sohn der Maria</w:t>
      </w:r>
      <w:r w:rsidRPr="006140F0">
        <w:rPr>
          <w:rFonts w:ascii="Garamond" w:hAnsi="Garamond"/>
          <w:lang w:val="de-DE"/>
        </w:rPr>
        <w:t>: Zu seinen Jüngern sagte er: “Sagt mir einmal was ihr unternehmen würdet, wenn ihr an einem Mann vorbeigeht, der sich niedergelegt hat und schläft, während der Wind seine Kleidung teilweise beiseite geweht hat?”</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   Sie sagten: “Wir würden sie in den ersten Zustand zurückversetzen.”</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   Er sagte: “Nein! Ihr würdet dabei auch noch den Rest beiseite legen [und ihn ganz entblößen].”</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lastRenderedPageBreak/>
        <w:t xml:space="preserve">   Sie sagten: “O Gott der Erhabene! Wir würden ihn bedecken.”</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   Und nochmals sagte er: “Ihr würdet die bedeckte Stelle entblößen.” </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Dies war ein Gleichnis, welches er den Menschen vermittelte. Sie hören etwas über die Makel und Sünden einer Person, wobei dies zumeist aufgebauscht wird und man mehr wiedergibt als eigentlich geschehen war.</w:t>
      </w:r>
      <w:r w:rsidRPr="006140F0">
        <w:rPr>
          <w:rStyle w:val="FootnoteReference"/>
          <w:rFonts w:ascii="Garamond" w:hAnsi="Garamond"/>
          <w:lang w:val="de-DE"/>
        </w:rPr>
        <w:footnoteReference w:id="375"/>
      </w:r>
      <w:r w:rsidRPr="006140F0">
        <w:rPr>
          <w:rFonts w:ascii="Garamond" w:hAnsi="Garamond"/>
          <w:lang w:val="de-DE"/>
        </w:rPr>
        <w:t xml:space="preserve"> </w:t>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[329] </w:t>
      </w:r>
      <w:r w:rsidRPr="006140F0">
        <w:rPr>
          <w:rFonts w:ascii="Garamond" w:hAnsi="Garamond"/>
          <w:b/>
          <w:bCs/>
          <w:lang w:val="de-DE"/>
        </w:rPr>
        <w:t>52.</w:t>
      </w:r>
      <w:r w:rsidRPr="006140F0">
        <w:rPr>
          <w:rFonts w:ascii="Garamond" w:hAnsi="Garamond"/>
          <w:lang w:val="de-DE"/>
        </w:rPr>
        <w:t xml:space="preserve"> </w:t>
      </w:r>
      <w:r w:rsidR="00E6073D">
        <w:rPr>
          <w:rFonts w:ascii="Garamond" w:hAnsi="Garamond"/>
          <w:b/>
          <w:bCs/>
          <w:lang w:val="de-DE"/>
        </w:rPr>
        <w:t>Jesus, Sohn der Maria</w:t>
      </w:r>
      <w:r w:rsidRPr="006140F0">
        <w:rPr>
          <w:rFonts w:ascii="Garamond" w:hAnsi="Garamond"/>
          <w:lang w:val="de-DE"/>
        </w:rPr>
        <w:t>: “Schaut auf die Fehler der Menschen nicht in der Art des Herren, sondern mit dem Blick eines Sklaven.(10)”</w:t>
      </w:r>
      <w:r w:rsidRPr="006140F0">
        <w:rPr>
          <w:rStyle w:val="FootnoteReference"/>
          <w:rFonts w:ascii="Garamond" w:hAnsi="Garamond"/>
          <w:lang w:val="de-DE"/>
        </w:rPr>
        <w:footnoteReference w:id="376"/>
      </w:r>
      <w:r w:rsidRPr="006140F0">
        <w:rPr>
          <w:rFonts w:ascii="Garamond" w:hAnsi="Garamond"/>
          <w:lang w:val="de-DE"/>
        </w:rPr>
        <w:t xml:space="preserve"> </w:t>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pStyle w:val="Heading2"/>
        <w:jc w:val="both"/>
      </w:pPr>
      <w:bookmarkStart w:id="122" w:name="_Toc17202923"/>
      <w:r w:rsidRPr="006140F0">
        <w:t>14-Selbstherrlichkeit</w:t>
      </w:r>
      <w:bookmarkEnd w:id="122"/>
    </w:p>
    <w:p w:rsidR="00A706B2" w:rsidRPr="006140F0" w:rsidRDefault="00A706B2" w:rsidP="0025113B">
      <w:pPr>
        <w:pStyle w:val="Heading2"/>
        <w:jc w:val="both"/>
      </w:pPr>
    </w:p>
    <w:p w:rsidR="00A706B2" w:rsidRPr="006140F0" w:rsidRDefault="00A706B2" w:rsidP="0025113B">
      <w:pPr>
        <w:bidi w:val="0"/>
        <w:ind w:left="567" w:right="521"/>
        <w:contextualSpacing/>
        <w:jc w:val="both"/>
        <w:rPr>
          <w:rFonts w:ascii="Garamond" w:hAnsi="Garamond"/>
          <w:b/>
          <w:bCs/>
          <w:lang w:val="de-DE"/>
        </w:rPr>
      </w:pPr>
      <w:r w:rsidRPr="006140F0">
        <w:rPr>
          <w:rFonts w:ascii="Garamond" w:hAnsi="Garamond"/>
          <w:lang w:val="de-DE"/>
        </w:rPr>
        <w:t xml:space="preserve">[330] </w:t>
      </w:r>
      <w:r w:rsidRPr="006140F0">
        <w:rPr>
          <w:rFonts w:ascii="Garamond" w:hAnsi="Garamond"/>
          <w:b/>
          <w:bCs/>
          <w:lang w:val="de-DE"/>
        </w:rPr>
        <w:t>53.</w:t>
      </w:r>
      <w:r w:rsidRPr="006140F0">
        <w:rPr>
          <w:rFonts w:ascii="Garamond" w:hAnsi="Garamond"/>
          <w:lang w:val="de-DE"/>
        </w:rPr>
        <w:t xml:space="preserve"> </w:t>
      </w:r>
      <w:r w:rsidRPr="006140F0">
        <w:rPr>
          <w:rFonts w:ascii="Garamond" w:hAnsi="Garamond"/>
          <w:b/>
          <w:bCs/>
          <w:lang w:val="de-DE"/>
        </w:rPr>
        <w:t>Imam a</w:t>
      </w:r>
      <w:r w:rsidRPr="006140F0">
        <w:rPr>
          <w:rFonts w:ascii="Calibri" w:hAnsi="Calibri" w:cs="Calibri"/>
          <w:b/>
          <w:bCs/>
          <w:lang w:val="de-DE"/>
        </w:rPr>
        <w:t>ṣ</w:t>
      </w:r>
      <w:r w:rsidRPr="006140F0">
        <w:rPr>
          <w:rFonts w:ascii="Garamond" w:hAnsi="Garamond"/>
          <w:b/>
          <w:bCs/>
          <w:lang w:val="de-DE"/>
        </w:rPr>
        <w:t>-</w:t>
      </w:r>
      <w:r w:rsidRPr="006140F0">
        <w:rPr>
          <w:rFonts w:ascii="Calibri" w:hAnsi="Calibri" w:cs="Calibri"/>
          <w:b/>
          <w:bCs/>
          <w:lang w:val="de-DE"/>
        </w:rPr>
        <w:t>Ṣ</w:t>
      </w:r>
      <w:r w:rsidRPr="006140F0">
        <w:rPr>
          <w:rFonts w:ascii="Garamond" w:hAnsi="Garamond"/>
          <w:b/>
          <w:bCs/>
          <w:lang w:val="de-DE"/>
        </w:rPr>
        <w:t>ādiq</w:t>
      </w:r>
      <w:r w:rsidRPr="006140F0">
        <w:rPr>
          <w:rFonts w:ascii="Garamond" w:hAnsi="Garamond"/>
          <w:lang w:val="de-DE"/>
        </w:rPr>
        <w:t>: “Wer eingebildet ist wird letztendlich zugrunde gehen und ebenso derjenige, der eigensinnig ist. Jesus, der Sohn Marias sagte: ‘Ich habe die Kranken behandelt und sie mit Gottes Erlaubnis geheilt, und ich habe die Blinden und die Hautkranken mit Gottes Erlaubnis gesunden lassen, und ich habe die Toten mit Erlaubnis  Gottes wiederbelebt, und ich versuchte sogar die Narren zu heilen, vermochte es aber nicht.’</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   “Er wurde gefragt: ‘O Geist Gottes! Wer ist der Dumme?’</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   “Er sagte: ‘Wer eingebildet und eigensinnig ist, wer sich wähnt alle Tugenden zu besitzen und sich allen gegenüber für überlegen hält, wer jedes Recht für sich beansprucht und das Recht des anderen gegenüber ihm nicht anerkennt. Dies ist der Dumme, für den es keine Heilung gibt.’”</w:t>
      </w:r>
      <w:r w:rsidRPr="006140F0">
        <w:rPr>
          <w:rStyle w:val="FootnoteReference"/>
          <w:rFonts w:ascii="Garamond" w:hAnsi="Garamond"/>
          <w:lang w:val="de-DE"/>
        </w:rPr>
        <w:footnoteReference w:id="377"/>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[331] </w:t>
      </w:r>
      <w:r w:rsidRPr="006140F0">
        <w:rPr>
          <w:rFonts w:ascii="Garamond" w:hAnsi="Garamond"/>
          <w:b/>
          <w:bCs/>
          <w:lang w:val="de-DE"/>
        </w:rPr>
        <w:t>54.</w:t>
      </w:r>
      <w:r w:rsidRPr="006140F0">
        <w:rPr>
          <w:rFonts w:ascii="Garamond" w:hAnsi="Garamond"/>
          <w:lang w:val="de-DE"/>
        </w:rPr>
        <w:t xml:space="preserve"> </w:t>
      </w:r>
      <w:r w:rsidRPr="006140F0">
        <w:rPr>
          <w:rFonts w:ascii="Garamond" w:hAnsi="Garamond"/>
          <w:b/>
          <w:bCs/>
          <w:lang w:val="de-DE"/>
        </w:rPr>
        <w:t>Imam a</w:t>
      </w:r>
      <w:r w:rsidRPr="006140F0">
        <w:rPr>
          <w:rFonts w:ascii="Calibri" w:hAnsi="Calibri" w:cs="Calibri"/>
          <w:b/>
          <w:bCs/>
          <w:lang w:val="de-DE"/>
        </w:rPr>
        <w:t>ṣ</w:t>
      </w:r>
      <w:r w:rsidRPr="006140F0">
        <w:rPr>
          <w:rFonts w:ascii="Garamond" w:hAnsi="Garamond"/>
          <w:b/>
          <w:bCs/>
          <w:lang w:val="de-DE"/>
        </w:rPr>
        <w:t>-</w:t>
      </w:r>
      <w:r w:rsidRPr="006140F0">
        <w:rPr>
          <w:rFonts w:ascii="Calibri" w:hAnsi="Calibri" w:cs="Calibri"/>
          <w:b/>
          <w:bCs/>
          <w:lang w:val="de-DE"/>
        </w:rPr>
        <w:t>Ṣ</w:t>
      </w:r>
      <w:r w:rsidRPr="006140F0">
        <w:rPr>
          <w:rFonts w:ascii="Garamond" w:hAnsi="Garamond"/>
          <w:b/>
          <w:bCs/>
          <w:lang w:val="de-DE"/>
        </w:rPr>
        <w:t>ādiq</w:t>
      </w:r>
      <w:r w:rsidRPr="006140F0">
        <w:rPr>
          <w:rFonts w:ascii="Garamond" w:hAnsi="Garamond"/>
          <w:lang w:val="de-DE"/>
        </w:rPr>
        <w:t xml:space="preserve">: “Fürchtet Gott und beneidet einander nicht. Wahrlich, eine Praxis, die Jesus pflegte, war das Bereisen von Städten. Auf einer seiner Reisen wurde er von einem seiner Gefährten, der ein zu kurz geratener Mann war, begleitet. Als sie das Meer erreichten, sagte Jesus: ‘Im Namen Gottes’ und begann  mit seinem wahren Glauben auf dem Wasser zu laufen. Als der  Begleiter von Jesus ihn über das Wasser laufen sah, sagte er: ‘Im Namen Gottes und schloß sich ihm im wahren Glauben an. Doch es erfüllte ihn mit Selbstbewunderung und er dachte bei sich: ‘Dies ist Jesus, der Geist Gottes. Er geht auf dem Wasser, und ich gehe auf dem Wasser. Was macht ihn mir überlegen?’ Kaum hatte er das gedacht, versank er. Er rief Jesus um Hilfe, dieser ergriff ihn und holte ihn aus dem Wasser heraus. </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   “Jesus fragte ihn, ‘Woran hast du vorhin gedacht, kurzer Mann?’</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   “Er sagte, ‘Ich dachte mir, dies ist der Geist Gottes, welcher dort auf dem Wasser wandelt, und ich wandle ebenfalls auf dem Wasser.’</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   “Jesus sagte zu ihm, ‘Du hast dir eine Position zugewiesen, die Gott dir nicht zugewiesen hat. So wurde Gott zornig auf dich. Wende dich an Ihn und bereue was du gedacht hast.’ Der Mann bereute und wurde in die Position zurückversetzt, die Gott ihm zugewiesen hatte. Fürchtet Gott und beneidet euch nicht gegenseitig.”</w:t>
      </w:r>
      <w:r w:rsidRPr="006140F0">
        <w:rPr>
          <w:rStyle w:val="FootnoteReference"/>
          <w:rFonts w:ascii="Garamond" w:hAnsi="Garamond"/>
          <w:lang w:val="de-DE"/>
        </w:rPr>
        <w:footnoteReference w:id="378"/>
      </w:r>
      <w:r w:rsidRPr="006140F0">
        <w:rPr>
          <w:rFonts w:ascii="Garamond" w:hAnsi="Garamond"/>
          <w:lang w:val="de-DE"/>
        </w:rPr>
        <w:t xml:space="preserve"> </w:t>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[332] </w:t>
      </w:r>
      <w:r w:rsidRPr="006140F0">
        <w:rPr>
          <w:rFonts w:ascii="Garamond" w:hAnsi="Garamond"/>
          <w:b/>
          <w:bCs/>
          <w:lang w:val="de-DE"/>
        </w:rPr>
        <w:t>55.</w:t>
      </w:r>
      <w:r w:rsidRPr="006140F0">
        <w:rPr>
          <w:rFonts w:ascii="Garamond" w:hAnsi="Garamond"/>
          <w:lang w:val="de-DE"/>
        </w:rPr>
        <w:t xml:space="preserve"> </w:t>
      </w:r>
      <w:r w:rsidR="00E6073D">
        <w:rPr>
          <w:rFonts w:ascii="Garamond" w:hAnsi="Garamond"/>
          <w:b/>
          <w:bCs/>
          <w:lang w:val="de-DE"/>
        </w:rPr>
        <w:t>Jesus, Sohn der Maria</w:t>
      </w:r>
      <w:r w:rsidRPr="006140F0">
        <w:rPr>
          <w:rFonts w:ascii="Garamond" w:hAnsi="Garamond"/>
          <w:lang w:val="de-DE"/>
        </w:rPr>
        <w:t>: Jesus und einer seiner israelitischen Gefährten stießen in einer verlassenen Festung auf einen Räuber, der sich dort eingerichtet hatte. Als der Räuber die beiden sah, gab Gott in sein Herz den Drang zur Umkehr (Reue). Er dachte bei sich, dies ist “</w:t>
      </w:r>
      <w:r w:rsidR="00E6073D">
        <w:rPr>
          <w:rFonts w:ascii="Garamond" w:hAnsi="Garamond"/>
          <w:lang w:val="de-DE"/>
        </w:rPr>
        <w:t>Jesus, Sohn der Maria</w:t>
      </w:r>
      <w:r w:rsidRPr="006140F0">
        <w:rPr>
          <w:rFonts w:ascii="Garamond" w:hAnsi="Garamond"/>
          <w:lang w:val="de-DE"/>
        </w:rPr>
        <w:t xml:space="preserve">, Geist und Wort Gottes und dies ist einer seiner Gefährten. Wer bist du, du Schuft? Ein israelitischer Räuber. Du machst Überfälle auf den Straßen, plünderst die Waren und vergießt dabei sogar Blut.” Voller Reue begab er sich zu ihnen. Kurz bevor er </w:t>
      </w:r>
      <w:r w:rsidRPr="006140F0">
        <w:rPr>
          <w:rFonts w:ascii="Garamond" w:hAnsi="Garamond"/>
          <w:lang w:val="de-DE"/>
        </w:rPr>
        <w:lastRenderedPageBreak/>
        <w:t>sie erreichte, sagte er zu sich: “Du möchtest gerne mit ihnen gehen, aber du bist es nicht wert. Gehe hinter ihnen drein, so wie es ein sündiger Übeltäter tut.”</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   Als der Gefährte von Jesus sich umdrehte und ihn erkannte, dachte er bei sich: “Sieh nur, wie dieser verfluchte Schurke hinter uns hergeht.” </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   Gott offenbarte Jesus, seinem Gefährten und dem israelitischen Räuber zu befehlen all ihre Taten von neu an zu verrichten und  sagte dann: “Aufgrund der Reue des Räubers verzieh ich ihm seine gesamte Vergangenheit, aber die guten Taten des Gefährten, die ihn zur Selbstherrlichkeit verführten und zu einer scheinbaren Überlegenheit gegenüber dem Bereuenden, sind zunichte gemacht.”</w:t>
      </w:r>
      <w:r w:rsidRPr="006140F0">
        <w:rPr>
          <w:rStyle w:val="FootnoteReference"/>
          <w:rFonts w:ascii="Garamond" w:hAnsi="Garamond"/>
          <w:lang w:val="de-DE"/>
        </w:rPr>
        <w:footnoteReference w:id="379"/>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pStyle w:val="Heading2"/>
        <w:jc w:val="both"/>
      </w:pPr>
      <w:bookmarkStart w:id="123" w:name="_Toc17202924"/>
      <w:r w:rsidRPr="006140F0">
        <w:t>15-Die Liebe zur Berühmtheit</w:t>
      </w:r>
      <w:bookmarkEnd w:id="123"/>
      <w:r w:rsidRPr="006140F0">
        <w:rPr>
          <w:rtl/>
          <w:lang w:val="en-GB"/>
        </w:rPr>
        <w:t xml:space="preserve"> </w:t>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[333] </w:t>
      </w:r>
      <w:r w:rsidRPr="006140F0">
        <w:rPr>
          <w:rFonts w:ascii="Garamond" w:hAnsi="Garamond"/>
          <w:b/>
          <w:bCs/>
          <w:lang w:val="de-DE"/>
        </w:rPr>
        <w:t xml:space="preserve">56. </w:t>
      </w:r>
      <w:r w:rsidR="00E6073D">
        <w:rPr>
          <w:rFonts w:ascii="Garamond" w:hAnsi="Garamond"/>
          <w:b/>
          <w:bCs/>
          <w:lang w:val="de-DE"/>
        </w:rPr>
        <w:t>Jesus, Sohn der Maria</w:t>
      </w:r>
      <w:r w:rsidRPr="006140F0">
        <w:rPr>
          <w:rFonts w:ascii="Garamond" w:hAnsi="Garamond"/>
          <w:lang w:val="de-DE"/>
        </w:rPr>
        <w:t>: “O ihr Sklaven dieser Welt! Ihr begehrt es, dass die Menschen euch für Tugenden, die ihr eigentlich garnicht besitzt lobpreisen, auf euch zeigen und über euch sprechen.”</w:t>
      </w:r>
      <w:r w:rsidRPr="006140F0">
        <w:rPr>
          <w:rStyle w:val="FootnoteReference"/>
          <w:rFonts w:ascii="Garamond" w:hAnsi="Garamond"/>
          <w:lang w:val="de-DE"/>
        </w:rPr>
        <w:footnoteReference w:id="380"/>
      </w:r>
      <w:r w:rsidRPr="006140F0">
        <w:rPr>
          <w:rFonts w:ascii="Garamond" w:hAnsi="Garamond"/>
          <w:lang w:val="de-DE"/>
        </w:rPr>
        <w:t xml:space="preserve"> </w:t>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pStyle w:val="Heading2"/>
        <w:jc w:val="both"/>
      </w:pPr>
      <w:bookmarkStart w:id="124" w:name="_Toc17202925"/>
      <w:r w:rsidRPr="006140F0">
        <w:t>16-Verärgerung über den Tadel und Freude darüber, gelobt zu werden.</w:t>
      </w:r>
      <w:bookmarkEnd w:id="124"/>
      <w:r w:rsidRPr="006140F0">
        <w:t xml:space="preserve"> </w:t>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[334] </w:t>
      </w:r>
      <w:r w:rsidRPr="006140F0">
        <w:rPr>
          <w:rFonts w:ascii="Garamond" w:hAnsi="Garamond"/>
          <w:b/>
          <w:bCs/>
          <w:lang w:val="de-DE"/>
        </w:rPr>
        <w:t xml:space="preserve">57. </w:t>
      </w:r>
      <w:r w:rsidR="00E6073D">
        <w:rPr>
          <w:rFonts w:ascii="Garamond" w:hAnsi="Garamond"/>
          <w:b/>
          <w:bCs/>
          <w:lang w:val="de-DE"/>
        </w:rPr>
        <w:t>Jesus, Sohn der Maria</w:t>
      </w:r>
      <w:r w:rsidRPr="006140F0">
        <w:rPr>
          <w:rFonts w:ascii="Garamond" w:hAnsi="Garamond"/>
          <w:lang w:val="de-DE"/>
        </w:rPr>
        <w:t>: “Wahrlich, ich sage euch! Einige von euch empören sich, wenn ihre tatsächlichen Mängel erwähnt werden, aber sollte er für etwas, was ihm eigentlich nicht zusteht gelobt werden, ist er erfreut.”</w:t>
      </w:r>
      <w:r w:rsidRPr="006140F0">
        <w:rPr>
          <w:rStyle w:val="FootnoteReference"/>
          <w:rFonts w:ascii="Garamond" w:hAnsi="Garamond"/>
          <w:lang w:val="de-DE"/>
        </w:rPr>
        <w:footnoteReference w:id="381"/>
      </w:r>
      <w:r w:rsidRPr="006140F0">
        <w:rPr>
          <w:rFonts w:ascii="Garamond" w:hAnsi="Garamond"/>
          <w:lang w:val="de-DE"/>
        </w:rPr>
        <w:t xml:space="preserve"> </w:t>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pStyle w:val="Heading2"/>
        <w:jc w:val="both"/>
      </w:pPr>
      <w:bookmarkStart w:id="125" w:name="_Toc17202926"/>
      <w:r w:rsidRPr="006140F0">
        <w:t>17-Lügen</w:t>
      </w:r>
      <w:bookmarkEnd w:id="125"/>
      <w:r w:rsidRPr="006140F0">
        <w:rPr>
          <w:rtl/>
          <w:lang w:val="en-GB"/>
        </w:rPr>
        <w:t xml:space="preserve"> </w:t>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[335] </w:t>
      </w:r>
      <w:r w:rsidRPr="006140F0">
        <w:rPr>
          <w:rFonts w:ascii="Garamond" w:hAnsi="Garamond"/>
          <w:b/>
          <w:bCs/>
          <w:lang w:val="de-DE"/>
        </w:rPr>
        <w:t xml:space="preserve">58. </w:t>
      </w:r>
      <w:r w:rsidR="00E6073D">
        <w:rPr>
          <w:rFonts w:ascii="Garamond" w:hAnsi="Garamond"/>
          <w:b/>
          <w:bCs/>
          <w:lang w:val="de-DE"/>
        </w:rPr>
        <w:t>Jesus, Sohn der Maria</w:t>
      </w:r>
      <w:r w:rsidRPr="006140F0">
        <w:rPr>
          <w:rFonts w:ascii="Garamond" w:hAnsi="Garamond"/>
          <w:lang w:val="de-DE"/>
        </w:rPr>
        <w:t>: “Wer oft lügt, verliert sein Ansehen.”</w:t>
      </w:r>
      <w:r w:rsidRPr="006140F0">
        <w:rPr>
          <w:rStyle w:val="FootnoteReference"/>
          <w:rFonts w:ascii="Garamond" w:hAnsi="Garamond"/>
          <w:lang w:val="de-DE"/>
        </w:rPr>
        <w:footnoteReference w:id="382"/>
      </w:r>
      <w:r w:rsidRPr="006140F0">
        <w:rPr>
          <w:rFonts w:ascii="Garamond" w:hAnsi="Garamond"/>
          <w:lang w:val="de-DE"/>
        </w:rPr>
        <w:t xml:space="preserve"> </w:t>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[336] </w:t>
      </w:r>
      <w:r w:rsidRPr="006140F0">
        <w:rPr>
          <w:rFonts w:ascii="Garamond" w:hAnsi="Garamond"/>
          <w:b/>
          <w:bCs/>
          <w:lang w:val="de-DE"/>
        </w:rPr>
        <w:t xml:space="preserve">59. </w:t>
      </w:r>
      <w:r w:rsidR="00E6073D">
        <w:rPr>
          <w:rFonts w:ascii="Garamond" w:hAnsi="Garamond"/>
          <w:b/>
          <w:bCs/>
          <w:lang w:val="de-DE"/>
        </w:rPr>
        <w:t>Jesus, Sohn der Maria</w:t>
      </w:r>
      <w:r w:rsidRPr="006140F0">
        <w:rPr>
          <w:rFonts w:ascii="Garamond" w:hAnsi="Garamond"/>
          <w:lang w:val="de-DE"/>
        </w:rPr>
        <w:t>: “Wer unwissentlich lügt hat eine größere Chance begnadigt zu werden, als wer wissentlich lügt, während eigentlich keine Lüge wirklich verzeihlich ist.(11)”</w:t>
      </w:r>
      <w:r w:rsidRPr="006140F0">
        <w:rPr>
          <w:rStyle w:val="FootnoteReference"/>
          <w:rFonts w:ascii="Garamond" w:hAnsi="Garamond"/>
          <w:lang w:val="de-DE"/>
        </w:rPr>
        <w:footnoteReference w:id="383"/>
      </w:r>
      <w:r w:rsidRPr="006140F0">
        <w:rPr>
          <w:rFonts w:ascii="Garamond" w:hAnsi="Garamond"/>
          <w:lang w:val="de-DE"/>
        </w:rPr>
        <w:t xml:space="preserve"> </w:t>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pStyle w:val="Heading2"/>
        <w:jc w:val="both"/>
      </w:pPr>
      <w:bookmarkStart w:id="126" w:name="_Toc17202927"/>
      <w:r w:rsidRPr="006140F0">
        <w:t>18-Unehrlicher Lob</w:t>
      </w:r>
      <w:bookmarkEnd w:id="126"/>
    </w:p>
    <w:p w:rsidR="00A706B2" w:rsidRPr="006140F0" w:rsidRDefault="00A706B2" w:rsidP="0025113B">
      <w:pPr>
        <w:bidi w:val="0"/>
        <w:ind w:left="567" w:right="521"/>
        <w:contextualSpacing/>
        <w:jc w:val="both"/>
        <w:rPr>
          <w:rFonts w:ascii="Garamond" w:hAnsi="Garamond"/>
          <w:b/>
          <w:bCs/>
          <w:lang w:val="de-DE"/>
        </w:rPr>
      </w:pPr>
    </w:p>
    <w:p w:rsidR="00A706B2" w:rsidRPr="006140F0" w:rsidRDefault="00A706B2" w:rsidP="0025113B">
      <w:pPr>
        <w:bidi w:val="0"/>
        <w:ind w:left="567" w:right="521"/>
        <w:contextualSpacing/>
        <w:jc w:val="both"/>
        <w:rPr>
          <w:rFonts w:ascii="Garamond" w:hAnsi="Garamond"/>
          <w:b/>
          <w:bCs/>
          <w:lang w:val="de-DE"/>
        </w:rPr>
      </w:pPr>
      <w:r w:rsidRPr="006140F0">
        <w:rPr>
          <w:rFonts w:ascii="Garamond" w:hAnsi="Garamond"/>
          <w:lang w:val="de-DE"/>
        </w:rPr>
        <w:t xml:space="preserve">[337] </w:t>
      </w:r>
      <w:r w:rsidRPr="006140F0">
        <w:rPr>
          <w:rFonts w:ascii="Garamond" w:hAnsi="Garamond"/>
          <w:b/>
          <w:bCs/>
          <w:lang w:val="de-DE"/>
        </w:rPr>
        <w:t>60.</w:t>
      </w:r>
      <w:r w:rsidRPr="006140F0">
        <w:rPr>
          <w:rFonts w:ascii="Garamond" w:hAnsi="Garamond"/>
          <w:lang w:val="de-DE"/>
        </w:rPr>
        <w:t xml:space="preserve"> </w:t>
      </w:r>
      <w:r w:rsidR="00E6073D">
        <w:rPr>
          <w:rFonts w:ascii="Garamond" w:hAnsi="Garamond"/>
          <w:b/>
          <w:bCs/>
          <w:lang w:val="de-DE"/>
        </w:rPr>
        <w:t>Jesus, Sohn der Maria</w:t>
      </w:r>
      <w:r w:rsidRPr="006140F0">
        <w:rPr>
          <w:rFonts w:ascii="Garamond" w:hAnsi="Garamond"/>
          <w:lang w:val="de-DE"/>
        </w:rPr>
        <w:t>: “Wahrlich, ich sage euch! Das heuchlerische Lob und das religiöse Eigenlob  [Überheblichkeit bezüglich seiner Tugenden] sind das größte Übel.”</w:t>
      </w:r>
      <w:r w:rsidRPr="006140F0">
        <w:rPr>
          <w:rStyle w:val="FootnoteReference"/>
          <w:rFonts w:ascii="Garamond" w:hAnsi="Garamond"/>
          <w:lang w:val="de-DE"/>
        </w:rPr>
        <w:footnoteReference w:id="384"/>
      </w:r>
      <w:r w:rsidRPr="006140F0">
        <w:rPr>
          <w:rFonts w:ascii="Garamond" w:hAnsi="Garamond"/>
          <w:lang w:val="de-DE"/>
        </w:rPr>
        <w:t xml:space="preserve"> </w:t>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pStyle w:val="Heading2"/>
        <w:jc w:val="both"/>
      </w:pPr>
      <w:bookmarkStart w:id="127" w:name="_Toc17202928"/>
      <w:r w:rsidRPr="006140F0">
        <w:t>19-Sündhafte Blicke</w:t>
      </w:r>
      <w:bookmarkEnd w:id="127"/>
      <w:r w:rsidRPr="006140F0">
        <w:rPr>
          <w:rtl/>
          <w:lang w:val="en-GB"/>
        </w:rPr>
        <w:t xml:space="preserve"> </w:t>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[338] </w:t>
      </w:r>
      <w:r w:rsidRPr="006140F0">
        <w:rPr>
          <w:rFonts w:ascii="Garamond" w:hAnsi="Garamond"/>
          <w:b/>
          <w:bCs/>
          <w:lang w:val="de-DE"/>
        </w:rPr>
        <w:t>61.</w:t>
      </w:r>
      <w:r w:rsidRPr="006140F0">
        <w:rPr>
          <w:rFonts w:ascii="Garamond" w:hAnsi="Garamond"/>
          <w:lang w:val="de-DE"/>
        </w:rPr>
        <w:t xml:space="preserve"> </w:t>
      </w:r>
      <w:r w:rsidR="00E6073D">
        <w:rPr>
          <w:rFonts w:ascii="Garamond" w:hAnsi="Garamond"/>
          <w:b/>
          <w:bCs/>
          <w:lang w:val="de-DE"/>
        </w:rPr>
        <w:t>Jesus, Sohn der Maria</w:t>
      </w:r>
      <w:r w:rsidRPr="006140F0">
        <w:rPr>
          <w:rFonts w:ascii="Garamond" w:hAnsi="Garamond"/>
          <w:lang w:val="de-DE"/>
        </w:rPr>
        <w:t>: Er sagte zu seinen Jüngern: “Vermeidet den Blick auf das, was Gott verboten hat, denn dies ist der Samen der Begierde, woraus die Pflanze der Hartherzigkeit entsteht.”</w:t>
      </w:r>
      <w:r w:rsidRPr="006140F0">
        <w:rPr>
          <w:rStyle w:val="FootnoteReference"/>
          <w:rFonts w:ascii="Garamond" w:hAnsi="Garamond"/>
          <w:lang w:val="de-DE"/>
        </w:rPr>
        <w:footnoteReference w:id="385"/>
      </w:r>
      <w:r w:rsidRPr="006140F0">
        <w:rPr>
          <w:rFonts w:ascii="Garamond" w:hAnsi="Garamond"/>
          <w:lang w:val="de-DE"/>
        </w:rPr>
        <w:t xml:space="preserve"> </w:t>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[339] </w:t>
      </w:r>
      <w:r w:rsidRPr="006140F0">
        <w:rPr>
          <w:rFonts w:ascii="Garamond" w:hAnsi="Garamond"/>
          <w:b/>
          <w:bCs/>
          <w:lang w:val="de-DE"/>
        </w:rPr>
        <w:t>62.</w:t>
      </w:r>
      <w:r w:rsidRPr="006140F0">
        <w:rPr>
          <w:rFonts w:ascii="Garamond" w:hAnsi="Garamond"/>
          <w:lang w:val="de-DE"/>
        </w:rPr>
        <w:t xml:space="preserve"> </w:t>
      </w:r>
      <w:r w:rsidR="00E6073D">
        <w:rPr>
          <w:rFonts w:ascii="Garamond" w:hAnsi="Garamond"/>
          <w:b/>
          <w:bCs/>
          <w:lang w:val="de-DE"/>
        </w:rPr>
        <w:t>Jesus, Sohn der Maria</w:t>
      </w:r>
      <w:r w:rsidRPr="006140F0">
        <w:rPr>
          <w:rFonts w:ascii="Garamond" w:hAnsi="Garamond"/>
          <w:lang w:val="de-DE"/>
        </w:rPr>
        <w:t>: “Vermeide den sündigen Blick, denn er sät Lust im Herzen seines Besitzers und dies [allein] ist schon ausreichend, ihn in eine weitere Sünde fallen zu lassen.”</w:t>
      </w:r>
      <w:r w:rsidRPr="006140F0">
        <w:rPr>
          <w:rStyle w:val="FootnoteReference"/>
          <w:rFonts w:ascii="Garamond" w:hAnsi="Garamond"/>
          <w:lang w:val="de-DE"/>
        </w:rPr>
        <w:footnoteReference w:id="386"/>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[340] </w:t>
      </w:r>
      <w:r w:rsidRPr="006140F0">
        <w:rPr>
          <w:rFonts w:ascii="Garamond" w:hAnsi="Garamond"/>
          <w:b/>
          <w:bCs/>
          <w:lang w:val="de-DE"/>
        </w:rPr>
        <w:t>63.</w:t>
      </w:r>
      <w:r w:rsidRPr="006140F0">
        <w:rPr>
          <w:rFonts w:ascii="Garamond" w:hAnsi="Garamond"/>
          <w:lang w:val="de-DE"/>
        </w:rPr>
        <w:t xml:space="preserve"> </w:t>
      </w:r>
      <w:r w:rsidR="00E6073D">
        <w:rPr>
          <w:rFonts w:ascii="Garamond" w:hAnsi="Garamond"/>
          <w:lang w:val="de-DE"/>
        </w:rPr>
        <w:t>Jesus, Sohn der Maria</w:t>
      </w:r>
      <w:r w:rsidRPr="006140F0">
        <w:rPr>
          <w:rFonts w:ascii="Garamond" w:hAnsi="Garamond"/>
          <w:lang w:val="de-DE"/>
        </w:rPr>
        <w:t>: “Der sündige Blick sät im Herzen die Lust und allein dieser Blick genügt, um seinen Besitzer der Sünde auszuliefern.”</w:t>
      </w:r>
      <w:r w:rsidRPr="006140F0">
        <w:rPr>
          <w:rStyle w:val="FootnoteReference"/>
          <w:rFonts w:ascii="Garamond" w:hAnsi="Garamond"/>
          <w:lang w:val="de-DE"/>
        </w:rPr>
        <w:footnoteReference w:id="387"/>
      </w:r>
      <w:r w:rsidRPr="006140F0">
        <w:rPr>
          <w:rFonts w:ascii="Garamond" w:hAnsi="Garamond"/>
          <w:lang w:val="de-DE"/>
        </w:rPr>
        <w:t xml:space="preserve"> </w:t>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[341] </w:t>
      </w:r>
      <w:r w:rsidRPr="006140F0">
        <w:rPr>
          <w:rFonts w:ascii="Garamond" w:hAnsi="Garamond"/>
          <w:b/>
          <w:bCs/>
          <w:lang w:val="de-DE"/>
        </w:rPr>
        <w:t>64.</w:t>
      </w:r>
      <w:r w:rsidRPr="006140F0">
        <w:rPr>
          <w:rFonts w:ascii="Garamond" w:hAnsi="Garamond"/>
          <w:lang w:val="de-DE"/>
        </w:rPr>
        <w:t xml:space="preserve"> </w:t>
      </w:r>
      <w:r w:rsidR="00E6073D">
        <w:rPr>
          <w:rFonts w:ascii="Garamond" w:hAnsi="Garamond"/>
          <w:b/>
          <w:bCs/>
          <w:lang w:val="de-DE"/>
        </w:rPr>
        <w:t>Jesus, Sohn der Maria</w:t>
      </w:r>
      <w:r w:rsidRPr="006140F0">
        <w:rPr>
          <w:rFonts w:ascii="Garamond" w:hAnsi="Garamond"/>
          <w:lang w:val="de-DE"/>
        </w:rPr>
        <w:t>: “Habt ihr nicht gehört wie zu den Vorfahren gesagt wurde: ‘Begeht keine Unzucht! Aber ich sage euch: Wahrlich, wer auf eine Frau schaut und sie begehrt, begeht Unzucht mit ihr in seinem Herzen.’”</w:t>
      </w:r>
      <w:r w:rsidRPr="006140F0">
        <w:rPr>
          <w:rStyle w:val="FootnoteReference"/>
          <w:rFonts w:ascii="Garamond" w:hAnsi="Garamond"/>
          <w:lang w:val="de-DE"/>
        </w:rPr>
        <w:footnoteReference w:id="388"/>
      </w:r>
      <w:r w:rsidRPr="006140F0">
        <w:rPr>
          <w:rFonts w:ascii="Garamond" w:hAnsi="Garamond"/>
          <w:lang w:val="de-DE"/>
        </w:rPr>
        <w:t>(12)</w:t>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pStyle w:val="Heading2"/>
        <w:jc w:val="both"/>
      </w:pPr>
      <w:bookmarkStart w:id="128" w:name="_Toc17202929"/>
      <w:r w:rsidRPr="006140F0">
        <w:t>20-Unzucht</w:t>
      </w:r>
      <w:bookmarkEnd w:id="128"/>
      <w:r w:rsidRPr="006140F0">
        <w:rPr>
          <w:rtl/>
          <w:lang w:val="en-GB"/>
        </w:rPr>
        <w:t xml:space="preserve"> </w:t>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[342] </w:t>
      </w:r>
      <w:r w:rsidRPr="006140F0">
        <w:rPr>
          <w:rFonts w:ascii="Garamond" w:hAnsi="Garamond"/>
          <w:b/>
          <w:bCs/>
          <w:lang w:val="de-DE"/>
        </w:rPr>
        <w:t>65.</w:t>
      </w:r>
      <w:r w:rsidRPr="006140F0">
        <w:rPr>
          <w:rFonts w:ascii="Garamond" w:hAnsi="Garamond"/>
          <w:lang w:val="de-DE"/>
        </w:rPr>
        <w:t xml:space="preserve"> </w:t>
      </w:r>
      <w:r w:rsidR="00E6073D">
        <w:rPr>
          <w:rFonts w:ascii="Garamond" w:hAnsi="Garamond"/>
          <w:b/>
          <w:bCs/>
          <w:lang w:val="de-DE"/>
        </w:rPr>
        <w:t>Jesus, Sohn der Maria</w:t>
      </w:r>
      <w:r w:rsidRPr="006140F0">
        <w:rPr>
          <w:rFonts w:ascii="Garamond" w:hAnsi="Garamond"/>
          <w:lang w:val="de-DE"/>
        </w:rPr>
        <w:t>: Als die Jünger sich um ihn versammelt hatten, sprachen sie zu ihm: “O Lehrer des Guten, berate uns.”</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   Er sagte: “Prophet Moses hatte euch befohlen nicht Unzucht zu begehen, ich jedoch befehle euch, nicht einmal den Gedanken an Unzucht zu hegen. Wahrlich, wer den Gedanken an Unzucht hegt, gleicht jemandem, der in einem verzierten Haus ein Feuer entzündet. Das Feuer wird das Haus vielleicht nicht abbrennen, aber der Rauch ruiniert dessen Verzierungen.”</w:t>
      </w:r>
      <w:r w:rsidRPr="006140F0">
        <w:rPr>
          <w:rStyle w:val="FootnoteReference"/>
          <w:rFonts w:ascii="Garamond" w:hAnsi="Garamond"/>
          <w:lang w:val="de-DE"/>
        </w:rPr>
        <w:footnoteReference w:id="389"/>
      </w:r>
      <w:r w:rsidRPr="006140F0">
        <w:rPr>
          <w:rFonts w:ascii="Garamond" w:hAnsi="Garamond"/>
          <w:lang w:val="de-DE"/>
        </w:rPr>
        <w:t xml:space="preserve"> </w:t>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[343] </w:t>
      </w:r>
      <w:r w:rsidRPr="006140F0">
        <w:rPr>
          <w:rFonts w:ascii="Garamond" w:hAnsi="Garamond"/>
          <w:b/>
          <w:bCs/>
          <w:lang w:val="de-DE"/>
        </w:rPr>
        <w:t>66.</w:t>
      </w:r>
      <w:r w:rsidRPr="006140F0">
        <w:rPr>
          <w:rFonts w:ascii="Garamond" w:hAnsi="Garamond"/>
          <w:lang w:val="de-DE"/>
        </w:rPr>
        <w:t xml:space="preserve"> </w:t>
      </w:r>
      <w:r w:rsidR="00E6073D">
        <w:rPr>
          <w:rFonts w:ascii="Garamond" w:hAnsi="Garamond"/>
          <w:b/>
          <w:bCs/>
          <w:lang w:val="de-DE"/>
        </w:rPr>
        <w:t>Jesus, Sohn der Maria</w:t>
      </w:r>
      <w:r w:rsidRPr="006140F0">
        <w:rPr>
          <w:rFonts w:ascii="Garamond" w:hAnsi="Garamond"/>
          <w:lang w:val="de-DE"/>
        </w:rPr>
        <w:t>: “Unterlasst die Unzucht, denn sie löst den Zorn Gottes aus. Und schon allein Liebäugeln und Wollust führen dazu. Schau nicht auf das [eine Frau] was dir nicht gehört und starre nicht. Solange du deine Blicke schützt, begehst du keine Unzucht. Wenn du kannst, dann schaue  nichteinmal auf die Kleider einer fremden Frau. Du wirst es schaffen mit Gottes Hilfe.”</w:t>
      </w:r>
      <w:r w:rsidRPr="006140F0">
        <w:rPr>
          <w:rStyle w:val="FootnoteReference"/>
          <w:rFonts w:ascii="Garamond" w:hAnsi="Garamond"/>
          <w:lang w:val="de-DE"/>
        </w:rPr>
        <w:footnoteReference w:id="390"/>
      </w:r>
      <w:r w:rsidRPr="006140F0">
        <w:rPr>
          <w:rFonts w:ascii="Garamond" w:hAnsi="Garamond"/>
          <w:lang w:val="de-DE"/>
        </w:rPr>
        <w:t xml:space="preserve"> </w:t>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[344] </w:t>
      </w:r>
      <w:r w:rsidRPr="006140F0">
        <w:rPr>
          <w:rFonts w:ascii="Garamond" w:hAnsi="Garamond"/>
          <w:b/>
          <w:bCs/>
          <w:lang w:val="de-DE"/>
        </w:rPr>
        <w:t>67.</w:t>
      </w:r>
      <w:r w:rsidRPr="006140F0">
        <w:rPr>
          <w:rFonts w:ascii="Garamond" w:hAnsi="Garamond"/>
          <w:lang w:val="de-DE"/>
        </w:rPr>
        <w:t xml:space="preserve"> </w:t>
      </w:r>
      <w:r w:rsidR="00E6073D">
        <w:rPr>
          <w:rFonts w:ascii="Garamond" w:hAnsi="Garamond"/>
          <w:b/>
          <w:bCs/>
          <w:lang w:val="de-DE"/>
        </w:rPr>
        <w:t>Jesus, Sohn der Maria</w:t>
      </w:r>
      <w:r w:rsidRPr="006140F0">
        <w:rPr>
          <w:rFonts w:ascii="Garamond" w:hAnsi="Garamond"/>
          <w:lang w:val="de-DE"/>
        </w:rPr>
        <w:t>: “Eine Frau, die sich Duft auflegt und ausgeht damit andere ihren Duft wahrnehmen begehen Unzucht und jeder Mann, der auf sie schaut, begeht Unzucht.”</w:t>
      </w:r>
      <w:r w:rsidRPr="006140F0">
        <w:rPr>
          <w:rStyle w:val="FootnoteReference"/>
          <w:rFonts w:ascii="Garamond" w:hAnsi="Garamond"/>
          <w:lang w:val="de-DE"/>
        </w:rPr>
        <w:footnoteReference w:id="391"/>
      </w:r>
      <w:r w:rsidRPr="006140F0">
        <w:rPr>
          <w:rFonts w:ascii="Garamond" w:hAnsi="Garamond"/>
          <w:lang w:val="de-DE"/>
        </w:rPr>
        <w:t xml:space="preserve"> </w:t>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pStyle w:val="Heading2"/>
        <w:jc w:val="both"/>
      </w:pPr>
      <w:bookmarkStart w:id="129" w:name="_Toc17202930"/>
      <w:r w:rsidRPr="006140F0">
        <w:t>21-Unberechtigtes Schwören</w:t>
      </w:r>
      <w:bookmarkEnd w:id="129"/>
      <w:r w:rsidRPr="006140F0">
        <w:rPr>
          <w:rtl/>
          <w:lang w:val="en-GB"/>
        </w:rPr>
        <w:t xml:space="preserve"> </w:t>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[345] </w:t>
      </w:r>
      <w:r w:rsidRPr="006140F0">
        <w:rPr>
          <w:rFonts w:ascii="Garamond" w:hAnsi="Garamond"/>
          <w:b/>
          <w:bCs/>
          <w:lang w:val="de-DE"/>
        </w:rPr>
        <w:t>68.</w:t>
      </w:r>
      <w:r w:rsidRPr="006140F0">
        <w:rPr>
          <w:rFonts w:ascii="Garamond" w:hAnsi="Garamond"/>
          <w:lang w:val="de-DE"/>
        </w:rPr>
        <w:t xml:space="preserve"> </w:t>
      </w:r>
      <w:r w:rsidR="00E6073D">
        <w:rPr>
          <w:rFonts w:ascii="Garamond" w:hAnsi="Garamond"/>
          <w:b/>
          <w:bCs/>
          <w:lang w:val="de-DE"/>
        </w:rPr>
        <w:t>Jesus, Sohn der Maria</w:t>
      </w:r>
      <w:r w:rsidRPr="006140F0">
        <w:rPr>
          <w:rFonts w:ascii="Garamond" w:hAnsi="Garamond"/>
          <w:lang w:val="de-DE"/>
        </w:rPr>
        <w:t>: “Wahrlich, ich sage euch! Moses gebot euch im Namen Gottes keinen falschen Schwur abzulegen, aber ich gebiete euch überhaupt nicht, weder falsch noch richtig, zu schwören, sagt einfach nur ja oder nein.</w:t>
      </w:r>
      <w:r w:rsidRPr="006140F0">
        <w:rPr>
          <w:rStyle w:val="FootnoteReference"/>
          <w:rFonts w:ascii="Garamond" w:hAnsi="Garamond"/>
          <w:rtl/>
          <w:lang w:val="en-GB"/>
        </w:rPr>
        <w:footnoteReference w:id="392"/>
      </w:r>
      <w:r w:rsidRPr="006140F0">
        <w:rPr>
          <w:rFonts w:ascii="Garamond" w:hAnsi="Garamond"/>
          <w:lang w:val="de-DE"/>
        </w:rPr>
        <w:t>“</w:t>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pStyle w:val="Heading2"/>
        <w:jc w:val="both"/>
      </w:pPr>
      <w:bookmarkStart w:id="130" w:name="_Toc17202931"/>
      <w:r w:rsidRPr="006140F0">
        <w:lastRenderedPageBreak/>
        <w:t>22-Das Anhäufen von Reichtum</w:t>
      </w:r>
      <w:bookmarkEnd w:id="130"/>
    </w:p>
    <w:p w:rsidR="00A706B2" w:rsidRPr="006140F0" w:rsidRDefault="00A706B2" w:rsidP="0025113B">
      <w:pPr>
        <w:bidi w:val="0"/>
        <w:ind w:left="567" w:right="521"/>
        <w:contextualSpacing/>
        <w:jc w:val="both"/>
        <w:rPr>
          <w:rFonts w:ascii="Garamond" w:hAnsi="Garamond"/>
          <w:b/>
          <w:bCs/>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[346] </w:t>
      </w:r>
      <w:r w:rsidRPr="006140F0">
        <w:rPr>
          <w:rFonts w:ascii="Garamond" w:hAnsi="Garamond"/>
          <w:b/>
          <w:bCs/>
          <w:lang w:val="de-DE"/>
        </w:rPr>
        <w:t>69.</w:t>
      </w:r>
      <w:r w:rsidRPr="006140F0">
        <w:rPr>
          <w:rFonts w:ascii="Garamond" w:hAnsi="Garamond"/>
          <w:lang w:val="de-DE"/>
        </w:rPr>
        <w:t xml:space="preserve"> </w:t>
      </w:r>
      <w:r w:rsidR="00E6073D">
        <w:rPr>
          <w:rFonts w:ascii="Garamond" w:hAnsi="Garamond"/>
          <w:b/>
          <w:bCs/>
          <w:lang w:val="de-DE"/>
        </w:rPr>
        <w:t>Jesus, Sohn der Maria</w:t>
      </w:r>
      <w:r w:rsidRPr="006140F0">
        <w:rPr>
          <w:rFonts w:ascii="Garamond" w:hAnsi="Garamond"/>
          <w:lang w:val="de-DE"/>
        </w:rPr>
        <w:t>: “Was nützt es einem seine Seele zu verkaufen und das, was er im Gegenzug dafür erhält anderen zu vererben? Er hat sich selbst Unrecht getan. Aber Selig ist, der seine eigene Seele befreit und ihr den Vorzug gibt vor dieser Welt.”</w:t>
      </w:r>
      <w:r w:rsidRPr="006140F0">
        <w:rPr>
          <w:rStyle w:val="FootnoteReference"/>
          <w:rFonts w:ascii="Garamond" w:hAnsi="Garamond"/>
          <w:lang w:val="de-DE"/>
        </w:rPr>
        <w:footnoteReference w:id="393"/>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[347] </w:t>
      </w:r>
      <w:r w:rsidRPr="006140F0">
        <w:rPr>
          <w:rFonts w:ascii="Garamond" w:hAnsi="Garamond"/>
          <w:b/>
          <w:bCs/>
          <w:lang w:val="de-DE"/>
        </w:rPr>
        <w:t>70.</w:t>
      </w:r>
      <w:r w:rsidRPr="006140F0">
        <w:rPr>
          <w:rFonts w:ascii="Garamond" w:hAnsi="Garamond"/>
          <w:lang w:val="de-DE"/>
        </w:rPr>
        <w:t xml:space="preserve"> </w:t>
      </w:r>
      <w:r w:rsidR="00E6073D">
        <w:rPr>
          <w:rFonts w:ascii="Garamond" w:hAnsi="Garamond"/>
          <w:b/>
          <w:bCs/>
          <w:lang w:val="de-DE"/>
        </w:rPr>
        <w:t>Jesus, Sohn der Maria</w:t>
      </w:r>
      <w:r w:rsidRPr="006140F0">
        <w:rPr>
          <w:rFonts w:ascii="Garamond" w:hAnsi="Garamond"/>
          <w:lang w:val="de-DE"/>
        </w:rPr>
        <w:t>: Jesus  sagte einst: “Der Reichtum hat drei, aber mindestens eine Eigenschaft.</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   Welche Eigenschaften sind es, O Geist Gottes? “wurde er gefragt. </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   Er sagte: “Erwerb auf unrechtmäßigem Wege. </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   “Aber was ist, wenn jemand es durch rechtmäßige Mittel erwirbt? “fragten sie weiter. </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   Er sagte: “Er setzt es unrechtmäßig ein.”</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   Aber was ist, wenn er es rechtmäßig einsetzt? “fragten sie. </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   Jesus sagte: “Das Mindeste ist, dass ihn seine Beschäftigung von der Anbetung seines Schöpfers abhält.”</w:t>
      </w:r>
      <w:r w:rsidRPr="006140F0">
        <w:rPr>
          <w:rStyle w:val="FootnoteReference"/>
          <w:rFonts w:ascii="Garamond" w:hAnsi="Garamond"/>
          <w:lang w:val="de-DE"/>
        </w:rPr>
        <w:footnoteReference w:id="394"/>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[348] </w:t>
      </w:r>
      <w:r w:rsidRPr="006140F0">
        <w:rPr>
          <w:rFonts w:ascii="Garamond" w:hAnsi="Garamond"/>
          <w:b/>
          <w:bCs/>
          <w:lang w:val="de-DE"/>
        </w:rPr>
        <w:t>71.</w:t>
      </w:r>
      <w:r w:rsidRPr="006140F0">
        <w:rPr>
          <w:rFonts w:ascii="Garamond" w:hAnsi="Garamond"/>
          <w:lang w:val="de-DE"/>
        </w:rPr>
        <w:t xml:space="preserve"> </w:t>
      </w:r>
      <w:r w:rsidR="00E6073D">
        <w:rPr>
          <w:rFonts w:ascii="Garamond" w:hAnsi="Garamond"/>
          <w:b/>
          <w:bCs/>
          <w:lang w:val="de-DE"/>
        </w:rPr>
        <w:t>Jesus, Sohn der Maria</w:t>
      </w:r>
      <w:r w:rsidRPr="006140F0">
        <w:rPr>
          <w:rFonts w:ascii="Garamond" w:hAnsi="Garamond"/>
          <w:lang w:val="de-DE"/>
        </w:rPr>
        <w:t>: Er sagte einst: “Im Reichtum ist ein großer Schmerz verborgen.”</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   “O Geist Gottes! Was ist sein Schmerz?”, wurde er gefragt.</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   “Dass sein Besitzer ihn nicht rechtmäßig einsetzt“, sagte Jesus.</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   “Was ist, wenn er ihn rechtmäßig einsetzt“, wurde er gefragt. </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    Jesus sagte, “Er wird in Prahlerei und Hochmut verfallen.”</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   Daraufhin fragte man ihn: “Aber was ist, wenn er nicht in Prahlerei und Hochmut verfällt?” </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   “Die Beschäftigung mit seinem Reichtum wird ihn vom Gedenken Gottes abhalten“, antwortete Jesus.</w:t>
      </w:r>
      <w:r w:rsidRPr="006140F0">
        <w:rPr>
          <w:rStyle w:val="FootnoteReference"/>
          <w:rFonts w:ascii="Garamond" w:hAnsi="Garamond"/>
          <w:lang w:val="de-DE"/>
        </w:rPr>
        <w:footnoteReference w:id="395"/>
      </w:r>
      <w:r w:rsidRPr="006140F0">
        <w:rPr>
          <w:rFonts w:ascii="Garamond" w:hAnsi="Garamond"/>
          <w:lang w:val="de-DE"/>
        </w:rPr>
        <w:t xml:space="preserve"> </w:t>
      </w:r>
    </w:p>
    <w:p w:rsidR="00A706B2" w:rsidRPr="006140F0" w:rsidRDefault="00A706B2" w:rsidP="0025113B">
      <w:pPr>
        <w:bidi w:val="0"/>
        <w:ind w:left="567" w:right="521"/>
        <w:contextualSpacing/>
        <w:jc w:val="both"/>
        <w:rPr>
          <w:rFonts w:ascii="Garamond" w:hAnsi="Garamond"/>
          <w:lang w:val="de-DE"/>
        </w:rPr>
      </w:pPr>
    </w:p>
    <w:p w:rsidR="00F06203" w:rsidRPr="006140F0" w:rsidRDefault="00F06203" w:rsidP="0025113B">
      <w:pPr>
        <w:bidi w:val="0"/>
        <w:ind w:left="567" w:right="521"/>
        <w:contextualSpacing/>
        <w:jc w:val="both"/>
        <w:rPr>
          <w:rFonts w:ascii="Garamond" w:hAnsi="Garamond"/>
          <w:lang w:val="de-DE"/>
        </w:rPr>
      </w:pPr>
    </w:p>
    <w:p w:rsidR="00F06203" w:rsidRPr="006140F0" w:rsidRDefault="00F06203" w:rsidP="0025113B">
      <w:pPr>
        <w:bidi w:val="0"/>
        <w:ind w:left="567" w:right="521"/>
        <w:contextualSpacing/>
        <w:jc w:val="both"/>
        <w:rPr>
          <w:rFonts w:ascii="Garamond" w:hAnsi="Garamond"/>
          <w:lang w:val="de-DE"/>
        </w:rPr>
      </w:pPr>
    </w:p>
    <w:p w:rsidR="00A706B2" w:rsidRPr="006140F0" w:rsidRDefault="00A706B2" w:rsidP="0025113B">
      <w:pPr>
        <w:pStyle w:val="Heading2"/>
        <w:jc w:val="both"/>
      </w:pPr>
      <w:bookmarkStart w:id="131" w:name="_Toc17202932"/>
      <w:r w:rsidRPr="006140F0">
        <w:t>23-Maßlosigkeit</w:t>
      </w:r>
      <w:bookmarkEnd w:id="131"/>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[349] </w:t>
      </w:r>
      <w:r w:rsidRPr="006140F0">
        <w:rPr>
          <w:rFonts w:ascii="Garamond" w:hAnsi="Garamond"/>
          <w:b/>
          <w:bCs/>
          <w:lang w:val="de-DE"/>
        </w:rPr>
        <w:t>72.</w:t>
      </w:r>
      <w:r w:rsidRPr="006140F0">
        <w:rPr>
          <w:rFonts w:ascii="Garamond" w:hAnsi="Garamond"/>
          <w:lang w:val="de-DE"/>
        </w:rPr>
        <w:t xml:space="preserve"> </w:t>
      </w:r>
      <w:r w:rsidR="00E6073D">
        <w:rPr>
          <w:rFonts w:ascii="Garamond" w:hAnsi="Garamond"/>
          <w:b/>
          <w:bCs/>
          <w:lang w:val="de-DE"/>
        </w:rPr>
        <w:t>Jesus, Sohn der Maria</w:t>
      </w:r>
      <w:r w:rsidRPr="006140F0">
        <w:rPr>
          <w:rFonts w:ascii="Garamond" w:hAnsi="Garamond"/>
          <w:lang w:val="de-DE"/>
        </w:rPr>
        <w:t>: “Übertreibt es nicht mit dem Essen. Wahrlich, wer zu viel ißt, schläft viel und wer viel schläft, betet wenig, und wer wenig betet zählt zu den Nachlässigen.”</w:t>
      </w:r>
      <w:r w:rsidRPr="006140F0">
        <w:rPr>
          <w:rStyle w:val="FootnoteReference"/>
          <w:rFonts w:ascii="Garamond" w:hAnsi="Garamond"/>
          <w:lang w:val="de-DE"/>
        </w:rPr>
        <w:footnoteReference w:id="396"/>
      </w:r>
      <w:r w:rsidRPr="006140F0">
        <w:rPr>
          <w:rFonts w:ascii="Garamond" w:hAnsi="Garamond"/>
          <w:lang w:val="de-DE"/>
        </w:rPr>
        <w:t xml:space="preserve"> </w:t>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[350] </w:t>
      </w:r>
      <w:r w:rsidRPr="006140F0">
        <w:rPr>
          <w:rFonts w:ascii="Garamond" w:hAnsi="Garamond"/>
          <w:b/>
          <w:bCs/>
          <w:lang w:val="de-DE"/>
        </w:rPr>
        <w:t>73.</w:t>
      </w:r>
      <w:r w:rsidRPr="006140F0">
        <w:rPr>
          <w:rFonts w:ascii="Garamond" w:hAnsi="Garamond"/>
          <w:lang w:val="de-DE"/>
        </w:rPr>
        <w:t xml:space="preserve"> </w:t>
      </w:r>
      <w:r w:rsidR="00E6073D">
        <w:rPr>
          <w:rFonts w:ascii="Garamond" w:hAnsi="Garamond"/>
          <w:b/>
          <w:bCs/>
          <w:lang w:val="de-DE"/>
        </w:rPr>
        <w:t>Jesus, Sohn der Maria</w:t>
      </w:r>
      <w:r w:rsidRPr="006140F0">
        <w:rPr>
          <w:rFonts w:ascii="Garamond" w:hAnsi="Garamond"/>
          <w:lang w:val="de-DE"/>
        </w:rPr>
        <w:t>: “Eßt nicht, solange ihr nicht hungrig seid und wenn ihr hungrig seid, eßt euch nicht ganz satt, denn wahrlich, wenn ihr euch ganz sättigt, werdet ihr unaufgeschlossen [für die Wahrheit] und aufgebläht und vergesst euren Schöpfer.”</w:t>
      </w:r>
      <w:r w:rsidRPr="006140F0">
        <w:rPr>
          <w:rStyle w:val="FootnoteReference"/>
          <w:rFonts w:ascii="Garamond" w:hAnsi="Garamond"/>
          <w:lang w:val="de-DE"/>
        </w:rPr>
        <w:footnoteReference w:id="397"/>
      </w:r>
      <w:r w:rsidRPr="006140F0">
        <w:rPr>
          <w:rFonts w:ascii="Garamond" w:hAnsi="Garamond"/>
          <w:lang w:val="de-DE"/>
        </w:rPr>
        <w:t xml:space="preserve"> </w:t>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[351] </w:t>
      </w:r>
      <w:r w:rsidRPr="006140F0">
        <w:rPr>
          <w:rFonts w:ascii="Garamond" w:hAnsi="Garamond"/>
          <w:b/>
          <w:bCs/>
          <w:lang w:val="de-DE"/>
        </w:rPr>
        <w:t>74.</w:t>
      </w:r>
      <w:r w:rsidRPr="006140F0">
        <w:rPr>
          <w:rFonts w:ascii="Garamond" w:hAnsi="Garamond"/>
          <w:lang w:val="de-DE"/>
        </w:rPr>
        <w:t xml:space="preserve"> </w:t>
      </w:r>
      <w:r w:rsidRPr="006140F0">
        <w:rPr>
          <w:rFonts w:ascii="Garamond" w:hAnsi="Garamond"/>
          <w:b/>
          <w:bCs/>
          <w:lang w:val="de-DE"/>
        </w:rPr>
        <w:t>Prophet Mu</w:t>
      </w:r>
      <w:r w:rsidRPr="006140F0">
        <w:rPr>
          <w:rFonts w:ascii="Calibri" w:hAnsi="Calibri" w:cs="Calibri"/>
          <w:b/>
          <w:bCs/>
          <w:lang w:val="de-DE"/>
        </w:rPr>
        <w:t>ḥ</w:t>
      </w:r>
      <w:r w:rsidRPr="006140F0">
        <w:rPr>
          <w:rFonts w:ascii="Garamond" w:hAnsi="Garamond"/>
          <w:b/>
          <w:bCs/>
          <w:lang w:val="de-DE"/>
        </w:rPr>
        <w:t>ammad</w:t>
      </w:r>
      <w:r w:rsidRPr="006140F0">
        <w:rPr>
          <w:rFonts w:ascii="Garamond" w:hAnsi="Garamond"/>
          <w:lang w:val="de-DE"/>
        </w:rPr>
        <w:t xml:space="preserve">: “Als mein Bruder Jesus an einer Stadt vorbeikam, traf er auf einen Mann und eine Frau, die sich stritten. </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   “Er fragte, ‘Was ist mit euch?’</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   “Der Mann antwortete: ‘O Prophet Gottes, das ist meine Frau. Sie ist eine gute und  tugendhafte Frau, aber dennoch möchte ich mich von ihr trennen.’</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lastRenderedPageBreak/>
        <w:t xml:space="preserve">    “Jesus  fragte: ‘Was ist denn das Problem?’’</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   “‘Sie hat ein alt aussehendes Gesicht, obwohl sie noch jung ist,’ antwortete der Mann. </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   “‘Möchtest du, dass die Schönheit deines Gesichts zurückkehrt?,’ fragte Jesus die Frau.</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   “‘Ja’</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   “‘Wenn du ißt vermeide es dich ganz zu sättigen, denn wahrlich, übermäßiges Essen vernichtet die Schönheit eines jugendlichen Gesichts,’ erklärte ihr Jesus.</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“Die Frau folgte dem Rat von Jesus und erhielt ihre frühere Schönheit zurück.”</w:t>
      </w:r>
      <w:r w:rsidRPr="006140F0">
        <w:rPr>
          <w:rStyle w:val="FootnoteReference"/>
          <w:rFonts w:ascii="Garamond" w:hAnsi="Garamond"/>
          <w:lang w:val="de-DE"/>
        </w:rPr>
        <w:footnoteReference w:id="398"/>
      </w:r>
      <w:r w:rsidRPr="006140F0">
        <w:rPr>
          <w:rFonts w:ascii="Garamond" w:hAnsi="Garamond"/>
          <w:lang w:val="de-DE"/>
        </w:rPr>
        <w:t xml:space="preserve"> </w:t>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pStyle w:val="Heading2"/>
        <w:jc w:val="both"/>
      </w:pPr>
      <w:bookmarkStart w:id="132" w:name="_Toc17202933"/>
      <w:r w:rsidRPr="006140F0">
        <w:t>24-Das Trinken von Wein</w:t>
      </w:r>
      <w:bookmarkEnd w:id="132"/>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[352] </w:t>
      </w:r>
      <w:r w:rsidRPr="006140F0">
        <w:rPr>
          <w:rFonts w:ascii="Garamond" w:hAnsi="Garamond"/>
          <w:b/>
          <w:bCs/>
          <w:lang w:val="de-DE"/>
        </w:rPr>
        <w:t>75.</w:t>
      </w:r>
      <w:r w:rsidRPr="006140F0">
        <w:rPr>
          <w:rFonts w:ascii="Garamond" w:hAnsi="Garamond"/>
          <w:lang w:val="de-DE"/>
        </w:rPr>
        <w:t xml:space="preserve"> </w:t>
      </w:r>
      <w:r w:rsidR="00E6073D">
        <w:rPr>
          <w:rFonts w:ascii="Garamond" w:hAnsi="Garamond"/>
          <w:b/>
          <w:bCs/>
          <w:lang w:val="de-DE"/>
        </w:rPr>
        <w:t>Jesus, Sohn der Maria</w:t>
      </w:r>
      <w:r w:rsidRPr="006140F0">
        <w:rPr>
          <w:rFonts w:ascii="Garamond" w:hAnsi="Garamond"/>
          <w:lang w:val="de-DE"/>
        </w:rPr>
        <w:t>: “Der Wein ist der Schlüssel allen Übels.”</w:t>
      </w:r>
      <w:r w:rsidRPr="006140F0">
        <w:rPr>
          <w:rStyle w:val="FootnoteReference"/>
          <w:rFonts w:ascii="Garamond" w:hAnsi="Garamond"/>
          <w:lang w:val="de-DE"/>
        </w:rPr>
        <w:footnoteReference w:id="399"/>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pStyle w:val="Heading2"/>
        <w:jc w:val="both"/>
      </w:pPr>
      <w:bookmarkStart w:id="133" w:name="_Toc17202934"/>
      <w:r w:rsidRPr="006140F0">
        <w:t>25-Unsinniges Lachen</w:t>
      </w:r>
      <w:bookmarkEnd w:id="133"/>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[353] </w:t>
      </w:r>
      <w:r w:rsidRPr="006140F0">
        <w:rPr>
          <w:rFonts w:ascii="Garamond" w:hAnsi="Garamond"/>
          <w:b/>
          <w:bCs/>
          <w:lang w:val="de-DE"/>
        </w:rPr>
        <w:t>76.</w:t>
      </w:r>
      <w:r w:rsidRPr="006140F0">
        <w:rPr>
          <w:rFonts w:ascii="Garamond" w:hAnsi="Garamond"/>
          <w:lang w:val="de-DE"/>
        </w:rPr>
        <w:t xml:space="preserve"> </w:t>
      </w:r>
      <w:r w:rsidR="00E6073D">
        <w:rPr>
          <w:rFonts w:ascii="Garamond" w:hAnsi="Garamond"/>
          <w:b/>
          <w:bCs/>
          <w:lang w:val="de-DE"/>
        </w:rPr>
        <w:t>Jesus, Sohn der Maria</w:t>
      </w:r>
      <w:r w:rsidRPr="006140F0">
        <w:rPr>
          <w:rFonts w:ascii="Garamond" w:hAnsi="Garamond"/>
          <w:lang w:val="de-DE"/>
        </w:rPr>
        <w:t>: “Wisset, dass ihr in euch zwei unbewusste Eigenschaften habt: Lachen ohne einen amüsanten Grund und der Schlaf am frühen Morgen, der nicht wegen des Verbringens des Gebets in der Nacht, erfolgt.”</w:t>
      </w:r>
      <w:r w:rsidRPr="006140F0">
        <w:rPr>
          <w:rStyle w:val="FootnoteReference"/>
          <w:rFonts w:ascii="Garamond" w:hAnsi="Garamond"/>
          <w:lang w:val="de-DE"/>
        </w:rPr>
        <w:footnoteReference w:id="400"/>
      </w:r>
      <w:r w:rsidRPr="006140F0">
        <w:rPr>
          <w:rFonts w:ascii="Garamond" w:hAnsi="Garamond"/>
          <w:lang w:val="de-DE"/>
        </w:rPr>
        <w:t xml:space="preserve"> </w:t>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pStyle w:val="Heading2"/>
        <w:jc w:val="both"/>
      </w:pPr>
      <w:bookmarkStart w:id="134" w:name="_Toc17202935"/>
      <w:r w:rsidRPr="006140F0">
        <w:t>26-Unberechtigter Kummer und unberechtigte Freude</w:t>
      </w:r>
      <w:bookmarkEnd w:id="134"/>
    </w:p>
    <w:p w:rsidR="00A706B2" w:rsidRPr="006140F0" w:rsidRDefault="00A706B2" w:rsidP="0025113B">
      <w:pPr>
        <w:pStyle w:val="Heading2"/>
        <w:jc w:val="both"/>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[354] </w:t>
      </w:r>
      <w:r w:rsidRPr="006140F0">
        <w:rPr>
          <w:rFonts w:ascii="Garamond" w:hAnsi="Garamond"/>
          <w:b/>
          <w:bCs/>
          <w:lang w:val="de-DE"/>
        </w:rPr>
        <w:t>77.</w:t>
      </w:r>
      <w:r w:rsidRPr="006140F0">
        <w:rPr>
          <w:rFonts w:ascii="Garamond" w:hAnsi="Garamond"/>
          <w:lang w:val="de-DE"/>
        </w:rPr>
        <w:t xml:space="preserve"> </w:t>
      </w:r>
      <w:r w:rsidR="00E6073D">
        <w:rPr>
          <w:rFonts w:ascii="Garamond" w:hAnsi="Garamond"/>
          <w:b/>
          <w:bCs/>
          <w:lang w:val="de-DE"/>
        </w:rPr>
        <w:t>Jesus, Sohn der Maria</w:t>
      </w:r>
      <w:r w:rsidRPr="006140F0">
        <w:rPr>
          <w:rFonts w:ascii="Garamond" w:hAnsi="Garamond"/>
          <w:lang w:val="de-DE"/>
        </w:rPr>
        <w:t>: “Gott - der Selige und der Erhabene - sagt: ‘Mein gläubiger Diener wird trübselig, wenn ich ihm die Welt vorenthalte, während dies mir am liebsten ist und ein Zustand in dem er mir am nächsten ist. Und wenn ich ihm Glückseligkeit in dieser Welt beschere, ist mir dies zuwider, da er dann entfernter von Mir ist.”</w:t>
      </w:r>
      <w:r w:rsidRPr="006140F0">
        <w:rPr>
          <w:rStyle w:val="FootnoteReference"/>
          <w:rFonts w:ascii="Garamond" w:hAnsi="Garamond"/>
          <w:lang w:val="de-DE"/>
        </w:rPr>
        <w:footnoteReference w:id="401"/>
      </w:r>
    </w:p>
    <w:p w:rsidR="00A706B2" w:rsidRPr="006140F0" w:rsidRDefault="00A706B2" w:rsidP="0025113B">
      <w:pPr>
        <w:bidi w:val="0"/>
        <w:ind w:right="521"/>
        <w:contextualSpacing/>
        <w:jc w:val="both"/>
        <w:rPr>
          <w:rFonts w:ascii="Garamond" w:hAnsi="Garamond"/>
          <w:b/>
          <w:bCs/>
          <w:lang w:val="de-DE"/>
        </w:rPr>
      </w:pPr>
    </w:p>
    <w:p w:rsidR="00A706B2" w:rsidRPr="006140F0" w:rsidRDefault="00A706B2" w:rsidP="0025113B">
      <w:pPr>
        <w:bidi w:val="0"/>
        <w:ind w:left="567" w:right="521"/>
        <w:contextualSpacing/>
        <w:jc w:val="both"/>
        <w:rPr>
          <w:rFonts w:ascii="Garamond" w:hAnsi="Garamond"/>
          <w:b/>
          <w:bCs/>
          <w:lang w:val="de-DE"/>
        </w:rPr>
      </w:pPr>
    </w:p>
    <w:p w:rsidR="00A706B2" w:rsidRPr="006140F0" w:rsidRDefault="00A706B2" w:rsidP="0025113B">
      <w:pPr>
        <w:bidi w:val="0"/>
        <w:ind w:left="567" w:right="521"/>
        <w:contextualSpacing/>
        <w:jc w:val="both"/>
        <w:rPr>
          <w:rFonts w:ascii="Garamond" w:hAnsi="Garamond"/>
          <w:b/>
          <w:bCs/>
          <w:lang w:val="de-DE"/>
        </w:rPr>
      </w:pPr>
    </w:p>
    <w:p w:rsidR="00A706B2" w:rsidRPr="006140F0" w:rsidRDefault="00A706B2" w:rsidP="0025113B">
      <w:pPr>
        <w:bidi w:val="0"/>
        <w:ind w:left="567" w:right="521"/>
        <w:contextualSpacing/>
        <w:jc w:val="both"/>
        <w:rPr>
          <w:rFonts w:ascii="Garamond" w:hAnsi="Garamond"/>
          <w:b/>
          <w:bCs/>
          <w:lang w:val="de-DE"/>
        </w:rPr>
      </w:pPr>
    </w:p>
    <w:p w:rsidR="00A706B2" w:rsidRPr="006140F0" w:rsidRDefault="00A706B2" w:rsidP="0025113B">
      <w:pPr>
        <w:pStyle w:val="Heading2"/>
        <w:jc w:val="both"/>
      </w:pPr>
      <w:bookmarkStart w:id="135" w:name="_Toc17202936"/>
      <w:r w:rsidRPr="006140F0">
        <w:t>Notizen des Übersetzers</w:t>
      </w:r>
      <w:bookmarkEnd w:id="135"/>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(1)„Ihn am Hals packen“: Eine Anspielung, die den Tod als Raubtier darstellt, das seine Beute am Hals packt.</w:t>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(2) „Das, was ihnen versprochen wurde“: Das ist ein Hinweis auf den Tod und die darauf folgende Abrechnung.</w:t>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(3) Skala bezieht sich hier auf die Skala der Taten, die unsere guten und schlechten Taten am Tag des Jüngsten Gerichts abwägen, um zu bestimmen, ob eine Person in den Himmel oder in die Hölle geleitet wird.</w:t>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lastRenderedPageBreak/>
        <w:t>(4) Dieser Bericht unterstreicht die große Kluft zwischen einer geistigen und einer materiellen Denkweise. In der spirituellen Denkweise ist die Teilnahme an einem verschwenderischen und reichen Leben, das geschieht, wenn Gott einem eine „Tür zur Welt“ öffnet, bestenfalls eine Verpflichtung, wenn nicht ein sicherer Weg zur Dekadenz und anschließend zum spirituellen Tod.</w:t>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(5) Der Punkt ist, dass Jesus so stark geneigt war, positiv über andere zu denken, dass er bereit war, zu ignorieren, was er sicher sah, zugunsten dessen, was jemand aussagte. Dies ähnelt der koranischen Beschreibung des Propheten Muhammad. In Vers 61, Kapitel 9 (Sure Tawbah) heißt es: „Es gibt diejenigen, die den Propheten belästigen und sagen:‚ Er ist ganz Ohr. ' er vertraut auf Gott und auf die Gläubigen. “Die Heuchler verspotten den Propheten untereinander, weil er leichtgläubig ist und anscheinend glaubt, was ihm gesagt wurde. Tatsächlich glaubte der Prophet jedoch nicht, was ihm immer gesagt wurde, sondern tat, als ob er glaubte, und wollte diejenigen nicht beschämen, die aus verschiedenen Gründen gelogen haben könnten. Dies betrifft natürlich persönliche Angelegenheiten. Als die Sicherheit der Gemeinschaft, die Integrität der islamischen Nation und die Interessen der Gläubigen auf dem Spiel standen, waren Gottes Propheten - Muhammad und Jesus gleichermaßen - die klügsten und vorsichtigsten. Der Prophet Muhammad soll gesagt haben: „Der Gläubige ist schlau, kritisch und vorsichtig.“</w:t>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(6) Ein sehr wichtiges Element in der wahren Spiritualität ist die Aufrichtigkeit, die Reinheit der Absicht und die weitestgehende Vermeidung öffentlicher Äußerungen religiöser und spiritueller Bestrebungen, mit Ausnahme derer, die von Natur aus öffentlich sind und daher nicht die Gefahr laufen, sich zu konstituieren Laster in der Regel als "Prahlerei" übersetzt). Das vorliegende Sprichwort von Jesus Christus bekräftigt dieses Thema. Die Kleidung, die man trägt, ist im Vergleich zu seinem Gemüts- und Herzzustand völlig unbedeutend. In der Tat ist es eine doppelte Sünde, sich wie Mönche zu kleiden und gleichzeitig Gier und Weltlichkeit in seinem Herzen zu beherbergen: Die Sünde, das Laster der Gier zu beherbergen und die Sünde, die Menschen zu täuschen, einen als fromm und asketisch zu betrachten. Es ist diese unaufrichtige Darstellung, vor der Jesus Christus warnt.</w:t>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(7) "Arroganz" bedeutet hier taÝazzuz, was gleichbedeutend mit takabbur ist und auf überhebliches und herablassendes Verhalten gegenüber anderen hinweist. "Vainglory" übersetzt Fakhr, was das Laster ist, sich prahlerisch zu verhalten und von sich selbst und seinen angeblichen Erfolgen zu sprechen. "Bigotry" macht ÎamÐyyah zu einer extremen Loyalität gegenüber den eigenen Meinungen und Zugehörigkeiten, was zu Intoleranz gegenüber anderen Menschen, Überzeugungen und Zugehörigkeiten führt. Schließlich bedeutet „Einbildung“, die hier verwendet wird, um ÝaÛamah zu übersetzen, was Ýujb sehr nahe kommt, eine falsch große Meinung von sich selbst zu haben. Conceit im hier beabsichtigten Sinne muss nicht äußerlich sein</w:t>
      </w: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projiziert, obwohl es in der Regel ist, und so in gewisser Weise ist Einbildung die Quelle und Ursache von Arroganz und Überheblichkeit. Man mag eine falsch hohe Meinung von sich selbst haben, sich aber bescheiden verhalten, um andere zu beeindrucken. Eine hohe Meinung von sich selbst zu haben, auch wenn sie nicht äußerlich gezeigt wird, widerspricht einer echten Demut, die bedeutet, sich wirklich als unbedeutend zu betrachten.</w:t>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 xml:space="preserve">(8) Diese letzte Antwort, die Jesus gibt, scheint zunächst ein Rückgriff auf einen Teufelskreis zu sein: Um den Ärger zu bekämpfen, wird uns gesagt, dass wir die Wut unterdrücken müssen. Intuitiv kann man annehmen, dass Jesus Johannes und alle Gläubigen anweisen sollte, wie sie die vier Ursachen des Zorns überwinden können: Arroganz, Ruhm, Bigotterie und Einbildung. Stattdessen sagt Jesus, dass wir uns nur bemühen müssen, unseren Ärger zu unterdrücken, der wieder auf das Quadrat eins zurückzukehren scheint. Dieser erste Eindruck ist jedoch falsch. </w:t>
      </w:r>
      <w:r w:rsidRPr="006140F0">
        <w:rPr>
          <w:rFonts w:ascii="Garamond" w:hAnsi="Garamond"/>
          <w:lang w:val="de-DE"/>
        </w:rPr>
        <w:lastRenderedPageBreak/>
        <w:t>Die islamische Psychologie lehrt, dass der beste Weg, ein Laster, eine fest verwurzelte Gewohnheit und ein fehlerhaftes Charaktermerkmal zu bekämpfen, darin besteht, es zuerst anzuerkennen und dann in der Praxis zu bekämpfen. Das heißt, wenn man sich von Wut gepackt fühlt, sollte man zum Beispiel die Motte schließen, kein Wort sagen und vorzugsweise den Platz wechseln und spazieren gehen. Wenn man dazu neigt, Eifersucht zu empfinden, besteht die Lösung darin, alles zu tun, um der Person, auf die wir eifersüchtig sind, Freundlichkeit zu erweisen, indem man ihm zum Beispiel ein Geschenk kauft. Es geht darum, der negativen Vorliebe bewusst und praktisch entgegenzuwirken. Mit der Zeit wird dieser praktische Widerstand den Charakterfehler heilen.</w:t>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(9) So wie die Farbe, Form und Körpergröße eines Menschen nicht geändert werden kann, kann auch die von Gott festgelegte Menge an Nahrung nicht geändert werden, egal wie sehr man es versucht.</w:t>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(10) Ein Sklave ist über die Fehler seines Meisters gespannt, denn er befürchtet, dass sein Meister herausfinden sollte, ob er seine Fehler anderen gegenüber erwähnt. Meister neigen jedoch im Allgemeinen dazu, auf die Fehler ihrer Sklaven hinzuweisen, um sie herabzusetzen und zu demütigen.</w:t>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(11) Derjenige, der lügt, ohne sich dessen bewusst zu sein, dass es eine Sünde ist, ist weniger schuldig als derjenige, der wissentlich lügt, aber dass Lügen im Allgemeinen nicht verzeihbar sind, kann ein Ausdruck der Tatsache sein, dass Lügen eines jener Laster ist, deren Übel man von Natur aus und intuitiv erfassen kann ohne auf göttlichen Erlass angewiesen zu sein.</w:t>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r w:rsidRPr="006140F0">
        <w:rPr>
          <w:rFonts w:ascii="Garamond" w:hAnsi="Garamond"/>
          <w:lang w:val="de-DE"/>
        </w:rPr>
        <w:t>(12) Dieser Bericht zitiert wörtlich die Verse 27-28 von Matthäus 5.</w:t>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p>
    <w:p w:rsidR="004A12E3" w:rsidRDefault="004A12E3" w:rsidP="0025113B">
      <w:pPr>
        <w:pStyle w:val="Heading1"/>
        <w:rPr>
          <w:rFonts w:eastAsia="Times New Roman"/>
          <w:lang w:eastAsia="de-DE" w:bidi="ar-SA"/>
        </w:rPr>
      </w:pPr>
      <w:bookmarkStart w:id="136" w:name="_Toc17202937"/>
    </w:p>
    <w:p w:rsidR="004A12E3" w:rsidRPr="009034F2" w:rsidRDefault="004A12E3" w:rsidP="0025113B">
      <w:pPr>
        <w:jc w:val="both"/>
        <w:rPr>
          <w:rFonts w:cstheme="minorBidi" w:hint="cs"/>
          <w:lang w:val="de-DE" w:eastAsia="de-DE"/>
        </w:rPr>
      </w:pPr>
    </w:p>
    <w:p w:rsidR="004A12E3" w:rsidRDefault="004A12E3" w:rsidP="0025113B">
      <w:pPr>
        <w:pStyle w:val="Heading1"/>
        <w:rPr>
          <w:rFonts w:eastAsia="Times New Roman"/>
          <w:lang w:eastAsia="de-DE" w:bidi="ar-SA"/>
        </w:rPr>
      </w:pPr>
    </w:p>
    <w:p w:rsidR="004A12E3" w:rsidRDefault="004A12E3" w:rsidP="0025113B">
      <w:pPr>
        <w:pStyle w:val="Heading1"/>
        <w:rPr>
          <w:rFonts w:eastAsia="Times New Roman"/>
          <w:lang w:eastAsia="de-DE" w:bidi="ar-SA"/>
        </w:rPr>
      </w:pPr>
    </w:p>
    <w:p w:rsidR="004A12E3" w:rsidRDefault="004A12E3" w:rsidP="0025113B">
      <w:pPr>
        <w:jc w:val="both"/>
        <w:rPr>
          <w:rFonts w:cstheme="minorBidi" w:hint="cs"/>
          <w:rtl/>
          <w:lang w:val="de-DE" w:eastAsia="de-DE"/>
        </w:rPr>
      </w:pPr>
    </w:p>
    <w:p w:rsidR="00541D26" w:rsidRDefault="00541D26" w:rsidP="0025113B">
      <w:pPr>
        <w:jc w:val="both"/>
        <w:rPr>
          <w:rFonts w:cstheme="minorBidi"/>
          <w:rtl/>
          <w:lang w:val="de-DE" w:eastAsia="de-DE"/>
        </w:rPr>
      </w:pPr>
    </w:p>
    <w:p w:rsidR="00541D26" w:rsidRDefault="00541D26" w:rsidP="0025113B">
      <w:pPr>
        <w:jc w:val="both"/>
        <w:rPr>
          <w:rFonts w:cstheme="minorBidi"/>
          <w:rtl/>
          <w:lang w:val="de-DE" w:eastAsia="de-DE"/>
        </w:rPr>
      </w:pPr>
    </w:p>
    <w:p w:rsidR="00541D26" w:rsidRDefault="00541D26" w:rsidP="0025113B">
      <w:pPr>
        <w:jc w:val="both"/>
        <w:rPr>
          <w:rFonts w:cstheme="minorBidi"/>
          <w:rtl/>
          <w:lang w:val="de-DE" w:eastAsia="de-DE"/>
        </w:rPr>
      </w:pPr>
    </w:p>
    <w:p w:rsidR="00541D26" w:rsidRDefault="00541D26" w:rsidP="0025113B">
      <w:pPr>
        <w:jc w:val="both"/>
        <w:rPr>
          <w:rFonts w:cstheme="minorBidi"/>
          <w:rtl/>
          <w:lang w:val="de-DE" w:eastAsia="de-DE"/>
        </w:rPr>
      </w:pPr>
    </w:p>
    <w:p w:rsidR="00541D26" w:rsidRDefault="00541D26" w:rsidP="0025113B">
      <w:pPr>
        <w:jc w:val="both"/>
        <w:rPr>
          <w:rFonts w:cstheme="minorBidi"/>
          <w:rtl/>
          <w:lang w:val="de-DE" w:eastAsia="de-DE"/>
        </w:rPr>
      </w:pPr>
    </w:p>
    <w:p w:rsidR="00541D26" w:rsidRDefault="00541D26" w:rsidP="0025113B">
      <w:pPr>
        <w:jc w:val="both"/>
        <w:rPr>
          <w:rFonts w:cstheme="minorBidi"/>
          <w:rtl/>
          <w:lang w:val="de-DE" w:eastAsia="de-DE"/>
        </w:rPr>
      </w:pPr>
    </w:p>
    <w:p w:rsidR="00541D26" w:rsidRDefault="00541D26" w:rsidP="0025113B">
      <w:pPr>
        <w:jc w:val="both"/>
        <w:rPr>
          <w:rFonts w:cstheme="minorBidi"/>
          <w:rtl/>
          <w:lang w:val="de-DE" w:eastAsia="de-DE"/>
        </w:rPr>
      </w:pPr>
    </w:p>
    <w:p w:rsidR="00541D26" w:rsidRDefault="00541D26" w:rsidP="0025113B">
      <w:pPr>
        <w:jc w:val="both"/>
        <w:rPr>
          <w:rFonts w:cstheme="minorBidi"/>
          <w:rtl/>
          <w:lang w:val="de-DE" w:eastAsia="de-DE"/>
        </w:rPr>
      </w:pPr>
    </w:p>
    <w:p w:rsidR="00541D26" w:rsidRPr="009034F2" w:rsidRDefault="00541D26" w:rsidP="0025113B">
      <w:pPr>
        <w:jc w:val="both"/>
        <w:rPr>
          <w:rFonts w:cstheme="minorBidi" w:hint="cs"/>
          <w:lang w:val="de-DE" w:eastAsia="de-DE"/>
        </w:rPr>
      </w:pPr>
    </w:p>
    <w:p w:rsidR="00541D26" w:rsidRPr="00541D26" w:rsidRDefault="00541D26" w:rsidP="0025113B">
      <w:pPr>
        <w:jc w:val="both"/>
        <w:rPr>
          <w:rFonts w:cstheme="minorBidi" w:hint="cs"/>
          <w:lang w:val="de-DE" w:eastAsia="de-DE"/>
        </w:rPr>
      </w:pPr>
    </w:p>
    <w:p w:rsidR="004A12E3" w:rsidRPr="004A12E3" w:rsidRDefault="004A12E3" w:rsidP="0025113B">
      <w:pPr>
        <w:jc w:val="both"/>
        <w:rPr>
          <w:lang w:val="de-DE" w:eastAsia="de-DE" w:bidi="ar-SA"/>
        </w:rPr>
      </w:pPr>
    </w:p>
    <w:p w:rsidR="00A706B2" w:rsidRPr="006140F0" w:rsidRDefault="00A706B2" w:rsidP="0025113B">
      <w:pPr>
        <w:pStyle w:val="Heading1"/>
        <w:rPr>
          <w:rFonts w:eastAsia="Times New Roman"/>
          <w:lang w:eastAsia="de-DE" w:bidi="ar-SA"/>
        </w:rPr>
      </w:pPr>
      <w:r w:rsidRPr="006140F0">
        <w:rPr>
          <w:rFonts w:eastAsia="Times New Roman"/>
          <w:lang w:eastAsia="de-DE" w:bidi="ar-SA"/>
        </w:rPr>
        <w:t>Sechstes Kapitel: Gleichnisse und Analogien</w:t>
      </w:r>
      <w:bookmarkEnd w:id="136"/>
    </w:p>
    <w:p w:rsidR="00A706B2" w:rsidRPr="006140F0" w:rsidRDefault="00A706B2" w:rsidP="0025113B">
      <w:pPr>
        <w:bidi w:val="0"/>
        <w:ind w:left="567" w:right="567"/>
        <w:contextualSpacing/>
        <w:jc w:val="both"/>
        <w:rPr>
          <w:rFonts w:ascii="Garamond" w:eastAsia="Times New Roman" w:hAnsi="Garamond" w:cs="Arial"/>
          <w:b/>
          <w:bCs/>
          <w:lang w:val="de-DE" w:eastAsia="de-DE" w:bidi="ar-SA"/>
        </w:rPr>
      </w:pPr>
    </w:p>
    <w:p w:rsidR="00A706B2" w:rsidRPr="006140F0" w:rsidRDefault="00A706B2" w:rsidP="0025113B">
      <w:pPr>
        <w:pStyle w:val="Heading2"/>
        <w:jc w:val="both"/>
      </w:pPr>
      <w:bookmarkStart w:id="137" w:name="_Toc17202938"/>
      <w:r w:rsidRPr="006140F0">
        <w:t>1-Die Gelehrten, welche nicht das praktizieren was sie predigen</w:t>
      </w:r>
      <w:bookmarkEnd w:id="137"/>
    </w:p>
    <w:p w:rsidR="00A706B2" w:rsidRPr="006140F0" w:rsidRDefault="00A706B2" w:rsidP="0025113B">
      <w:pPr>
        <w:bidi w:val="0"/>
        <w:ind w:left="567" w:right="567"/>
        <w:contextualSpacing/>
        <w:jc w:val="both"/>
        <w:rPr>
          <w:rFonts w:ascii="Garamond" w:eastAsia="Times New Roman" w:hAnsi="Garamond" w:cs="Arial"/>
          <w:b/>
          <w:bCs/>
          <w:lang w:val="de-DE" w:eastAsia="de-DE" w:bidi="ar-SA"/>
        </w:rPr>
      </w:pPr>
    </w:p>
    <w:p w:rsidR="00A706B2" w:rsidRPr="006140F0" w:rsidRDefault="00A706B2" w:rsidP="0025113B">
      <w:pPr>
        <w:bidi w:val="0"/>
        <w:ind w:left="567" w:right="567"/>
        <w:contextualSpacing/>
        <w:jc w:val="both"/>
        <w:rPr>
          <w:rFonts w:ascii="Garamond" w:eastAsia="Times New Roman" w:hAnsi="Garamond" w:cs="Arial"/>
          <w:lang w:val="de-DE" w:eastAsia="de-DE" w:bidi="ar-SA"/>
        </w:rPr>
      </w:pPr>
      <w:r w:rsidRPr="006140F0">
        <w:rPr>
          <w:rFonts w:ascii="Garamond" w:eastAsia="Times New Roman" w:hAnsi="Garamond" w:cs="Arial"/>
          <w:lang w:val="de-DE" w:eastAsia="de-DE"/>
        </w:rPr>
        <w:t xml:space="preserve">[355] </w:t>
      </w:r>
      <w:r w:rsidRPr="006140F0">
        <w:rPr>
          <w:rFonts w:ascii="Garamond" w:eastAsia="Times New Roman" w:hAnsi="Garamond" w:cs="Arial"/>
          <w:b/>
          <w:bCs/>
          <w:lang w:val="de-DE" w:eastAsia="de-DE"/>
        </w:rPr>
        <w:t>1.</w:t>
      </w:r>
      <w:r w:rsidRPr="006140F0">
        <w:rPr>
          <w:rFonts w:ascii="Garamond" w:eastAsia="Times New Roman" w:hAnsi="Garamond" w:cs="Arial"/>
          <w:lang w:val="de-DE" w:eastAsia="de-DE"/>
        </w:rPr>
        <w:t xml:space="preserve"> </w:t>
      </w:r>
      <w:r w:rsidR="00E6073D">
        <w:rPr>
          <w:rFonts w:ascii="Garamond" w:eastAsia="Times New Roman" w:hAnsi="Garamond" w:cs="Arial"/>
          <w:b/>
          <w:bCs/>
          <w:lang w:val="de-DE" w:eastAsia="de-DE" w:bidi="ar-SA"/>
        </w:rPr>
        <w:t>Jesus, Sohn der Maria</w:t>
      </w:r>
      <w:r w:rsidRPr="006140F0">
        <w:rPr>
          <w:rFonts w:ascii="Garamond" w:eastAsia="Times New Roman" w:hAnsi="Garamond" w:cs="Arial"/>
          <w:lang w:val="de-DE" w:eastAsia="de-DE" w:bidi="ar-SA"/>
        </w:rPr>
        <w:t>: “Seid nicht wie ein Getreidesieb, durch das das feine Mehl durchfällt, während der Abfall darin bleibt. Ebenso fließt Weisheit aus eurem Munde, während Bosheit euer Herz okkupiert.”</w:t>
      </w:r>
      <w:r w:rsidRPr="006140F0">
        <w:rPr>
          <w:rFonts w:ascii="Garamond" w:eastAsia="Times New Roman" w:hAnsi="Garamond" w:cs="Arial"/>
          <w:vertAlign w:val="superscript"/>
          <w:lang w:val="de-DE" w:eastAsia="de-DE" w:bidi="ar-SA"/>
        </w:rPr>
        <w:footnoteReference w:id="402"/>
      </w:r>
      <w:r w:rsidRPr="006140F0">
        <w:rPr>
          <w:rFonts w:ascii="Garamond" w:eastAsia="Times New Roman" w:hAnsi="Garamond" w:cs="Arial"/>
          <w:lang w:val="de-DE" w:eastAsia="de-DE" w:bidi="ar-SA"/>
        </w:rPr>
        <w:t xml:space="preserve"> </w:t>
      </w:r>
    </w:p>
    <w:p w:rsidR="00A706B2" w:rsidRPr="006140F0" w:rsidRDefault="00A706B2" w:rsidP="0025113B">
      <w:pPr>
        <w:bidi w:val="0"/>
        <w:ind w:left="567" w:right="567"/>
        <w:contextualSpacing/>
        <w:jc w:val="both"/>
        <w:rPr>
          <w:rFonts w:ascii="Garamond" w:eastAsia="Times New Roman" w:hAnsi="Garamond" w:cs="Arial"/>
          <w:lang w:val="de-DE" w:eastAsia="de-DE" w:bidi="ar-SA"/>
        </w:rPr>
      </w:pPr>
    </w:p>
    <w:p w:rsidR="00A706B2" w:rsidRPr="006140F0" w:rsidRDefault="00A706B2" w:rsidP="0025113B">
      <w:pPr>
        <w:bidi w:val="0"/>
        <w:ind w:left="567" w:right="567"/>
        <w:contextualSpacing/>
        <w:jc w:val="both"/>
        <w:rPr>
          <w:rFonts w:ascii="Garamond" w:eastAsia="Times New Roman" w:hAnsi="Garamond" w:cs="Arial"/>
          <w:lang w:val="de-DE" w:eastAsia="de-DE" w:bidi="ar-SA"/>
        </w:rPr>
      </w:pPr>
      <w:r w:rsidRPr="006140F0">
        <w:rPr>
          <w:rFonts w:ascii="Garamond" w:eastAsia="Times New Roman" w:hAnsi="Garamond" w:cs="Arial"/>
          <w:lang w:val="de-DE" w:eastAsia="de-DE" w:bidi="ar-SA"/>
        </w:rPr>
        <w:t xml:space="preserve">[356] </w:t>
      </w:r>
      <w:r w:rsidRPr="006140F0">
        <w:rPr>
          <w:rFonts w:ascii="Garamond" w:eastAsia="Times New Roman" w:hAnsi="Garamond" w:cs="Arial"/>
          <w:b/>
          <w:bCs/>
          <w:lang w:val="de-DE" w:eastAsia="de-DE" w:bidi="ar-SA"/>
        </w:rPr>
        <w:t>2.</w:t>
      </w:r>
      <w:r w:rsidRPr="006140F0">
        <w:rPr>
          <w:rFonts w:ascii="Garamond" w:eastAsia="Times New Roman" w:hAnsi="Garamond" w:cs="Arial"/>
          <w:lang w:val="de-DE" w:eastAsia="de-DE" w:bidi="ar-SA"/>
        </w:rPr>
        <w:t xml:space="preserve"> </w:t>
      </w:r>
      <w:r w:rsidR="00E6073D">
        <w:rPr>
          <w:rFonts w:ascii="Garamond" w:eastAsia="Times New Roman" w:hAnsi="Garamond" w:cs="Arial"/>
          <w:b/>
          <w:bCs/>
          <w:lang w:val="de-DE" w:eastAsia="de-DE" w:bidi="ar-SA"/>
        </w:rPr>
        <w:t>Jesus, Sohn der Maria</w:t>
      </w:r>
      <w:r w:rsidRPr="006140F0">
        <w:rPr>
          <w:rFonts w:ascii="Garamond" w:eastAsia="Times New Roman" w:hAnsi="Garamond" w:cs="Arial"/>
          <w:lang w:val="de-DE" w:eastAsia="de-DE" w:bidi="ar-SA"/>
        </w:rPr>
        <w:t>: “Wie lange soll das Wasser vom Berghang herabfließen, bis er aufweicht? Wie lange müsst ihr Weisheit studieren, bis eure Herzen aufweichen?“</w:t>
      </w:r>
      <w:r w:rsidRPr="006140F0">
        <w:rPr>
          <w:rFonts w:ascii="Garamond" w:eastAsia="Times New Roman" w:hAnsi="Garamond" w:cs="Arial"/>
          <w:vertAlign w:val="superscript"/>
          <w:lang w:val="de-DE" w:eastAsia="de-DE" w:bidi="ar-SA"/>
        </w:rPr>
        <w:footnoteReference w:id="403"/>
      </w:r>
      <w:r w:rsidRPr="006140F0">
        <w:rPr>
          <w:rFonts w:ascii="Garamond" w:eastAsia="Times New Roman" w:hAnsi="Garamond" w:cs="Arial"/>
          <w:lang w:val="de-DE" w:eastAsia="de-DE" w:bidi="ar-SA"/>
        </w:rPr>
        <w:t xml:space="preserve"> </w:t>
      </w:r>
    </w:p>
    <w:p w:rsidR="00A706B2" w:rsidRPr="006140F0" w:rsidRDefault="00A706B2" w:rsidP="0025113B">
      <w:pPr>
        <w:bidi w:val="0"/>
        <w:ind w:left="567" w:right="567"/>
        <w:contextualSpacing/>
        <w:jc w:val="both"/>
        <w:rPr>
          <w:rFonts w:ascii="Garamond" w:eastAsia="Times New Roman" w:hAnsi="Garamond" w:cs="Arial"/>
          <w:lang w:val="de-DE" w:eastAsia="de-DE" w:bidi="ar-SA"/>
        </w:rPr>
      </w:pPr>
    </w:p>
    <w:p w:rsidR="00A706B2" w:rsidRPr="006140F0" w:rsidRDefault="00A706B2" w:rsidP="0025113B">
      <w:pPr>
        <w:bidi w:val="0"/>
        <w:ind w:left="567" w:right="567"/>
        <w:contextualSpacing/>
        <w:jc w:val="both"/>
        <w:rPr>
          <w:rFonts w:ascii="Garamond" w:eastAsia="Times New Roman" w:hAnsi="Garamond" w:cs="Arial"/>
          <w:lang w:val="de-DE" w:eastAsia="de-DE" w:bidi="ar-SA"/>
        </w:rPr>
      </w:pPr>
      <w:r w:rsidRPr="006140F0">
        <w:rPr>
          <w:rFonts w:ascii="Garamond" w:eastAsia="Times New Roman" w:hAnsi="Garamond" w:cs="Arial"/>
          <w:lang w:val="de-DE" w:eastAsia="de-DE" w:bidi="ar-SA"/>
        </w:rPr>
        <w:t xml:space="preserve">[357] </w:t>
      </w:r>
      <w:r w:rsidRPr="006140F0">
        <w:rPr>
          <w:rFonts w:ascii="Garamond" w:eastAsia="Times New Roman" w:hAnsi="Garamond" w:cs="Arial"/>
          <w:b/>
          <w:bCs/>
          <w:lang w:val="de-DE" w:eastAsia="de-DE" w:bidi="ar-SA"/>
        </w:rPr>
        <w:t>3.</w:t>
      </w:r>
      <w:r w:rsidRPr="006140F0">
        <w:rPr>
          <w:rFonts w:ascii="Garamond" w:eastAsia="Times New Roman" w:hAnsi="Garamond" w:cs="Arial"/>
          <w:lang w:val="de-DE" w:eastAsia="de-DE" w:bidi="ar-SA"/>
        </w:rPr>
        <w:t xml:space="preserve"> </w:t>
      </w:r>
      <w:r w:rsidR="00E6073D">
        <w:rPr>
          <w:rFonts w:ascii="Garamond" w:eastAsia="Times New Roman" w:hAnsi="Garamond" w:cs="Arial"/>
          <w:b/>
          <w:bCs/>
          <w:lang w:val="de-DE" w:eastAsia="de-DE" w:bidi="ar-SA"/>
        </w:rPr>
        <w:t>Jesus, Sohn der Maria</w:t>
      </w:r>
      <w:r w:rsidRPr="006140F0">
        <w:rPr>
          <w:rFonts w:ascii="Garamond" w:eastAsia="Times New Roman" w:hAnsi="Garamond" w:cs="Arial"/>
          <w:lang w:val="de-DE" w:eastAsia="de-DE" w:bidi="ar-SA"/>
        </w:rPr>
        <w:t xml:space="preserve">: “Wie zahlreich sind die Früchte der Bäume, wobei sie nicht alle nützlich und essbar sind, und wie zahlreich sind die Gelehrten, die sich ihr eigenes Wissen nicht zunutze machen. Wie groß ist die Erde, während sie nicht überall bewohnbar ist, und wie zahlreich sind die Redner, während deren Worte nicht der Wahrheit entsprechen.” </w:t>
      </w:r>
    </w:p>
    <w:p w:rsidR="00A706B2" w:rsidRPr="006140F0" w:rsidRDefault="00A706B2" w:rsidP="0025113B">
      <w:pPr>
        <w:bidi w:val="0"/>
        <w:ind w:left="567" w:right="567"/>
        <w:contextualSpacing/>
        <w:jc w:val="both"/>
        <w:rPr>
          <w:rFonts w:ascii="Garamond" w:eastAsia="Times New Roman" w:hAnsi="Garamond" w:cs="Arial"/>
          <w:lang w:val="de-DE" w:eastAsia="de-DE" w:bidi="ar-SA"/>
        </w:rPr>
      </w:pPr>
      <w:r w:rsidRPr="006140F0">
        <w:rPr>
          <w:rFonts w:ascii="Garamond" w:eastAsia="Times New Roman" w:hAnsi="Garamond" w:cs="Arial"/>
          <w:lang w:val="de-DE" w:eastAsia="de-DE" w:bidi="ar-SA"/>
        </w:rPr>
        <w:t xml:space="preserve">   “Also hütet euch vor </w:t>
      </w:r>
      <w:r w:rsidRPr="006140F0">
        <w:rPr>
          <w:rFonts w:ascii="Garamond" w:eastAsia="Times New Roman" w:hAnsi="Garamond" w:cs="Arial"/>
          <w:lang w:val="de-DE" w:eastAsia="de-DE"/>
        </w:rPr>
        <w:t>[</w:t>
      </w:r>
      <w:r w:rsidRPr="006140F0">
        <w:rPr>
          <w:rFonts w:ascii="Garamond" w:eastAsia="Times New Roman" w:hAnsi="Garamond" w:cs="Arial"/>
          <w:lang w:val="de-DE" w:eastAsia="de-DE" w:bidi="ar-SA"/>
        </w:rPr>
        <w:t>dem Übel der</w:t>
      </w:r>
      <w:r w:rsidRPr="006140F0">
        <w:rPr>
          <w:rFonts w:ascii="Garamond" w:eastAsia="Times New Roman" w:hAnsi="Garamond" w:cs="Arial"/>
          <w:lang w:val="de-DE" w:eastAsia="de-DE"/>
        </w:rPr>
        <w:t>]</w:t>
      </w:r>
      <w:r w:rsidRPr="006140F0">
        <w:rPr>
          <w:rFonts w:ascii="Garamond" w:eastAsia="Times New Roman" w:hAnsi="Garamond" w:cs="Arial"/>
          <w:lang w:val="de-DE" w:eastAsia="de-DE" w:bidi="ar-SA"/>
        </w:rPr>
        <w:t xml:space="preserve"> verlogenen Gelehrten, eben diejenigen, die </w:t>
      </w:r>
      <w:r w:rsidRPr="006140F0">
        <w:rPr>
          <w:rFonts w:ascii="Garamond" w:eastAsia="Times New Roman" w:hAnsi="Garamond" w:cs="Arial"/>
          <w:lang w:val="de-DE" w:eastAsia="de-DE"/>
        </w:rPr>
        <w:t>[</w:t>
      </w:r>
      <w:r w:rsidRPr="006140F0">
        <w:rPr>
          <w:rFonts w:ascii="Garamond" w:eastAsia="Times New Roman" w:hAnsi="Garamond" w:cs="Arial"/>
          <w:lang w:val="de-DE" w:eastAsia="de-DE" w:bidi="ar-SA"/>
        </w:rPr>
        <w:t>grobe</w:t>
      </w:r>
      <w:r w:rsidRPr="006140F0">
        <w:rPr>
          <w:rFonts w:ascii="Garamond" w:eastAsia="Times New Roman" w:hAnsi="Garamond" w:cs="Arial"/>
          <w:lang w:val="de-DE" w:eastAsia="de-DE"/>
        </w:rPr>
        <w:t xml:space="preserve">] </w:t>
      </w:r>
      <w:r w:rsidRPr="006140F0">
        <w:rPr>
          <w:rFonts w:ascii="Garamond" w:eastAsia="Times New Roman" w:hAnsi="Garamond" w:cs="Arial"/>
          <w:lang w:val="de-DE" w:eastAsia="de-DE" w:bidi="ar-SA"/>
        </w:rPr>
        <w:t xml:space="preserve">Wollkleidung tragen und Demut vorgeben, um ihre Fehler und Sünden zu vertuschen und wie Wölfe unter ihren Augenbrauen hervorschauen </w:t>
      </w:r>
      <w:r w:rsidRPr="006140F0">
        <w:rPr>
          <w:rFonts w:ascii="Garamond" w:eastAsia="Times New Roman" w:hAnsi="Garamond" w:cs="Arial"/>
          <w:lang w:val="de-DE" w:eastAsia="de-DE"/>
        </w:rPr>
        <w:t>[</w:t>
      </w:r>
      <w:r w:rsidRPr="006140F0">
        <w:rPr>
          <w:rFonts w:ascii="Garamond" w:eastAsia="Times New Roman" w:hAnsi="Garamond" w:cs="Arial"/>
          <w:lang w:val="de-DE" w:eastAsia="de-DE" w:bidi="ar-SA"/>
        </w:rPr>
        <w:t>verstohlene Blicke</w:t>
      </w:r>
      <w:r w:rsidRPr="006140F0">
        <w:rPr>
          <w:rFonts w:ascii="Garamond" w:eastAsia="Times New Roman" w:hAnsi="Garamond" w:cs="Arial"/>
          <w:lang w:val="de-DE" w:eastAsia="de-DE"/>
        </w:rPr>
        <w:t>]</w:t>
      </w:r>
      <w:r w:rsidRPr="006140F0">
        <w:rPr>
          <w:rFonts w:ascii="Garamond" w:eastAsia="Times New Roman" w:hAnsi="Garamond" w:cs="Arial"/>
          <w:lang w:val="de-DE" w:eastAsia="de-DE" w:bidi="ar-SA"/>
        </w:rPr>
        <w:t xml:space="preserve">, ihre Worte widersprechen ihren Taten. </w:t>
      </w:r>
    </w:p>
    <w:p w:rsidR="00A706B2" w:rsidRPr="006140F0" w:rsidRDefault="00A706B2" w:rsidP="0025113B">
      <w:pPr>
        <w:bidi w:val="0"/>
        <w:ind w:left="567" w:right="567"/>
        <w:contextualSpacing/>
        <w:jc w:val="both"/>
        <w:rPr>
          <w:rFonts w:ascii="Garamond" w:eastAsia="Times New Roman" w:hAnsi="Garamond" w:cs="Arial"/>
          <w:lang w:val="de-DE" w:eastAsia="de-DE" w:bidi="ar-SA"/>
        </w:rPr>
      </w:pPr>
      <w:r w:rsidRPr="006140F0">
        <w:rPr>
          <w:rFonts w:ascii="Garamond" w:eastAsia="Times New Roman" w:hAnsi="Garamond" w:cs="Arial"/>
          <w:lang w:val="de-DE" w:eastAsia="de-DE" w:bidi="ar-SA"/>
        </w:rPr>
        <w:t xml:space="preserve">    “Ist es möglich, daß ein Dornbusch Trauben und wilde Kürbisse Feigen hervorbringen!?”</w:t>
      </w:r>
      <w:r w:rsidRPr="006140F0">
        <w:rPr>
          <w:rFonts w:ascii="Garamond" w:eastAsia="Times New Roman" w:hAnsi="Garamond" w:cs="Arial"/>
          <w:vertAlign w:val="superscript"/>
          <w:lang w:val="de-DE" w:eastAsia="de-DE" w:bidi="ar-SA"/>
        </w:rPr>
        <w:footnoteReference w:id="404"/>
      </w:r>
    </w:p>
    <w:p w:rsidR="00A706B2" w:rsidRPr="006140F0" w:rsidRDefault="00A706B2" w:rsidP="0025113B">
      <w:pPr>
        <w:bidi w:val="0"/>
        <w:ind w:left="567" w:right="567"/>
        <w:contextualSpacing/>
        <w:jc w:val="both"/>
        <w:rPr>
          <w:rFonts w:ascii="Garamond" w:eastAsia="Times New Roman" w:hAnsi="Garamond" w:cs="Arial"/>
          <w:lang w:val="de-DE" w:eastAsia="de-DE" w:bidi="ar-SA"/>
        </w:rPr>
      </w:pPr>
    </w:p>
    <w:p w:rsidR="00A706B2" w:rsidRPr="006140F0" w:rsidRDefault="00A706B2" w:rsidP="0025113B">
      <w:pPr>
        <w:bidi w:val="0"/>
        <w:ind w:left="567" w:right="567"/>
        <w:contextualSpacing/>
        <w:jc w:val="both"/>
        <w:rPr>
          <w:rFonts w:ascii="Garamond" w:eastAsia="Times New Roman" w:hAnsi="Garamond" w:cs="Arial"/>
          <w:lang w:val="de-DE" w:eastAsia="de-DE" w:bidi="ar-SA"/>
        </w:rPr>
      </w:pPr>
      <w:r w:rsidRPr="006140F0">
        <w:rPr>
          <w:rFonts w:ascii="Garamond" w:eastAsia="Times New Roman" w:hAnsi="Garamond" w:cs="Arial"/>
          <w:lang w:val="de-DE" w:eastAsia="de-DE" w:bidi="ar-SA"/>
        </w:rPr>
        <w:t xml:space="preserve">[358] </w:t>
      </w:r>
      <w:r w:rsidRPr="006140F0">
        <w:rPr>
          <w:rFonts w:ascii="Garamond" w:eastAsia="Times New Roman" w:hAnsi="Garamond" w:cs="Arial"/>
          <w:b/>
          <w:bCs/>
          <w:lang w:val="de-DE" w:eastAsia="de-DE" w:bidi="ar-SA"/>
        </w:rPr>
        <w:t>4.</w:t>
      </w:r>
      <w:r w:rsidRPr="006140F0">
        <w:rPr>
          <w:rFonts w:ascii="Garamond" w:eastAsia="Times New Roman" w:hAnsi="Garamond" w:cs="Arial"/>
          <w:lang w:val="de-DE" w:eastAsia="de-DE" w:bidi="ar-SA"/>
        </w:rPr>
        <w:t xml:space="preserve"> </w:t>
      </w:r>
      <w:r w:rsidR="00E6073D">
        <w:rPr>
          <w:rFonts w:ascii="Garamond" w:eastAsia="Times New Roman" w:hAnsi="Garamond" w:cs="Arial"/>
          <w:b/>
          <w:bCs/>
          <w:lang w:val="de-DE" w:eastAsia="de-DE" w:bidi="ar-SA"/>
        </w:rPr>
        <w:t>Jesus, Sohn der Maria</w:t>
      </w:r>
      <w:r w:rsidRPr="006140F0">
        <w:rPr>
          <w:rFonts w:ascii="Garamond" w:eastAsia="Times New Roman" w:hAnsi="Garamond" w:cs="Arial"/>
          <w:lang w:val="de-DE" w:eastAsia="de-DE" w:bidi="ar-SA"/>
        </w:rPr>
        <w:t>: “Was nützt es auf dem Dach eines dunklen Hauses etwas anzubringen, während sein Inneres verlassen und finster ist? Ebenso nützt es nichts, wenn aus eurem Munde das Licht der Weisheit kommt, während euer Innerstes dem fremd und unberührt gegenübersteht.”</w:t>
      </w:r>
      <w:r w:rsidRPr="006140F0">
        <w:rPr>
          <w:rFonts w:ascii="Garamond" w:eastAsia="Times New Roman" w:hAnsi="Garamond" w:cs="Arial"/>
          <w:vertAlign w:val="superscript"/>
          <w:lang w:val="de-DE" w:eastAsia="de-DE" w:bidi="ar-SA"/>
        </w:rPr>
        <w:footnoteReference w:id="405"/>
      </w:r>
      <w:r w:rsidRPr="006140F0">
        <w:rPr>
          <w:rFonts w:ascii="Garamond" w:eastAsia="Times New Roman" w:hAnsi="Garamond" w:cs="Arial"/>
          <w:lang w:val="de-DE" w:eastAsia="de-DE" w:bidi="ar-SA"/>
        </w:rPr>
        <w:t xml:space="preserve"> </w:t>
      </w:r>
    </w:p>
    <w:p w:rsidR="00A706B2" w:rsidRPr="006140F0" w:rsidRDefault="00A706B2" w:rsidP="0025113B">
      <w:pPr>
        <w:bidi w:val="0"/>
        <w:ind w:left="567" w:right="567"/>
        <w:contextualSpacing/>
        <w:jc w:val="both"/>
        <w:rPr>
          <w:rFonts w:ascii="Garamond" w:eastAsia="Times New Roman" w:hAnsi="Garamond" w:cs="Arial"/>
          <w:lang w:val="de-DE" w:eastAsia="de-DE" w:bidi="ar-SA"/>
        </w:rPr>
      </w:pPr>
    </w:p>
    <w:p w:rsidR="00A706B2" w:rsidRPr="006140F0" w:rsidRDefault="00A706B2" w:rsidP="0025113B">
      <w:pPr>
        <w:pStyle w:val="Heading2"/>
        <w:jc w:val="both"/>
      </w:pPr>
      <w:bookmarkStart w:id="138" w:name="_Toc17202939"/>
      <w:r w:rsidRPr="006140F0">
        <w:t>2-Korrupte Gelehrte</w:t>
      </w:r>
      <w:bookmarkEnd w:id="138"/>
    </w:p>
    <w:p w:rsidR="00A706B2" w:rsidRPr="006140F0" w:rsidRDefault="00A706B2" w:rsidP="0025113B">
      <w:pPr>
        <w:bidi w:val="0"/>
        <w:ind w:left="567" w:right="567"/>
        <w:contextualSpacing/>
        <w:jc w:val="both"/>
        <w:rPr>
          <w:rFonts w:ascii="Garamond" w:eastAsia="Times New Roman" w:hAnsi="Garamond" w:cs="Arial"/>
          <w:lang w:val="de-DE" w:eastAsia="de-DE" w:bidi="ar-SA"/>
        </w:rPr>
      </w:pPr>
    </w:p>
    <w:p w:rsidR="00A706B2" w:rsidRPr="006140F0" w:rsidRDefault="00A706B2" w:rsidP="0025113B">
      <w:pPr>
        <w:bidi w:val="0"/>
        <w:ind w:left="567" w:right="567"/>
        <w:contextualSpacing/>
        <w:jc w:val="both"/>
        <w:rPr>
          <w:rFonts w:ascii="Garamond" w:eastAsia="Times New Roman" w:hAnsi="Garamond" w:cs="Arial"/>
          <w:lang w:val="de-DE" w:eastAsia="de-DE" w:bidi="ar-SA"/>
        </w:rPr>
      </w:pPr>
      <w:r w:rsidRPr="006140F0">
        <w:rPr>
          <w:rFonts w:ascii="Garamond" w:eastAsia="Times New Roman" w:hAnsi="Garamond" w:cs="Arial"/>
          <w:lang w:val="de-DE" w:eastAsia="de-DE" w:bidi="ar-SA"/>
        </w:rPr>
        <w:t xml:space="preserve">[359] </w:t>
      </w:r>
      <w:r w:rsidRPr="006140F0">
        <w:rPr>
          <w:rFonts w:ascii="Garamond" w:eastAsia="Times New Roman" w:hAnsi="Garamond" w:cs="Arial"/>
          <w:b/>
          <w:bCs/>
          <w:lang w:val="de-DE" w:eastAsia="de-DE" w:bidi="ar-SA"/>
        </w:rPr>
        <w:t>5.</w:t>
      </w:r>
      <w:r w:rsidRPr="006140F0">
        <w:rPr>
          <w:rFonts w:ascii="Garamond" w:eastAsia="Times New Roman" w:hAnsi="Garamond" w:cs="Arial"/>
          <w:lang w:val="de-DE" w:eastAsia="de-DE" w:bidi="ar-SA"/>
        </w:rPr>
        <w:t xml:space="preserve"> </w:t>
      </w:r>
      <w:r w:rsidR="00E6073D">
        <w:rPr>
          <w:rFonts w:ascii="Garamond" w:eastAsia="Times New Roman" w:hAnsi="Garamond" w:cs="Arial"/>
          <w:b/>
          <w:bCs/>
          <w:lang w:val="de-DE" w:eastAsia="de-DE" w:bidi="ar-SA"/>
        </w:rPr>
        <w:t>Jesus, Sohn der Maria</w:t>
      </w:r>
      <w:r w:rsidRPr="006140F0">
        <w:rPr>
          <w:rFonts w:ascii="Garamond" w:eastAsia="Times New Roman" w:hAnsi="Garamond" w:cs="Arial"/>
          <w:lang w:val="de-DE" w:eastAsia="de-DE" w:bidi="ar-SA"/>
        </w:rPr>
        <w:t>: “Korrupte Gelehrte gleichen einem Felsbrocken, der die Mündung einer Quelle verstopft. Er hat selber keinen Nutzen von dem Wasser, lässt es aber auch nicht auf die Äcker fließen.”</w:t>
      </w:r>
      <w:r w:rsidRPr="006140F0">
        <w:rPr>
          <w:rFonts w:ascii="Garamond" w:eastAsia="Times New Roman" w:hAnsi="Garamond" w:cs="Arial"/>
          <w:vertAlign w:val="superscript"/>
          <w:lang w:val="de-DE" w:eastAsia="de-DE" w:bidi="ar-SA"/>
        </w:rPr>
        <w:footnoteReference w:id="406"/>
      </w:r>
    </w:p>
    <w:p w:rsidR="00A706B2" w:rsidRPr="006140F0" w:rsidRDefault="00A706B2" w:rsidP="0025113B">
      <w:pPr>
        <w:bidi w:val="0"/>
        <w:ind w:left="567" w:right="567"/>
        <w:contextualSpacing/>
        <w:jc w:val="both"/>
        <w:rPr>
          <w:rFonts w:ascii="Garamond" w:eastAsia="Times New Roman" w:hAnsi="Garamond" w:cs="Arial"/>
          <w:lang w:val="de-DE" w:eastAsia="de-DE" w:bidi="ar-SA"/>
        </w:rPr>
      </w:pPr>
    </w:p>
    <w:p w:rsidR="00A706B2" w:rsidRPr="006140F0" w:rsidRDefault="00A706B2" w:rsidP="0025113B">
      <w:pPr>
        <w:pStyle w:val="Heading2"/>
        <w:jc w:val="both"/>
      </w:pPr>
      <w:bookmarkStart w:id="139" w:name="_Toc17202940"/>
      <w:r w:rsidRPr="006140F0">
        <w:t>3-Das Herz des Weisen</w:t>
      </w:r>
      <w:bookmarkEnd w:id="139"/>
    </w:p>
    <w:p w:rsidR="00A706B2" w:rsidRPr="006140F0" w:rsidRDefault="00A706B2" w:rsidP="0025113B">
      <w:pPr>
        <w:bidi w:val="0"/>
        <w:ind w:left="567" w:right="567"/>
        <w:contextualSpacing/>
        <w:jc w:val="both"/>
        <w:rPr>
          <w:rFonts w:ascii="Garamond" w:eastAsia="Times New Roman" w:hAnsi="Garamond" w:cs="Arial"/>
          <w:lang w:val="de-DE" w:eastAsia="de-DE" w:bidi="ar-SA"/>
        </w:rPr>
      </w:pPr>
    </w:p>
    <w:p w:rsidR="00A706B2" w:rsidRPr="006140F0" w:rsidRDefault="00A706B2" w:rsidP="0025113B">
      <w:pPr>
        <w:bidi w:val="0"/>
        <w:ind w:left="567" w:right="567"/>
        <w:contextualSpacing/>
        <w:jc w:val="both"/>
        <w:rPr>
          <w:rFonts w:ascii="Garamond" w:eastAsia="Times New Roman" w:hAnsi="Garamond" w:cs="Arial"/>
          <w:lang w:val="de-DE" w:eastAsia="de-DE" w:bidi="ar-SA"/>
        </w:rPr>
      </w:pPr>
      <w:r w:rsidRPr="006140F0">
        <w:rPr>
          <w:rFonts w:ascii="Garamond" w:eastAsia="Times New Roman" w:hAnsi="Garamond" w:cs="Arial"/>
          <w:lang w:val="de-DE" w:eastAsia="de-DE" w:bidi="ar-SA"/>
        </w:rPr>
        <w:t xml:space="preserve">[360] </w:t>
      </w:r>
      <w:r w:rsidRPr="006140F0">
        <w:rPr>
          <w:rFonts w:ascii="Garamond" w:eastAsia="Times New Roman" w:hAnsi="Garamond" w:cs="Arial"/>
          <w:b/>
          <w:bCs/>
          <w:lang w:val="de-DE" w:eastAsia="de-DE" w:bidi="ar-SA"/>
        </w:rPr>
        <w:t>6.</w:t>
      </w:r>
      <w:r w:rsidRPr="006140F0">
        <w:rPr>
          <w:rFonts w:ascii="Garamond" w:eastAsia="Times New Roman" w:hAnsi="Garamond" w:cs="Arial"/>
          <w:lang w:val="de-DE" w:eastAsia="de-DE" w:bidi="ar-SA"/>
        </w:rPr>
        <w:t xml:space="preserve"> </w:t>
      </w:r>
      <w:r w:rsidR="00E6073D">
        <w:rPr>
          <w:rFonts w:ascii="Garamond" w:eastAsia="Times New Roman" w:hAnsi="Garamond" w:cs="Arial"/>
          <w:b/>
          <w:bCs/>
          <w:lang w:val="de-DE" w:eastAsia="de-DE" w:bidi="ar-SA"/>
        </w:rPr>
        <w:t>Jesus, Sohn der Maria</w:t>
      </w:r>
      <w:r w:rsidRPr="006140F0">
        <w:rPr>
          <w:rFonts w:ascii="Garamond" w:eastAsia="Times New Roman" w:hAnsi="Garamond" w:cs="Arial"/>
          <w:lang w:val="de-DE" w:eastAsia="de-DE" w:bidi="ar-SA"/>
        </w:rPr>
        <w:t xml:space="preserve">: “Nicht jeder Trinkbeutel ist für Honig geeignet,(1) auch Weisheit gedeiht nicht in jedem Herzen. Ein Trinkbeutel vermag als Behälter für Honig nützlich sein, solange er nicht zerrissen, vertrocknet oder vermodert ist. Ebenso vermögen die Herzen als Behälter für Weisheit nützlich zu sein, solange die Gelüste sie nicht zerstört </w:t>
      </w:r>
      <w:r w:rsidRPr="006140F0">
        <w:rPr>
          <w:rFonts w:ascii="Garamond" w:eastAsia="Times New Roman" w:hAnsi="Garamond" w:cs="Arial"/>
          <w:lang w:val="de-DE" w:eastAsia="de-DE" w:bidi="ar-SA"/>
        </w:rPr>
        <w:lastRenderedPageBreak/>
        <w:t>und die Gier sie nicht verschmutzt haben und sie nicht durch materielle Freuden verhärteten.”</w:t>
      </w:r>
      <w:r w:rsidRPr="006140F0">
        <w:rPr>
          <w:rFonts w:ascii="Garamond" w:eastAsia="Times New Roman" w:hAnsi="Garamond" w:cs="Arial"/>
          <w:vertAlign w:val="superscript"/>
          <w:lang w:val="de-DE" w:eastAsia="de-DE" w:bidi="ar-SA"/>
        </w:rPr>
        <w:footnoteReference w:id="407"/>
      </w:r>
      <w:r w:rsidRPr="006140F0">
        <w:rPr>
          <w:rFonts w:ascii="Garamond" w:eastAsia="Times New Roman" w:hAnsi="Garamond" w:cs="Arial"/>
          <w:lang w:val="de-DE" w:eastAsia="de-DE" w:bidi="ar-SA"/>
        </w:rPr>
        <w:t xml:space="preserve"> </w:t>
      </w:r>
    </w:p>
    <w:p w:rsidR="00A706B2" w:rsidRPr="006140F0" w:rsidRDefault="00A706B2" w:rsidP="0025113B">
      <w:pPr>
        <w:bidi w:val="0"/>
        <w:ind w:left="567" w:right="567"/>
        <w:contextualSpacing/>
        <w:jc w:val="both"/>
        <w:rPr>
          <w:rFonts w:ascii="Garamond" w:eastAsia="Times New Roman" w:hAnsi="Garamond" w:cs="Arial"/>
          <w:lang w:val="de-DE" w:eastAsia="de-DE" w:bidi="ar-SA"/>
        </w:rPr>
      </w:pPr>
    </w:p>
    <w:p w:rsidR="00A706B2" w:rsidRPr="006140F0" w:rsidRDefault="00A706B2" w:rsidP="0025113B">
      <w:pPr>
        <w:pStyle w:val="Heading2"/>
        <w:jc w:val="both"/>
      </w:pPr>
      <w:bookmarkStart w:id="140" w:name="_Toc17202941"/>
      <w:r w:rsidRPr="006140F0">
        <w:t>4-Die Auswirkung der Weisheit auf das Herz</w:t>
      </w:r>
      <w:bookmarkEnd w:id="140"/>
    </w:p>
    <w:p w:rsidR="00A706B2" w:rsidRPr="006140F0" w:rsidRDefault="00A706B2" w:rsidP="0025113B">
      <w:pPr>
        <w:bidi w:val="0"/>
        <w:ind w:left="567" w:right="567"/>
        <w:contextualSpacing/>
        <w:jc w:val="both"/>
        <w:rPr>
          <w:rFonts w:ascii="Garamond" w:eastAsia="Times New Roman" w:hAnsi="Garamond" w:cs="Arial"/>
          <w:lang w:val="de-DE" w:eastAsia="de-DE" w:bidi="ar-SA"/>
        </w:rPr>
      </w:pPr>
    </w:p>
    <w:p w:rsidR="00A706B2" w:rsidRPr="006140F0" w:rsidRDefault="00A706B2" w:rsidP="0025113B">
      <w:pPr>
        <w:bidi w:val="0"/>
        <w:ind w:left="567" w:right="567"/>
        <w:contextualSpacing/>
        <w:jc w:val="both"/>
        <w:rPr>
          <w:rFonts w:ascii="Garamond" w:eastAsia="Times New Roman" w:hAnsi="Garamond" w:cs="Arial"/>
          <w:lang w:val="de-DE" w:eastAsia="de-DE" w:bidi="ar-SA"/>
        </w:rPr>
      </w:pPr>
      <w:r w:rsidRPr="006140F0">
        <w:rPr>
          <w:rFonts w:ascii="Garamond" w:eastAsia="Times New Roman" w:hAnsi="Garamond" w:cs="Arial"/>
          <w:lang w:val="de-DE" w:eastAsia="de-DE" w:bidi="ar-SA"/>
        </w:rPr>
        <w:t xml:space="preserve">[361] </w:t>
      </w:r>
      <w:r w:rsidRPr="006140F0">
        <w:rPr>
          <w:rFonts w:ascii="Garamond" w:eastAsia="Times New Roman" w:hAnsi="Garamond" w:cs="Arial"/>
          <w:b/>
          <w:bCs/>
          <w:lang w:val="de-DE" w:eastAsia="de-DE" w:bidi="ar-SA"/>
        </w:rPr>
        <w:t>7.</w:t>
      </w:r>
      <w:r w:rsidRPr="006140F0">
        <w:rPr>
          <w:rFonts w:ascii="Garamond" w:eastAsia="Times New Roman" w:hAnsi="Garamond" w:cs="Arial"/>
          <w:lang w:val="de-DE" w:eastAsia="de-DE" w:bidi="ar-SA"/>
        </w:rPr>
        <w:t xml:space="preserve"> </w:t>
      </w:r>
      <w:r w:rsidR="00E6073D">
        <w:rPr>
          <w:rFonts w:ascii="Garamond" w:eastAsia="Times New Roman" w:hAnsi="Garamond" w:cs="Arial"/>
          <w:b/>
          <w:bCs/>
          <w:lang w:val="de-DE" w:eastAsia="de-DE" w:bidi="ar-SA"/>
        </w:rPr>
        <w:t>Jesus, Sohn der Maria</w:t>
      </w:r>
      <w:r w:rsidRPr="006140F0">
        <w:rPr>
          <w:rFonts w:ascii="Garamond" w:eastAsia="Times New Roman" w:hAnsi="Garamond" w:cs="Arial"/>
          <w:lang w:val="de-DE" w:eastAsia="de-DE" w:bidi="ar-SA"/>
        </w:rPr>
        <w:t>: “Wahrlich, ich sage euch! Durch das Polieren eines Schwertes erscheint es neu und glänzender. Ebenso ist es mit der Weisheit und dem Herzen, sie poliert und verschönert es. Die Weisheit im Herzen des Weisen gleicht dem Wasser auf verdörrtem Land. Die Weisheit im Herzen des Weisen gleicht einem Licht in der Finsternis, womit er sich unter den Menschen fortbewegt.”</w:t>
      </w:r>
      <w:r w:rsidRPr="006140F0">
        <w:rPr>
          <w:rFonts w:ascii="Garamond" w:eastAsia="Times New Roman" w:hAnsi="Garamond" w:cs="Arial"/>
          <w:vertAlign w:val="superscript"/>
          <w:lang w:val="de-DE" w:eastAsia="de-DE" w:bidi="ar-SA"/>
        </w:rPr>
        <w:footnoteReference w:id="408"/>
      </w:r>
    </w:p>
    <w:p w:rsidR="00A706B2" w:rsidRPr="006140F0" w:rsidRDefault="00A706B2" w:rsidP="0025113B">
      <w:pPr>
        <w:bidi w:val="0"/>
        <w:ind w:left="567" w:right="567"/>
        <w:contextualSpacing/>
        <w:jc w:val="both"/>
        <w:rPr>
          <w:rFonts w:ascii="Garamond" w:eastAsia="Times New Roman" w:hAnsi="Garamond" w:cs="Arial"/>
          <w:lang w:val="de-DE" w:eastAsia="de-DE" w:bidi="ar-SA"/>
        </w:rPr>
      </w:pPr>
    </w:p>
    <w:p w:rsidR="00A706B2" w:rsidRPr="006140F0" w:rsidRDefault="00A706B2" w:rsidP="0025113B">
      <w:pPr>
        <w:bidi w:val="0"/>
        <w:ind w:left="567" w:right="567"/>
        <w:contextualSpacing/>
        <w:jc w:val="both"/>
        <w:rPr>
          <w:rFonts w:ascii="Garamond" w:eastAsia="Times New Roman" w:hAnsi="Garamond" w:cs="Arial"/>
          <w:lang w:val="de-DE" w:eastAsia="de-DE" w:bidi="ar-SA"/>
        </w:rPr>
      </w:pPr>
      <w:r w:rsidRPr="006140F0">
        <w:rPr>
          <w:rFonts w:ascii="Garamond" w:eastAsia="Times New Roman" w:hAnsi="Garamond" w:cs="Arial"/>
          <w:lang w:val="de-DE" w:eastAsia="de-DE" w:bidi="ar-SA"/>
        </w:rPr>
        <w:t xml:space="preserve">[362] </w:t>
      </w:r>
      <w:r w:rsidRPr="006140F0">
        <w:rPr>
          <w:rFonts w:ascii="Garamond" w:eastAsia="Times New Roman" w:hAnsi="Garamond" w:cs="Arial"/>
          <w:b/>
          <w:bCs/>
          <w:lang w:val="de-DE" w:eastAsia="de-DE" w:bidi="ar-SA"/>
        </w:rPr>
        <w:t>8.</w:t>
      </w:r>
      <w:r w:rsidRPr="006140F0">
        <w:rPr>
          <w:rFonts w:ascii="Garamond" w:eastAsia="Times New Roman" w:hAnsi="Garamond" w:cs="Arial"/>
          <w:lang w:val="de-DE" w:eastAsia="de-DE" w:bidi="ar-SA"/>
        </w:rPr>
        <w:t xml:space="preserve"> </w:t>
      </w:r>
      <w:r w:rsidR="00E6073D">
        <w:rPr>
          <w:rFonts w:ascii="Garamond" w:eastAsia="Times New Roman" w:hAnsi="Garamond" w:cs="Arial"/>
          <w:b/>
          <w:bCs/>
          <w:lang w:val="de-DE" w:eastAsia="de-DE" w:bidi="ar-SA"/>
        </w:rPr>
        <w:t>Jesus, Sohn der Maria</w:t>
      </w:r>
      <w:r w:rsidRPr="006140F0">
        <w:rPr>
          <w:rFonts w:ascii="Garamond" w:eastAsia="Times New Roman" w:hAnsi="Garamond" w:cs="Arial"/>
          <w:lang w:val="de-DE" w:eastAsia="de-DE" w:bidi="ar-SA"/>
        </w:rPr>
        <w:t>: “Wahrlich, Gott belebt tote Herzen mit dem Licht der Weisheit, so wie Er verdörrtes Land mit Regen belebt.”</w:t>
      </w:r>
      <w:r w:rsidRPr="006140F0">
        <w:rPr>
          <w:rFonts w:ascii="Garamond" w:eastAsia="Times New Roman" w:hAnsi="Garamond" w:cs="Arial"/>
          <w:vertAlign w:val="superscript"/>
          <w:lang w:val="de-DE" w:eastAsia="de-DE" w:bidi="ar-SA"/>
        </w:rPr>
        <w:footnoteReference w:id="409"/>
      </w:r>
      <w:r w:rsidRPr="006140F0">
        <w:rPr>
          <w:rFonts w:ascii="Garamond" w:eastAsia="Times New Roman" w:hAnsi="Garamond" w:cs="Arial"/>
          <w:lang w:val="de-DE" w:eastAsia="de-DE" w:bidi="ar-SA"/>
        </w:rPr>
        <w:t xml:space="preserve"> </w:t>
      </w:r>
    </w:p>
    <w:p w:rsidR="00A706B2" w:rsidRPr="006140F0" w:rsidRDefault="00A706B2" w:rsidP="0025113B">
      <w:pPr>
        <w:bidi w:val="0"/>
        <w:ind w:left="567" w:right="567"/>
        <w:contextualSpacing/>
        <w:jc w:val="both"/>
        <w:rPr>
          <w:rFonts w:ascii="Garamond" w:eastAsia="Times New Roman" w:hAnsi="Garamond" w:cs="Arial"/>
          <w:lang w:val="de-DE" w:eastAsia="de-DE" w:bidi="ar-SA"/>
        </w:rPr>
      </w:pPr>
    </w:p>
    <w:p w:rsidR="00A706B2" w:rsidRPr="006140F0" w:rsidRDefault="00A706B2" w:rsidP="0025113B">
      <w:pPr>
        <w:pStyle w:val="Heading2"/>
        <w:jc w:val="both"/>
      </w:pPr>
      <w:bookmarkStart w:id="141" w:name="_Toc17202942"/>
      <w:r w:rsidRPr="006140F0">
        <w:t>5-Die Vermittlung von Weisheit an den Unempfänglichen</w:t>
      </w:r>
      <w:bookmarkEnd w:id="141"/>
      <w:r w:rsidRPr="006140F0">
        <w:t xml:space="preserve"> </w:t>
      </w:r>
    </w:p>
    <w:p w:rsidR="00A706B2" w:rsidRPr="006140F0" w:rsidRDefault="00A706B2" w:rsidP="0025113B">
      <w:pPr>
        <w:bidi w:val="0"/>
        <w:ind w:left="567" w:right="567"/>
        <w:contextualSpacing/>
        <w:jc w:val="both"/>
        <w:rPr>
          <w:rFonts w:ascii="Garamond" w:eastAsia="Times New Roman" w:hAnsi="Garamond" w:cs="Arial"/>
          <w:lang w:val="de-DE" w:eastAsia="de-DE" w:bidi="ar-SA"/>
        </w:rPr>
      </w:pPr>
    </w:p>
    <w:p w:rsidR="00A706B2" w:rsidRPr="006140F0" w:rsidRDefault="00A706B2" w:rsidP="0025113B">
      <w:pPr>
        <w:bidi w:val="0"/>
        <w:ind w:left="567" w:right="567"/>
        <w:contextualSpacing/>
        <w:jc w:val="both"/>
        <w:rPr>
          <w:rFonts w:ascii="Garamond" w:eastAsia="Times New Roman" w:hAnsi="Garamond" w:cs="Arial"/>
          <w:lang w:val="de-DE" w:eastAsia="de-DE" w:bidi="ar-SA"/>
        </w:rPr>
      </w:pPr>
      <w:r w:rsidRPr="006140F0">
        <w:rPr>
          <w:rFonts w:ascii="Garamond" w:eastAsia="Times New Roman" w:hAnsi="Garamond" w:cs="Arial"/>
          <w:lang w:val="de-DE" w:eastAsia="de-DE" w:bidi="ar-SA"/>
        </w:rPr>
        <w:t xml:space="preserve">[363] </w:t>
      </w:r>
      <w:r w:rsidRPr="006140F0">
        <w:rPr>
          <w:rFonts w:ascii="Garamond" w:eastAsia="Times New Roman" w:hAnsi="Garamond" w:cs="Arial"/>
          <w:b/>
          <w:bCs/>
          <w:lang w:val="de-DE" w:eastAsia="de-DE" w:bidi="ar-SA"/>
        </w:rPr>
        <w:t xml:space="preserve">9. </w:t>
      </w:r>
      <w:r w:rsidR="00E6073D">
        <w:rPr>
          <w:rFonts w:ascii="Garamond" w:eastAsia="Times New Roman" w:hAnsi="Garamond" w:cs="Arial"/>
          <w:b/>
          <w:bCs/>
          <w:lang w:val="de-DE" w:eastAsia="de-DE" w:bidi="ar-SA"/>
        </w:rPr>
        <w:t>Jesus, Sohn der Maria</w:t>
      </w:r>
      <w:r w:rsidRPr="006140F0">
        <w:rPr>
          <w:rFonts w:ascii="Garamond" w:eastAsia="Times New Roman" w:hAnsi="Garamond" w:cs="Arial"/>
          <w:lang w:val="de-DE" w:eastAsia="de-DE" w:bidi="ar-SA"/>
        </w:rPr>
        <w:t>: “Derjenige, der sich nicht um die Wunde eines Verletzten kümmert, trägt zweifellos die gleiche Schuld wie der Angreifer. Der Letztere hatte die Absicht sein Opfer zu vernichten, wobei der Erste seine Heilung nicht anstrebte und demzufolge ihm der Vernichtung preisgab. Vermittelt die Weisheit nicht dem Ungeeigneten und verweigert sie nicht dem dafür Geeigneten, denn dies ist eine Sünde. Jeder von euch muß wie ein Heilkundiger sein und seine Medizin dort einsetzen, wo es nötig ist oder darauf verzichten.”</w:t>
      </w:r>
      <w:r w:rsidRPr="006140F0">
        <w:rPr>
          <w:rFonts w:ascii="Garamond" w:eastAsia="Times New Roman" w:hAnsi="Garamond" w:cs="Arial"/>
          <w:vertAlign w:val="superscript"/>
          <w:lang w:val="de-DE" w:eastAsia="de-DE" w:bidi="ar-SA"/>
        </w:rPr>
        <w:footnoteReference w:id="410"/>
      </w:r>
      <w:r w:rsidRPr="006140F0">
        <w:rPr>
          <w:rFonts w:ascii="Garamond" w:eastAsia="Times New Roman" w:hAnsi="Garamond" w:cs="Arial"/>
          <w:lang w:val="de-DE" w:eastAsia="de-DE" w:bidi="ar-SA"/>
        </w:rPr>
        <w:t xml:space="preserve"> </w:t>
      </w:r>
    </w:p>
    <w:p w:rsidR="00A706B2" w:rsidRPr="006140F0" w:rsidRDefault="00A706B2" w:rsidP="0025113B">
      <w:pPr>
        <w:bidi w:val="0"/>
        <w:ind w:left="567" w:right="567"/>
        <w:contextualSpacing/>
        <w:jc w:val="both"/>
        <w:rPr>
          <w:rFonts w:ascii="Garamond" w:eastAsia="Times New Roman" w:hAnsi="Garamond" w:cs="Arial"/>
          <w:lang w:val="de-DE" w:eastAsia="de-DE" w:bidi="ar-SA"/>
        </w:rPr>
      </w:pPr>
    </w:p>
    <w:p w:rsidR="00A706B2" w:rsidRPr="006140F0" w:rsidRDefault="00A706B2" w:rsidP="0025113B">
      <w:pPr>
        <w:bidi w:val="0"/>
        <w:ind w:left="567" w:right="567"/>
        <w:contextualSpacing/>
        <w:jc w:val="both"/>
        <w:rPr>
          <w:rFonts w:ascii="Garamond" w:eastAsia="Times New Roman" w:hAnsi="Garamond" w:cs="Arial"/>
          <w:lang w:val="de-DE" w:eastAsia="de-DE" w:bidi="ar-SA"/>
        </w:rPr>
      </w:pPr>
      <w:r w:rsidRPr="006140F0">
        <w:rPr>
          <w:rFonts w:ascii="Garamond" w:eastAsia="Times New Roman" w:hAnsi="Garamond" w:cs="Arial"/>
          <w:lang w:val="de-DE" w:eastAsia="de-DE" w:bidi="ar-SA"/>
        </w:rPr>
        <w:t xml:space="preserve">[364] </w:t>
      </w:r>
      <w:r w:rsidRPr="006140F0">
        <w:rPr>
          <w:rFonts w:ascii="Garamond" w:eastAsia="Times New Roman" w:hAnsi="Garamond" w:cs="Arial"/>
          <w:b/>
          <w:bCs/>
          <w:lang w:val="de-DE" w:eastAsia="de-DE" w:bidi="ar-SA"/>
        </w:rPr>
        <w:t>10.</w:t>
      </w:r>
      <w:r w:rsidRPr="006140F0">
        <w:rPr>
          <w:rFonts w:ascii="Garamond" w:eastAsia="Times New Roman" w:hAnsi="Garamond" w:cs="Arial"/>
          <w:lang w:val="de-DE" w:eastAsia="de-DE" w:bidi="ar-SA"/>
        </w:rPr>
        <w:t xml:space="preserve"> </w:t>
      </w:r>
      <w:r w:rsidR="00E6073D">
        <w:rPr>
          <w:rFonts w:ascii="Garamond" w:eastAsia="Times New Roman" w:hAnsi="Garamond" w:cs="Arial"/>
          <w:b/>
          <w:bCs/>
          <w:lang w:val="de-DE" w:eastAsia="de-DE" w:bidi="ar-SA"/>
        </w:rPr>
        <w:t>Jesus, Sohn der Maria</w:t>
      </w:r>
      <w:r w:rsidRPr="006140F0">
        <w:rPr>
          <w:rFonts w:ascii="Garamond" w:eastAsia="Times New Roman" w:hAnsi="Garamond" w:cs="Arial"/>
          <w:lang w:val="de-DE" w:eastAsia="de-DE" w:bidi="ar-SA"/>
        </w:rPr>
        <w:t>: “Wahrlich, es gibt welche, die der Weisheit würdig sind. Wenn du jedoch die Weisheit an jene vermittelst, die es nicht wert sind, hast du sie vergeudet, und wenn du es denen vorenthälst , die es wert sind, hast du sie auch vergeudet. Sei wie ein Heilkundiger, der Arzneien verabreicht, dort wo es angebracht ist.”</w:t>
      </w:r>
      <w:r w:rsidRPr="006140F0">
        <w:rPr>
          <w:rFonts w:ascii="Garamond" w:eastAsia="Times New Roman" w:hAnsi="Garamond" w:cs="Arial"/>
          <w:vertAlign w:val="superscript"/>
          <w:lang w:val="de-DE" w:eastAsia="de-DE" w:bidi="ar-SA"/>
        </w:rPr>
        <w:footnoteReference w:id="411"/>
      </w:r>
    </w:p>
    <w:p w:rsidR="00A706B2" w:rsidRPr="006140F0" w:rsidRDefault="00A706B2" w:rsidP="0025113B">
      <w:pPr>
        <w:bidi w:val="0"/>
        <w:ind w:left="567" w:right="567"/>
        <w:contextualSpacing/>
        <w:jc w:val="both"/>
        <w:rPr>
          <w:rFonts w:ascii="Garamond" w:eastAsia="Times New Roman" w:hAnsi="Garamond" w:cs="Arial"/>
          <w:rtl/>
          <w:lang w:val="de-DE" w:eastAsia="de-DE" w:bidi="ar-SA"/>
        </w:rPr>
      </w:pPr>
    </w:p>
    <w:p w:rsidR="00A706B2" w:rsidRPr="006140F0" w:rsidRDefault="00A706B2" w:rsidP="0025113B">
      <w:pPr>
        <w:bidi w:val="0"/>
        <w:ind w:left="567" w:right="567"/>
        <w:contextualSpacing/>
        <w:jc w:val="both"/>
        <w:rPr>
          <w:rFonts w:ascii="Garamond" w:eastAsia="Times New Roman" w:hAnsi="Garamond" w:cs="Arial"/>
          <w:lang w:val="de-DE" w:eastAsia="de-DE" w:bidi="ar-SA"/>
        </w:rPr>
      </w:pPr>
      <w:r w:rsidRPr="006140F0">
        <w:rPr>
          <w:rFonts w:ascii="Garamond" w:eastAsia="Times New Roman" w:hAnsi="Garamond" w:cs="Arial"/>
          <w:lang w:val="de-DE" w:eastAsia="de-DE" w:bidi="ar-SA"/>
        </w:rPr>
        <w:t xml:space="preserve">[365] </w:t>
      </w:r>
      <w:r w:rsidRPr="006140F0">
        <w:rPr>
          <w:rFonts w:ascii="Garamond" w:eastAsia="Times New Roman" w:hAnsi="Garamond" w:cs="Arial"/>
          <w:b/>
          <w:bCs/>
          <w:lang w:val="de-DE" w:eastAsia="de-DE" w:bidi="ar-SA"/>
        </w:rPr>
        <w:t>11.</w:t>
      </w:r>
      <w:r w:rsidRPr="006140F0">
        <w:rPr>
          <w:rFonts w:ascii="Garamond" w:eastAsia="Times New Roman" w:hAnsi="Garamond" w:cs="Arial"/>
          <w:lang w:val="de-DE" w:eastAsia="de-DE" w:bidi="ar-SA"/>
        </w:rPr>
        <w:t xml:space="preserve"> </w:t>
      </w:r>
      <w:r w:rsidR="00E6073D">
        <w:rPr>
          <w:rFonts w:ascii="Garamond" w:eastAsia="Times New Roman" w:hAnsi="Garamond" w:cs="Arial"/>
          <w:b/>
          <w:bCs/>
          <w:lang w:val="de-DE" w:eastAsia="de-DE" w:bidi="ar-SA"/>
        </w:rPr>
        <w:t>Jesus, Sohn der Maria</w:t>
      </w:r>
      <w:r w:rsidRPr="006140F0">
        <w:rPr>
          <w:rFonts w:ascii="Garamond" w:eastAsia="Times New Roman" w:hAnsi="Garamond" w:cs="Arial"/>
          <w:lang w:val="de-DE" w:eastAsia="de-DE" w:bidi="ar-SA"/>
        </w:rPr>
        <w:t>: “O Gefährten, werft keine Perlen vor die Schweine, denn ihnen sind sie nicht von Nutzen(2). Und gib nicht Weisheit denjenigen, die sie nicht anstreben, denn Weisheit ist wertvoller als Perlen, und wer sie nicht anstrebt ist niedriger als ein Schwein.”</w:t>
      </w:r>
      <w:r w:rsidRPr="006140F0">
        <w:rPr>
          <w:rFonts w:ascii="Garamond" w:eastAsia="Times New Roman" w:hAnsi="Garamond" w:cs="Arial"/>
          <w:vertAlign w:val="superscript"/>
          <w:lang w:val="de-DE" w:eastAsia="de-DE" w:bidi="ar-SA"/>
        </w:rPr>
        <w:footnoteReference w:id="412"/>
      </w:r>
      <w:r w:rsidRPr="006140F0">
        <w:rPr>
          <w:rFonts w:ascii="Garamond" w:eastAsia="Times New Roman" w:hAnsi="Garamond" w:cs="Arial"/>
          <w:lang w:val="de-DE" w:eastAsia="de-DE" w:bidi="ar-SA"/>
        </w:rPr>
        <w:t xml:space="preserve"> </w:t>
      </w:r>
    </w:p>
    <w:p w:rsidR="00A706B2" w:rsidRPr="006140F0" w:rsidRDefault="00A706B2" w:rsidP="0025113B">
      <w:pPr>
        <w:bidi w:val="0"/>
        <w:ind w:left="567" w:right="567"/>
        <w:contextualSpacing/>
        <w:jc w:val="both"/>
        <w:rPr>
          <w:rFonts w:ascii="Garamond" w:eastAsia="Times New Roman" w:hAnsi="Garamond" w:cs="Arial"/>
          <w:lang w:val="de-DE" w:eastAsia="de-DE" w:bidi="ar-SA"/>
        </w:rPr>
      </w:pPr>
    </w:p>
    <w:p w:rsidR="00A706B2" w:rsidRPr="006140F0" w:rsidRDefault="00A706B2" w:rsidP="0025113B">
      <w:pPr>
        <w:bidi w:val="0"/>
        <w:ind w:left="567" w:right="567"/>
        <w:contextualSpacing/>
        <w:jc w:val="both"/>
        <w:rPr>
          <w:rFonts w:ascii="Garamond" w:eastAsia="Times New Roman" w:hAnsi="Garamond" w:cs="Arial"/>
          <w:lang w:val="de-DE" w:eastAsia="de-DE" w:bidi="ar-SA"/>
        </w:rPr>
      </w:pPr>
      <w:r w:rsidRPr="006140F0">
        <w:rPr>
          <w:rFonts w:ascii="Garamond" w:eastAsia="Times New Roman" w:hAnsi="Garamond" w:cs="Arial"/>
          <w:lang w:val="de-DE" w:eastAsia="de-DE" w:bidi="ar-SA"/>
        </w:rPr>
        <w:t xml:space="preserve">[366] </w:t>
      </w:r>
      <w:r w:rsidRPr="006140F0">
        <w:rPr>
          <w:rFonts w:ascii="Garamond" w:eastAsia="Times New Roman" w:hAnsi="Garamond" w:cs="Arial"/>
          <w:b/>
          <w:bCs/>
          <w:lang w:val="de-DE" w:eastAsia="de-DE" w:bidi="ar-SA"/>
        </w:rPr>
        <w:t>12.</w:t>
      </w:r>
      <w:r w:rsidRPr="006140F0">
        <w:rPr>
          <w:rFonts w:ascii="Garamond" w:eastAsia="Times New Roman" w:hAnsi="Garamond" w:cs="Arial"/>
          <w:lang w:val="de-DE" w:eastAsia="de-DE" w:bidi="ar-SA"/>
        </w:rPr>
        <w:t xml:space="preserve"> </w:t>
      </w:r>
      <w:r w:rsidR="00E6073D">
        <w:rPr>
          <w:rFonts w:ascii="Garamond" w:eastAsia="Times New Roman" w:hAnsi="Garamond" w:cs="Arial"/>
          <w:b/>
          <w:bCs/>
          <w:lang w:val="de-DE" w:eastAsia="de-DE" w:bidi="ar-SA"/>
        </w:rPr>
        <w:t>Jesus, Sohn der Maria</w:t>
      </w:r>
      <w:r w:rsidRPr="006140F0">
        <w:rPr>
          <w:rFonts w:ascii="Garamond" w:eastAsia="Times New Roman" w:hAnsi="Garamond" w:cs="Arial"/>
          <w:lang w:val="de-DE" w:eastAsia="de-DE" w:bidi="ar-SA"/>
        </w:rPr>
        <w:t>: “Hängt keine Juwelen um die Hälse der Schweine.”</w:t>
      </w:r>
      <w:r w:rsidRPr="006140F0">
        <w:rPr>
          <w:rFonts w:ascii="Garamond" w:eastAsia="Times New Roman" w:hAnsi="Garamond" w:cs="Arial"/>
          <w:vertAlign w:val="superscript"/>
          <w:lang w:val="de-DE" w:eastAsia="de-DE" w:bidi="ar-SA"/>
        </w:rPr>
        <w:footnoteReference w:id="413"/>
      </w:r>
    </w:p>
    <w:p w:rsidR="00A706B2" w:rsidRPr="006140F0" w:rsidRDefault="00A706B2" w:rsidP="0025113B">
      <w:pPr>
        <w:bidi w:val="0"/>
        <w:ind w:left="567" w:right="567"/>
        <w:contextualSpacing/>
        <w:jc w:val="both"/>
        <w:rPr>
          <w:rFonts w:ascii="Garamond" w:eastAsia="Times New Roman" w:hAnsi="Garamond" w:cs="Arial"/>
          <w:lang w:val="de-DE" w:eastAsia="de-DE" w:bidi="ar-SA"/>
        </w:rPr>
      </w:pPr>
    </w:p>
    <w:p w:rsidR="00A706B2" w:rsidRPr="006140F0" w:rsidRDefault="00A706B2" w:rsidP="0025113B">
      <w:pPr>
        <w:bidi w:val="0"/>
        <w:ind w:left="567" w:right="567"/>
        <w:contextualSpacing/>
        <w:jc w:val="both"/>
        <w:rPr>
          <w:rFonts w:ascii="Garamond" w:eastAsia="Times New Roman" w:hAnsi="Garamond" w:cs="Arial"/>
          <w:lang w:val="de-DE" w:eastAsia="de-DE" w:bidi="ar-SA"/>
        </w:rPr>
      </w:pPr>
      <w:r w:rsidRPr="006140F0">
        <w:rPr>
          <w:rFonts w:ascii="Garamond" w:eastAsia="Times New Roman" w:hAnsi="Garamond" w:cs="Arial"/>
          <w:lang w:val="de-DE" w:eastAsia="de-DE" w:bidi="ar-SA"/>
        </w:rPr>
        <w:t xml:space="preserve">[367] </w:t>
      </w:r>
      <w:r w:rsidRPr="006140F0">
        <w:rPr>
          <w:rFonts w:ascii="Garamond" w:eastAsia="Times New Roman" w:hAnsi="Garamond" w:cs="Arial"/>
          <w:b/>
          <w:bCs/>
          <w:lang w:val="de-DE" w:eastAsia="de-DE" w:bidi="ar-SA"/>
        </w:rPr>
        <w:t>13.</w:t>
      </w:r>
      <w:r w:rsidRPr="006140F0">
        <w:rPr>
          <w:rFonts w:ascii="Garamond" w:eastAsia="Times New Roman" w:hAnsi="Garamond" w:cs="Arial"/>
          <w:lang w:val="de-DE" w:eastAsia="de-DE" w:bidi="ar-SA"/>
        </w:rPr>
        <w:t xml:space="preserve"> </w:t>
      </w:r>
      <w:r w:rsidR="00E6073D">
        <w:rPr>
          <w:rFonts w:ascii="Garamond" w:eastAsia="Times New Roman" w:hAnsi="Garamond" w:cs="Arial"/>
          <w:b/>
          <w:bCs/>
          <w:lang w:val="de-DE" w:eastAsia="de-DE" w:bidi="ar-SA"/>
        </w:rPr>
        <w:t>Jesus, Sohn der Maria</w:t>
      </w:r>
      <w:r w:rsidRPr="006140F0">
        <w:rPr>
          <w:rFonts w:ascii="Garamond" w:eastAsia="Times New Roman" w:hAnsi="Garamond" w:cs="Arial"/>
          <w:lang w:val="de-DE" w:eastAsia="de-DE" w:bidi="ar-SA"/>
        </w:rPr>
        <w:t>: “Werft keine Perlen unter die Füße von Schweinen.”</w:t>
      </w:r>
      <w:r w:rsidRPr="006140F0">
        <w:rPr>
          <w:rFonts w:ascii="Garamond" w:eastAsia="Times New Roman" w:hAnsi="Garamond" w:cs="Arial"/>
          <w:vertAlign w:val="superscript"/>
          <w:lang w:val="de-DE" w:eastAsia="de-DE" w:bidi="ar-SA"/>
        </w:rPr>
        <w:footnoteReference w:id="414"/>
      </w:r>
      <w:r w:rsidRPr="006140F0">
        <w:rPr>
          <w:rFonts w:ascii="Garamond" w:eastAsia="Times New Roman" w:hAnsi="Garamond" w:cs="Arial"/>
          <w:lang w:val="de-DE" w:eastAsia="de-DE" w:bidi="ar-SA"/>
        </w:rPr>
        <w:t xml:space="preserve"> </w:t>
      </w:r>
    </w:p>
    <w:p w:rsidR="00A706B2" w:rsidRPr="006140F0" w:rsidRDefault="00A706B2" w:rsidP="0025113B">
      <w:pPr>
        <w:bidi w:val="0"/>
        <w:ind w:left="567" w:right="567"/>
        <w:contextualSpacing/>
        <w:jc w:val="both"/>
        <w:rPr>
          <w:rFonts w:ascii="Garamond" w:eastAsia="Times New Roman" w:hAnsi="Garamond" w:cs="Arial"/>
          <w:lang w:val="de-DE" w:eastAsia="de-DE" w:bidi="ar-SA"/>
        </w:rPr>
      </w:pPr>
    </w:p>
    <w:p w:rsidR="00A706B2" w:rsidRPr="006140F0" w:rsidRDefault="00A706B2" w:rsidP="0025113B">
      <w:pPr>
        <w:bidi w:val="0"/>
        <w:ind w:left="567" w:right="567"/>
        <w:contextualSpacing/>
        <w:jc w:val="both"/>
        <w:rPr>
          <w:rFonts w:ascii="Garamond" w:eastAsia="Times New Roman" w:hAnsi="Garamond" w:cs="Arial"/>
          <w:lang w:val="de-DE" w:eastAsia="de-DE" w:bidi="ar-SA"/>
        </w:rPr>
      </w:pPr>
      <w:r w:rsidRPr="006140F0">
        <w:rPr>
          <w:rFonts w:ascii="Garamond" w:eastAsia="Times New Roman" w:hAnsi="Garamond" w:cs="Arial"/>
          <w:lang w:val="de-DE" w:eastAsia="de-DE" w:bidi="ar-SA"/>
        </w:rPr>
        <w:t xml:space="preserve">[368] </w:t>
      </w:r>
      <w:r w:rsidRPr="006140F0">
        <w:rPr>
          <w:rFonts w:ascii="Garamond" w:eastAsia="Times New Roman" w:hAnsi="Garamond" w:cs="Arial"/>
          <w:b/>
          <w:bCs/>
          <w:lang w:val="de-DE" w:eastAsia="de-DE" w:bidi="ar-SA"/>
        </w:rPr>
        <w:t>14.</w:t>
      </w:r>
      <w:r w:rsidRPr="006140F0">
        <w:rPr>
          <w:rFonts w:ascii="Garamond" w:eastAsia="Times New Roman" w:hAnsi="Garamond" w:cs="Arial"/>
          <w:lang w:val="de-DE" w:eastAsia="de-DE" w:bidi="ar-SA"/>
        </w:rPr>
        <w:t xml:space="preserve"> </w:t>
      </w:r>
      <w:r w:rsidR="00E6073D">
        <w:rPr>
          <w:rFonts w:ascii="Garamond" w:eastAsia="Times New Roman" w:hAnsi="Garamond" w:cs="Arial"/>
          <w:b/>
          <w:bCs/>
          <w:lang w:val="de-DE" w:eastAsia="de-DE" w:bidi="ar-SA"/>
        </w:rPr>
        <w:t>Jesus, Sohn der Maria</w:t>
      </w:r>
      <w:r w:rsidRPr="006140F0">
        <w:rPr>
          <w:rFonts w:ascii="Garamond" w:eastAsia="Times New Roman" w:hAnsi="Garamond" w:cs="Arial"/>
          <w:lang w:val="de-DE" w:eastAsia="de-DE" w:bidi="ar-SA"/>
        </w:rPr>
        <w:t xml:space="preserve">: “Wahrlich, alle Menschen sehen die Sterne, aber nur diejenigen orientieren sich an ihnen, denen ihre Wege und Stellungen vertraut sind. Ebenso  </w:t>
      </w:r>
      <w:r w:rsidRPr="006140F0">
        <w:rPr>
          <w:rFonts w:ascii="Garamond" w:eastAsia="Times New Roman" w:hAnsi="Garamond" w:cs="Arial"/>
          <w:lang w:val="de-DE" w:eastAsia="de-DE" w:bidi="ar-SA"/>
        </w:rPr>
        <w:lastRenderedPageBreak/>
        <w:t xml:space="preserve">erlernt ihr alle die Weisheit, aber nur diejenigen von euch, die sie auch in die Tat umsetzen, gelangen zu ihr </w:t>
      </w:r>
      <w:r w:rsidRPr="006140F0">
        <w:rPr>
          <w:rFonts w:ascii="Garamond" w:eastAsia="Times New Roman" w:hAnsi="Garamond" w:cs="Arial"/>
          <w:lang w:val="de-DE" w:eastAsia="de-DE"/>
        </w:rPr>
        <w:t>[</w:t>
      </w:r>
      <w:r w:rsidRPr="006140F0">
        <w:rPr>
          <w:rFonts w:ascii="Garamond" w:eastAsia="Times New Roman" w:hAnsi="Garamond" w:cs="Arial"/>
          <w:lang w:val="de-DE" w:eastAsia="de-DE" w:bidi="ar-SA"/>
        </w:rPr>
        <w:t>zu ihrem wahren Kern</w:t>
      </w:r>
      <w:r w:rsidRPr="006140F0">
        <w:rPr>
          <w:rFonts w:ascii="Garamond" w:eastAsia="Times New Roman" w:hAnsi="Garamond" w:cs="Arial"/>
          <w:lang w:val="de-DE" w:eastAsia="de-DE"/>
        </w:rPr>
        <w:t>]</w:t>
      </w:r>
      <w:r w:rsidRPr="006140F0">
        <w:rPr>
          <w:rFonts w:ascii="Garamond" w:eastAsia="Times New Roman" w:hAnsi="Garamond" w:cs="Arial"/>
          <w:lang w:val="de-DE" w:eastAsia="de-DE" w:bidi="ar-SA"/>
        </w:rPr>
        <w:t>.”</w:t>
      </w:r>
      <w:r w:rsidRPr="006140F0">
        <w:rPr>
          <w:rFonts w:ascii="Garamond" w:eastAsia="Times New Roman" w:hAnsi="Garamond" w:cs="Arial"/>
          <w:vertAlign w:val="superscript"/>
          <w:lang w:val="de-DE" w:eastAsia="de-DE" w:bidi="ar-SA"/>
        </w:rPr>
        <w:footnoteReference w:id="415"/>
      </w:r>
    </w:p>
    <w:p w:rsidR="00A706B2" w:rsidRPr="006140F0" w:rsidRDefault="00A706B2" w:rsidP="0025113B">
      <w:pPr>
        <w:bidi w:val="0"/>
        <w:ind w:left="567" w:right="567"/>
        <w:contextualSpacing/>
        <w:jc w:val="both"/>
        <w:rPr>
          <w:rFonts w:ascii="Garamond" w:eastAsia="Times New Roman" w:hAnsi="Garamond" w:cs="Arial"/>
          <w:lang w:val="de-DE" w:eastAsia="de-DE" w:bidi="ar-SA"/>
        </w:rPr>
      </w:pPr>
    </w:p>
    <w:p w:rsidR="00A706B2" w:rsidRPr="006140F0" w:rsidRDefault="00A706B2" w:rsidP="0025113B">
      <w:pPr>
        <w:bidi w:val="0"/>
        <w:ind w:left="567" w:right="567"/>
        <w:contextualSpacing/>
        <w:jc w:val="both"/>
        <w:rPr>
          <w:rFonts w:ascii="Garamond" w:eastAsia="Times New Roman" w:hAnsi="Garamond" w:cs="Arial"/>
          <w:lang w:val="de-DE" w:eastAsia="de-DE" w:bidi="ar-SA"/>
        </w:rPr>
      </w:pPr>
      <w:r w:rsidRPr="006140F0">
        <w:rPr>
          <w:rFonts w:ascii="Garamond" w:eastAsia="Times New Roman" w:hAnsi="Garamond" w:cs="Arial"/>
          <w:lang w:val="de-DE" w:eastAsia="de-DE" w:bidi="ar-SA"/>
        </w:rPr>
        <w:t xml:space="preserve">[369] </w:t>
      </w:r>
      <w:r w:rsidRPr="006140F0">
        <w:rPr>
          <w:rFonts w:ascii="Garamond" w:eastAsia="Times New Roman" w:hAnsi="Garamond" w:cs="Arial"/>
          <w:b/>
          <w:bCs/>
          <w:lang w:val="de-DE" w:eastAsia="de-DE" w:bidi="ar-SA"/>
        </w:rPr>
        <w:t>15.</w:t>
      </w:r>
      <w:r w:rsidRPr="006140F0">
        <w:rPr>
          <w:rFonts w:ascii="Garamond" w:eastAsia="Times New Roman" w:hAnsi="Garamond" w:cs="Arial"/>
          <w:lang w:val="de-DE" w:eastAsia="de-DE" w:bidi="ar-SA"/>
        </w:rPr>
        <w:t xml:space="preserve"> </w:t>
      </w:r>
      <w:r w:rsidR="00E6073D">
        <w:rPr>
          <w:rFonts w:ascii="Garamond" w:eastAsia="Times New Roman" w:hAnsi="Garamond" w:cs="Arial"/>
          <w:b/>
          <w:bCs/>
          <w:lang w:val="de-DE" w:eastAsia="de-DE" w:bidi="ar-SA"/>
        </w:rPr>
        <w:t>Jesus, Sohn der Maria</w:t>
      </w:r>
      <w:r w:rsidRPr="006140F0">
        <w:rPr>
          <w:rFonts w:ascii="Garamond" w:eastAsia="Times New Roman" w:hAnsi="Garamond" w:cs="Arial"/>
          <w:lang w:val="de-DE" w:eastAsia="de-DE" w:bidi="ar-SA"/>
        </w:rPr>
        <w:t>: “Wahrlich, ich sage euch! Steine von den Gipfeln der Berge herunterzubringen ist besser, als mit jemandem ein Gespräch zu führen, der eure Worte nicht erfasst. Dies ist auch vergleichbar mit der Tat Steine ins Wasser zu legen, damit sie weich werden oder ein Essen zuzubereiten für diejenigen, die in ihren Gräbern begraben sind. Selig ist, wer überflüssige Worte aus Furcht sie könnten Gottes Zorn hervorrufen unterlässt und nicht spricht, es sei denn seine Worte werden verstanden, es wird ihnen nachgeeifert und Taten sind zu sehen.”</w:t>
      </w:r>
      <w:r w:rsidRPr="006140F0">
        <w:rPr>
          <w:rFonts w:ascii="Garamond" w:eastAsia="Times New Roman" w:hAnsi="Garamond" w:cs="Arial"/>
          <w:vertAlign w:val="superscript"/>
          <w:lang w:val="de-DE" w:eastAsia="de-DE" w:bidi="ar-SA"/>
        </w:rPr>
        <w:footnoteReference w:id="416"/>
      </w:r>
      <w:r w:rsidRPr="006140F0">
        <w:rPr>
          <w:rFonts w:ascii="Garamond" w:eastAsia="Times New Roman" w:hAnsi="Garamond" w:cs="Arial"/>
          <w:lang w:val="de-DE" w:eastAsia="de-DE" w:bidi="ar-SA"/>
        </w:rPr>
        <w:t xml:space="preserve"> </w:t>
      </w:r>
    </w:p>
    <w:p w:rsidR="00A706B2" w:rsidRPr="006140F0" w:rsidRDefault="00A706B2" w:rsidP="0025113B">
      <w:pPr>
        <w:bidi w:val="0"/>
        <w:ind w:left="567" w:right="567"/>
        <w:contextualSpacing/>
        <w:jc w:val="both"/>
        <w:rPr>
          <w:rFonts w:ascii="Garamond" w:eastAsia="Times New Roman" w:hAnsi="Garamond" w:cs="Arial"/>
          <w:lang w:val="de-DE" w:eastAsia="de-DE" w:bidi="ar-SA"/>
        </w:rPr>
      </w:pPr>
    </w:p>
    <w:p w:rsidR="00A706B2" w:rsidRPr="006140F0" w:rsidRDefault="00A706B2" w:rsidP="0025113B">
      <w:pPr>
        <w:pStyle w:val="Heading2"/>
        <w:jc w:val="both"/>
      </w:pPr>
      <w:bookmarkStart w:id="142" w:name="_Toc17202943"/>
      <w:r w:rsidRPr="006140F0">
        <w:t>6-Das Weichwerden des Herzens durch das Gedenken an den Tod</w:t>
      </w:r>
      <w:bookmarkEnd w:id="142"/>
      <w:r w:rsidRPr="006140F0">
        <w:t xml:space="preserve"> </w:t>
      </w:r>
    </w:p>
    <w:p w:rsidR="00A706B2" w:rsidRPr="006140F0" w:rsidRDefault="00A706B2" w:rsidP="0025113B">
      <w:pPr>
        <w:bidi w:val="0"/>
        <w:ind w:left="567" w:right="567"/>
        <w:contextualSpacing/>
        <w:jc w:val="both"/>
        <w:rPr>
          <w:rFonts w:ascii="Garamond" w:eastAsia="Times New Roman" w:hAnsi="Garamond" w:cs="Arial"/>
          <w:lang w:val="de-DE" w:eastAsia="de-DE" w:bidi="ar-SA"/>
        </w:rPr>
      </w:pPr>
    </w:p>
    <w:p w:rsidR="00A706B2" w:rsidRPr="006140F0" w:rsidRDefault="00A706B2" w:rsidP="0025113B">
      <w:pPr>
        <w:bidi w:val="0"/>
        <w:ind w:left="567" w:right="567"/>
        <w:contextualSpacing/>
        <w:jc w:val="both"/>
        <w:rPr>
          <w:rFonts w:ascii="Garamond" w:eastAsia="Times New Roman" w:hAnsi="Garamond" w:cs="Arial"/>
          <w:lang w:val="de-DE" w:eastAsia="de-DE" w:bidi="ar-SA"/>
        </w:rPr>
      </w:pPr>
      <w:r w:rsidRPr="006140F0">
        <w:rPr>
          <w:rFonts w:ascii="Garamond" w:eastAsia="Times New Roman" w:hAnsi="Garamond" w:cs="Arial"/>
          <w:lang w:val="de-DE" w:eastAsia="de-DE" w:bidi="ar-SA"/>
        </w:rPr>
        <w:t xml:space="preserve">[370] </w:t>
      </w:r>
      <w:r w:rsidRPr="006140F0">
        <w:rPr>
          <w:rFonts w:ascii="Garamond" w:eastAsia="Times New Roman" w:hAnsi="Garamond" w:cs="Arial"/>
          <w:b/>
          <w:bCs/>
          <w:lang w:val="de-DE" w:eastAsia="de-DE" w:bidi="ar-SA"/>
        </w:rPr>
        <w:t>16.</w:t>
      </w:r>
      <w:r w:rsidRPr="006140F0">
        <w:rPr>
          <w:rFonts w:ascii="Garamond" w:eastAsia="Times New Roman" w:hAnsi="Garamond" w:cs="Arial"/>
          <w:lang w:val="de-DE" w:eastAsia="de-DE" w:bidi="ar-SA"/>
        </w:rPr>
        <w:t xml:space="preserve"> </w:t>
      </w:r>
      <w:r w:rsidR="00E6073D">
        <w:rPr>
          <w:rFonts w:ascii="Garamond" w:eastAsia="Times New Roman" w:hAnsi="Garamond" w:cs="Arial"/>
          <w:b/>
          <w:bCs/>
          <w:lang w:val="de-DE" w:eastAsia="de-DE" w:bidi="ar-SA"/>
        </w:rPr>
        <w:t>Jesus, Sohn der Maria</w:t>
      </w:r>
      <w:r w:rsidRPr="006140F0">
        <w:rPr>
          <w:rFonts w:ascii="Garamond" w:eastAsia="Times New Roman" w:hAnsi="Garamond" w:cs="Arial"/>
          <w:lang w:val="de-DE" w:eastAsia="de-DE" w:bidi="ar-SA"/>
        </w:rPr>
        <w:t>: “Wenn Lasttiere keine Lasten tragen und auch nicht geritten werden, sind sie störrisch und zänkisch. Ebenso werden die Herzen, wenn sie nicht dem Gedenken an den Tod  und nicht der Härte beständiger Anbetung ausgesetzt sind, hart und unempfänglich.”</w:t>
      </w:r>
      <w:r w:rsidRPr="006140F0">
        <w:rPr>
          <w:rFonts w:ascii="Garamond" w:eastAsia="Times New Roman" w:hAnsi="Garamond" w:cs="Arial"/>
          <w:vertAlign w:val="superscript"/>
          <w:lang w:val="de-DE" w:eastAsia="de-DE" w:bidi="ar-SA"/>
        </w:rPr>
        <w:footnoteReference w:id="417"/>
      </w:r>
    </w:p>
    <w:p w:rsidR="00A706B2" w:rsidRPr="006140F0" w:rsidRDefault="00A706B2" w:rsidP="0025113B">
      <w:pPr>
        <w:bidi w:val="0"/>
        <w:ind w:left="567" w:right="567"/>
        <w:contextualSpacing/>
        <w:jc w:val="both"/>
        <w:rPr>
          <w:rFonts w:ascii="Garamond" w:eastAsia="Times New Roman" w:hAnsi="Garamond" w:cs="Arial"/>
          <w:lang w:val="de-DE" w:eastAsia="de-DE" w:bidi="ar-SA"/>
        </w:rPr>
      </w:pPr>
    </w:p>
    <w:p w:rsidR="00A706B2" w:rsidRPr="006140F0" w:rsidRDefault="00A706B2" w:rsidP="0025113B">
      <w:pPr>
        <w:pStyle w:val="Heading2"/>
        <w:jc w:val="both"/>
      </w:pPr>
      <w:bookmarkStart w:id="143" w:name="_Toc17202944"/>
      <w:r w:rsidRPr="006140F0">
        <w:t>7-Reinheit des Herzens</w:t>
      </w:r>
      <w:bookmarkEnd w:id="143"/>
      <w:r w:rsidRPr="006140F0">
        <w:t xml:space="preserve"> </w:t>
      </w:r>
    </w:p>
    <w:p w:rsidR="00A706B2" w:rsidRPr="006140F0" w:rsidRDefault="00A706B2" w:rsidP="0025113B">
      <w:pPr>
        <w:bidi w:val="0"/>
        <w:ind w:left="567" w:right="567"/>
        <w:contextualSpacing/>
        <w:jc w:val="both"/>
        <w:rPr>
          <w:rFonts w:ascii="Garamond" w:eastAsia="Times New Roman" w:hAnsi="Garamond" w:cs="Arial"/>
          <w:lang w:val="de-DE" w:eastAsia="de-DE" w:bidi="ar-SA"/>
        </w:rPr>
      </w:pPr>
    </w:p>
    <w:p w:rsidR="00A706B2" w:rsidRPr="006140F0" w:rsidRDefault="00A706B2" w:rsidP="0025113B">
      <w:pPr>
        <w:bidi w:val="0"/>
        <w:ind w:left="567" w:right="567"/>
        <w:contextualSpacing/>
        <w:jc w:val="both"/>
        <w:rPr>
          <w:rFonts w:ascii="Garamond" w:eastAsia="Times New Roman" w:hAnsi="Garamond" w:cs="Arial"/>
          <w:lang w:val="de-DE" w:eastAsia="de-DE" w:bidi="ar-SA"/>
        </w:rPr>
      </w:pPr>
      <w:r w:rsidRPr="006140F0">
        <w:rPr>
          <w:rFonts w:ascii="Garamond" w:eastAsia="Times New Roman" w:hAnsi="Garamond" w:cs="Arial"/>
          <w:lang w:val="de-DE" w:eastAsia="de-DE" w:bidi="ar-SA"/>
        </w:rPr>
        <w:t xml:space="preserve">[371] </w:t>
      </w:r>
      <w:r w:rsidRPr="006140F0">
        <w:rPr>
          <w:rFonts w:ascii="Garamond" w:eastAsia="Times New Roman" w:hAnsi="Garamond" w:cs="Arial"/>
          <w:b/>
          <w:bCs/>
          <w:lang w:val="de-DE" w:eastAsia="de-DE" w:bidi="ar-SA"/>
        </w:rPr>
        <w:t>17.</w:t>
      </w:r>
      <w:r w:rsidRPr="006140F0">
        <w:rPr>
          <w:rFonts w:ascii="Garamond" w:eastAsia="Times New Roman" w:hAnsi="Garamond" w:cs="Arial"/>
          <w:lang w:val="de-DE" w:eastAsia="de-DE" w:bidi="ar-SA"/>
        </w:rPr>
        <w:t xml:space="preserve"> </w:t>
      </w:r>
      <w:r w:rsidR="00E6073D">
        <w:rPr>
          <w:rFonts w:ascii="Garamond" w:eastAsia="Times New Roman" w:hAnsi="Garamond" w:cs="Arial"/>
          <w:b/>
          <w:bCs/>
          <w:lang w:val="de-DE" w:eastAsia="de-DE" w:bidi="ar-SA"/>
        </w:rPr>
        <w:t>Jesus, Sohn der Maria</w:t>
      </w:r>
      <w:r w:rsidRPr="006140F0">
        <w:rPr>
          <w:rFonts w:ascii="Garamond" w:eastAsia="Times New Roman" w:hAnsi="Garamond" w:cs="Arial"/>
          <w:lang w:val="de-DE" w:eastAsia="de-DE" w:bidi="ar-SA"/>
        </w:rPr>
        <w:t>: “Wahrlich, ich sage euch! Genauso wie der Regen ohne Wolken nicht niederschlägt, erfolgt keine gottgefällige Tat ohne ein reines Herz.”</w:t>
      </w:r>
      <w:r w:rsidRPr="006140F0">
        <w:rPr>
          <w:rFonts w:ascii="Garamond" w:eastAsia="Times New Roman" w:hAnsi="Garamond" w:cs="Arial"/>
          <w:vertAlign w:val="superscript"/>
          <w:lang w:val="de-DE" w:eastAsia="de-DE" w:bidi="ar-SA"/>
        </w:rPr>
        <w:footnoteReference w:id="418"/>
      </w:r>
      <w:r w:rsidRPr="006140F0">
        <w:rPr>
          <w:rFonts w:ascii="Garamond" w:eastAsia="Times New Roman" w:hAnsi="Garamond" w:cs="Arial"/>
          <w:lang w:val="de-DE" w:eastAsia="de-DE" w:bidi="ar-SA"/>
        </w:rPr>
        <w:t xml:space="preserve"> </w:t>
      </w:r>
    </w:p>
    <w:p w:rsidR="00A706B2" w:rsidRPr="006140F0" w:rsidRDefault="00A706B2" w:rsidP="0025113B">
      <w:pPr>
        <w:bidi w:val="0"/>
        <w:ind w:left="567" w:right="567"/>
        <w:contextualSpacing/>
        <w:jc w:val="both"/>
        <w:rPr>
          <w:rFonts w:ascii="Garamond" w:eastAsia="Times New Roman" w:hAnsi="Garamond" w:cs="Arial"/>
          <w:lang w:val="de-DE" w:eastAsia="de-DE" w:bidi="ar-SA"/>
        </w:rPr>
      </w:pPr>
    </w:p>
    <w:p w:rsidR="00A706B2" w:rsidRPr="006140F0" w:rsidRDefault="00A706B2" w:rsidP="0025113B">
      <w:pPr>
        <w:pStyle w:val="Heading2"/>
        <w:jc w:val="both"/>
      </w:pPr>
      <w:bookmarkStart w:id="144" w:name="_Toc17202945"/>
      <w:r w:rsidRPr="006140F0">
        <w:t>8-Der selbstgefällige Anbeter</w:t>
      </w:r>
      <w:bookmarkEnd w:id="144"/>
      <w:r w:rsidRPr="006140F0">
        <w:t xml:space="preserve"> </w:t>
      </w:r>
    </w:p>
    <w:p w:rsidR="00A706B2" w:rsidRPr="006140F0" w:rsidRDefault="00A706B2" w:rsidP="0025113B">
      <w:pPr>
        <w:bidi w:val="0"/>
        <w:ind w:left="567" w:right="567"/>
        <w:contextualSpacing/>
        <w:jc w:val="both"/>
        <w:rPr>
          <w:rFonts w:ascii="Garamond" w:eastAsia="Times New Roman" w:hAnsi="Garamond" w:cs="Arial"/>
          <w:lang w:val="de-DE" w:eastAsia="de-DE" w:bidi="ar-SA"/>
        </w:rPr>
      </w:pPr>
    </w:p>
    <w:p w:rsidR="00A706B2" w:rsidRPr="006140F0" w:rsidRDefault="00A706B2" w:rsidP="0025113B">
      <w:pPr>
        <w:bidi w:val="0"/>
        <w:ind w:left="567" w:right="567"/>
        <w:contextualSpacing/>
        <w:jc w:val="both"/>
        <w:rPr>
          <w:rFonts w:ascii="Garamond" w:eastAsia="Times New Roman" w:hAnsi="Garamond" w:cs="Arial"/>
          <w:lang w:val="de-DE" w:eastAsia="de-DE" w:bidi="ar-SA"/>
        </w:rPr>
      </w:pPr>
      <w:r w:rsidRPr="006140F0">
        <w:rPr>
          <w:rFonts w:ascii="Garamond" w:eastAsia="Times New Roman" w:hAnsi="Garamond" w:cs="Arial"/>
          <w:lang w:val="de-DE" w:eastAsia="de-DE" w:bidi="ar-SA"/>
        </w:rPr>
        <w:t xml:space="preserve">[372] </w:t>
      </w:r>
      <w:r w:rsidRPr="006140F0">
        <w:rPr>
          <w:rFonts w:ascii="Garamond" w:eastAsia="Times New Roman" w:hAnsi="Garamond" w:cs="Arial"/>
          <w:b/>
          <w:bCs/>
          <w:lang w:val="de-DE" w:eastAsia="de-DE" w:bidi="ar-SA"/>
        </w:rPr>
        <w:t>18.</w:t>
      </w:r>
      <w:r w:rsidRPr="006140F0">
        <w:rPr>
          <w:rFonts w:ascii="Garamond" w:eastAsia="Times New Roman" w:hAnsi="Garamond" w:cs="Arial"/>
          <w:lang w:val="de-DE" w:eastAsia="de-DE" w:bidi="ar-SA"/>
        </w:rPr>
        <w:t xml:space="preserve"> </w:t>
      </w:r>
      <w:r w:rsidR="00E6073D">
        <w:rPr>
          <w:rFonts w:ascii="Garamond" w:eastAsia="Times New Roman" w:hAnsi="Garamond" w:cs="Arial"/>
          <w:b/>
          <w:bCs/>
          <w:lang w:val="de-DE" w:eastAsia="de-DE" w:bidi="ar-SA"/>
        </w:rPr>
        <w:t>Jesus, Sohn der Maria</w:t>
      </w:r>
      <w:r w:rsidRPr="006140F0">
        <w:rPr>
          <w:rFonts w:ascii="Garamond" w:eastAsia="Times New Roman" w:hAnsi="Garamond" w:cs="Arial"/>
          <w:lang w:val="de-DE" w:eastAsia="de-DE" w:bidi="ar-SA"/>
        </w:rPr>
        <w:t>: “O Gefährten! Wieviele Leuchten gibt es, die vom Winde gelöscht wurden, und wieviele Anbeter, die durch ihre Selbstgefälligkeit verdarben.”</w:t>
      </w:r>
      <w:r w:rsidRPr="006140F0">
        <w:rPr>
          <w:rFonts w:ascii="Garamond" w:eastAsia="Times New Roman" w:hAnsi="Garamond" w:cs="Arial"/>
          <w:vertAlign w:val="superscript"/>
          <w:lang w:val="de-DE" w:eastAsia="de-DE" w:bidi="ar-SA"/>
        </w:rPr>
        <w:footnoteReference w:id="419"/>
      </w:r>
      <w:r w:rsidRPr="006140F0">
        <w:rPr>
          <w:rFonts w:ascii="Garamond" w:eastAsia="Times New Roman" w:hAnsi="Garamond" w:cs="Arial"/>
          <w:lang w:val="de-DE" w:eastAsia="de-DE" w:bidi="ar-SA"/>
        </w:rPr>
        <w:t xml:space="preserve"> </w:t>
      </w:r>
    </w:p>
    <w:p w:rsidR="00A706B2" w:rsidRPr="006140F0" w:rsidRDefault="00A706B2" w:rsidP="0025113B">
      <w:pPr>
        <w:bidi w:val="0"/>
        <w:ind w:left="567" w:right="567"/>
        <w:contextualSpacing/>
        <w:jc w:val="both"/>
        <w:rPr>
          <w:rFonts w:ascii="Garamond" w:eastAsia="Times New Roman" w:hAnsi="Garamond" w:cs="Arial"/>
          <w:lang w:val="de-DE" w:eastAsia="de-DE" w:bidi="ar-SA"/>
        </w:rPr>
      </w:pPr>
    </w:p>
    <w:p w:rsidR="00A706B2" w:rsidRPr="006140F0" w:rsidRDefault="00A706B2" w:rsidP="0025113B">
      <w:pPr>
        <w:pStyle w:val="Heading2"/>
        <w:jc w:val="both"/>
      </w:pPr>
      <w:bookmarkStart w:id="145" w:name="_Toc17202946"/>
      <w:r w:rsidRPr="006140F0">
        <w:t>9-Erlangen der Weisheit von dem, der sie selbst nicht anwendet</w:t>
      </w:r>
      <w:bookmarkEnd w:id="145"/>
      <w:r w:rsidRPr="006140F0">
        <w:t xml:space="preserve"> </w:t>
      </w:r>
    </w:p>
    <w:p w:rsidR="00A706B2" w:rsidRPr="006140F0" w:rsidRDefault="00A706B2" w:rsidP="0025113B">
      <w:pPr>
        <w:bidi w:val="0"/>
        <w:ind w:left="567" w:right="567"/>
        <w:contextualSpacing/>
        <w:jc w:val="both"/>
        <w:rPr>
          <w:rFonts w:ascii="Garamond" w:eastAsia="Times New Roman" w:hAnsi="Garamond" w:cs="Arial"/>
          <w:lang w:val="de-DE" w:eastAsia="de-DE" w:bidi="ar-SA"/>
        </w:rPr>
      </w:pPr>
    </w:p>
    <w:p w:rsidR="00A706B2" w:rsidRPr="006140F0" w:rsidRDefault="00A706B2" w:rsidP="0025113B">
      <w:pPr>
        <w:bidi w:val="0"/>
        <w:ind w:left="567" w:right="567"/>
        <w:contextualSpacing/>
        <w:jc w:val="both"/>
        <w:rPr>
          <w:rFonts w:ascii="Garamond" w:eastAsia="Times New Roman" w:hAnsi="Garamond" w:cs="Arial"/>
          <w:lang w:val="de-DE" w:eastAsia="de-DE" w:bidi="ar-SA"/>
        </w:rPr>
      </w:pPr>
      <w:r w:rsidRPr="006140F0">
        <w:rPr>
          <w:rFonts w:ascii="Garamond" w:eastAsia="Times New Roman" w:hAnsi="Garamond" w:cs="Arial"/>
          <w:lang w:val="de-DE" w:eastAsia="de-DE" w:bidi="ar-SA"/>
        </w:rPr>
        <w:t xml:space="preserve">[373] </w:t>
      </w:r>
      <w:r w:rsidRPr="006140F0">
        <w:rPr>
          <w:rFonts w:ascii="Garamond" w:eastAsia="Times New Roman" w:hAnsi="Garamond" w:cs="Arial"/>
          <w:b/>
          <w:bCs/>
          <w:lang w:val="de-DE" w:eastAsia="de-DE" w:bidi="ar-SA"/>
        </w:rPr>
        <w:t>19.</w:t>
      </w:r>
      <w:r w:rsidRPr="006140F0">
        <w:rPr>
          <w:rFonts w:ascii="Garamond" w:eastAsia="Times New Roman" w:hAnsi="Garamond" w:cs="Arial"/>
          <w:lang w:val="de-DE" w:eastAsia="de-DE" w:bidi="ar-SA"/>
        </w:rPr>
        <w:t xml:space="preserve"> </w:t>
      </w:r>
      <w:r w:rsidR="00E6073D">
        <w:rPr>
          <w:rFonts w:ascii="Garamond" w:eastAsia="Times New Roman" w:hAnsi="Garamond" w:cs="Arial"/>
          <w:b/>
          <w:bCs/>
          <w:lang w:val="de-DE" w:eastAsia="de-DE" w:bidi="ar-SA"/>
        </w:rPr>
        <w:t>Jesus, Sohn der Maria</w:t>
      </w:r>
      <w:r w:rsidRPr="006140F0">
        <w:rPr>
          <w:rFonts w:ascii="Garamond" w:eastAsia="Times New Roman" w:hAnsi="Garamond" w:cs="Arial"/>
          <w:lang w:val="de-DE" w:eastAsia="de-DE" w:bidi="ar-SA"/>
        </w:rPr>
        <w:t xml:space="preserve">: “Wahrlich, ich sage euch! Solltet ihr eine Leuchte finden, die in einer dunklen Nacht Teer verbrennt, würdet ihr sie nutzen und ihr unangenehmer Geruch (4) würde euch nicht davon abbringen. </w:t>
      </w:r>
      <w:r w:rsidRPr="006140F0">
        <w:rPr>
          <w:rFonts w:ascii="Garamond" w:eastAsia="Times New Roman" w:hAnsi="Garamond" w:cs="Arial"/>
          <w:lang w:val="de-DE" w:eastAsia="de-DE"/>
        </w:rPr>
        <w:t>[</w:t>
      </w:r>
      <w:r w:rsidRPr="006140F0">
        <w:rPr>
          <w:rFonts w:ascii="Garamond" w:eastAsia="Times New Roman" w:hAnsi="Garamond" w:cs="Arial"/>
          <w:lang w:val="de-DE" w:eastAsia="de-DE" w:bidi="ar-SA"/>
        </w:rPr>
        <w:t>Ebenso ist es angebracht, dass ihr Weisheit von dem erlangen, den Sie als wissensintensiv empfinden, und sich nicht von seiner mangelnden Bereitschaft, danach zu handeln, abbringen lassen</w:t>
      </w:r>
      <w:r w:rsidRPr="006140F0">
        <w:rPr>
          <w:rFonts w:ascii="Garamond" w:eastAsia="Times New Roman" w:hAnsi="Garamond" w:cs="Arial"/>
          <w:lang w:val="de-DE" w:eastAsia="de-DE"/>
        </w:rPr>
        <w:t>]</w:t>
      </w:r>
      <w:r w:rsidRPr="006140F0">
        <w:rPr>
          <w:rFonts w:ascii="Garamond" w:eastAsia="Times New Roman" w:hAnsi="Garamond" w:cs="Arial"/>
          <w:lang w:val="de-DE" w:eastAsia="de-DE" w:bidi="ar-SA"/>
        </w:rPr>
        <w:t>.”</w:t>
      </w:r>
      <w:r w:rsidRPr="006140F0">
        <w:rPr>
          <w:rFonts w:ascii="Garamond" w:eastAsia="Times New Roman" w:hAnsi="Garamond" w:cs="Arial"/>
          <w:vertAlign w:val="superscript"/>
          <w:lang w:val="de-DE" w:eastAsia="de-DE" w:bidi="ar-SA"/>
        </w:rPr>
        <w:footnoteReference w:id="420"/>
      </w:r>
    </w:p>
    <w:p w:rsidR="00A706B2" w:rsidRPr="006140F0" w:rsidRDefault="00A706B2" w:rsidP="0025113B">
      <w:pPr>
        <w:bidi w:val="0"/>
        <w:ind w:left="567" w:right="567"/>
        <w:contextualSpacing/>
        <w:jc w:val="both"/>
        <w:rPr>
          <w:rFonts w:ascii="Garamond" w:eastAsia="Times New Roman" w:hAnsi="Garamond" w:cs="Arial"/>
          <w:lang w:val="de-DE" w:eastAsia="de-DE" w:bidi="ar-SA"/>
        </w:rPr>
      </w:pPr>
    </w:p>
    <w:p w:rsidR="00A706B2" w:rsidRPr="006140F0" w:rsidRDefault="00A706B2" w:rsidP="0025113B">
      <w:pPr>
        <w:pStyle w:val="Heading2"/>
        <w:jc w:val="both"/>
      </w:pPr>
      <w:bookmarkStart w:id="146" w:name="_Toc17202947"/>
      <w:r w:rsidRPr="006140F0">
        <w:t>10-Die wahre Natur der Welt</w:t>
      </w:r>
      <w:bookmarkEnd w:id="146"/>
      <w:r w:rsidRPr="006140F0">
        <w:t xml:space="preserve"> </w:t>
      </w:r>
    </w:p>
    <w:p w:rsidR="00A706B2" w:rsidRPr="006140F0" w:rsidRDefault="00A706B2" w:rsidP="0025113B">
      <w:pPr>
        <w:bidi w:val="0"/>
        <w:ind w:left="567" w:right="567"/>
        <w:contextualSpacing/>
        <w:jc w:val="both"/>
        <w:rPr>
          <w:rFonts w:ascii="Garamond" w:eastAsia="Times New Roman" w:hAnsi="Garamond" w:cs="Arial"/>
          <w:lang w:val="de-DE" w:eastAsia="de-DE" w:bidi="ar-SA"/>
        </w:rPr>
      </w:pPr>
    </w:p>
    <w:p w:rsidR="00A706B2" w:rsidRPr="006140F0" w:rsidRDefault="00A706B2" w:rsidP="0025113B">
      <w:pPr>
        <w:bidi w:val="0"/>
        <w:ind w:left="567" w:right="567"/>
        <w:contextualSpacing/>
        <w:jc w:val="both"/>
        <w:rPr>
          <w:rFonts w:ascii="Garamond" w:eastAsia="Times New Roman" w:hAnsi="Garamond" w:cs="Arial"/>
          <w:lang w:val="de-DE" w:eastAsia="de-DE" w:bidi="ar-SA"/>
        </w:rPr>
      </w:pPr>
      <w:r w:rsidRPr="006140F0">
        <w:rPr>
          <w:rFonts w:ascii="Garamond" w:eastAsia="Times New Roman" w:hAnsi="Garamond" w:cs="Arial"/>
          <w:lang w:val="de-DE" w:eastAsia="de-DE" w:bidi="ar-SA"/>
        </w:rPr>
        <w:t xml:space="preserve">[374] </w:t>
      </w:r>
      <w:r w:rsidRPr="006140F0">
        <w:rPr>
          <w:rFonts w:ascii="Garamond" w:eastAsia="Times New Roman" w:hAnsi="Garamond" w:cs="Arial"/>
          <w:b/>
          <w:bCs/>
          <w:lang w:val="de-DE" w:eastAsia="de-DE" w:bidi="ar-SA"/>
        </w:rPr>
        <w:t>20.</w:t>
      </w:r>
      <w:r w:rsidRPr="006140F0">
        <w:rPr>
          <w:rFonts w:ascii="Garamond" w:eastAsia="Times New Roman" w:hAnsi="Garamond" w:cs="Arial"/>
          <w:lang w:val="de-DE" w:eastAsia="de-DE" w:bidi="ar-SA"/>
        </w:rPr>
        <w:t xml:space="preserve"> </w:t>
      </w:r>
      <w:r w:rsidRPr="006140F0">
        <w:rPr>
          <w:rFonts w:ascii="Garamond" w:eastAsia="Times New Roman" w:hAnsi="Garamond" w:cs="Arial"/>
          <w:b/>
          <w:bCs/>
          <w:lang w:val="de-DE" w:eastAsia="de-DE" w:bidi="ar-SA"/>
        </w:rPr>
        <w:t>Imam a</w:t>
      </w:r>
      <w:r w:rsidRPr="006140F0">
        <w:rPr>
          <w:rFonts w:ascii="Calibri" w:eastAsia="Times New Roman" w:hAnsi="Calibri" w:cs="Calibri"/>
          <w:b/>
          <w:bCs/>
          <w:lang w:val="de-DE" w:eastAsia="de-DE" w:bidi="ar-SA"/>
        </w:rPr>
        <w:t>ṣ</w:t>
      </w:r>
      <w:r w:rsidRPr="006140F0">
        <w:rPr>
          <w:rFonts w:ascii="Garamond" w:eastAsia="Times New Roman" w:hAnsi="Garamond" w:cs="Arial"/>
          <w:b/>
          <w:bCs/>
          <w:lang w:val="de-DE" w:eastAsia="de-DE" w:bidi="ar-SA"/>
        </w:rPr>
        <w:t>-</w:t>
      </w:r>
      <w:r w:rsidRPr="006140F0">
        <w:rPr>
          <w:rFonts w:ascii="Calibri" w:eastAsia="Times New Roman" w:hAnsi="Calibri" w:cs="Calibri"/>
          <w:b/>
          <w:bCs/>
          <w:lang w:val="de-DE" w:eastAsia="de-DE" w:bidi="ar-SA"/>
        </w:rPr>
        <w:t>Ṣ</w:t>
      </w:r>
      <w:r w:rsidRPr="006140F0">
        <w:rPr>
          <w:rFonts w:ascii="Garamond" w:eastAsia="Times New Roman" w:hAnsi="Garamond" w:cs="Arial"/>
          <w:b/>
          <w:bCs/>
          <w:lang w:val="de-DE" w:eastAsia="de-DE" w:bidi="ar-SA"/>
        </w:rPr>
        <w:t>ādiq</w:t>
      </w:r>
      <w:r w:rsidRPr="006140F0">
        <w:rPr>
          <w:rFonts w:ascii="Garamond" w:eastAsia="Times New Roman" w:hAnsi="Garamond" w:cs="Arial"/>
          <w:lang w:val="de-DE" w:eastAsia="de-DE" w:bidi="ar-SA"/>
        </w:rPr>
        <w:t xml:space="preserve">: “Die Welt erschien Jesus in Form einer </w:t>
      </w:r>
      <w:r w:rsidRPr="006140F0">
        <w:rPr>
          <w:rFonts w:ascii="Garamond" w:eastAsia="Times New Roman" w:hAnsi="Garamond" w:cs="Arial"/>
          <w:lang w:val="de-DE" w:eastAsia="de-DE"/>
        </w:rPr>
        <w:t>[</w:t>
      </w:r>
      <w:r w:rsidRPr="006140F0">
        <w:rPr>
          <w:rFonts w:ascii="Garamond" w:eastAsia="Times New Roman" w:hAnsi="Garamond" w:cs="Arial"/>
          <w:lang w:val="de-DE" w:eastAsia="de-DE" w:bidi="ar-SA"/>
        </w:rPr>
        <w:t>schönen</w:t>
      </w:r>
      <w:r w:rsidRPr="006140F0">
        <w:rPr>
          <w:rFonts w:ascii="Garamond" w:eastAsia="Times New Roman" w:hAnsi="Garamond" w:cs="Arial"/>
          <w:lang w:val="de-DE" w:eastAsia="de-DE"/>
        </w:rPr>
        <w:t>]</w:t>
      </w:r>
      <w:r w:rsidRPr="006140F0">
        <w:rPr>
          <w:rFonts w:ascii="Garamond" w:eastAsia="Times New Roman" w:hAnsi="Garamond" w:cs="Arial"/>
          <w:lang w:val="de-DE" w:eastAsia="de-DE" w:bidi="ar-SA"/>
        </w:rPr>
        <w:t xml:space="preserve"> blauäugigen Frau. Er fragte sie: ‘Wie oft hast du geheiratet?“ </w:t>
      </w:r>
    </w:p>
    <w:p w:rsidR="00A706B2" w:rsidRPr="006140F0" w:rsidRDefault="00A706B2" w:rsidP="0025113B">
      <w:pPr>
        <w:bidi w:val="0"/>
        <w:ind w:left="567" w:right="567"/>
        <w:contextualSpacing/>
        <w:jc w:val="both"/>
        <w:rPr>
          <w:rFonts w:ascii="Garamond" w:eastAsia="Times New Roman" w:hAnsi="Garamond" w:cs="Arial"/>
          <w:lang w:val="de-DE" w:eastAsia="de-DE" w:bidi="ar-SA"/>
        </w:rPr>
      </w:pPr>
      <w:r w:rsidRPr="006140F0">
        <w:rPr>
          <w:rFonts w:ascii="Garamond" w:eastAsia="Times New Roman" w:hAnsi="Garamond" w:cs="Arial"/>
          <w:lang w:val="de-DE" w:eastAsia="de-DE" w:bidi="ar-SA"/>
        </w:rPr>
        <w:t xml:space="preserve">   “Sie sagte, ‘Viele Male.’ </w:t>
      </w:r>
    </w:p>
    <w:p w:rsidR="00A706B2" w:rsidRPr="006140F0" w:rsidRDefault="00A706B2" w:rsidP="0025113B">
      <w:pPr>
        <w:bidi w:val="0"/>
        <w:ind w:left="567" w:right="567"/>
        <w:contextualSpacing/>
        <w:jc w:val="both"/>
        <w:rPr>
          <w:rFonts w:ascii="Garamond" w:eastAsia="Times New Roman" w:hAnsi="Garamond" w:cs="Arial"/>
          <w:lang w:val="de-DE" w:eastAsia="de-DE" w:bidi="ar-SA"/>
        </w:rPr>
      </w:pPr>
      <w:r w:rsidRPr="006140F0">
        <w:rPr>
          <w:rFonts w:ascii="Garamond" w:eastAsia="Times New Roman" w:hAnsi="Garamond" w:cs="Arial"/>
          <w:lang w:val="de-DE" w:eastAsia="de-DE" w:bidi="ar-SA"/>
        </w:rPr>
        <w:lastRenderedPageBreak/>
        <w:t xml:space="preserve">   “‘Haben sie sich alle scheiden lassen?’, fragte Jesus. </w:t>
      </w:r>
    </w:p>
    <w:p w:rsidR="00A706B2" w:rsidRPr="006140F0" w:rsidRDefault="00A706B2" w:rsidP="0025113B">
      <w:pPr>
        <w:bidi w:val="0"/>
        <w:ind w:left="567" w:right="567"/>
        <w:contextualSpacing/>
        <w:jc w:val="both"/>
        <w:rPr>
          <w:rFonts w:ascii="Garamond" w:eastAsia="Times New Roman" w:hAnsi="Garamond" w:cs="Arial"/>
          <w:lang w:val="de-DE" w:eastAsia="de-DE" w:bidi="ar-SA"/>
        </w:rPr>
      </w:pPr>
      <w:r w:rsidRPr="006140F0">
        <w:rPr>
          <w:rFonts w:ascii="Garamond" w:eastAsia="Times New Roman" w:hAnsi="Garamond" w:cs="Arial"/>
          <w:lang w:val="de-DE" w:eastAsia="de-DE" w:bidi="ar-SA"/>
        </w:rPr>
        <w:t xml:space="preserve">   “Sie sagte: </w:t>
      </w:r>
      <w:r w:rsidRPr="006140F0">
        <w:rPr>
          <w:rFonts w:ascii="Garamond" w:eastAsia="Times New Roman" w:hAnsi="Garamond" w:cs="Arial"/>
          <w:i/>
          <w:iCs/>
          <w:lang w:val="de-DE" w:eastAsia="de-DE" w:bidi="ar-SA"/>
        </w:rPr>
        <w:t>‘</w:t>
      </w:r>
      <w:r w:rsidRPr="006140F0">
        <w:rPr>
          <w:rFonts w:ascii="Garamond" w:eastAsia="Times New Roman" w:hAnsi="Garamond" w:cs="Arial"/>
          <w:lang w:val="de-DE" w:eastAsia="de-DE" w:bidi="ar-SA"/>
        </w:rPr>
        <w:t xml:space="preserve">Mehr habe ich sie alle getötet.’ </w:t>
      </w:r>
    </w:p>
    <w:p w:rsidR="00A706B2" w:rsidRPr="006140F0" w:rsidRDefault="00A706B2" w:rsidP="0025113B">
      <w:pPr>
        <w:bidi w:val="0"/>
        <w:ind w:left="567" w:right="567"/>
        <w:contextualSpacing/>
        <w:jc w:val="both"/>
        <w:rPr>
          <w:rFonts w:ascii="Garamond" w:eastAsia="Times New Roman" w:hAnsi="Garamond" w:cs="Arial"/>
          <w:lang w:val="de-DE" w:eastAsia="de-DE" w:bidi="ar-SA"/>
        </w:rPr>
      </w:pPr>
      <w:r w:rsidRPr="006140F0">
        <w:rPr>
          <w:rFonts w:ascii="Garamond" w:eastAsia="Times New Roman" w:hAnsi="Garamond" w:cs="Arial"/>
          <w:lang w:val="de-DE" w:eastAsia="de-DE" w:bidi="ar-SA"/>
        </w:rPr>
        <w:t xml:space="preserve">   “‘Wehe deinen verbliebenen Ehepartnern, können sie nicht von denen lernen, die gestorben sind, entgegnete Jesus.’”</w:t>
      </w:r>
      <w:r w:rsidRPr="006140F0">
        <w:rPr>
          <w:rFonts w:ascii="Garamond" w:eastAsia="Times New Roman" w:hAnsi="Garamond" w:cs="Arial"/>
          <w:vertAlign w:val="superscript"/>
          <w:lang w:val="de-DE" w:eastAsia="de-DE" w:bidi="ar-SA"/>
        </w:rPr>
        <w:footnoteReference w:id="421"/>
      </w:r>
    </w:p>
    <w:p w:rsidR="00A706B2" w:rsidRPr="006140F0" w:rsidRDefault="00A706B2" w:rsidP="0025113B">
      <w:pPr>
        <w:bidi w:val="0"/>
        <w:ind w:left="567" w:right="567"/>
        <w:contextualSpacing/>
        <w:jc w:val="both"/>
        <w:rPr>
          <w:rFonts w:ascii="Garamond" w:eastAsia="Times New Roman" w:hAnsi="Garamond" w:cs="Arial"/>
          <w:lang w:val="de-DE" w:eastAsia="de-DE" w:bidi="ar-SA"/>
        </w:rPr>
      </w:pPr>
    </w:p>
    <w:p w:rsidR="00A706B2" w:rsidRPr="006140F0" w:rsidRDefault="00A706B2" w:rsidP="0025113B">
      <w:pPr>
        <w:bidi w:val="0"/>
        <w:ind w:left="567" w:right="567"/>
        <w:contextualSpacing/>
        <w:jc w:val="both"/>
        <w:rPr>
          <w:rFonts w:ascii="Garamond" w:eastAsia="Times New Roman" w:hAnsi="Garamond" w:cs="Arial"/>
          <w:lang w:val="de-DE" w:eastAsia="de-DE" w:bidi="ar-SA"/>
        </w:rPr>
      </w:pPr>
      <w:r w:rsidRPr="006140F0">
        <w:rPr>
          <w:rFonts w:ascii="Garamond" w:eastAsia="Times New Roman" w:hAnsi="Garamond" w:cs="Arial"/>
          <w:lang w:val="de-DE" w:eastAsia="de-DE" w:bidi="ar-SA"/>
        </w:rPr>
        <w:t xml:space="preserve">[375] </w:t>
      </w:r>
      <w:r w:rsidRPr="006140F0">
        <w:rPr>
          <w:rFonts w:ascii="Garamond" w:eastAsia="Times New Roman" w:hAnsi="Garamond" w:cs="Arial"/>
          <w:b/>
          <w:bCs/>
          <w:lang w:val="de-DE" w:eastAsia="de-DE" w:bidi="ar-SA"/>
        </w:rPr>
        <w:t>21.</w:t>
      </w:r>
      <w:r w:rsidRPr="006140F0">
        <w:rPr>
          <w:rFonts w:ascii="Garamond" w:eastAsia="Times New Roman" w:hAnsi="Garamond" w:cs="Arial"/>
          <w:lang w:val="de-DE" w:eastAsia="de-DE" w:bidi="ar-SA"/>
        </w:rPr>
        <w:t xml:space="preserve"> </w:t>
      </w:r>
      <w:r w:rsidR="00E6073D">
        <w:rPr>
          <w:rFonts w:ascii="Garamond" w:eastAsia="Times New Roman" w:hAnsi="Garamond" w:cs="Arial"/>
          <w:b/>
          <w:bCs/>
          <w:lang w:val="de-DE" w:eastAsia="de-DE" w:bidi="ar-SA"/>
        </w:rPr>
        <w:t>Jesus, Sohn der Maria</w:t>
      </w:r>
      <w:r w:rsidRPr="006140F0">
        <w:rPr>
          <w:rFonts w:ascii="Garamond" w:eastAsia="Times New Roman" w:hAnsi="Garamond" w:cs="Arial"/>
          <w:lang w:val="de-DE" w:eastAsia="de-DE" w:bidi="ar-SA"/>
        </w:rPr>
        <w:t xml:space="preserve">: Jesus, begegnete </w:t>
      </w:r>
      <w:r w:rsidRPr="006140F0">
        <w:rPr>
          <w:rFonts w:ascii="Garamond" w:eastAsia="Times New Roman" w:hAnsi="Garamond" w:cs="Arial"/>
          <w:lang w:val="de-DE" w:eastAsia="de-DE"/>
        </w:rPr>
        <w:t>[</w:t>
      </w:r>
      <w:r w:rsidRPr="006140F0">
        <w:rPr>
          <w:rFonts w:ascii="Garamond" w:eastAsia="Times New Roman" w:hAnsi="Garamond" w:cs="Arial"/>
          <w:lang w:val="de-DE" w:eastAsia="de-DE" w:bidi="ar-SA"/>
        </w:rPr>
        <w:t>der Wahrheit</w:t>
      </w:r>
      <w:r w:rsidRPr="006140F0">
        <w:rPr>
          <w:rFonts w:ascii="Garamond" w:eastAsia="Times New Roman" w:hAnsi="Garamond" w:cs="Arial"/>
          <w:lang w:val="de-DE" w:eastAsia="de-DE"/>
        </w:rPr>
        <w:t>]</w:t>
      </w:r>
      <w:r w:rsidRPr="006140F0">
        <w:rPr>
          <w:rFonts w:ascii="Garamond" w:eastAsia="Times New Roman" w:hAnsi="Garamond" w:cs="Arial"/>
          <w:lang w:val="de-DE" w:eastAsia="de-DE" w:bidi="ar-SA"/>
        </w:rPr>
        <w:t xml:space="preserve"> der Welt. Er sah sie in Gestalt einer alten weißhaarigen Frau, die jegliche Art von Schmuck trug. Er fragte sie: “Wie oft hast du geheiratet?” </w:t>
      </w:r>
    </w:p>
    <w:p w:rsidR="00A706B2" w:rsidRPr="006140F0" w:rsidRDefault="00A706B2" w:rsidP="0025113B">
      <w:pPr>
        <w:bidi w:val="0"/>
        <w:ind w:left="567" w:right="567"/>
        <w:contextualSpacing/>
        <w:jc w:val="both"/>
        <w:rPr>
          <w:rFonts w:ascii="Garamond" w:eastAsia="Times New Roman" w:hAnsi="Garamond" w:cs="Arial"/>
          <w:lang w:val="de-DE" w:eastAsia="de-DE" w:bidi="ar-SA"/>
        </w:rPr>
      </w:pPr>
      <w:r w:rsidRPr="006140F0">
        <w:rPr>
          <w:rFonts w:ascii="Garamond" w:eastAsia="Times New Roman" w:hAnsi="Garamond" w:cs="Arial"/>
          <w:lang w:val="de-DE" w:eastAsia="de-DE" w:bidi="ar-SA"/>
        </w:rPr>
        <w:t xml:space="preserve">   Sie antwortete:, “Die Zahl ist mir nicht bekannt.” </w:t>
      </w:r>
    </w:p>
    <w:p w:rsidR="00A706B2" w:rsidRPr="006140F0" w:rsidRDefault="00A706B2" w:rsidP="0025113B">
      <w:pPr>
        <w:bidi w:val="0"/>
        <w:ind w:left="567" w:right="567"/>
        <w:contextualSpacing/>
        <w:jc w:val="both"/>
        <w:rPr>
          <w:rFonts w:ascii="Garamond" w:eastAsia="Times New Roman" w:hAnsi="Garamond" w:cs="Arial"/>
          <w:lang w:val="de-DE" w:eastAsia="de-DE" w:bidi="ar-SA"/>
        </w:rPr>
      </w:pPr>
      <w:r w:rsidRPr="006140F0">
        <w:rPr>
          <w:rFonts w:ascii="Garamond" w:eastAsia="Times New Roman" w:hAnsi="Garamond" w:cs="Arial"/>
          <w:lang w:val="de-DE" w:eastAsia="de-DE" w:bidi="ar-SA"/>
        </w:rPr>
        <w:t xml:space="preserve">   “Sind sie alle gestorben oder haben sie sich scheiden lassen”, fragte Jesus. </w:t>
      </w:r>
    </w:p>
    <w:p w:rsidR="00A706B2" w:rsidRPr="006140F0" w:rsidRDefault="00A706B2" w:rsidP="0025113B">
      <w:pPr>
        <w:bidi w:val="0"/>
        <w:ind w:left="567" w:right="567"/>
        <w:contextualSpacing/>
        <w:jc w:val="both"/>
        <w:rPr>
          <w:rFonts w:ascii="Garamond" w:eastAsia="Times New Roman" w:hAnsi="Garamond" w:cs="Arial"/>
          <w:lang w:val="de-DE" w:eastAsia="de-DE" w:bidi="ar-SA"/>
        </w:rPr>
      </w:pPr>
      <w:r w:rsidRPr="006140F0">
        <w:rPr>
          <w:rFonts w:ascii="Garamond" w:eastAsia="Times New Roman" w:hAnsi="Garamond" w:cs="Arial"/>
          <w:lang w:val="de-DE" w:eastAsia="de-DE" w:bidi="ar-SA"/>
        </w:rPr>
        <w:t xml:space="preserve">   “Mehr habe ich sie alle getötet”, antwortete sie. </w:t>
      </w:r>
    </w:p>
    <w:p w:rsidR="00A706B2" w:rsidRPr="006140F0" w:rsidRDefault="00A706B2" w:rsidP="0025113B">
      <w:pPr>
        <w:bidi w:val="0"/>
        <w:ind w:left="567" w:right="567"/>
        <w:contextualSpacing/>
        <w:jc w:val="both"/>
        <w:rPr>
          <w:rFonts w:ascii="Garamond" w:eastAsia="Times New Roman" w:hAnsi="Garamond" w:cs="Arial"/>
          <w:lang w:val="de-DE" w:eastAsia="de-DE" w:bidi="ar-SA"/>
        </w:rPr>
      </w:pPr>
      <w:r w:rsidRPr="006140F0">
        <w:rPr>
          <w:rFonts w:ascii="Garamond" w:eastAsia="Times New Roman" w:hAnsi="Garamond" w:cs="Arial"/>
          <w:lang w:val="de-DE" w:eastAsia="de-DE" w:bidi="ar-SA"/>
        </w:rPr>
        <w:t xml:space="preserve">   Jesus sagte: “Wehe deinen verbliebenen Ehepartnern, können sie nicht von den früheren lernen. Wie konntest du die meisten töten und die Verbliebenen sind dir gegenüber  immer noch nicht misstrauisch geworden?!”</w:t>
      </w:r>
      <w:r w:rsidRPr="006140F0">
        <w:rPr>
          <w:rFonts w:ascii="Garamond" w:eastAsia="Times New Roman" w:hAnsi="Garamond" w:cs="Arial"/>
          <w:vertAlign w:val="superscript"/>
          <w:lang w:val="de-DE" w:eastAsia="de-DE" w:bidi="ar-SA"/>
        </w:rPr>
        <w:footnoteReference w:id="422"/>
      </w:r>
    </w:p>
    <w:p w:rsidR="00A706B2" w:rsidRPr="006140F0" w:rsidRDefault="00A706B2" w:rsidP="0025113B">
      <w:pPr>
        <w:bidi w:val="0"/>
        <w:ind w:left="567" w:right="567"/>
        <w:contextualSpacing/>
        <w:jc w:val="both"/>
        <w:rPr>
          <w:rFonts w:ascii="Garamond" w:eastAsia="Times New Roman" w:hAnsi="Garamond" w:cs="Arial"/>
          <w:lang w:val="de-DE" w:eastAsia="de-DE" w:bidi="ar-SA"/>
        </w:rPr>
      </w:pPr>
      <w:r w:rsidRPr="006140F0">
        <w:rPr>
          <w:rFonts w:ascii="Garamond" w:eastAsia="Times New Roman" w:hAnsi="Garamond" w:cs="Arial"/>
          <w:lang w:val="de-DE" w:eastAsia="de-DE" w:bidi="ar-SA"/>
        </w:rPr>
        <w:t xml:space="preserve"> </w:t>
      </w:r>
    </w:p>
    <w:p w:rsidR="00A706B2" w:rsidRPr="006140F0" w:rsidRDefault="00A706B2" w:rsidP="0025113B">
      <w:pPr>
        <w:bidi w:val="0"/>
        <w:ind w:left="567" w:right="567"/>
        <w:contextualSpacing/>
        <w:jc w:val="both"/>
        <w:rPr>
          <w:rFonts w:ascii="Garamond" w:eastAsia="Times New Roman" w:hAnsi="Garamond" w:cs="Arial"/>
          <w:lang w:val="de-DE" w:eastAsia="de-DE" w:bidi="ar-SA"/>
        </w:rPr>
      </w:pPr>
      <w:r w:rsidRPr="006140F0">
        <w:rPr>
          <w:rFonts w:ascii="Garamond" w:eastAsia="Times New Roman" w:hAnsi="Garamond" w:cs="Arial"/>
          <w:lang w:val="de-DE" w:eastAsia="de-DE" w:bidi="ar-SA"/>
        </w:rPr>
        <w:t xml:space="preserve">[376] </w:t>
      </w:r>
      <w:r w:rsidRPr="006140F0">
        <w:rPr>
          <w:rFonts w:ascii="Garamond" w:eastAsia="Times New Roman" w:hAnsi="Garamond" w:cs="Arial"/>
          <w:b/>
          <w:bCs/>
          <w:lang w:val="de-DE" w:eastAsia="de-DE" w:bidi="ar-SA"/>
        </w:rPr>
        <w:t>22.</w:t>
      </w:r>
      <w:r w:rsidRPr="006140F0">
        <w:rPr>
          <w:rFonts w:ascii="Garamond" w:eastAsia="Times New Roman" w:hAnsi="Garamond" w:cs="Arial"/>
          <w:lang w:val="de-DE" w:eastAsia="de-DE" w:bidi="ar-SA"/>
        </w:rPr>
        <w:t xml:space="preserve"> </w:t>
      </w:r>
      <w:r w:rsidRPr="006140F0">
        <w:rPr>
          <w:rFonts w:ascii="Garamond" w:eastAsia="Times New Roman" w:hAnsi="Garamond" w:cs="Arial"/>
          <w:b/>
          <w:bCs/>
          <w:lang w:val="de-DE" w:eastAsia="de-DE" w:bidi="ar-SA"/>
        </w:rPr>
        <w:t>Prophet Mu</w:t>
      </w:r>
      <w:r w:rsidRPr="006140F0">
        <w:rPr>
          <w:rFonts w:ascii="Calibri" w:eastAsia="Times New Roman" w:hAnsi="Calibri" w:cs="Calibri"/>
          <w:b/>
          <w:bCs/>
          <w:lang w:val="de-DE" w:eastAsia="de-DE" w:bidi="ar-SA"/>
        </w:rPr>
        <w:t>ḥ</w:t>
      </w:r>
      <w:r w:rsidRPr="006140F0">
        <w:rPr>
          <w:rFonts w:ascii="Garamond" w:eastAsia="Times New Roman" w:hAnsi="Garamond" w:cs="Arial"/>
          <w:b/>
          <w:bCs/>
          <w:lang w:val="de-DE" w:eastAsia="de-DE" w:bidi="ar-SA"/>
        </w:rPr>
        <w:t>ammad</w:t>
      </w:r>
      <w:r w:rsidRPr="006140F0">
        <w:rPr>
          <w:rFonts w:ascii="Garamond" w:eastAsia="Times New Roman" w:hAnsi="Garamond" w:cs="Arial"/>
          <w:lang w:val="de-DE" w:eastAsia="de-DE" w:bidi="ar-SA"/>
        </w:rPr>
        <w:t xml:space="preserve">: “Die Welt erschien meinem Bruder Jesus in Form einer Frau. Er fragte sie, ‘Hast du einen Ehepartner?’ </w:t>
      </w:r>
    </w:p>
    <w:p w:rsidR="00A706B2" w:rsidRPr="006140F0" w:rsidRDefault="00A706B2" w:rsidP="0025113B">
      <w:pPr>
        <w:bidi w:val="0"/>
        <w:ind w:left="567" w:right="567"/>
        <w:contextualSpacing/>
        <w:jc w:val="both"/>
        <w:rPr>
          <w:rFonts w:ascii="Garamond" w:eastAsia="Times New Roman" w:hAnsi="Garamond" w:cs="Arial"/>
          <w:lang w:val="de-DE" w:eastAsia="de-DE" w:bidi="ar-SA"/>
        </w:rPr>
      </w:pPr>
      <w:r w:rsidRPr="006140F0">
        <w:rPr>
          <w:rFonts w:ascii="Garamond" w:eastAsia="Times New Roman" w:hAnsi="Garamond" w:cs="Arial"/>
          <w:lang w:val="de-DE" w:eastAsia="de-DE" w:bidi="ar-SA"/>
        </w:rPr>
        <w:t xml:space="preserve">   “‘Ja, ich habe zahlreiche,’ sagte sie.</w:t>
      </w:r>
    </w:p>
    <w:p w:rsidR="00A706B2" w:rsidRPr="006140F0" w:rsidRDefault="00A706B2" w:rsidP="0025113B">
      <w:pPr>
        <w:bidi w:val="0"/>
        <w:ind w:left="567" w:right="567"/>
        <w:contextualSpacing/>
        <w:jc w:val="both"/>
        <w:rPr>
          <w:rFonts w:ascii="Garamond" w:eastAsia="Times New Roman" w:hAnsi="Garamond" w:cs="Arial"/>
          <w:lang w:val="de-DE" w:eastAsia="de-DE" w:bidi="ar-SA"/>
        </w:rPr>
      </w:pPr>
      <w:r w:rsidRPr="006140F0">
        <w:rPr>
          <w:rFonts w:ascii="Garamond" w:eastAsia="Times New Roman" w:hAnsi="Garamond" w:cs="Arial"/>
          <w:lang w:val="de-DE" w:eastAsia="de-DE" w:bidi="ar-SA"/>
        </w:rPr>
        <w:t xml:space="preserve">   “Jesus fragte, ‘Leben sie noch?’</w:t>
      </w:r>
    </w:p>
    <w:p w:rsidR="00A706B2" w:rsidRPr="006140F0" w:rsidRDefault="00A706B2" w:rsidP="0025113B">
      <w:pPr>
        <w:bidi w:val="0"/>
        <w:ind w:left="567" w:right="567"/>
        <w:contextualSpacing/>
        <w:jc w:val="both"/>
        <w:rPr>
          <w:rFonts w:ascii="Garamond" w:eastAsia="Times New Roman" w:hAnsi="Garamond" w:cs="Arial"/>
          <w:lang w:val="de-DE" w:eastAsia="de-DE" w:bidi="ar-SA"/>
        </w:rPr>
      </w:pPr>
      <w:r w:rsidRPr="006140F0">
        <w:rPr>
          <w:rFonts w:ascii="Garamond" w:eastAsia="Times New Roman" w:hAnsi="Garamond" w:cs="Arial"/>
          <w:lang w:val="de-DE" w:eastAsia="de-DE" w:bidi="ar-SA"/>
        </w:rPr>
        <w:t xml:space="preserve">   “‘Nein, mehr habe ich sie alle getötet,’ antwortete sie.</w:t>
      </w:r>
    </w:p>
    <w:p w:rsidR="00A706B2" w:rsidRPr="006140F0" w:rsidRDefault="00A706B2" w:rsidP="0025113B">
      <w:pPr>
        <w:bidi w:val="0"/>
        <w:ind w:left="567" w:right="567"/>
        <w:contextualSpacing/>
        <w:jc w:val="both"/>
        <w:rPr>
          <w:rFonts w:ascii="Garamond" w:eastAsia="Times New Roman" w:hAnsi="Garamond" w:cs="Arial"/>
          <w:lang w:val="de-DE" w:eastAsia="de-DE" w:bidi="ar-SA"/>
        </w:rPr>
      </w:pPr>
      <w:r w:rsidRPr="006140F0">
        <w:rPr>
          <w:rFonts w:ascii="Garamond" w:eastAsia="Times New Roman" w:hAnsi="Garamond" w:cs="Arial"/>
          <w:lang w:val="de-DE" w:eastAsia="de-DE" w:bidi="ar-SA"/>
        </w:rPr>
        <w:t xml:space="preserve">   “Da wußte Jesus, daß ihm diese Welt in Erscheinung getreten war.”</w:t>
      </w:r>
      <w:r w:rsidRPr="006140F0">
        <w:rPr>
          <w:rFonts w:ascii="Garamond" w:eastAsia="Times New Roman" w:hAnsi="Garamond" w:cs="Arial"/>
          <w:vertAlign w:val="superscript"/>
          <w:lang w:val="de-DE" w:eastAsia="de-DE" w:bidi="ar-SA"/>
        </w:rPr>
        <w:footnoteReference w:id="423"/>
      </w:r>
      <w:r w:rsidRPr="006140F0">
        <w:rPr>
          <w:rFonts w:ascii="Garamond" w:eastAsia="Times New Roman" w:hAnsi="Garamond" w:cs="Arial"/>
          <w:lang w:val="de-DE" w:eastAsia="de-DE" w:bidi="ar-SA"/>
        </w:rPr>
        <w:t xml:space="preserve"> </w:t>
      </w:r>
    </w:p>
    <w:p w:rsidR="00A706B2" w:rsidRPr="006140F0" w:rsidRDefault="00A706B2" w:rsidP="0025113B">
      <w:pPr>
        <w:bidi w:val="0"/>
        <w:ind w:left="567" w:right="567"/>
        <w:contextualSpacing/>
        <w:jc w:val="both"/>
        <w:rPr>
          <w:rFonts w:ascii="Garamond" w:eastAsia="Times New Roman" w:hAnsi="Garamond" w:cs="Arial"/>
          <w:lang w:val="de-DE" w:eastAsia="de-DE" w:bidi="ar-SA"/>
        </w:rPr>
      </w:pPr>
    </w:p>
    <w:p w:rsidR="00A706B2" w:rsidRPr="006140F0" w:rsidRDefault="00A706B2" w:rsidP="0025113B">
      <w:pPr>
        <w:bidi w:val="0"/>
        <w:ind w:left="567" w:right="567"/>
        <w:contextualSpacing/>
        <w:jc w:val="both"/>
        <w:rPr>
          <w:rFonts w:ascii="Garamond" w:eastAsia="Times New Roman" w:hAnsi="Garamond" w:cs="Arial"/>
          <w:lang w:val="de-DE" w:eastAsia="de-DE" w:bidi="ar-SA"/>
        </w:rPr>
      </w:pPr>
    </w:p>
    <w:p w:rsidR="00A706B2" w:rsidRPr="006140F0" w:rsidRDefault="00A706B2" w:rsidP="0025113B">
      <w:pPr>
        <w:pStyle w:val="Heading2"/>
        <w:jc w:val="both"/>
      </w:pPr>
      <w:bookmarkStart w:id="147" w:name="_Toc17202948"/>
      <w:r w:rsidRPr="006140F0">
        <w:t>11-Sklaven d</w:t>
      </w:r>
      <w:r w:rsidR="00F06203" w:rsidRPr="006140F0">
        <w:t>er</w:t>
      </w:r>
      <w:r w:rsidRPr="006140F0">
        <w:t xml:space="preserve"> Welt</w:t>
      </w:r>
      <w:bookmarkEnd w:id="147"/>
      <w:r w:rsidRPr="006140F0">
        <w:t xml:space="preserve"> </w:t>
      </w:r>
    </w:p>
    <w:p w:rsidR="00A706B2" w:rsidRPr="006140F0" w:rsidRDefault="00A706B2" w:rsidP="0025113B">
      <w:pPr>
        <w:bidi w:val="0"/>
        <w:ind w:left="567" w:right="567"/>
        <w:contextualSpacing/>
        <w:jc w:val="both"/>
        <w:rPr>
          <w:rFonts w:ascii="Garamond" w:eastAsia="Times New Roman" w:hAnsi="Garamond" w:cs="Arial"/>
          <w:b/>
          <w:bCs/>
          <w:lang w:val="de-DE" w:eastAsia="de-DE" w:bidi="ar-SA"/>
        </w:rPr>
      </w:pPr>
    </w:p>
    <w:p w:rsidR="00A706B2" w:rsidRPr="006140F0" w:rsidRDefault="00A706B2" w:rsidP="0025113B">
      <w:pPr>
        <w:bidi w:val="0"/>
        <w:ind w:left="567" w:right="567"/>
        <w:contextualSpacing/>
        <w:jc w:val="both"/>
        <w:rPr>
          <w:rFonts w:ascii="Garamond" w:eastAsia="Times New Roman" w:hAnsi="Garamond" w:cs="Arial"/>
          <w:b/>
          <w:bCs/>
          <w:lang w:val="de-DE" w:eastAsia="de-DE" w:bidi="ar-SA"/>
        </w:rPr>
      </w:pPr>
      <w:r w:rsidRPr="006140F0">
        <w:rPr>
          <w:rFonts w:ascii="Garamond" w:eastAsia="Times New Roman" w:hAnsi="Garamond" w:cs="Arial"/>
          <w:lang w:val="de-DE" w:eastAsia="de-DE" w:bidi="ar-SA"/>
        </w:rPr>
        <w:t xml:space="preserve">[377] </w:t>
      </w:r>
      <w:r w:rsidRPr="006140F0">
        <w:rPr>
          <w:rFonts w:ascii="Garamond" w:eastAsia="Times New Roman" w:hAnsi="Garamond" w:cs="Arial"/>
          <w:b/>
          <w:bCs/>
          <w:lang w:val="de-DE" w:eastAsia="de-DE" w:bidi="ar-SA"/>
        </w:rPr>
        <w:t>23.</w:t>
      </w:r>
      <w:r w:rsidRPr="006140F0">
        <w:rPr>
          <w:rFonts w:ascii="Garamond" w:eastAsia="Times New Roman" w:hAnsi="Garamond" w:cs="Arial"/>
          <w:lang w:val="de-DE" w:eastAsia="de-DE" w:bidi="ar-SA"/>
        </w:rPr>
        <w:t xml:space="preserve"> </w:t>
      </w:r>
      <w:r w:rsidR="00E6073D">
        <w:rPr>
          <w:rFonts w:ascii="Garamond" w:eastAsia="Times New Roman" w:hAnsi="Garamond" w:cs="Arial"/>
          <w:b/>
          <w:bCs/>
          <w:lang w:val="de-DE" w:eastAsia="de-DE" w:bidi="ar-SA"/>
        </w:rPr>
        <w:t>Jesus, Sohn der Maria</w:t>
      </w:r>
      <w:r w:rsidRPr="006140F0">
        <w:rPr>
          <w:rFonts w:ascii="Garamond" w:eastAsia="Times New Roman" w:hAnsi="Garamond" w:cs="Arial"/>
          <w:lang w:val="de-DE" w:eastAsia="de-DE" w:bidi="ar-SA"/>
        </w:rPr>
        <w:t xml:space="preserve">: “Wehe euch ihr Sklaven dieser Welt! Ihr führt bei Tageslicht eine Leuchte mit euch, während das Licht des Tages doch ausreichend ist, dazu benutzt ihr sie nicht bei Dunkelheit, während sie euch dafür zur Verfügung gestellt wurde?! Ebenso nutzt ihr das Licht der Erkenntnis nur für weltliche Zwecke, wobei das Weltliche </w:t>
      </w:r>
      <w:r w:rsidRPr="006140F0">
        <w:rPr>
          <w:rFonts w:ascii="Garamond" w:eastAsia="Times New Roman" w:hAnsi="Garamond" w:cs="Arial"/>
          <w:lang w:val="de-DE" w:eastAsia="de-DE"/>
        </w:rPr>
        <w:t>[</w:t>
      </w:r>
      <w:r w:rsidRPr="006140F0">
        <w:rPr>
          <w:rFonts w:ascii="Garamond" w:eastAsia="Times New Roman" w:hAnsi="Garamond" w:cs="Arial"/>
          <w:lang w:val="de-DE" w:eastAsia="de-DE" w:bidi="ar-SA"/>
        </w:rPr>
        <w:t>euer Lebensunterhalt</w:t>
      </w:r>
      <w:r w:rsidRPr="006140F0">
        <w:rPr>
          <w:rFonts w:ascii="Garamond" w:eastAsia="Times New Roman" w:hAnsi="Garamond" w:cs="Arial"/>
          <w:lang w:val="de-DE" w:eastAsia="de-DE"/>
        </w:rPr>
        <w:t>]</w:t>
      </w:r>
      <w:r w:rsidRPr="006140F0">
        <w:rPr>
          <w:rFonts w:ascii="Garamond" w:eastAsia="Times New Roman" w:hAnsi="Garamond" w:cs="Arial"/>
          <w:lang w:val="de-DE" w:eastAsia="de-DE" w:bidi="ar-SA"/>
        </w:rPr>
        <w:t xml:space="preserve"> gesichert ist. Ihr nutzt das Licht des Wissens nicht zum Wohle des Jenseits, obwohl es euch dafür erteilt wurde.</w:t>
      </w:r>
    </w:p>
    <w:p w:rsidR="00A706B2" w:rsidRPr="006140F0" w:rsidRDefault="00A706B2" w:rsidP="0025113B">
      <w:pPr>
        <w:bidi w:val="0"/>
        <w:ind w:left="567" w:right="567"/>
        <w:contextualSpacing/>
        <w:jc w:val="both"/>
        <w:rPr>
          <w:rFonts w:ascii="Garamond" w:eastAsia="Times New Roman" w:hAnsi="Garamond" w:cs="Arial"/>
          <w:lang w:val="de-DE" w:eastAsia="de-DE" w:bidi="ar-SA"/>
        </w:rPr>
      </w:pPr>
      <w:r w:rsidRPr="006140F0">
        <w:rPr>
          <w:rFonts w:ascii="Garamond" w:eastAsia="Times New Roman" w:hAnsi="Garamond" w:cs="Arial"/>
          <w:lang w:val="de-DE" w:eastAsia="de-DE" w:bidi="ar-SA"/>
        </w:rPr>
        <w:t xml:space="preserve">   “Ihr sagt, das Leben im Jenseits steht euch bevor, doch strebt ihr nach dieser Welt. Ihr sagt, der Tod wartet zweifellos auf euch, dennoch versucht ihr ihm zu entkommen. Ihr sagt, daß Gott hört und sieht, dennoch fürchtet ihr nicht, daß Er eure Taten registriert. Wie kann jemand euren Worten Gehör und Glauben schenken? Wer unwissend lügt hat eine größere Chance begnadigt zu werden, als wer wissentlich lügt, während eigentlich keine Lüge wirklich verzeihlich ist.(5)”</w:t>
      </w:r>
      <w:r w:rsidRPr="006140F0">
        <w:rPr>
          <w:rFonts w:ascii="Garamond" w:eastAsia="Times New Roman" w:hAnsi="Garamond" w:cs="Arial"/>
          <w:vertAlign w:val="superscript"/>
          <w:lang w:val="de-DE" w:eastAsia="de-DE" w:bidi="ar-SA"/>
        </w:rPr>
        <w:footnoteReference w:id="424"/>
      </w:r>
    </w:p>
    <w:p w:rsidR="00F06203" w:rsidRPr="006140F0" w:rsidRDefault="00F06203" w:rsidP="0025113B">
      <w:pPr>
        <w:bidi w:val="0"/>
        <w:ind w:left="567" w:right="567"/>
        <w:contextualSpacing/>
        <w:jc w:val="both"/>
        <w:rPr>
          <w:rFonts w:ascii="Garamond" w:eastAsia="Times New Roman" w:hAnsi="Garamond" w:cs="Arial"/>
          <w:lang w:val="de-DE" w:eastAsia="de-DE" w:bidi="ar-SA"/>
        </w:rPr>
      </w:pPr>
    </w:p>
    <w:p w:rsidR="00F06203" w:rsidRPr="006140F0" w:rsidRDefault="00F06203" w:rsidP="0025113B">
      <w:pPr>
        <w:bidi w:val="0"/>
        <w:ind w:left="567" w:right="567"/>
        <w:contextualSpacing/>
        <w:jc w:val="both"/>
        <w:rPr>
          <w:rFonts w:ascii="Garamond" w:eastAsia="Times New Roman" w:hAnsi="Garamond" w:cs="Arial"/>
          <w:lang w:val="de-DE" w:eastAsia="de-DE" w:bidi="ar-SA"/>
        </w:rPr>
      </w:pPr>
    </w:p>
    <w:p w:rsidR="00F06203" w:rsidRPr="006140F0" w:rsidRDefault="00F06203" w:rsidP="0025113B">
      <w:pPr>
        <w:bidi w:val="0"/>
        <w:ind w:left="567" w:right="567"/>
        <w:contextualSpacing/>
        <w:jc w:val="both"/>
        <w:rPr>
          <w:rFonts w:ascii="Garamond" w:eastAsia="Times New Roman" w:hAnsi="Garamond" w:cs="Arial"/>
          <w:lang w:val="de-DE" w:eastAsia="de-DE" w:bidi="ar-SA"/>
        </w:rPr>
      </w:pPr>
    </w:p>
    <w:p w:rsidR="00F06203" w:rsidRPr="006140F0" w:rsidRDefault="00F06203" w:rsidP="0025113B">
      <w:pPr>
        <w:bidi w:val="0"/>
        <w:ind w:left="567" w:right="567"/>
        <w:contextualSpacing/>
        <w:jc w:val="both"/>
        <w:rPr>
          <w:rFonts w:ascii="Garamond" w:eastAsia="Times New Roman" w:hAnsi="Garamond" w:cs="Arial"/>
          <w:lang w:val="de-DE" w:eastAsia="de-DE" w:bidi="ar-SA"/>
        </w:rPr>
      </w:pPr>
    </w:p>
    <w:p w:rsidR="00A706B2" w:rsidRPr="006140F0" w:rsidRDefault="00A706B2" w:rsidP="0025113B">
      <w:pPr>
        <w:pStyle w:val="Heading2"/>
        <w:jc w:val="both"/>
      </w:pPr>
      <w:bookmarkStart w:id="148" w:name="_Toc17202949"/>
      <w:r w:rsidRPr="006140F0">
        <w:t>12-Der Heuchler</w:t>
      </w:r>
      <w:bookmarkEnd w:id="148"/>
      <w:r w:rsidRPr="006140F0">
        <w:t xml:space="preserve"> </w:t>
      </w:r>
    </w:p>
    <w:p w:rsidR="00A706B2" w:rsidRPr="006140F0" w:rsidRDefault="00A706B2" w:rsidP="0025113B">
      <w:pPr>
        <w:bidi w:val="0"/>
        <w:ind w:left="567" w:right="567"/>
        <w:contextualSpacing/>
        <w:jc w:val="both"/>
        <w:rPr>
          <w:rFonts w:ascii="Garamond" w:eastAsia="Times New Roman" w:hAnsi="Garamond" w:cs="Arial"/>
          <w:lang w:val="de-DE" w:eastAsia="de-DE" w:bidi="ar-SA"/>
        </w:rPr>
      </w:pPr>
    </w:p>
    <w:p w:rsidR="00A706B2" w:rsidRPr="006140F0" w:rsidRDefault="00A706B2" w:rsidP="0025113B">
      <w:pPr>
        <w:bidi w:val="0"/>
        <w:ind w:left="567" w:right="567"/>
        <w:contextualSpacing/>
        <w:jc w:val="both"/>
        <w:rPr>
          <w:rFonts w:ascii="Garamond" w:eastAsia="Times New Roman" w:hAnsi="Garamond" w:cs="Arial"/>
          <w:lang w:val="de-DE" w:eastAsia="de-DE" w:bidi="ar-SA"/>
        </w:rPr>
      </w:pPr>
      <w:r w:rsidRPr="006140F0">
        <w:rPr>
          <w:rFonts w:ascii="Garamond" w:eastAsia="Times New Roman" w:hAnsi="Garamond" w:cs="Arial"/>
          <w:lang w:val="de-DE" w:eastAsia="de-DE" w:bidi="ar-SA"/>
        </w:rPr>
        <w:lastRenderedPageBreak/>
        <w:t xml:space="preserve">[378] </w:t>
      </w:r>
      <w:r w:rsidRPr="006140F0">
        <w:rPr>
          <w:rFonts w:ascii="Garamond" w:eastAsia="Times New Roman" w:hAnsi="Garamond" w:cs="Arial"/>
          <w:b/>
          <w:bCs/>
          <w:lang w:val="de-DE" w:eastAsia="de-DE" w:bidi="ar-SA"/>
        </w:rPr>
        <w:t>24.</w:t>
      </w:r>
      <w:r w:rsidRPr="006140F0">
        <w:rPr>
          <w:rFonts w:ascii="Garamond" w:eastAsia="Times New Roman" w:hAnsi="Garamond" w:cs="Arial"/>
          <w:lang w:val="de-DE" w:eastAsia="de-DE" w:bidi="ar-SA"/>
        </w:rPr>
        <w:t xml:space="preserve"> </w:t>
      </w:r>
      <w:r w:rsidR="00E6073D">
        <w:rPr>
          <w:rFonts w:ascii="Garamond" w:eastAsia="Times New Roman" w:hAnsi="Garamond" w:cs="Arial"/>
          <w:b/>
          <w:bCs/>
          <w:lang w:val="de-DE" w:eastAsia="de-DE" w:bidi="ar-SA"/>
        </w:rPr>
        <w:t>Jesus, Sohn der Maria</w:t>
      </w:r>
      <w:r w:rsidRPr="006140F0">
        <w:rPr>
          <w:rFonts w:ascii="Garamond" w:eastAsia="Times New Roman" w:hAnsi="Garamond" w:cs="Arial"/>
          <w:lang w:val="de-DE" w:eastAsia="de-DE" w:bidi="ar-SA"/>
        </w:rPr>
        <w:t>: “O ihr bösen Diener. Ihr seid weder treue Sklaven noch edle Freie. Ihr ähnelt dem Rosenlorbeer; er beeindruckt durch seine Blüten diejenigen, die ihn sehen, tötet aber diejenigen, die ihn essen.”</w:t>
      </w:r>
      <w:r w:rsidRPr="006140F0">
        <w:rPr>
          <w:rFonts w:ascii="Garamond" w:eastAsia="Times New Roman" w:hAnsi="Garamond" w:cs="Arial"/>
          <w:vertAlign w:val="superscript"/>
          <w:lang w:val="de-DE" w:eastAsia="de-DE" w:bidi="ar-SA"/>
        </w:rPr>
        <w:footnoteReference w:id="425"/>
      </w:r>
      <w:r w:rsidRPr="006140F0">
        <w:rPr>
          <w:rFonts w:ascii="Garamond" w:eastAsia="Times New Roman" w:hAnsi="Garamond" w:cs="Arial"/>
          <w:lang w:val="de-DE" w:eastAsia="de-DE" w:bidi="ar-SA"/>
        </w:rPr>
        <w:t xml:space="preserve"> </w:t>
      </w:r>
    </w:p>
    <w:p w:rsidR="00A706B2" w:rsidRPr="006140F0" w:rsidRDefault="00A706B2" w:rsidP="0025113B">
      <w:pPr>
        <w:bidi w:val="0"/>
        <w:ind w:left="567" w:right="567"/>
        <w:contextualSpacing/>
        <w:jc w:val="both"/>
        <w:rPr>
          <w:rFonts w:ascii="Garamond" w:eastAsia="Times New Roman" w:hAnsi="Garamond" w:cs="Arial"/>
          <w:lang w:val="de-DE" w:eastAsia="de-DE" w:bidi="ar-SA"/>
        </w:rPr>
      </w:pPr>
    </w:p>
    <w:p w:rsidR="00A706B2" w:rsidRPr="006140F0" w:rsidRDefault="00A706B2" w:rsidP="0025113B">
      <w:pPr>
        <w:bidi w:val="0"/>
        <w:ind w:left="567" w:right="567"/>
        <w:contextualSpacing/>
        <w:jc w:val="both"/>
        <w:rPr>
          <w:rFonts w:ascii="Garamond" w:eastAsia="Times New Roman" w:hAnsi="Garamond" w:cs="Arial"/>
          <w:lang w:val="de-DE" w:eastAsia="de-DE" w:bidi="ar-SA"/>
        </w:rPr>
      </w:pPr>
      <w:r w:rsidRPr="006140F0">
        <w:rPr>
          <w:rFonts w:ascii="Garamond" w:eastAsia="Times New Roman" w:hAnsi="Garamond" w:cs="Arial"/>
          <w:lang w:val="de-DE" w:eastAsia="de-DE" w:bidi="ar-SA"/>
        </w:rPr>
        <w:t xml:space="preserve">[379] </w:t>
      </w:r>
      <w:r w:rsidRPr="006140F0">
        <w:rPr>
          <w:rFonts w:ascii="Garamond" w:eastAsia="Times New Roman" w:hAnsi="Garamond" w:cs="Arial"/>
          <w:b/>
          <w:bCs/>
          <w:lang w:val="de-DE" w:eastAsia="de-DE" w:bidi="ar-SA"/>
        </w:rPr>
        <w:t>25.</w:t>
      </w:r>
      <w:r w:rsidRPr="006140F0">
        <w:rPr>
          <w:rFonts w:ascii="Garamond" w:eastAsia="Times New Roman" w:hAnsi="Garamond" w:cs="Arial"/>
          <w:lang w:val="de-DE" w:eastAsia="de-DE" w:bidi="ar-SA"/>
        </w:rPr>
        <w:t xml:space="preserve"> </w:t>
      </w:r>
      <w:r w:rsidR="00E6073D">
        <w:rPr>
          <w:rFonts w:ascii="Garamond" w:eastAsia="Times New Roman" w:hAnsi="Garamond" w:cs="Arial"/>
          <w:b/>
          <w:bCs/>
          <w:lang w:val="de-DE" w:eastAsia="de-DE" w:bidi="ar-SA"/>
        </w:rPr>
        <w:t>Jesus, Sohn der Maria</w:t>
      </w:r>
      <w:r w:rsidRPr="006140F0">
        <w:rPr>
          <w:rFonts w:ascii="Garamond" w:eastAsia="Times New Roman" w:hAnsi="Garamond" w:cs="Arial"/>
          <w:lang w:val="de-DE" w:eastAsia="de-DE" w:bidi="ar-SA"/>
        </w:rPr>
        <w:t>: “O ihr Sklaven dieser Welt, ihr seid wie fein geschmückte Gräber, deren Erscheinung den Betrachter beeindruckt, während sich in eurem Innern nur tote Knochen und ein Haufen Sünden befinden.”</w:t>
      </w:r>
      <w:r w:rsidRPr="006140F0">
        <w:rPr>
          <w:rFonts w:ascii="Garamond" w:eastAsia="Times New Roman" w:hAnsi="Garamond" w:cs="Arial"/>
          <w:vertAlign w:val="superscript"/>
          <w:lang w:val="de-DE" w:eastAsia="de-DE" w:bidi="ar-SA"/>
        </w:rPr>
        <w:footnoteReference w:id="426"/>
      </w:r>
      <w:r w:rsidRPr="006140F0">
        <w:rPr>
          <w:rFonts w:ascii="Garamond" w:eastAsia="Times New Roman" w:hAnsi="Garamond" w:cs="Arial"/>
          <w:lang w:val="de-DE" w:eastAsia="de-DE" w:bidi="ar-SA"/>
        </w:rPr>
        <w:t xml:space="preserve">  </w:t>
      </w:r>
    </w:p>
    <w:p w:rsidR="00A706B2" w:rsidRPr="006140F0" w:rsidRDefault="00A706B2" w:rsidP="0025113B">
      <w:pPr>
        <w:bidi w:val="0"/>
        <w:ind w:left="567" w:right="567"/>
        <w:contextualSpacing/>
        <w:jc w:val="both"/>
        <w:rPr>
          <w:rFonts w:ascii="Garamond" w:eastAsia="Times New Roman" w:hAnsi="Garamond" w:cs="Arial"/>
          <w:lang w:val="de-DE" w:eastAsia="de-DE" w:bidi="ar-SA"/>
        </w:rPr>
      </w:pPr>
    </w:p>
    <w:p w:rsidR="00A706B2" w:rsidRPr="006140F0" w:rsidRDefault="00A706B2" w:rsidP="0025113B">
      <w:pPr>
        <w:pStyle w:val="Heading2"/>
        <w:jc w:val="both"/>
      </w:pPr>
      <w:bookmarkStart w:id="149" w:name="_Toc17202950"/>
      <w:r w:rsidRPr="006140F0">
        <w:t>13-Weltliche Menschen</w:t>
      </w:r>
      <w:bookmarkEnd w:id="149"/>
      <w:r w:rsidRPr="006140F0">
        <w:t xml:space="preserve"> </w:t>
      </w:r>
    </w:p>
    <w:p w:rsidR="00A706B2" w:rsidRPr="006140F0" w:rsidRDefault="00A706B2" w:rsidP="0025113B">
      <w:pPr>
        <w:bidi w:val="0"/>
        <w:ind w:left="567" w:right="567"/>
        <w:contextualSpacing/>
        <w:jc w:val="both"/>
        <w:rPr>
          <w:rFonts w:ascii="Garamond" w:eastAsia="Times New Roman" w:hAnsi="Garamond" w:cs="Arial"/>
          <w:lang w:val="de-DE" w:eastAsia="de-DE" w:bidi="ar-SA"/>
        </w:rPr>
      </w:pPr>
    </w:p>
    <w:p w:rsidR="00A706B2" w:rsidRPr="006140F0" w:rsidRDefault="00A706B2" w:rsidP="0025113B">
      <w:pPr>
        <w:bidi w:val="0"/>
        <w:ind w:left="567" w:right="567"/>
        <w:contextualSpacing/>
        <w:jc w:val="both"/>
        <w:rPr>
          <w:rFonts w:ascii="Garamond" w:eastAsia="Times New Roman" w:hAnsi="Garamond" w:cs="Arial"/>
          <w:lang w:val="de-DE" w:eastAsia="de-DE" w:bidi="ar-SA"/>
        </w:rPr>
      </w:pPr>
      <w:r w:rsidRPr="006140F0">
        <w:rPr>
          <w:rFonts w:ascii="Garamond" w:eastAsia="Times New Roman" w:hAnsi="Garamond" w:cs="Arial"/>
          <w:lang w:val="de-DE" w:eastAsia="de-DE" w:bidi="ar-SA"/>
        </w:rPr>
        <w:t xml:space="preserve">[380] </w:t>
      </w:r>
      <w:r w:rsidRPr="006140F0">
        <w:rPr>
          <w:rFonts w:ascii="Garamond" w:eastAsia="Times New Roman" w:hAnsi="Garamond" w:cs="Arial"/>
          <w:b/>
          <w:bCs/>
          <w:lang w:val="de-DE" w:eastAsia="de-DE" w:bidi="ar-SA"/>
        </w:rPr>
        <w:t>26.</w:t>
      </w:r>
      <w:r w:rsidRPr="006140F0">
        <w:rPr>
          <w:rFonts w:ascii="Garamond" w:eastAsia="Times New Roman" w:hAnsi="Garamond" w:cs="Arial"/>
          <w:lang w:val="de-DE" w:eastAsia="de-DE" w:bidi="ar-SA"/>
        </w:rPr>
        <w:t xml:space="preserve"> </w:t>
      </w:r>
      <w:r w:rsidR="00E6073D">
        <w:rPr>
          <w:rFonts w:ascii="Garamond" w:eastAsia="Times New Roman" w:hAnsi="Garamond" w:cs="Arial"/>
          <w:b/>
          <w:bCs/>
          <w:lang w:val="de-DE" w:eastAsia="de-DE" w:bidi="ar-SA"/>
        </w:rPr>
        <w:t>Jesus, Sohn der Maria</w:t>
      </w:r>
      <w:r w:rsidRPr="006140F0">
        <w:rPr>
          <w:rFonts w:ascii="Garamond" w:eastAsia="Times New Roman" w:hAnsi="Garamond" w:cs="Arial"/>
          <w:lang w:val="de-DE" w:eastAsia="de-DE" w:bidi="ar-SA"/>
        </w:rPr>
        <w:t>: “So wie jemand, der ins Wasser taucht unweigerlich nass wird, wird auch das Herz des weltlichen Menschen unweigerlich rostig und hart.”</w:t>
      </w:r>
      <w:r w:rsidRPr="006140F0">
        <w:rPr>
          <w:rFonts w:ascii="Garamond" w:eastAsia="Times New Roman" w:hAnsi="Garamond" w:cs="Arial"/>
          <w:vertAlign w:val="superscript"/>
          <w:lang w:val="de-DE" w:eastAsia="de-DE" w:bidi="ar-SA"/>
        </w:rPr>
        <w:footnoteReference w:id="427"/>
      </w:r>
      <w:r w:rsidRPr="006140F0">
        <w:rPr>
          <w:rFonts w:ascii="Garamond" w:eastAsia="Times New Roman" w:hAnsi="Garamond" w:cs="Arial"/>
          <w:lang w:val="de-DE" w:eastAsia="de-DE" w:bidi="ar-SA"/>
        </w:rPr>
        <w:t xml:space="preserve"> </w:t>
      </w:r>
    </w:p>
    <w:p w:rsidR="00A706B2" w:rsidRPr="006140F0" w:rsidRDefault="00A706B2" w:rsidP="0025113B">
      <w:pPr>
        <w:bidi w:val="0"/>
        <w:ind w:left="567" w:right="567"/>
        <w:contextualSpacing/>
        <w:jc w:val="both"/>
        <w:rPr>
          <w:rFonts w:ascii="Garamond" w:eastAsia="Times New Roman" w:hAnsi="Garamond" w:cs="Arial"/>
          <w:lang w:val="de-DE" w:eastAsia="de-DE" w:bidi="ar-SA"/>
        </w:rPr>
      </w:pPr>
    </w:p>
    <w:p w:rsidR="00A706B2" w:rsidRPr="006140F0" w:rsidRDefault="00A706B2" w:rsidP="0025113B">
      <w:pPr>
        <w:bidi w:val="0"/>
        <w:ind w:left="567" w:right="567"/>
        <w:contextualSpacing/>
        <w:jc w:val="both"/>
        <w:rPr>
          <w:rFonts w:ascii="Garamond" w:eastAsia="Times New Roman" w:hAnsi="Garamond" w:cs="Arial"/>
          <w:lang w:val="de-DE" w:eastAsia="de-DE" w:bidi="ar-SA"/>
        </w:rPr>
      </w:pPr>
      <w:r w:rsidRPr="006140F0">
        <w:rPr>
          <w:rFonts w:ascii="Garamond" w:eastAsia="Times New Roman" w:hAnsi="Garamond" w:cs="Arial"/>
          <w:lang w:val="de-DE" w:eastAsia="de-DE" w:bidi="ar-SA"/>
        </w:rPr>
        <w:t xml:space="preserve">[381] </w:t>
      </w:r>
      <w:r w:rsidRPr="006140F0">
        <w:rPr>
          <w:rFonts w:ascii="Garamond" w:eastAsia="Times New Roman" w:hAnsi="Garamond" w:cs="Arial"/>
          <w:b/>
          <w:bCs/>
          <w:lang w:val="de-DE" w:eastAsia="de-DE" w:bidi="ar-SA"/>
        </w:rPr>
        <w:t>27.</w:t>
      </w:r>
      <w:r w:rsidRPr="006140F0">
        <w:rPr>
          <w:rFonts w:ascii="Garamond" w:eastAsia="Times New Roman" w:hAnsi="Garamond" w:cs="Arial"/>
          <w:lang w:val="de-DE" w:eastAsia="de-DE" w:bidi="ar-SA"/>
        </w:rPr>
        <w:t xml:space="preserve"> </w:t>
      </w:r>
      <w:r w:rsidR="00E6073D">
        <w:rPr>
          <w:rFonts w:ascii="Garamond" w:eastAsia="Times New Roman" w:hAnsi="Garamond" w:cs="Arial"/>
          <w:b/>
          <w:bCs/>
          <w:lang w:val="de-DE" w:eastAsia="de-DE" w:bidi="ar-SA"/>
        </w:rPr>
        <w:t>Jesus, Sohn der Maria</w:t>
      </w:r>
      <w:r w:rsidRPr="006140F0">
        <w:rPr>
          <w:rFonts w:ascii="Garamond" w:eastAsia="Times New Roman" w:hAnsi="Garamond" w:cs="Arial"/>
          <w:lang w:val="de-DE" w:eastAsia="de-DE" w:bidi="ar-SA"/>
        </w:rPr>
        <w:t>: “Wahrlich, ich sage euch! Genauso wie ein Kranker trotz seines starken Hungers sein gutes Essen nicht genießen kann, so genießt auch der weltlich eingestellte Mensch die Gottesanbetung nicht und kann auch deren Süße nicht kosten.”</w:t>
      </w:r>
      <w:r w:rsidRPr="006140F0">
        <w:rPr>
          <w:rFonts w:ascii="Garamond" w:eastAsia="Times New Roman" w:hAnsi="Garamond" w:cs="Arial"/>
          <w:vertAlign w:val="superscript"/>
          <w:lang w:val="de-DE" w:eastAsia="de-DE" w:bidi="ar-SA"/>
        </w:rPr>
        <w:footnoteReference w:id="428"/>
      </w:r>
    </w:p>
    <w:p w:rsidR="00A706B2" w:rsidRPr="006140F0" w:rsidRDefault="00A706B2" w:rsidP="0025113B">
      <w:pPr>
        <w:bidi w:val="0"/>
        <w:ind w:left="567" w:right="567"/>
        <w:contextualSpacing/>
        <w:jc w:val="both"/>
        <w:rPr>
          <w:rFonts w:ascii="Garamond" w:eastAsia="Times New Roman" w:hAnsi="Garamond" w:cs="Arial"/>
          <w:lang w:val="de-DE" w:eastAsia="de-DE" w:bidi="ar-SA"/>
        </w:rPr>
      </w:pPr>
    </w:p>
    <w:p w:rsidR="00A706B2" w:rsidRPr="006140F0" w:rsidRDefault="00A706B2" w:rsidP="0025113B">
      <w:pPr>
        <w:bidi w:val="0"/>
        <w:ind w:left="567" w:right="567"/>
        <w:contextualSpacing/>
        <w:jc w:val="both"/>
        <w:rPr>
          <w:rFonts w:ascii="Garamond" w:eastAsia="Times New Roman" w:hAnsi="Garamond" w:cs="Arial"/>
          <w:lang w:val="de-DE" w:eastAsia="de-DE" w:bidi="ar-SA"/>
        </w:rPr>
      </w:pPr>
      <w:r w:rsidRPr="006140F0">
        <w:rPr>
          <w:rFonts w:ascii="Garamond" w:eastAsia="Times New Roman" w:hAnsi="Garamond" w:cs="Arial"/>
          <w:lang w:val="de-DE" w:eastAsia="de-DE" w:bidi="ar-SA"/>
        </w:rPr>
        <w:t xml:space="preserve">[382] </w:t>
      </w:r>
      <w:r w:rsidRPr="006140F0">
        <w:rPr>
          <w:rFonts w:ascii="Garamond" w:eastAsia="Times New Roman" w:hAnsi="Garamond" w:cs="Arial"/>
          <w:b/>
          <w:bCs/>
          <w:lang w:val="de-DE" w:eastAsia="de-DE" w:bidi="ar-SA"/>
        </w:rPr>
        <w:t>28.</w:t>
      </w:r>
      <w:r w:rsidRPr="006140F0">
        <w:rPr>
          <w:rFonts w:ascii="Garamond" w:eastAsia="Times New Roman" w:hAnsi="Garamond" w:cs="Arial"/>
          <w:lang w:val="de-DE" w:eastAsia="de-DE" w:bidi="ar-SA"/>
        </w:rPr>
        <w:t xml:space="preserve"> </w:t>
      </w:r>
      <w:r w:rsidR="00E6073D">
        <w:rPr>
          <w:rFonts w:ascii="Garamond" w:eastAsia="Times New Roman" w:hAnsi="Garamond" w:cs="Arial"/>
          <w:b/>
          <w:bCs/>
          <w:lang w:val="de-DE" w:eastAsia="de-DE" w:bidi="ar-SA"/>
        </w:rPr>
        <w:t>Jesus, Sohn der Maria</w:t>
      </w:r>
      <w:r w:rsidRPr="006140F0">
        <w:rPr>
          <w:rFonts w:ascii="Garamond" w:eastAsia="Times New Roman" w:hAnsi="Garamond" w:cs="Arial"/>
          <w:lang w:val="de-DE" w:eastAsia="de-DE" w:bidi="ar-SA"/>
        </w:rPr>
        <w:t>: “Wahrlich, ich sage euch! Gelingt es einem nicht, seine Ernte vom Unkraut zu befreien, so wird es sich vermehren, bis es die ganze Ernte verdirbt. Wenn man es nicht schafft, die Liebe zur Welt aus seinem Herzen zu reissen, wird sie ihn überwältigen, bis die Liebe zum Jenseits nicht mehr spürbar ist.”</w:t>
      </w:r>
      <w:r w:rsidRPr="006140F0">
        <w:rPr>
          <w:rFonts w:ascii="Garamond" w:eastAsia="Times New Roman" w:hAnsi="Garamond" w:cs="Arial"/>
          <w:vertAlign w:val="superscript"/>
          <w:lang w:val="de-DE" w:eastAsia="de-DE" w:bidi="ar-SA"/>
        </w:rPr>
        <w:footnoteReference w:id="429"/>
      </w:r>
      <w:r w:rsidRPr="006140F0">
        <w:rPr>
          <w:rFonts w:ascii="Garamond" w:eastAsia="Times New Roman" w:hAnsi="Garamond" w:cs="Arial"/>
          <w:lang w:val="de-DE" w:eastAsia="de-DE" w:bidi="ar-SA"/>
        </w:rPr>
        <w:t xml:space="preserve"> </w:t>
      </w:r>
    </w:p>
    <w:p w:rsidR="00A706B2" w:rsidRPr="006140F0" w:rsidRDefault="00A706B2" w:rsidP="0025113B">
      <w:pPr>
        <w:bidi w:val="0"/>
        <w:ind w:left="567" w:right="567"/>
        <w:contextualSpacing/>
        <w:jc w:val="both"/>
        <w:rPr>
          <w:rFonts w:ascii="Garamond" w:eastAsia="Times New Roman" w:hAnsi="Garamond" w:cs="Arial"/>
          <w:lang w:val="de-DE" w:eastAsia="de-DE" w:bidi="ar-SA"/>
        </w:rPr>
      </w:pPr>
    </w:p>
    <w:p w:rsidR="00A706B2" w:rsidRPr="006140F0" w:rsidRDefault="00A706B2" w:rsidP="0025113B">
      <w:pPr>
        <w:bidi w:val="0"/>
        <w:ind w:left="567" w:right="567"/>
        <w:contextualSpacing/>
        <w:jc w:val="both"/>
        <w:rPr>
          <w:rFonts w:ascii="Garamond" w:eastAsia="Times New Roman" w:hAnsi="Garamond" w:cs="Arial"/>
          <w:lang w:val="de-DE" w:eastAsia="de-DE" w:bidi="ar-SA"/>
        </w:rPr>
      </w:pPr>
      <w:r w:rsidRPr="006140F0">
        <w:rPr>
          <w:rFonts w:ascii="Garamond" w:eastAsia="Times New Roman" w:hAnsi="Garamond" w:cs="Arial"/>
          <w:lang w:val="de-DE" w:eastAsia="de-DE" w:bidi="ar-SA"/>
        </w:rPr>
        <w:t xml:space="preserve">[383] </w:t>
      </w:r>
      <w:r w:rsidRPr="006140F0">
        <w:rPr>
          <w:rFonts w:ascii="Garamond" w:eastAsia="Times New Roman" w:hAnsi="Garamond" w:cs="Arial"/>
          <w:b/>
          <w:bCs/>
          <w:lang w:val="de-DE" w:eastAsia="de-DE" w:bidi="ar-SA"/>
        </w:rPr>
        <w:t>29.</w:t>
      </w:r>
      <w:r w:rsidRPr="006140F0">
        <w:rPr>
          <w:rFonts w:ascii="Garamond" w:eastAsia="Times New Roman" w:hAnsi="Garamond" w:cs="Arial"/>
          <w:lang w:val="de-DE" w:eastAsia="de-DE" w:bidi="ar-SA"/>
        </w:rPr>
        <w:t xml:space="preserve"> </w:t>
      </w:r>
      <w:r w:rsidR="00E6073D">
        <w:rPr>
          <w:rFonts w:ascii="Garamond" w:eastAsia="Times New Roman" w:hAnsi="Garamond" w:cs="Arial"/>
          <w:b/>
          <w:bCs/>
          <w:lang w:val="de-DE" w:eastAsia="de-DE" w:bidi="ar-SA"/>
        </w:rPr>
        <w:t>Jesus, Sohn der Maria</w:t>
      </w:r>
      <w:r w:rsidRPr="006140F0">
        <w:rPr>
          <w:rFonts w:ascii="Garamond" w:eastAsia="Times New Roman" w:hAnsi="Garamond" w:cs="Arial"/>
          <w:lang w:val="de-DE" w:eastAsia="de-DE" w:bidi="ar-SA"/>
        </w:rPr>
        <w:t>: “Der Anstrebende dieser Welt gleicht demjenigen, der sich mit Meerwasser zu sättigen versucht, je mehr er trinkt, umso stärker wird sein Durst, bis er ihn letztendlich tötet.”</w:t>
      </w:r>
      <w:r w:rsidRPr="006140F0">
        <w:rPr>
          <w:rFonts w:ascii="Garamond" w:eastAsia="Times New Roman" w:hAnsi="Garamond" w:cs="Arial"/>
          <w:vertAlign w:val="superscript"/>
          <w:lang w:val="de-DE" w:eastAsia="de-DE" w:bidi="ar-SA"/>
        </w:rPr>
        <w:footnoteReference w:id="430"/>
      </w:r>
    </w:p>
    <w:p w:rsidR="00A706B2" w:rsidRPr="006140F0" w:rsidRDefault="00A706B2" w:rsidP="0025113B">
      <w:pPr>
        <w:bidi w:val="0"/>
        <w:ind w:left="567" w:right="567"/>
        <w:contextualSpacing/>
        <w:jc w:val="both"/>
        <w:rPr>
          <w:rFonts w:ascii="Garamond" w:eastAsia="Times New Roman" w:hAnsi="Garamond" w:cs="Arial"/>
          <w:lang w:val="de-DE" w:eastAsia="de-DE" w:bidi="ar-SA"/>
        </w:rPr>
      </w:pPr>
    </w:p>
    <w:p w:rsidR="00A706B2" w:rsidRPr="006140F0" w:rsidRDefault="00A706B2" w:rsidP="0025113B">
      <w:pPr>
        <w:bidi w:val="0"/>
        <w:ind w:left="567" w:right="567"/>
        <w:contextualSpacing/>
        <w:jc w:val="both"/>
        <w:rPr>
          <w:rFonts w:ascii="Garamond" w:eastAsia="Times New Roman" w:hAnsi="Garamond" w:cs="Arial"/>
          <w:lang w:val="de-DE" w:eastAsia="de-DE" w:bidi="ar-SA"/>
        </w:rPr>
      </w:pPr>
      <w:r w:rsidRPr="006140F0">
        <w:rPr>
          <w:rFonts w:ascii="Garamond" w:eastAsia="Times New Roman" w:hAnsi="Garamond" w:cs="Arial"/>
          <w:lang w:val="de-DE" w:eastAsia="de-DE" w:bidi="ar-SA"/>
        </w:rPr>
        <w:t xml:space="preserve">[384] </w:t>
      </w:r>
      <w:r w:rsidRPr="006140F0">
        <w:rPr>
          <w:rFonts w:ascii="Garamond" w:eastAsia="Times New Roman" w:hAnsi="Garamond" w:cs="Arial"/>
          <w:b/>
          <w:bCs/>
          <w:lang w:val="de-DE" w:eastAsia="de-DE" w:bidi="ar-SA"/>
        </w:rPr>
        <w:t>30.</w:t>
      </w:r>
      <w:r w:rsidRPr="006140F0">
        <w:rPr>
          <w:rFonts w:ascii="Garamond" w:eastAsia="Times New Roman" w:hAnsi="Garamond" w:cs="Arial"/>
          <w:lang w:val="de-DE" w:eastAsia="de-DE" w:bidi="ar-SA"/>
        </w:rPr>
        <w:t xml:space="preserve"> </w:t>
      </w:r>
      <w:r w:rsidRPr="006140F0">
        <w:rPr>
          <w:rFonts w:ascii="Garamond" w:eastAsia="Times New Roman" w:hAnsi="Garamond" w:cs="Arial"/>
          <w:b/>
          <w:bCs/>
          <w:lang w:val="de-DE" w:eastAsia="de-DE" w:bidi="ar-SA"/>
        </w:rPr>
        <w:t>Imam as-Sa</w:t>
      </w:r>
      <w:r w:rsidRPr="006140F0">
        <w:rPr>
          <w:rFonts w:ascii="Calibri" w:eastAsia="Times New Roman" w:hAnsi="Calibri" w:cs="Calibri"/>
          <w:b/>
          <w:bCs/>
          <w:lang w:val="de-DE" w:eastAsia="de-DE" w:bidi="ar-SA"/>
        </w:rPr>
        <w:t>ǧǧ</w:t>
      </w:r>
      <w:r w:rsidRPr="006140F0">
        <w:rPr>
          <w:rFonts w:ascii="Garamond" w:eastAsia="Times New Roman" w:hAnsi="Garamond"/>
          <w:b/>
          <w:bCs/>
          <w:lang w:val="de-DE" w:eastAsia="de-DE" w:bidi="ar-SA"/>
        </w:rPr>
        <w:t>ā</w:t>
      </w:r>
      <w:r w:rsidRPr="006140F0">
        <w:rPr>
          <w:rFonts w:ascii="Garamond" w:eastAsia="Times New Roman" w:hAnsi="Garamond" w:cs="Arial"/>
          <w:b/>
          <w:bCs/>
          <w:lang w:val="de-DE" w:eastAsia="de-DE" w:bidi="ar-SA"/>
        </w:rPr>
        <w:t>d</w:t>
      </w:r>
      <w:r w:rsidRPr="006140F0">
        <w:rPr>
          <w:rFonts w:ascii="Garamond" w:eastAsia="Times New Roman" w:hAnsi="Garamond" w:cs="Arial"/>
          <w:lang w:val="de-DE" w:eastAsia="de-DE" w:bidi="ar-SA"/>
        </w:rPr>
        <w:t>: Zu seinen Gefährten sagte er: “Habt ihr nicht gehört was Jesus, der Sohn der Maria einst zu seinen Jüngern sagte?”</w:t>
      </w:r>
    </w:p>
    <w:p w:rsidR="00A706B2" w:rsidRPr="006140F0" w:rsidRDefault="00A706B2" w:rsidP="0025113B">
      <w:pPr>
        <w:bidi w:val="0"/>
        <w:ind w:left="567" w:right="567"/>
        <w:contextualSpacing/>
        <w:jc w:val="both"/>
        <w:rPr>
          <w:rFonts w:ascii="Garamond" w:eastAsia="Times New Roman" w:hAnsi="Garamond" w:cs="Arial"/>
          <w:lang w:val="de-DE" w:eastAsia="de-DE" w:bidi="ar-SA"/>
        </w:rPr>
      </w:pPr>
      <w:r w:rsidRPr="006140F0">
        <w:rPr>
          <w:rFonts w:ascii="Garamond" w:eastAsia="Times New Roman" w:hAnsi="Garamond" w:cs="Arial"/>
          <w:lang w:val="de-DE" w:eastAsia="de-DE" w:bidi="ar-SA"/>
        </w:rPr>
        <w:t xml:space="preserve">   “Er sagte zu ihnen: ‘Wer von euch würde ein Haus auf einer  Welle des Meeres bauen?’ </w:t>
      </w:r>
    </w:p>
    <w:p w:rsidR="00A706B2" w:rsidRPr="006140F0" w:rsidRDefault="00A706B2" w:rsidP="0025113B">
      <w:pPr>
        <w:bidi w:val="0"/>
        <w:ind w:left="567" w:right="567"/>
        <w:contextualSpacing/>
        <w:jc w:val="both"/>
        <w:rPr>
          <w:rFonts w:ascii="Garamond" w:eastAsia="Times New Roman" w:hAnsi="Garamond" w:cs="Arial"/>
          <w:lang w:val="de-DE" w:eastAsia="de-DE" w:bidi="ar-SA"/>
        </w:rPr>
      </w:pPr>
      <w:r w:rsidRPr="006140F0">
        <w:rPr>
          <w:rFonts w:ascii="Garamond" w:eastAsia="Times New Roman" w:hAnsi="Garamond" w:cs="Arial"/>
          <w:lang w:val="de-DE" w:eastAsia="de-DE" w:bidi="ar-SA"/>
        </w:rPr>
        <w:t xml:space="preserve">   “Das ist ein Gleichnis diese Welt betreffend, betrachte  sie also nicht als deinen Wohnsitz.’”</w:t>
      </w:r>
      <w:r w:rsidRPr="006140F0">
        <w:rPr>
          <w:rFonts w:ascii="Garamond" w:eastAsia="Times New Roman" w:hAnsi="Garamond" w:cs="Arial"/>
          <w:vertAlign w:val="superscript"/>
          <w:lang w:val="de-DE" w:eastAsia="de-DE" w:bidi="ar-SA"/>
        </w:rPr>
        <w:footnoteReference w:id="431"/>
      </w:r>
    </w:p>
    <w:p w:rsidR="00A706B2" w:rsidRPr="006140F0" w:rsidRDefault="00A706B2" w:rsidP="0025113B">
      <w:pPr>
        <w:bidi w:val="0"/>
        <w:ind w:left="567" w:right="567"/>
        <w:contextualSpacing/>
        <w:jc w:val="both"/>
        <w:rPr>
          <w:rFonts w:ascii="Garamond" w:eastAsia="Times New Roman" w:hAnsi="Garamond" w:cs="Arial"/>
          <w:lang w:val="de-DE" w:eastAsia="de-DE" w:bidi="ar-SA"/>
        </w:rPr>
      </w:pPr>
    </w:p>
    <w:p w:rsidR="00A706B2" w:rsidRPr="006140F0" w:rsidRDefault="00A706B2" w:rsidP="0025113B">
      <w:pPr>
        <w:bidi w:val="0"/>
        <w:ind w:left="567" w:right="567"/>
        <w:contextualSpacing/>
        <w:jc w:val="both"/>
        <w:rPr>
          <w:rFonts w:ascii="Garamond" w:eastAsia="Times New Roman" w:hAnsi="Garamond" w:cs="Arial"/>
          <w:lang w:val="de-DE" w:eastAsia="de-DE" w:bidi="ar-SA"/>
        </w:rPr>
      </w:pPr>
      <w:r w:rsidRPr="006140F0">
        <w:rPr>
          <w:rFonts w:ascii="Garamond" w:eastAsia="Times New Roman" w:hAnsi="Garamond" w:cs="Arial"/>
          <w:lang w:val="de-DE" w:eastAsia="de-DE" w:bidi="ar-SA"/>
        </w:rPr>
        <w:t xml:space="preserve">[385] </w:t>
      </w:r>
      <w:r w:rsidRPr="006140F0">
        <w:rPr>
          <w:rFonts w:ascii="Garamond" w:eastAsia="Times New Roman" w:hAnsi="Garamond" w:cs="Arial"/>
          <w:b/>
          <w:bCs/>
          <w:lang w:val="de-DE" w:eastAsia="de-DE" w:bidi="ar-SA"/>
        </w:rPr>
        <w:t>31.</w:t>
      </w:r>
      <w:r w:rsidRPr="006140F0">
        <w:rPr>
          <w:rFonts w:ascii="Garamond" w:eastAsia="Times New Roman" w:hAnsi="Garamond" w:cs="Arial"/>
          <w:lang w:val="de-DE" w:eastAsia="de-DE" w:bidi="ar-SA"/>
        </w:rPr>
        <w:t xml:space="preserve"> </w:t>
      </w:r>
      <w:r w:rsidRPr="006140F0">
        <w:rPr>
          <w:rFonts w:ascii="Garamond" w:eastAsia="Times New Roman" w:hAnsi="Garamond" w:cs="Arial"/>
          <w:b/>
          <w:bCs/>
          <w:lang w:val="de-DE" w:eastAsia="de-DE" w:bidi="ar-SA"/>
        </w:rPr>
        <w:t>Imam as-Sa</w:t>
      </w:r>
      <w:r w:rsidRPr="006140F0">
        <w:rPr>
          <w:rFonts w:ascii="Calibri" w:eastAsia="Times New Roman" w:hAnsi="Calibri" w:cs="Calibri"/>
          <w:b/>
          <w:bCs/>
          <w:lang w:val="de-DE" w:eastAsia="de-DE" w:bidi="ar-SA"/>
        </w:rPr>
        <w:t>ǧǧ</w:t>
      </w:r>
      <w:r w:rsidRPr="006140F0">
        <w:rPr>
          <w:rFonts w:ascii="Garamond" w:eastAsia="Times New Roman" w:hAnsi="Garamond"/>
          <w:b/>
          <w:bCs/>
          <w:lang w:val="de-DE" w:eastAsia="de-DE" w:bidi="ar-SA"/>
        </w:rPr>
        <w:t>ā</w:t>
      </w:r>
      <w:r w:rsidRPr="006140F0">
        <w:rPr>
          <w:rFonts w:ascii="Garamond" w:eastAsia="Times New Roman" w:hAnsi="Garamond" w:cs="Arial"/>
          <w:b/>
          <w:bCs/>
          <w:lang w:val="de-DE" w:eastAsia="de-DE" w:bidi="ar-SA"/>
        </w:rPr>
        <w:t>d</w:t>
      </w:r>
      <w:r w:rsidRPr="006140F0">
        <w:rPr>
          <w:rFonts w:ascii="Garamond" w:eastAsia="Times New Roman" w:hAnsi="Garamond" w:cs="Arial"/>
          <w:lang w:val="de-DE" w:eastAsia="de-DE" w:bidi="ar-SA"/>
        </w:rPr>
        <w:t>: Adressiert an seine Gefährten sagte er, “Habt ihr gehört, was Jesus, der Sohn der Maria, zu seinen Jüngern sagte? Er sagte ihnen, Diese Welt ist eine Brücke; passiert sie und errichtet auf ihr kein Haus.”</w:t>
      </w:r>
      <w:r w:rsidRPr="006140F0">
        <w:rPr>
          <w:rFonts w:ascii="Garamond" w:eastAsia="Times New Roman" w:hAnsi="Garamond" w:cs="Arial"/>
          <w:vertAlign w:val="superscript"/>
          <w:lang w:val="de-DE" w:eastAsia="de-DE" w:bidi="ar-SA"/>
        </w:rPr>
        <w:footnoteReference w:id="432"/>
      </w:r>
    </w:p>
    <w:p w:rsidR="00A706B2" w:rsidRPr="006140F0" w:rsidRDefault="00A706B2" w:rsidP="0025113B">
      <w:pPr>
        <w:bidi w:val="0"/>
        <w:ind w:left="567" w:right="567"/>
        <w:contextualSpacing/>
        <w:jc w:val="both"/>
        <w:rPr>
          <w:rFonts w:ascii="Garamond" w:eastAsia="Times New Roman" w:hAnsi="Garamond" w:cs="Arial"/>
          <w:lang w:val="de-DE" w:eastAsia="de-DE" w:bidi="ar-SA"/>
        </w:rPr>
      </w:pPr>
      <w:r w:rsidRPr="006140F0">
        <w:rPr>
          <w:rFonts w:ascii="Garamond" w:eastAsia="Times New Roman" w:hAnsi="Garamond" w:cs="Arial"/>
          <w:lang w:val="de-DE" w:eastAsia="de-DE" w:bidi="ar-SA"/>
        </w:rPr>
        <w:t xml:space="preserve"> </w:t>
      </w:r>
    </w:p>
    <w:p w:rsidR="00A706B2" w:rsidRPr="006140F0" w:rsidRDefault="00A706B2" w:rsidP="0025113B">
      <w:pPr>
        <w:bidi w:val="0"/>
        <w:ind w:left="567" w:right="567"/>
        <w:contextualSpacing/>
        <w:jc w:val="both"/>
        <w:rPr>
          <w:rFonts w:ascii="Garamond" w:eastAsia="Times New Roman" w:hAnsi="Garamond" w:cs="Arial"/>
          <w:lang w:val="de-DE" w:eastAsia="de-DE" w:bidi="ar-SA"/>
        </w:rPr>
      </w:pPr>
      <w:r w:rsidRPr="006140F0">
        <w:rPr>
          <w:rFonts w:ascii="Garamond" w:eastAsia="Times New Roman" w:hAnsi="Garamond" w:cs="Arial"/>
          <w:lang w:val="de-DE" w:eastAsia="de-DE" w:bidi="ar-SA"/>
        </w:rPr>
        <w:t xml:space="preserve">[386] </w:t>
      </w:r>
      <w:r w:rsidRPr="006140F0">
        <w:rPr>
          <w:rFonts w:ascii="Garamond" w:eastAsia="Times New Roman" w:hAnsi="Garamond" w:cs="Arial"/>
          <w:b/>
          <w:bCs/>
          <w:lang w:val="de-DE" w:eastAsia="de-DE" w:bidi="ar-SA"/>
        </w:rPr>
        <w:t>32.</w:t>
      </w:r>
      <w:r w:rsidRPr="006140F0">
        <w:rPr>
          <w:rFonts w:ascii="Garamond" w:eastAsia="Times New Roman" w:hAnsi="Garamond" w:cs="Arial"/>
          <w:lang w:val="de-DE" w:eastAsia="de-DE" w:bidi="ar-SA"/>
        </w:rPr>
        <w:t xml:space="preserve"> </w:t>
      </w:r>
      <w:r w:rsidR="00E6073D">
        <w:rPr>
          <w:rFonts w:ascii="Garamond" w:eastAsia="Times New Roman" w:hAnsi="Garamond" w:cs="Arial"/>
          <w:b/>
          <w:bCs/>
          <w:lang w:val="de-DE" w:eastAsia="de-DE" w:bidi="ar-SA"/>
        </w:rPr>
        <w:t>Jesus, Sohn der Maria</w:t>
      </w:r>
      <w:r w:rsidRPr="006140F0">
        <w:rPr>
          <w:rFonts w:ascii="Garamond" w:eastAsia="Times New Roman" w:hAnsi="Garamond" w:cs="Arial"/>
          <w:lang w:val="de-DE" w:eastAsia="de-DE" w:bidi="ar-SA"/>
        </w:rPr>
        <w:t xml:space="preserve">: Er wurde einst gefragt: “O Geist Gottes! Sollen wir dir kein Haus bauen?“ </w:t>
      </w:r>
    </w:p>
    <w:p w:rsidR="00A706B2" w:rsidRPr="006140F0" w:rsidRDefault="00A706B2" w:rsidP="0025113B">
      <w:pPr>
        <w:bidi w:val="0"/>
        <w:ind w:left="567" w:right="567"/>
        <w:contextualSpacing/>
        <w:jc w:val="both"/>
        <w:rPr>
          <w:rFonts w:ascii="Garamond" w:eastAsia="Times New Roman" w:hAnsi="Garamond" w:cs="Arial"/>
          <w:lang w:val="de-DE" w:eastAsia="de-DE" w:bidi="ar-SA"/>
        </w:rPr>
      </w:pPr>
      <w:r w:rsidRPr="006140F0">
        <w:rPr>
          <w:rFonts w:ascii="Garamond" w:eastAsia="Times New Roman" w:hAnsi="Garamond" w:cs="Arial"/>
          <w:lang w:val="de-DE" w:eastAsia="de-DE" w:bidi="ar-SA"/>
        </w:rPr>
        <w:lastRenderedPageBreak/>
        <w:t xml:space="preserve">   Er antwortete: “Doch, an der Küste.” </w:t>
      </w:r>
    </w:p>
    <w:p w:rsidR="00A706B2" w:rsidRPr="006140F0" w:rsidRDefault="00A706B2" w:rsidP="0025113B">
      <w:pPr>
        <w:bidi w:val="0"/>
        <w:ind w:left="567" w:right="567"/>
        <w:contextualSpacing/>
        <w:jc w:val="both"/>
        <w:rPr>
          <w:rFonts w:ascii="Garamond" w:eastAsia="Times New Roman" w:hAnsi="Garamond" w:cs="Arial"/>
          <w:lang w:val="de-DE" w:eastAsia="de-DE" w:bidi="ar-SA"/>
        </w:rPr>
      </w:pPr>
      <w:r w:rsidRPr="006140F0">
        <w:rPr>
          <w:rFonts w:ascii="Garamond" w:eastAsia="Times New Roman" w:hAnsi="Garamond" w:cs="Arial"/>
          <w:lang w:val="de-DE" w:eastAsia="de-DE" w:bidi="ar-SA"/>
        </w:rPr>
        <w:t xml:space="preserve">   “Aber wenn das Wasser steigt überschwemmt es das Haus“, sagten sie. </w:t>
      </w:r>
    </w:p>
    <w:p w:rsidR="00A706B2" w:rsidRPr="006140F0" w:rsidRDefault="00A706B2" w:rsidP="0025113B">
      <w:pPr>
        <w:bidi w:val="0"/>
        <w:ind w:left="567" w:right="567"/>
        <w:contextualSpacing/>
        <w:jc w:val="both"/>
        <w:rPr>
          <w:rFonts w:ascii="Garamond" w:eastAsia="Times New Roman" w:hAnsi="Garamond" w:cs="Arial"/>
          <w:lang w:val="de-DE" w:eastAsia="de-DE" w:bidi="ar-SA"/>
        </w:rPr>
      </w:pPr>
      <w:r w:rsidRPr="006140F0">
        <w:rPr>
          <w:rFonts w:ascii="Garamond" w:eastAsia="Times New Roman" w:hAnsi="Garamond" w:cs="Arial"/>
          <w:lang w:val="de-DE" w:eastAsia="de-DE" w:bidi="ar-SA"/>
        </w:rPr>
        <w:t xml:space="preserve">   “Wo willst du mir dann ein Haus bauen? Auf der Brücke?!”</w:t>
      </w:r>
      <w:r w:rsidRPr="006140F0">
        <w:rPr>
          <w:rFonts w:ascii="Garamond" w:eastAsia="Times New Roman" w:hAnsi="Garamond" w:cs="Arial"/>
          <w:vertAlign w:val="superscript"/>
          <w:lang w:val="de-DE" w:eastAsia="de-DE" w:bidi="ar-SA"/>
        </w:rPr>
        <w:footnoteReference w:id="433"/>
      </w:r>
    </w:p>
    <w:p w:rsidR="00A706B2" w:rsidRPr="006140F0" w:rsidRDefault="00A706B2" w:rsidP="0025113B">
      <w:pPr>
        <w:bidi w:val="0"/>
        <w:ind w:left="567" w:right="567"/>
        <w:contextualSpacing/>
        <w:jc w:val="both"/>
        <w:rPr>
          <w:rFonts w:ascii="Garamond" w:eastAsia="Times New Roman" w:hAnsi="Garamond" w:cs="Arial"/>
          <w:lang w:val="de-DE" w:eastAsia="de-DE" w:bidi="ar-SA"/>
        </w:rPr>
      </w:pPr>
    </w:p>
    <w:p w:rsidR="00A706B2" w:rsidRPr="006140F0" w:rsidRDefault="00A706B2" w:rsidP="0025113B">
      <w:pPr>
        <w:pStyle w:val="Heading2"/>
        <w:jc w:val="both"/>
      </w:pPr>
      <w:bookmarkStart w:id="150" w:name="_Toc17202951"/>
      <w:r w:rsidRPr="006140F0">
        <w:t>12-Die Polarität zwischen Diesseits und Jenseits</w:t>
      </w:r>
      <w:bookmarkEnd w:id="150"/>
      <w:r w:rsidRPr="006140F0">
        <w:t xml:space="preserve"> </w:t>
      </w:r>
    </w:p>
    <w:p w:rsidR="00A706B2" w:rsidRPr="006140F0" w:rsidRDefault="00A706B2" w:rsidP="0025113B">
      <w:pPr>
        <w:bidi w:val="0"/>
        <w:ind w:left="567" w:right="567"/>
        <w:contextualSpacing/>
        <w:jc w:val="both"/>
        <w:rPr>
          <w:rFonts w:ascii="Garamond" w:eastAsia="Times New Roman" w:hAnsi="Garamond" w:cs="Arial"/>
          <w:lang w:val="de-DE" w:eastAsia="de-DE" w:bidi="ar-SA"/>
        </w:rPr>
      </w:pPr>
    </w:p>
    <w:p w:rsidR="00A706B2" w:rsidRPr="006140F0" w:rsidRDefault="00A706B2" w:rsidP="0025113B">
      <w:pPr>
        <w:bidi w:val="0"/>
        <w:ind w:left="567" w:right="567"/>
        <w:contextualSpacing/>
        <w:jc w:val="both"/>
        <w:rPr>
          <w:rFonts w:ascii="Garamond" w:eastAsia="Times New Roman" w:hAnsi="Garamond" w:cs="Arial"/>
          <w:lang w:val="de-DE" w:eastAsia="de-DE" w:bidi="ar-SA"/>
        </w:rPr>
      </w:pPr>
      <w:r w:rsidRPr="006140F0">
        <w:rPr>
          <w:rFonts w:ascii="Garamond" w:eastAsia="Times New Roman" w:hAnsi="Garamond" w:cs="Arial"/>
          <w:lang w:val="de-DE" w:eastAsia="de-DE" w:bidi="ar-SA"/>
        </w:rPr>
        <w:t xml:space="preserve">[387] </w:t>
      </w:r>
      <w:r w:rsidRPr="006140F0">
        <w:rPr>
          <w:rFonts w:ascii="Garamond" w:eastAsia="Times New Roman" w:hAnsi="Garamond" w:cs="Arial"/>
          <w:b/>
          <w:bCs/>
          <w:lang w:val="de-DE" w:eastAsia="de-DE" w:bidi="ar-SA"/>
        </w:rPr>
        <w:t>33.</w:t>
      </w:r>
      <w:r w:rsidRPr="006140F0">
        <w:rPr>
          <w:rFonts w:ascii="Garamond" w:eastAsia="Times New Roman" w:hAnsi="Garamond" w:cs="Arial"/>
          <w:lang w:val="de-DE" w:eastAsia="de-DE" w:bidi="ar-SA"/>
        </w:rPr>
        <w:t xml:space="preserve"> </w:t>
      </w:r>
      <w:r w:rsidR="00E6073D">
        <w:rPr>
          <w:rFonts w:ascii="Garamond" w:eastAsia="Times New Roman" w:hAnsi="Garamond" w:cs="Arial"/>
          <w:b/>
          <w:bCs/>
          <w:lang w:val="de-DE" w:eastAsia="de-DE" w:bidi="ar-SA"/>
        </w:rPr>
        <w:t>Jesus, Sohn der Maria</w:t>
      </w:r>
      <w:r w:rsidRPr="006140F0">
        <w:rPr>
          <w:rFonts w:ascii="Garamond" w:eastAsia="Times New Roman" w:hAnsi="Garamond" w:cs="Arial"/>
          <w:lang w:val="de-DE" w:eastAsia="de-DE" w:bidi="ar-SA"/>
        </w:rPr>
        <w:t>: “Das Verhältnis zwischen dieser und jener Welt ist wie das Verhältnis zwischen den beiden Ehefrauen eines Mannes; wenn er eine liebt, ist die andere verdrossen.”</w:t>
      </w:r>
      <w:r w:rsidRPr="006140F0">
        <w:rPr>
          <w:rFonts w:ascii="Garamond" w:eastAsia="Times New Roman" w:hAnsi="Garamond" w:cs="Arial"/>
          <w:vertAlign w:val="superscript"/>
          <w:lang w:val="de-DE" w:eastAsia="de-DE" w:bidi="ar-SA"/>
        </w:rPr>
        <w:footnoteReference w:id="434"/>
      </w:r>
    </w:p>
    <w:p w:rsidR="00A706B2" w:rsidRPr="006140F0" w:rsidRDefault="00A706B2" w:rsidP="0025113B">
      <w:pPr>
        <w:bidi w:val="0"/>
        <w:ind w:left="567" w:right="567"/>
        <w:contextualSpacing/>
        <w:jc w:val="both"/>
        <w:rPr>
          <w:rFonts w:ascii="Garamond" w:eastAsia="Times New Roman" w:hAnsi="Garamond" w:cs="Arial"/>
          <w:lang w:val="de-DE" w:eastAsia="de-DE" w:bidi="ar-SA"/>
        </w:rPr>
      </w:pPr>
      <w:r w:rsidRPr="006140F0">
        <w:rPr>
          <w:rFonts w:ascii="Garamond" w:eastAsia="Times New Roman" w:hAnsi="Garamond" w:cs="Arial"/>
          <w:lang w:val="de-DE" w:eastAsia="de-DE" w:bidi="ar-SA"/>
        </w:rPr>
        <w:t xml:space="preserve">[388] </w:t>
      </w:r>
      <w:r w:rsidRPr="006140F0">
        <w:rPr>
          <w:rFonts w:ascii="Garamond" w:eastAsia="Times New Roman" w:hAnsi="Garamond" w:cs="Arial"/>
          <w:b/>
          <w:bCs/>
          <w:lang w:val="de-DE" w:eastAsia="de-DE" w:bidi="ar-SA"/>
        </w:rPr>
        <w:t>34.</w:t>
      </w:r>
      <w:r w:rsidRPr="006140F0">
        <w:rPr>
          <w:rFonts w:ascii="Garamond" w:eastAsia="Times New Roman" w:hAnsi="Garamond" w:cs="Arial"/>
          <w:lang w:val="de-DE" w:eastAsia="de-DE" w:bidi="ar-SA"/>
        </w:rPr>
        <w:t xml:space="preserve"> </w:t>
      </w:r>
      <w:r w:rsidR="00E6073D">
        <w:rPr>
          <w:rFonts w:ascii="Garamond" w:eastAsia="Times New Roman" w:hAnsi="Garamond" w:cs="Arial"/>
          <w:b/>
          <w:bCs/>
          <w:lang w:val="de-DE" w:eastAsia="de-DE" w:bidi="ar-SA"/>
        </w:rPr>
        <w:t>Jesus, Sohn der Maria</w:t>
      </w:r>
      <w:r w:rsidRPr="006140F0">
        <w:rPr>
          <w:rFonts w:ascii="Garamond" w:eastAsia="Times New Roman" w:hAnsi="Garamond" w:cs="Arial"/>
          <w:lang w:val="de-DE" w:eastAsia="de-DE" w:bidi="ar-SA"/>
        </w:rPr>
        <w:t>: “Ein Sklave kann nicht zwei Herren haben, denn wenn er den einen zufrieden macht, macht er den anderen unzufrieden, und wenn er den einen unzufrieden macht, macht er den anderen damit zufrieden. Ebenso vermag sich nicht einer der Welt zuzuneigen, während er auf  das Jenseits hin arbeitet.”</w:t>
      </w:r>
      <w:r w:rsidRPr="006140F0">
        <w:rPr>
          <w:rFonts w:ascii="Garamond" w:eastAsia="Times New Roman" w:hAnsi="Garamond" w:cs="Arial"/>
          <w:vertAlign w:val="superscript"/>
          <w:lang w:val="de-DE" w:eastAsia="de-DE" w:bidi="ar-SA"/>
        </w:rPr>
        <w:footnoteReference w:id="435"/>
      </w:r>
    </w:p>
    <w:p w:rsidR="00A706B2" w:rsidRPr="006140F0" w:rsidRDefault="00A706B2" w:rsidP="0025113B">
      <w:pPr>
        <w:bidi w:val="0"/>
        <w:ind w:left="567" w:right="567"/>
        <w:contextualSpacing/>
        <w:jc w:val="both"/>
        <w:rPr>
          <w:rFonts w:ascii="Garamond" w:eastAsia="Times New Roman" w:hAnsi="Garamond" w:cs="Arial"/>
          <w:lang w:val="de-DE" w:eastAsia="de-DE" w:bidi="ar-SA"/>
        </w:rPr>
      </w:pPr>
    </w:p>
    <w:p w:rsidR="00A706B2" w:rsidRPr="006140F0" w:rsidRDefault="00A706B2" w:rsidP="0025113B">
      <w:pPr>
        <w:pStyle w:val="Heading2"/>
        <w:jc w:val="both"/>
      </w:pPr>
      <w:bookmarkStart w:id="151" w:name="_Toc17202952"/>
      <w:r w:rsidRPr="006140F0">
        <w:t>15-Der Ungehorsame gegenüber Gott</w:t>
      </w:r>
      <w:bookmarkEnd w:id="151"/>
      <w:r w:rsidRPr="006140F0">
        <w:t xml:space="preserve"> </w:t>
      </w:r>
    </w:p>
    <w:p w:rsidR="00A706B2" w:rsidRPr="006140F0" w:rsidRDefault="00A706B2" w:rsidP="0025113B">
      <w:pPr>
        <w:bidi w:val="0"/>
        <w:ind w:left="567" w:right="567"/>
        <w:contextualSpacing/>
        <w:jc w:val="both"/>
        <w:rPr>
          <w:rFonts w:ascii="Garamond" w:eastAsia="Times New Roman" w:hAnsi="Garamond" w:cs="Arial"/>
          <w:lang w:val="de-DE" w:eastAsia="de-DE" w:bidi="ar-SA"/>
        </w:rPr>
      </w:pPr>
    </w:p>
    <w:p w:rsidR="00A706B2" w:rsidRPr="006140F0" w:rsidRDefault="00A706B2" w:rsidP="0025113B">
      <w:pPr>
        <w:bidi w:val="0"/>
        <w:ind w:left="567" w:right="567"/>
        <w:contextualSpacing/>
        <w:jc w:val="both"/>
        <w:rPr>
          <w:rFonts w:ascii="Garamond" w:eastAsia="Times New Roman" w:hAnsi="Garamond" w:cs="Arial"/>
          <w:lang w:val="de-DE" w:eastAsia="de-DE" w:bidi="ar-SA"/>
        </w:rPr>
      </w:pPr>
      <w:r w:rsidRPr="006140F0">
        <w:rPr>
          <w:rFonts w:ascii="Garamond" w:eastAsia="Times New Roman" w:hAnsi="Garamond" w:cs="Arial"/>
          <w:lang w:val="de-DE" w:eastAsia="de-DE" w:bidi="ar-SA"/>
        </w:rPr>
        <w:t xml:space="preserve">[389] </w:t>
      </w:r>
      <w:r w:rsidRPr="006140F0">
        <w:rPr>
          <w:rFonts w:ascii="Garamond" w:eastAsia="Times New Roman" w:hAnsi="Garamond" w:cs="Arial"/>
          <w:b/>
          <w:bCs/>
          <w:lang w:val="de-DE" w:eastAsia="de-DE" w:bidi="ar-SA"/>
        </w:rPr>
        <w:t>35.</w:t>
      </w:r>
      <w:r w:rsidRPr="006140F0">
        <w:rPr>
          <w:rFonts w:ascii="Garamond" w:eastAsia="Times New Roman" w:hAnsi="Garamond" w:cs="Arial"/>
          <w:lang w:val="de-DE" w:eastAsia="de-DE" w:bidi="ar-SA"/>
        </w:rPr>
        <w:t xml:space="preserve"> </w:t>
      </w:r>
      <w:r w:rsidR="00E6073D">
        <w:rPr>
          <w:rFonts w:ascii="Garamond" w:eastAsia="Times New Roman" w:hAnsi="Garamond" w:cs="Arial"/>
          <w:b/>
          <w:bCs/>
          <w:lang w:val="de-DE" w:eastAsia="de-DE" w:bidi="ar-SA"/>
        </w:rPr>
        <w:t>Jesus, Sohn der Maria</w:t>
      </w:r>
      <w:r w:rsidRPr="006140F0">
        <w:rPr>
          <w:rFonts w:ascii="Garamond" w:eastAsia="Times New Roman" w:hAnsi="Garamond" w:cs="Arial"/>
          <w:lang w:val="de-DE" w:eastAsia="de-DE" w:bidi="ar-SA"/>
        </w:rPr>
        <w:t xml:space="preserve">: “Wahrlich, ich sage euch! So wie das Meer keinen Verlust erleidet noch Schaden nimmt, wenn ein Schiff darin untergeht, genauso vermindern eure Sünden nichts an Gott und fügen Ihm auch keinen Schaden zu, sondern ihr schadet euch selbst und mindert </w:t>
      </w:r>
      <w:r w:rsidRPr="006140F0">
        <w:rPr>
          <w:rFonts w:ascii="Garamond" w:eastAsia="Times New Roman" w:hAnsi="Garamond" w:cs="Arial"/>
          <w:lang w:val="de-DE" w:eastAsia="de-DE"/>
        </w:rPr>
        <w:t>[</w:t>
      </w:r>
      <w:r w:rsidRPr="006140F0">
        <w:rPr>
          <w:rFonts w:ascii="Garamond" w:eastAsia="Times New Roman" w:hAnsi="Garamond" w:cs="Arial"/>
          <w:lang w:val="de-DE" w:eastAsia="de-DE" w:bidi="ar-SA"/>
        </w:rPr>
        <w:t>euren Wert</w:t>
      </w:r>
      <w:r w:rsidRPr="006140F0">
        <w:rPr>
          <w:rFonts w:ascii="Garamond" w:eastAsia="Times New Roman" w:hAnsi="Garamond" w:cs="Arial"/>
          <w:lang w:val="de-DE" w:eastAsia="de-DE"/>
        </w:rPr>
        <w:t>]</w:t>
      </w:r>
      <w:r w:rsidRPr="006140F0">
        <w:rPr>
          <w:rFonts w:ascii="Garamond" w:eastAsia="Times New Roman" w:hAnsi="Garamond" w:cs="Arial"/>
          <w:lang w:val="de-DE" w:eastAsia="de-DE" w:bidi="ar-SA"/>
        </w:rPr>
        <w:t>.”</w:t>
      </w:r>
      <w:r w:rsidRPr="006140F0">
        <w:rPr>
          <w:rFonts w:ascii="Garamond" w:eastAsia="Times New Roman" w:hAnsi="Garamond" w:cs="Arial"/>
          <w:vertAlign w:val="superscript"/>
          <w:lang w:val="de-DE" w:eastAsia="de-DE" w:bidi="ar-SA"/>
        </w:rPr>
        <w:footnoteReference w:id="436"/>
      </w:r>
    </w:p>
    <w:p w:rsidR="00A706B2" w:rsidRPr="006140F0" w:rsidRDefault="00A706B2" w:rsidP="0025113B">
      <w:pPr>
        <w:bidi w:val="0"/>
        <w:ind w:left="567" w:right="567"/>
        <w:contextualSpacing/>
        <w:jc w:val="both"/>
        <w:rPr>
          <w:rFonts w:ascii="Garamond" w:eastAsia="Times New Roman" w:hAnsi="Garamond" w:cs="Arial"/>
          <w:lang w:val="de-DE" w:eastAsia="de-DE" w:bidi="ar-SA"/>
        </w:rPr>
      </w:pPr>
    </w:p>
    <w:p w:rsidR="00A706B2" w:rsidRPr="006140F0" w:rsidRDefault="00A706B2" w:rsidP="0025113B">
      <w:pPr>
        <w:pStyle w:val="Heading2"/>
        <w:jc w:val="both"/>
      </w:pPr>
      <w:bookmarkStart w:id="152" w:name="_Toc17202953"/>
      <w:r w:rsidRPr="006140F0">
        <w:t>16-Derjenige, der das Gebieten des Verwerflichen unterlässt</w:t>
      </w:r>
      <w:bookmarkEnd w:id="152"/>
      <w:r w:rsidRPr="006140F0">
        <w:t xml:space="preserve"> </w:t>
      </w:r>
    </w:p>
    <w:p w:rsidR="00A706B2" w:rsidRPr="006140F0" w:rsidRDefault="00A706B2" w:rsidP="0025113B">
      <w:pPr>
        <w:bidi w:val="0"/>
        <w:ind w:left="567" w:right="567"/>
        <w:contextualSpacing/>
        <w:jc w:val="both"/>
        <w:rPr>
          <w:rFonts w:ascii="Garamond" w:eastAsia="Times New Roman" w:hAnsi="Garamond" w:cs="Arial"/>
          <w:lang w:val="de-DE" w:eastAsia="de-DE" w:bidi="ar-SA"/>
        </w:rPr>
      </w:pPr>
    </w:p>
    <w:p w:rsidR="00A706B2" w:rsidRPr="006140F0" w:rsidRDefault="00A706B2" w:rsidP="0025113B">
      <w:pPr>
        <w:bidi w:val="0"/>
        <w:ind w:left="567" w:right="567"/>
        <w:contextualSpacing/>
        <w:jc w:val="both"/>
        <w:rPr>
          <w:rFonts w:ascii="Garamond" w:eastAsia="Times New Roman" w:hAnsi="Garamond" w:cs="Arial"/>
          <w:lang w:val="de-DE" w:eastAsia="de-DE" w:bidi="ar-SA"/>
        </w:rPr>
      </w:pPr>
      <w:r w:rsidRPr="006140F0">
        <w:rPr>
          <w:rFonts w:ascii="Garamond" w:eastAsia="Times New Roman" w:hAnsi="Garamond" w:cs="Arial"/>
          <w:lang w:val="de-DE" w:eastAsia="de-DE" w:bidi="ar-SA"/>
        </w:rPr>
        <w:t xml:space="preserve">[390] </w:t>
      </w:r>
      <w:r w:rsidRPr="006140F0">
        <w:rPr>
          <w:rFonts w:ascii="Garamond" w:eastAsia="Times New Roman" w:hAnsi="Garamond" w:cs="Arial"/>
          <w:b/>
          <w:bCs/>
          <w:lang w:val="de-DE" w:eastAsia="de-DE" w:bidi="ar-SA"/>
        </w:rPr>
        <w:t>36.</w:t>
      </w:r>
      <w:r w:rsidRPr="006140F0">
        <w:rPr>
          <w:rFonts w:ascii="Garamond" w:eastAsia="Times New Roman" w:hAnsi="Garamond" w:cs="Arial"/>
          <w:lang w:val="de-DE" w:eastAsia="de-DE" w:bidi="ar-SA"/>
        </w:rPr>
        <w:t xml:space="preserve"> </w:t>
      </w:r>
      <w:r w:rsidR="00E6073D">
        <w:rPr>
          <w:rFonts w:ascii="Garamond" w:eastAsia="Times New Roman" w:hAnsi="Garamond" w:cs="Arial"/>
          <w:b/>
          <w:bCs/>
          <w:lang w:val="de-DE" w:eastAsia="de-DE" w:bidi="ar-SA"/>
        </w:rPr>
        <w:t>Jesus, Sohn der Maria</w:t>
      </w:r>
      <w:r w:rsidRPr="006140F0">
        <w:rPr>
          <w:rFonts w:ascii="Garamond" w:eastAsia="Times New Roman" w:hAnsi="Garamond" w:cs="Arial"/>
          <w:lang w:val="de-DE" w:eastAsia="de-DE" w:bidi="ar-SA"/>
        </w:rPr>
        <w:t xml:space="preserve">: “Wahrlich, ich sage euch! Wer eine Schlange zu seinem Bruder kriechen sieht, die ihn beißen könnte, ihn aber nicht warnt und die Schlange tötet ihn, so ist er an seinem Tod mitschuldig. Genauso ist es mit demjenigen, der seinen Bruder beim Begehen einer Sünde sieht, ihn aber vor den Folgen nicht  warnt und ihn die Sünde begehen lässt, so ist er mitschuldig und an seiner Sünde beteiligt. </w:t>
      </w:r>
    </w:p>
    <w:p w:rsidR="00A706B2" w:rsidRPr="006140F0" w:rsidRDefault="00A706B2" w:rsidP="0025113B">
      <w:pPr>
        <w:bidi w:val="0"/>
        <w:ind w:left="567" w:right="567"/>
        <w:contextualSpacing/>
        <w:jc w:val="both"/>
        <w:rPr>
          <w:rFonts w:ascii="Garamond" w:eastAsia="Times New Roman" w:hAnsi="Garamond" w:cs="Arial"/>
          <w:lang w:val="de-DE" w:eastAsia="de-DE" w:bidi="ar-SA"/>
        </w:rPr>
      </w:pPr>
      <w:r w:rsidRPr="006140F0">
        <w:rPr>
          <w:rFonts w:ascii="Garamond" w:eastAsia="Times New Roman" w:hAnsi="Garamond" w:cs="Arial"/>
          <w:lang w:val="de-DE" w:eastAsia="de-DE" w:bidi="ar-SA"/>
        </w:rPr>
        <w:t xml:space="preserve">   “Und wer einen Unterdrücker </w:t>
      </w:r>
      <w:r w:rsidRPr="006140F0">
        <w:rPr>
          <w:rFonts w:ascii="Garamond" w:eastAsia="Times New Roman" w:hAnsi="Garamond" w:cs="Arial"/>
          <w:lang w:val="de-DE" w:eastAsia="de-DE"/>
        </w:rPr>
        <w:t>[</w:t>
      </w:r>
      <w:r w:rsidRPr="006140F0">
        <w:rPr>
          <w:rFonts w:ascii="Garamond" w:eastAsia="Times New Roman" w:hAnsi="Garamond" w:cs="Arial"/>
          <w:lang w:val="de-DE" w:eastAsia="de-DE" w:bidi="ar-SA"/>
        </w:rPr>
        <w:t>an seiner Unterdrückung</w:t>
      </w:r>
      <w:r w:rsidRPr="006140F0">
        <w:rPr>
          <w:rFonts w:ascii="Garamond" w:eastAsia="Times New Roman" w:hAnsi="Garamond" w:cs="Arial"/>
          <w:lang w:val="de-DE" w:eastAsia="de-DE"/>
        </w:rPr>
        <w:t>]</w:t>
      </w:r>
      <w:r w:rsidRPr="006140F0">
        <w:rPr>
          <w:rFonts w:ascii="Garamond" w:eastAsia="Times New Roman" w:hAnsi="Garamond" w:cs="Arial"/>
          <w:lang w:val="de-DE" w:eastAsia="de-DE" w:bidi="ar-SA"/>
        </w:rPr>
        <w:t xml:space="preserve"> zu hindern vermag, es aber nicht tut, ist er dem Unterdrücker gleich. Wie soll ein Unterdrücker sich </w:t>
      </w:r>
      <w:r w:rsidRPr="006140F0">
        <w:rPr>
          <w:rFonts w:ascii="Garamond" w:eastAsia="Times New Roman" w:hAnsi="Garamond" w:cs="Arial"/>
          <w:lang w:val="de-DE" w:eastAsia="de-DE"/>
        </w:rPr>
        <w:t>[</w:t>
      </w:r>
      <w:r w:rsidRPr="006140F0">
        <w:rPr>
          <w:rFonts w:ascii="Garamond" w:eastAsia="Times New Roman" w:hAnsi="Garamond" w:cs="Arial"/>
          <w:lang w:val="de-DE" w:eastAsia="de-DE" w:bidi="ar-SA"/>
        </w:rPr>
        <w:t>vor den Folgen seiner Unterdrückung</w:t>
      </w:r>
      <w:r w:rsidRPr="006140F0">
        <w:rPr>
          <w:rFonts w:ascii="Garamond" w:eastAsia="Times New Roman" w:hAnsi="Garamond" w:cs="Arial"/>
          <w:lang w:val="de-DE" w:eastAsia="de-DE"/>
        </w:rPr>
        <w:t>]</w:t>
      </w:r>
      <w:r w:rsidRPr="006140F0">
        <w:rPr>
          <w:rFonts w:ascii="Garamond" w:eastAsia="Times New Roman" w:hAnsi="Garamond" w:cs="Arial"/>
          <w:lang w:val="de-DE" w:eastAsia="de-DE" w:bidi="ar-SA"/>
        </w:rPr>
        <w:t xml:space="preserve"> fürchten, während er unter euch geschützt ist  </w:t>
      </w:r>
      <w:r w:rsidRPr="006140F0">
        <w:rPr>
          <w:rFonts w:ascii="Garamond" w:eastAsia="Times New Roman" w:hAnsi="Garamond" w:cs="Arial"/>
          <w:lang w:val="de-DE" w:eastAsia="de-DE"/>
        </w:rPr>
        <w:t>[</w:t>
      </w:r>
      <w:r w:rsidRPr="006140F0">
        <w:rPr>
          <w:rFonts w:ascii="Garamond" w:eastAsia="Times New Roman" w:hAnsi="Garamond" w:cs="Arial"/>
          <w:lang w:val="de-DE" w:eastAsia="de-DE" w:bidi="ar-SA"/>
        </w:rPr>
        <w:t>und vor jeglicher Kritik verschont bleibt</w:t>
      </w:r>
      <w:r w:rsidRPr="006140F0">
        <w:rPr>
          <w:rFonts w:ascii="Garamond" w:eastAsia="Times New Roman" w:hAnsi="Garamond" w:cs="Arial"/>
          <w:lang w:val="de-DE" w:eastAsia="de-DE"/>
        </w:rPr>
        <w:t>]</w:t>
      </w:r>
      <w:r w:rsidRPr="006140F0">
        <w:rPr>
          <w:rFonts w:ascii="Garamond" w:eastAsia="Times New Roman" w:hAnsi="Garamond" w:cs="Arial"/>
          <w:lang w:val="de-DE" w:eastAsia="de-DE" w:bidi="ar-SA"/>
        </w:rPr>
        <w:t xml:space="preserve"> und ihr ihn nicht ermahnt oder davon abzuhalten versucht? Wie soll </w:t>
      </w:r>
      <w:r w:rsidRPr="006140F0">
        <w:rPr>
          <w:rFonts w:ascii="Garamond" w:eastAsia="Times New Roman" w:hAnsi="Garamond" w:cs="Arial"/>
          <w:lang w:val="de-DE" w:eastAsia="de-DE"/>
        </w:rPr>
        <w:t>[</w:t>
      </w:r>
      <w:r w:rsidRPr="006140F0">
        <w:rPr>
          <w:rFonts w:ascii="Garamond" w:eastAsia="Times New Roman" w:hAnsi="Garamond" w:cs="Arial"/>
          <w:lang w:val="de-DE" w:eastAsia="de-DE" w:bidi="ar-SA"/>
        </w:rPr>
        <w:t>währenddessen</w:t>
      </w:r>
      <w:r w:rsidRPr="006140F0">
        <w:rPr>
          <w:rFonts w:ascii="Garamond" w:eastAsia="Times New Roman" w:hAnsi="Garamond" w:cs="Arial"/>
          <w:lang w:val="de-DE" w:eastAsia="de-DE"/>
        </w:rPr>
        <w:t>]</w:t>
      </w:r>
      <w:r w:rsidRPr="006140F0">
        <w:rPr>
          <w:rFonts w:ascii="Garamond" w:eastAsia="Times New Roman" w:hAnsi="Garamond" w:cs="Arial"/>
          <w:lang w:val="de-DE" w:eastAsia="de-DE" w:bidi="ar-SA"/>
        </w:rPr>
        <w:t xml:space="preserve"> ein Unterdrücker seine Unterdrückung unterlassen und dabei nicht hochmütig werden?</w:t>
      </w:r>
    </w:p>
    <w:p w:rsidR="00A706B2" w:rsidRPr="006140F0" w:rsidRDefault="00A706B2" w:rsidP="0025113B">
      <w:pPr>
        <w:bidi w:val="0"/>
        <w:ind w:left="567" w:right="567"/>
        <w:contextualSpacing/>
        <w:jc w:val="both"/>
        <w:rPr>
          <w:rFonts w:ascii="Garamond" w:eastAsia="Times New Roman" w:hAnsi="Garamond" w:cs="Arial"/>
          <w:lang w:val="de-DE" w:eastAsia="de-DE" w:bidi="ar-SA"/>
        </w:rPr>
      </w:pPr>
      <w:r w:rsidRPr="006140F0">
        <w:rPr>
          <w:rFonts w:ascii="Garamond" w:eastAsia="Times New Roman" w:hAnsi="Garamond" w:cs="Arial"/>
          <w:lang w:val="de-DE" w:eastAsia="de-DE" w:bidi="ar-SA"/>
        </w:rPr>
        <w:t xml:space="preserve">   “Genügt es, lediglich zu sagen, ‘Ich unterdrücke nicht, soll jeder unterdrücken wer will.’ Die Unterdrückung mit ansehen und nichts dagegen ausrichten? Wenn es so wäre, wie ihr behauptet, so wäret ihr nicht, zusammen mit den Unterdrückern aufgrund der göttlichen Strafe, untergegangen, da ihr ja nicht an der Unterdrückung beteiligt wart.(6)”</w:t>
      </w:r>
      <w:r w:rsidRPr="006140F0">
        <w:rPr>
          <w:rFonts w:ascii="Garamond" w:eastAsia="Times New Roman" w:hAnsi="Garamond" w:cs="Arial"/>
          <w:vertAlign w:val="superscript"/>
          <w:lang w:val="de-DE" w:eastAsia="de-DE" w:bidi="ar-SA"/>
        </w:rPr>
        <w:footnoteReference w:id="437"/>
      </w:r>
      <w:r w:rsidRPr="006140F0">
        <w:rPr>
          <w:rFonts w:ascii="Garamond" w:eastAsia="Times New Roman" w:hAnsi="Garamond" w:cs="Arial"/>
          <w:lang w:val="de-DE" w:eastAsia="de-DE" w:bidi="ar-SA"/>
        </w:rPr>
        <w:t xml:space="preserve"> </w:t>
      </w:r>
    </w:p>
    <w:p w:rsidR="00A706B2" w:rsidRPr="006140F0" w:rsidRDefault="00A706B2" w:rsidP="0025113B">
      <w:pPr>
        <w:bidi w:val="0"/>
        <w:ind w:left="567" w:right="567"/>
        <w:contextualSpacing/>
        <w:jc w:val="both"/>
        <w:rPr>
          <w:rFonts w:ascii="Garamond" w:eastAsia="Times New Roman" w:hAnsi="Garamond" w:cs="Arial"/>
          <w:lang w:val="de-DE" w:eastAsia="de-DE" w:bidi="ar-SA"/>
        </w:rPr>
      </w:pPr>
    </w:p>
    <w:p w:rsidR="00A706B2" w:rsidRPr="006140F0" w:rsidRDefault="00A706B2" w:rsidP="0025113B">
      <w:pPr>
        <w:pStyle w:val="Heading2"/>
        <w:jc w:val="both"/>
      </w:pPr>
      <w:bookmarkStart w:id="153" w:name="_Toc17202954"/>
      <w:r w:rsidRPr="006140F0">
        <w:lastRenderedPageBreak/>
        <w:t>17-Andere bemängeln</w:t>
      </w:r>
      <w:bookmarkEnd w:id="153"/>
      <w:r w:rsidRPr="006140F0">
        <w:t xml:space="preserve"> </w:t>
      </w:r>
    </w:p>
    <w:p w:rsidR="00A706B2" w:rsidRPr="006140F0" w:rsidRDefault="00A706B2" w:rsidP="0025113B">
      <w:pPr>
        <w:pStyle w:val="Heading2"/>
        <w:jc w:val="both"/>
      </w:pPr>
    </w:p>
    <w:p w:rsidR="00A706B2" w:rsidRPr="006140F0" w:rsidRDefault="00A706B2" w:rsidP="0025113B">
      <w:pPr>
        <w:bidi w:val="0"/>
        <w:ind w:left="567" w:right="567"/>
        <w:contextualSpacing/>
        <w:jc w:val="both"/>
        <w:rPr>
          <w:rFonts w:ascii="Garamond" w:eastAsia="Times New Roman" w:hAnsi="Garamond" w:cs="Arial"/>
          <w:lang w:val="de-DE" w:eastAsia="de-DE" w:bidi="ar-SA"/>
        </w:rPr>
      </w:pPr>
      <w:r w:rsidRPr="006140F0">
        <w:rPr>
          <w:rFonts w:ascii="Garamond" w:eastAsia="Times New Roman" w:hAnsi="Garamond" w:cs="Arial"/>
          <w:lang w:val="de-DE" w:eastAsia="de-DE" w:bidi="ar-SA"/>
        </w:rPr>
        <w:t xml:space="preserve">[391] </w:t>
      </w:r>
      <w:r w:rsidRPr="006140F0">
        <w:rPr>
          <w:rFonts w:ascii="Garamond" w:eastAsia="Times New Roman" w:hAnsi="Garamond" w:cs="Arial"/>
          <w:b/>
          <w:bCs/>
          <w:lang w:val="de-DE" w:eastAsia="de-DE" w:bidi="ar-SA"/>
        </w:rPr>
        <w:t>37.</w:t>
      </w:r>
      <w:r w:rsidRPr="006140F0">
        <w:rPr>
          <w:rFonts w:ascii="Garamond" w:eastAsia="Times New Roman" w:hAnsi="Garamond" w:cs="Arial"/>
          <w:lang w:val="de-DE" w:eastAsia="de-DE" w:bidi="ar-SA"/>
        </w:rPr>
        <w:t xml:space="preserve"> </w:t>
      </w:r>
      <w:r w:rsidR="00E6073D">
        <w:rPr>
          <w:rFonts w:ascii="Garamond" w:eastAsia="Times New Roman" w:hAnsi="Garamond" w:cs="Arial"/>
          <w:b/>
          <w:bCs/>
          <w:lang w:val="de-DE" w:eastAsia="de-DE" w:bidi="ar-SA"/>
        </w:rPr>
        <w:t>Jesus, Sohn der Maria</w:t>
      </w:r>
      <w:r w:rsidRPr="006140F0">
        <w:rPr>
          <w:rFonts w:ascii="Garamond" w:eastAsia="Times New Roman" w:hAnsi="Garamond" w:cs="Arial"/>
          <w:lang w:val="de-DE" w:eastAsia="de-DE" w:bidi="ar-SA"/>
        </w:rPr>
        <w:t xml:space="preserve">: Er sagte zu den Jüngern: “Was würdest du sagen, wenn ein Mann an seinem Bruder vorbeigeht, welcher sich zum Schlafen niedergelassen hat, während der Wind seine Kleidung teilweise beiseite wehte, und was würdet ihr unternehmen?“ </w:t>
      </w:r>
    </w:p>
    <w:p w:rsidR="00A706B2" w:rsidRPr="006140F0" w:rsidRDefault="00A706B2" w:rsidP="0025113B">
      <w:pPr>
        <w:bidi w:val="0"/>
        <w:ind w:left="567" w:right="567"/>
        <w:contextualSpacing/>
        <w:jc w:val="both"/>
        <w:rPr>
          <w:rFonts w:ascii="Garamond" w:eastAsia="Times New Roman" w:hAnsi="Garamond" w:cs="Arial"/>
          <w:lang w:val="de-DE" w:eastAsia="de-DE" w:bidi="ar-SA"/>
        </w:rPr>
      </w:pPr>
      <w:r w:rsidRPr="006140F0">
        <w:rPr>
          <w:rFonts w:ascii="Garamond" w:eastAsia="Times New Roman" w:hAnsi="Garamond" w:cs="Arial"/>
          <w:lang w:val="de-DE" w:eastAsia="de-DE" w:bidi="ar-SA"/>
        </w:rPr>
        <w:t xml:space="preserve">   Sie sagten: “Wir würden sie in den ersten Zustand zurückversetzen.” </w:t>
      </w:r>
    </w:p>
    <w:p w:rsidR="00A706B2" w:rsidRPr="006140F0" w:rsidRDefault="00A706B2" w:rsidP="0025113B">
      <w:pPr>
        <w:bidi w:val="0"/>
        <w:ind w:left="567" w:right="567"/>
        <w:contextualSpacing/>
        <w:jc w:val="both"/>
        <w:rPr>
          <w:rFonts w:ascii="Garamond" w:eastAsia="Times New Roman" w:hAnsi="Garamond" w:cs="Arial"/>
          <w:lang w:val="de-DE" w:eastAsia="de-DE" w:bidi="ar-SA"/>
        </w:rPr>
      </w:pPr>
      <w:r w:rsidRPr="006140F0">
        <w:rPr>
          <w:rFonts w:ascii="Garamond" w:eastAsia="Times New Roman" w:hAnsi="Garamond" w:cs="Arial"/>
          <w:lang w:val="de-DE" w:eastAsia="de-DE" w:bidi="ar-SA"/>
        </w:rPr>
        <w:t xml:space="preserve">   Er sagte: “Nein! Ihr würdet auch den Rest beiseite legen und ihn so ganz entblößen.” </w:t>
      </w:r>
    </w:p>
    <w:p w:rsidR="00A706B2" w:rsidRPr="006140F0" w:rsidRDefault="00A706B2" w:rsidP="0025113B">
      <w:pPr>
        <w:bidi w:val="0"/>
        <w:ind w:left="567" w:right="567"/>
        <w:contextualSpacing/>
        <w:jc w:val="both"/>
        <w:rPr>
          <w:rFonts w:ascii="Garamond" w:eastAsia="Times New Roman" w:hAnsi="Garamond" w:cs="Arial"/>
          <w:lang w:val="de-DE" w:eastAsia="de-DE" w:bidi="ar-SA"/>
        </w:rPr>
      </w:pPr>
      <w:r w:rsidRPr="006140F0">
        <w:rPr>
          <w:rFonts w:ascii="Garamond" w:eastAsia="Times New Roman" w:hAnsi="Garamond" w:cs="Arial"/>
          <w:lang w:val="de-DE" w:eastAsia="de-DE" w:bidi="ar-SA"/>
        </w:rPr>
        <w:t xml:space="preserve">   Sie sagten: “O Gott der Erhabene! Wir würden ihn bedecken.” </w:t>
      </w:r>
    </w:p>
    <w:p w:rsidR="00A706B2" w:rsidRPr="006140F0" w:rsidRDefault="00A706B2" w:rsidP="0025113B">
      <w:pPr>
        <w:bidi w:val="0"/>
        <w:ind w:left="567" w:right="567"/>
        <w:contextualSpacing/>
        <w:jc w:val="both"/>
        <w:rPr>
          <w:rFonts w:ascii="Garamond" w:eastAsia="Times New Roman" w:hAnsi="Garamond" w:cs="Arial"/>
          <w:lang w:val="de-DE" w:eastAsia="de-DE" w:bidi="ar-SA"/>
        </w:rPr>
      </w:pPr>
      <w:r w:rsidRPr="006140F0">
        <w:rPr>
          <w:rFonts w:ascii="Garamond" w:eastAsia="Times New Roman" w:hAnsi="Garamond" w:cs="Arial"/>
          <w:lang w:val="de-DE" w:eastAsia="de-DE" w:bidi="ar-SA"/>
        </w:rPr>
        <w:t xml:space="preserve">   Und wieder sagte er: “Ihr würdet auch die bedeckte Stelle entblößen.” </w:t>
      </w:r>
    </w:p>
    <w:p w:rsidR="00A706B2" w:rsidRPr="006140F0" w:rsidRDefault="00A706B2" w:rsidP="0025113B">
      <w:pPr>
        <w:bidi w:val="0"/>
        <w:ind w:left="567" w:right="567"/>
        <w:contextualSpacing/>
        <w:jc w:val="both"/>
        <w:rPr>
          <w:rFonts w:ascii="Garamond" w:eastAsia="Times New Roman" w:hAnsi="Garamond" w:cs="Arial"/>
          <w:lang w:val="de-DE" w:eastAsia="de-DE" w:bidi="ar-SA"/>
        </w:rPr>
      </w:pPr>
      <w:r w:rsidRPr="006140F0">
        <w:rPr>
          <w:rFonts w:ascii="Garamond" w:eastAsia="Times New Roman" w:hAnsi="Garamond" w:cs="Arial"/>
          <w:lang w:val="de-DE" w:eastAsia="de-DE" w:bidi="ar-SA"/>
        </w:rPr>
        <w:t xml:space="preserve">   “Dies war ein Gleichnis, welches er für die Menschen anführte, die, wenn sie etwas von den Fehlern und Sünden einer Person hören, diese aufbauschen und mehr als das was wirklich war wiedergeben.”</w:t>
      </w:r>
      <w:r w:rsidRPr="006140F0">
        <w:rPr>
          <w:rFonts w:ascii="Garamond" w:eastAsia="Times New Roman" w:hAnsi="Garamond" w:cs="Arial"/>
          <w:vertAlign w:val="superscript"/>
          <w:lang w:val="de-DE" w:eastAsia="de-DE" w:bidi="ar-SA"/>
        </w:rPr>
        <w:footnoteReference w:id="438"/>
      </w:r>
      <w:r w:rsidRPr="006140F0">
        <w:rPr>
          <w:rFonts w:ascii="Garamond" w:eastAsia="Times New Roman" w:hAnsi="Garamond" w:cs="Arial"/>
          <w:lang w:val="de-DE" w:eastAsia="de-DE" w:bidi="ar-SA"/>
        </w:rPr>
        <w:t xml:space="preserve"> </w:t>
      </w:r>
    </w:p>
    <w:p w:rsidR="00A706B2" w:rsidRPr="006140F0" w:rsidRDefault="00A706B2" w:rsidP="0025113B">
      <w:pPr>
        <w:bidi w:val="0"/>
        <w:ind w:left="567" w:right="567"/>
        <w:contextualSpacing/>
        <w:jc w:val="both"/>
        <w:rPr>
          <w:rFonts w:ascii="Garamond" w:eastAsia="Times New Roman" w:hAnsi="Garamond" w:cs="Arial"/>
          <w:lang w:val="de-DE" w:eastAsia="de-DE" w:bidi="ar-SA"/>
        </w:rPr>
      </w:pPr>
    </w:p>
    <w:p w:rsidR="00A706B2" w:rsidRPr="006140F0" w:rsidRDefault="00A706B2" w:rsidP="0025113B">
      <w:pPr>
        <w:bidi w:val="0"/>
        <w:ind w:left="567" w:right="567"/>
        <w:contextualSpacing/>
        <w:jc w:val="both"/>
        <w:rPr>
          <w:rFonts w:ascii="Garamond" w:eastAsia="Times New Roman" w:hAnsi="Garamond" w:cs="Arial"/>
          <w:lang w:val="de-DE" w:eastAsia="de-DE" w:bidi="ar-SA"/>
        </w:rPr>
      </w:pPr>
    </w:p>
    <w:p w:rsidR="00A706B2" w:rsidRPr="006140F0" w:rsidRDefault="00A706B2" w:rsidP="0025113B">
      <w:pPr>
        <w:pStyle w:val="Heading2"/>
        <w:jc w:val="both"/>
      </w:pPr>
      <w:bookmarkStart w:id="154" w:name="_Toc17202955"/>
      <w:r w:rsidRPr="006140F0">
        <w:t>18-Zweimalige Geburt</w:t>
      </w:r>
      <w:bookmarkEnd w:id="154"/>
      <w:r w:rsidRPr="006140F0">
        <w:t xml:space="preserve"> </w:t>
      </w:r>
    </w:p>
    <w:p w:rsidR="00A706B2" w:rsidRPr="006140F0" w:rsidRDefault="00A706B2" w:rsidP="0025113B">
      <w:pPr>
        <w:bidi w:val="0"/>
        <w:ind w:left="567" w:right="567"/>
        <w:contextualSpacing/>
        <w:jc w:val="both"/>
        <w:rPr>
          <w:rFonts w:ascii="Garamond" w:eastAsia="Times New Roman" w:hAnsi="Garamond" w:cs="Arial"/>
          <w:b/>
          <w:bCs/>
          <w:lang w:val="de-DE" w:eastAsia="de-DE" w:bidi="ar-SA"/>
        </w:rPr>
      </w:pPr>
    </w:p>
    <w:p w:rsidR="00A706B2" w:rsidRPr="006140F0" w:rsidRDefault="00A706B2" w:rsidP="0025113B">
      <w:pPr>
        <w:bidi w:val="0"/>
        <w:ind w:left="567" w:right="567"/>
        <w:contextualSpacing/>
        <w:jc w:val="both"/>
        <w:rPr>
          <w:rFonts w:ascii="Garamond" w:eastAsia="Times New Roman" w:hAnsi="Garamond" w:cs="Arial"/>
          <w:b/>
          <w:bCs/>
          <w:lang w:val="de-DE" w:eastAsia="de-DE" w:bidi="ar-SA"/>
        </w:rPr>
      </w:pPr>
      <w:r w:rsidRPr="006140F0">
        <w:rPr>
          <w:rFonts w:ascii="Garamond" w:eastAsia="Times New Roman" w:hAnsi="Garamond" w:cs="Arial"/>
          <w:lang w:val="de-DE" w:eastAsia="de-DE"/>
        </w:rPr>
        <w:t xml:space="preserve">[392] </w:t>
      </w:r>
      <w:r w:rsidRPr="006140F0">
        <w:rPr>
          <w:rFonts w:ascii="Garamond" w:eastAsia="Times New Roman" w:hAnsi="Garamond" w:cs="Arial"/>
          <w:b/>
          <w:bCs/>
          <w:lang w:val="de-DE" w:eastAsia="de-DE"/>
        </w:rPr>
        <w:t>38.</w:t>
      </w:r>
      <w:r w:rsidRPr="006140F0">
        <w:rPr>
          <w:rFonts w:ascii="Garamond" w:eastAsia="Times New Roman" w:hAnsi="Garamond" w:cs="Arial"/>
          <w:lang w:val="de-DE" w:eastAsia="de-DE"/>
        </w:rPr>
        <w:t xml:space="preserve"> </w:t>
      </w:r>
      <w:r w:rsidR="00E6073D">
        <w:rPr>
          <w:rFonts w:ascii="Garamond" w:eastAsia="Times New Roman" w:hAnsi="Garamond" w:cs="Arial"/>
          <w:b/>
          <w:bCs/>
          <w:lang w:val="de-DE" w:eastAsia="de-DE"/>
        </w:rPr>
        <w:t>Jesus, Sohn der Maria</w:t>
      </w:r>
      <w:r w:rsidRPr="006140F0">
        <w:rPr>
          <w:rFonts w:ascii="Garamond" w:eastAsia="Times New Roman" w:hAnsi="Garamond" w:cs="Arial"/>
          <w:lang w:val="de-DE" w:eastAsia="de-DE" w:bidi="ar-SA"/>
        </w:rPr>
        <w:t>: “Wer nicht zweimal geboren wird, vermag das Himmelreich nicht zu betreten.”</w:t>
      </w:r>
      <w:r w:rsidRPr="006140F0">
        <w:rPr>
          <w:rFonts w:ascii="Garamond" w:eastAsia="Times New Roman" w:hAnsi="Garamond" w:cs="Arial"/>
          <w:vertAlign w:val="superscript"/>
          <w:lang w:val="de-DE" w:eastAsia="de-DE" w:bidi="ar-SA"/>
        </w:rPr>
        <w:footnoteReference w:id="439"/>
      </w:r>
    </w:p>
    <w:p w:rsidR="00F06203" w:rsidRPr="006140F0" w:rsidRDefault="00F06203" w:rsidP="0025113B">
      <w:pPr>
        <w:bidi w:val="0"/>
        <w:ind w:left="567" w:right="567"/>
        <w:contextualSpacing/>
        <w:jc w:val="both"/>
        <w:rPr>
          <w:rFonts w:ascii="Garamond" w:eastAsia="Times New Roman" w:hAnsi="Garamond" w:cs="Arial"/>
          <w:b/>
          <w:bCs/>
          <w:lang w:val="de-DE" w:eastAsia="de-DE" w:bidi="ar-SA"/>
        </w:rPr>
      </w:pPr>
    </w:p>
    <w:p w:rsidR="00F06203" w:rsidRPr="006140F0" w:rsidRDefault="00F06203" w:rsidP="0025113B">
      <w:pPr>
        <w:bidi w:val="0"/>
        <w:ind w:left="567" w:right="567"/>
        <w:contextualSpacing/>
        <w:jc w:val="both"/>
        <w:rPr>
          <w:rFonts w:ascii="Garamond" w:eastAsia="Times New Roman" w:hAnsi="Garamond" w:cs="Arial"/>
          <w:b/>
          <w:bCs/>
          <w:lang w:val="de-DE" w:eastAsia="de-DE" w:bidi="ar-SA"/>
        </w:rPr>
      </w:pPr>
    </w:p>
    <w:p w:rsidR="00A706B2" w:rsidRPr="006140F0" w:rsidRDefault="00A706B2" w:rsidP="0025113B">
      <w:pPr>
        <w:pStyle w:val="Heading2"/>
        <w:jc w:val="both"/>
      </w:pPr>
      <w:bookmarkStart w:id="155" w:name="_Toc17202956"/>
      <w:r w:rsidRPr="006140F0">
        <w:t>Notizen des Übersetzers</w:t>
      </w:r>
      <w:bookmarkEnd w:id="155"/>
    </w:p>
    <w:p w:rsidR="00A706B2" w:rsidRPr="006140F0" w:rsidRDefault="00A706B2" w:rsidP="0025113B">
      <w:pPr>
        <w:bidi w:val="0"/>
        <w:ind w:left="567" w:right="567"/>
        <w:contextualSpacing/>
        <w:jc w:val="both"/>
        <w:rPr>
          <w:rFonts w:ascii="Garamond" w:eastAsia="Times New Roman" w:hAnsi="Garamond" w:cs="Arial"/>
          <w:b/>
          <w:bCs/>
          <w:lang w:val="de-DE" w:eastAsia="de-DE" w:bidi="ar-SA"/>
        </w:rPr>
      </w:pPr>
    </w:p>
    <w:p w:rsidR="00A706B2" w:rsidRPr="006140F0" w:rsidRDefault="00A706B2" w:rsidP="0025113B">
      <w:pPr>
        <w:bidi w:val="0"/>
        <w:ind w:left="567" w:right="567"/>
        <w:contextualSpacing/>
        <w:jc w:val="both"/>
        <w:rPr>
          <w:rFonts w:ascii="Garamond" w:eastAsia="Times New Roman" w:hAnsi="Garamond" w:cs="Arial"/>
          <w:lang w:val="de-DE" w:eastAsia="de-DE" w:bidi="ar-SA"/>
        </w:rPr>
      </w:pPr>
      <w:r w:rsidRPr="006140F0">
        <w:rPr>
          <w:rFonts w:ascii="Garamond" w:eastAsia="Times New Roman" w:hAnsi="Garamond" w:cs="Arial"/>
          <w:lang w:val="de-DE" w:eastAsia="de-DE" w:bidi="ar-SA"/>
        </w:rPr>
        <w:t>(1) In der Vormoderne diente Ziegen- und Schafshaut als sehr zuverlässiger Behälter für Flüssigkeiten. Wasser wurde über weite Strecken in der Blase bestimmter Tiere transportiert, die auf Englisch Wasserschläuche und auf Arabisch Ziqq genannt wurden. Die in diesem Bericht zum Ausdruck gebrachte Analogie zieht eine Analogie zwischen dem Herzen als Gefäß für Weisheit - und anderen geistigen Realitäten - und der Haut als Gefäß für Flüssigkeiten, einschließlich Honig. (Die Erwähnung von Honig unter allen Flüssigkeiten kann auf die Tatsache zurückzuführen sein, dass es sich um eine sehr nahrhafte und wertvolle materielle Substanz handelt, ähnlich wie Weisheit im spirituellen Bereich, die die spirituelle Nahrung des Geistes darstellt.) So wie die Haut für Gewisse anfällig ist Defekte, die es für das Halten von Honig ungeeignet machen können, ebenso können die geistigen Leiden das Herz so nachteilig beeinflussen, dass es für das Halten von wahrer Weisheit ungeeignet ist.</w:t>
      </w:r>
    </w:p>
    <w:p w:rsidR="00A706B2" w:rsidRPr="006140F0" w:rsidRDefault="00A706B2" w:rsidP="0025113B">
      <w:pPr>
        <w:bidi w:val="0"/>
        <w:ind w:left="567" w:right="567"/>
        <w:contextualSpacing/>
        <w:jc w:val="both"/>
        <w:rPr>
          <w:rFonts w:ascii="Garamond" w:eastAsia="Times New Roman" w:hAnsi="Garamond" w:cs="Arial"/>
          <w:lang w:val="de-DE" w:eastAsia="de-DE" w:bidi="ar-SA"/>
        </w:rPr>
      </w:pPr>
    </w:p>
    <w:p w:rsidR="00A706B2" w:rsidRPr="006140F0" w:rsidRDefault="00A706B2" w:rsidP="0025113B">
      <w:pPr>
        <w:bidi w:val="0"/>
        <w:ind w:left="567" w:right="567"/>
        <w:contextualSpacing/>
        <w:jc w:val="both"/>
        <w:rPr>
          <w:rFonts w:ascii="Garamond" w:eastAsia="Times New Roman" w:hAnsi="Garamond" w:cs="Arial"/>
          <w:lang w:val="de-DE" w:eastAsia="de-DE" w:bidi="ar-SA"/>
        </w:rPr>
      </w:pPr>
      <w:r w:rsidRPr="006140F0">
        <w:rPr>
          <w:rFonts w:ascii="Garamond" w:eastAsia="Times New Roman" w:hAnsi="Garamond" w:cs="Arial"/>
          <w:lang w:val="de-DE" w:eastAsia="de-DE" w:bidi="ar-SA"/>
        </w:rPr>
        <w:t>(2) In Matthäus 7: 6 heißt es: „Gib den Hunden nicht, was heilig ist. Wirf deine Perlen auch nicht vor die Schweine, damit sie sie nicht mit Füßen treten und dich in Stücke reißen. “Auch wenn sich der Wortlaut unterscheidet, ist der Inhalt derselbe wie in den obigen Berichten aus dem Korpus der islamischen Tradition.</w:t>
      </w:r>
    </w:p>
    <w:p w:rsidR="00A706B2" w:rsidRPr="006140F0" w:rsidRDefault="00A706B2" w:rsidP="0025113B">
      <w:pPr>
        <w:bidi w:val="0"/>
        <w:ind w:left="567" w:right="567"/>
        <w:contextualSpacing/>
        <w:jc w:val="both"/>
        <w:rPr>
          <w:rFonts w:ascii="Garamond" w:eastAsia="Times New Roman" w:hAnsi="Garamond" w:cs="Arial"/>
          <w:lang w:val="de-DE" w:eastAsia="de-DE" w:bidi="ar-SA"/>
        </w:rPr>
      </w:pPr>
    </w:p>
    <w:p w:rsidR="00A706B2" w:rsidRPr="006140F0" w:rsidRDefault="00A706B2" w:rsidP="0025113B">
      <w:pPr>
        <w:bidi w:val="0"/>
        <w:ind w:left="567" w:right="567"/>
        <w:contextualSpacing/>
        <w:jc w:val="both"/>
        <w:rPr>
          <w:rFonts w:ascii="Garamond" w:eastAsia="Times New Roman" w:hAnsi="Garamond" w:cs="Arial"/>
          <w:lang w:val="de-DE" w:eastAsia="de-DE" w:bidi="ar-SA"/>
        </w:rPr>
      </w:pPr>
      <w:r w:rsidRPr="006140F0">
        <w:rPr>
          <w:rFonts w:ascii="Garamond" w:eastAsia="Times New Roman" w:hAnsi="Garamond" w:cs="Arial"/>
          <w:lang w:val="de-DE" w:eastAsia="de-DE" w:bidi="ar-SA"/>
        </w:rPr>
        <w:t>(3) Oder „das, was er versteht“. Je nachdem, wie das Arabisch gelesen wird, kann der betreffende Ausdruck eines von zwei Dingen bedeuten: (1) Selig sei, wer nur Dinge mitteilt, die für sein Publikum verständlich sind, nicht Dinge, die es verwirren ; (2) Selig ist, wer nur das mitteilt, was er selbst vollständig erfasst.</w:t>
      </w:r>
    </w:p>
    <w:p w:rsidR="00A706B2" w:rsidRPr="006140F0" w:rsidRDefault="00A706B2" w:rsidP="0025113B">
      <w:pPr>
        <w:bidi w:val="0"/>
        <w:ind w:left="567" w:right="567"/>
        <w:contextualSpacing/>
        <w:jc w:val="both"/>
        <w:rPr>
          <w:rFonts w:ascii="Garamond" w:eastAsia="Times New Roman" w:hAnsi="Garamond" w:cs="Arial"/>
          <w:lang w:val="de-DE" w:eastAsia="de-DE" w:bidi="ar-SA"/>
        </w:rPr>
      </w:pPr>
    </w:p>
    <w:p w:rsidR="00A706B2" w:rsidRPr="006140F0" w:rsidRDefault="00A706B2" w:rsidP="0025113B">
      <w:pPr>
        <w:bidi w:val="0"/>
        <w:ind w:left="567" w:right="567"/>
        <w:contextualSpacing/>
        <w:jc w:val="both"/>
        <w:rPr>
          <w:rFonts w:ascii="Garamond" w:eastAsia="Times New Roman" w:hAnsi="Garamond" w:cs="Arial"/>
          <w:lang w:val="de-DE" w:eastAsia="de-DE" w:bidi="ar-SA"/>
        </w:rPr>
      </w:pPr>
      <w:r w:rsidRPr="006140F0">
        <w:rPr>
          <w:rFonts w:ascii="Garamond" w:eastAsia="Times New Roman" w:hAnsi="Garamond" w:cs="Arial"/>
          <w:lang w:val="de-DE" w:eastAsia="de-DE" w:bidi="ar-SA"/>
        </w:rPr>
        <w:t xml:space="preserve">(4) Teer ist ein brennbares Material, das beim Verbrennen einen starken unangenehmen Geruch abgibt. Als solches war Teer kein wünschenswerter Brennstoff zum Verbrennen in </w:t>
      </w:r>
      <w:r w:rsidRPr="006140F0">
        <w:rPr>
          <w:rFonts w:ascii="Garamond" w:eastAsia="Times New Roman" w:hAnsi="Garamond" w:cs="Arial"/>
          <w:lang w:val="de-DE" w:eastAsia="de-DE" w:bidi="ar-SA"/>
        </w:rPr>
        <w:lastRenderedPageBreak/>
        <w:t>Lampen, aber wenn es keinen anderen Brennstoff gab, konnte er zur Beleuchtung verbrannt werden. Der vorliegende Bericht vergleicht den Gelehrten, der über Kenntnisse verfügt, diese aber nicht zu einer Lampe macht, die Teer verbrennt: Obwohl er für seine Heuchelei verachtet wird, kann sein Wissen dennoch erlernt und genutzt werden.</w:t>
      </w:r>
    </w:p>
    <w:p w:rsidR="00A706B2" w:rsidRPr="006140F0" w:rsidRDefault="00A706B2" w:rsidP="0025113B">
      <w:pPr>
        <w:bidi w:val="0"/>
        <w:ind w:left="567" w:right="567"/>
        <w:contextualSpacing/>
        <w:jc w:val="both"/>
        <w:rPr>
          <w:rFonts w:ascii="Garamond" w:eastAsia="Times New Roman" w:hAnsi="Garamond" w:cs="Arial"/>
          <w:lang w:val="de-DE" w:eastAsia="de-DE" w:bidi="ar-SA"/>
        </w:rPr>
      </w:pPr>
    </w:p>
    <w:p w:rsidR="00A706B2" w:rsidRPr="006140F0" w:rsidRDefault="00A706B2" w:rsidP="0025113B">
      <w:pPr>
        <w:bidi w:val="0"/>
        <w:ind w:left="567" w:right="567"/>
        <w:contextualSpacing/>
        <w:jc w:val="both"/>
        <w:rPr>
          <w:rFonts w:ascii="Garamond" w:eastAsia="Times New Roman" w:hAnsi="Garamond" w:cs="Arial"/>
          <w:lang w:val="de-DE" w:eastAsia="de-DE" w:bidi="ar-SA"/>
        </w:rPr>
      </w:pPr>
      <w:r w:rsidRPr="006140F0">
        <w:rPr>
          <w:rFonts w:ascii="Garamond" w:eastAsia="Times New Roman" w:hAnsi="Garamond" w:cs="Arial"/>
          <w:lang w:val="de-DE" w:eastAsia="de-DE" w:bidi="ar-SA"/>
        </w:rPr>
        <w:t>(5) Ein religiöser Gelehrter, der in der Kenntnis der Heiligen Schrift verankert ist, begeht eine viel schwerere Sünde, wenn er im Vergleich zu jemandem steht, der mit religiösem Wissen nicht vertraut oder weniger vertraut ist. Aber auch letzteres ist nicht ganz ohne Schuld, denn Lügen ist eine Sünde, deren Bösartigkeit das ist</w:t>
      </w:r>
    </w:p>
    <w:p w:rsidR="00A706B2" w:rsidRPr="006140F0" w:rsidRDefault="00A706B2" w:rsidP="0025113B">
      <w:pPr>
        <w:bidi w:val="0"/>
        <w:ind w:left="567" w:right="567"/>
        <w:contextualSpacing/>
        <w:jc w:val="both"/>
        <w:rPr>
          <w:rFonts w:ascii="Garamond" w:eastAsia="Times New Roman" w:hAnsi="Garamond" w:cs="Arial"/>
          <w:lang w:val="de-DE" w:eastAsia="de-DE" w:bidi="ar-SA"/>
        </w:rPr>
      </w:pPr>
      <w:r w:rsidRPr="006140F0">
        <w:rPr>
          <w:rFonts w:ascii="Garamond" w:eastAsia="Times New Roman" w:hAnsi="Garamond" w:cs="Arial"/>
          <w:lang w:val="de-DE" w:eastAsia="de-DE" w:bidi="ar-SA"/>
        </w:rPr>
        <w:t>Der Mensch kann intuitiv erfassen, auch ohne die Hilfe von offenbartem Wissen. Dies könnte die Bedeutung des Ausdrucks sein, „obwohl es keine Entschuldigung gibt, die eine Lüge rechtfertigen könnte.“</w:t>
      </w:r>
    </w:p>
    <w:p w:rsidR="00A706B2" w:rsidRPr="006140F0" w:rsidRDefault="00A706B2" w:rsidP="0025113B">
      <w:pPr>
        <w:bidi w:val="0"/>
        <w:ind w:left="567" w:right="567"/>
        <w:contextualSpacing/>
        <w:jc w:val="both"/>
        <w:rPr>
          <w:rFonts w:ascii="Garamond" w:eastAsia="Times New Roman" w:hAnsi="Garamond" w:cs="Arial"/>
          <w:lang w:val="de-DE" w:eastAsia="de-DE" w:bidi="ar-SA"/>
        </w:rPr>
      </w:pPr>
    </w:p>
    <w:p w:rsidR="00A706B2" w:rsidRPr="006140F0" w:rsidRDefault="00A706B2" w:rsidP="0025113B">
      <w:pPr>
        <w:bidi w:val="0"/>
        <w:ind w:left="567" w:right="567"/>
        <w:contextualSpacing/>
        <w:jc w:val="both"/>
        <w:rPr>
          <w:rFonts w:ascii="Garamond" w:eastAsia="Times New Roman" w:hAnsi="Garamond" w:cs="Arial"/>
          <w:lang w:val="de-DE" w:eastAsia="de-DE" w:bidi="ar-SA"/>
        </w:rPr>
      </w:pPr>
      <w:r w:rsidRPr="006140F0">
        <w:rPr>
          <w:rFonts w:ascii="Garamond" w:eastAsia="Times New Roman" w:hAnsi="Garamond" w:cs="Arial"/>
          <w:lang w:val="de-DE" w:eastAsia="de-DE" w:bidi="ar-SA"/>
        </w:rPr>
        <w:t xml:space="preserve">(6) Jesus bezieht sich hier auf eine göttliche Norm, die besagt, dass nur diejenigen, die sich aktiv gegen das Böse gewandt haben, verschont bleiben, wenn Gott ein Volk mit weltlicher Strafe belastet (wie das Volk von Sodom und Gomorra). Alle anderen, auch diejenigen, die nicht am Bösen teilgenommen haben, es aber nicht ablehnen und verbieten, sind geschlagen. Dies liegt daran, dass diejenigen, die das Böse sehen, sich aber nicht bemühen, ihm in irgendeiner Weise entgegenzutreten - sei es durch Sprache oder durch Handlung (je nachdem, was die Umstände erfordern) -, sich an dessen Taten und Fortbestehen mitschuldig machen. Diese göttliche Norm wird in </w:t>
      </w:r>
      <w:r w:rsidR="00277F90" w:rsidRPr="006140F0">
        <w:rPr>
          <w:rFonts w:ascii="Garamond" w:eastAsia="Times New Roman" w:hAnsi="Garamond" w:cs="Arial"/>
          <w:lang w:val="de-DE" w:eastAsia="de-DE" w:bidi="ar-SA"/>
        </w:rPr>
        <w:t>Versen 163-165, Kapitel 7 (Sure al-A</w:t>
      </w:r>
      <w:r w:rsidR="00277F90" w:rsidRPr="006140F0">
        <w:rPr>
          <w:rFonts w:ascii="Arial" w:eastAsia="Times New Roman" w:hAnsi="Arial" w:cs="Arial"/>
          <w:lang w:val="de-DE" w:eastAsia="de-DE" w:bidi="ar-SA"/>
        </w:rPr>
        <w:t>᾽</w:t>
      </w:r>
      <w:r w:rsidR="00277F90" w:rsidRPr="006140F0">
        <w:rPr>
          <w:rFonts w:ascii="Garamond" w:eastAsia="Times New Roman" w:hAnsi="Garamond" w:cs="Times New Roman"/>
          <w:lang w:val="de-DE" w:eastAsia="de-DE" w:bidi="ar-SA"/>
        </w:rPr>
        <w:t>r</w:t>
      </w:r>
      <w:r w:rsidR="00277F90" w:rsidRPr="006140F0">
        <w:rPr>
          <w:rFonts w:ascii="Garamond" w:eastAsia="Times New Roman" w:hAnsi="Garamond"/>
          <w:lang w:val="de-DE" w:eastAsia="de-DE" w:bidi="ar-SA"/>
        </w:rPr>
        <w:t>ā</w:t>
      </w:r>
      <w:r w:rsidR="00277F90" w:rsidRPr="006140F0">
        <w:rPr>
          <w:rFonts w:ascii="Garamond" w:eastAsia="Times New Roman" w:hAnsi="Garamond" w:cs="Times New Roman"/>
          <w:lang w:val="de-DE" w:eastAsia="de-DE" w:bidi="ar-SA"/>
        </w:rPr>
        <w:t>f</w:t>
      </w:r>
      <w:r w:rsidRPr="006140F0">
        <w:rPr>
          <w:rFonts w:ascii="Garamond" w:eastAsia="Times New Roman" w:hAnsi="Garamond" w:cs="Arial"/>
          <w:lang w:val="de-DE" w:eastAsia="de-DE" w:bidi="ar-SA"/>
        </w:rPr>
        <w:t xml:space="preserve">) des </w:t>
      </w:r>
      <w:r w:rsidR="00277F90" w:rsidRPr="006140F0">
        <w:rPr>
          <w:rFonts w:ascii="Garamond" w:eastAsia="Times New Roman" w:hAnsi="Garamond" w:cs="Arial"/>
          <w:lang w:val="de-DE" w:eastAsia="de-DE" w:bidi="ar-SA"/>
        </w:rPr>
        <w:t>Koran</w:t>
      </w:r>
      <w:r w:rsidRPr="006140F0">
        <w:rPr>
          <w:rFonts w:ascii="Garamond" w:eastAsia="Times New Roman" w:hAnsi="Garamond" w:cs="Arial"/>
          <w:lang w:val="de-DE" w:eastAsia="de-DE" w:bidi="ar-SA"/>
        </w:rPr>
        <w:t xml:space="preserve"> (der die göttliche Krankheit betrifft, die das jüdische Dorf heimgesucht hat, dessen Mehrheit der Regel des Sabbats nicht gehorcht hat oder sich dem Gesetz des Sabbats zugewandt hat) kurz und bündig ausgedrückt blindes Auge für seine Verletzung): „Fragen Sie [die Kinder Israels] nach dem Dorf an der Küste, als [seine Einwohner] am Sabbat übertraten, da ihre Fische sehr auffällig am Sabbat zu ihnen kommen würden, aber nicht am Sabbat Die Fische würden nicht zu ihnen kommen. Sie hatten einen Plan, um am Sabbat Fische zu fangen, was rechtswidrig war. So haben wir sie auf ihre Unverschämtheit geprüft. Als eine Gruppe von ihnen [die zwar nicht am illegalen Fischfang teilnahm, ihm aber gleichgültig gegenüberstand, die wahren Gläubigen ansprach, die das Gute befohlen und das Böse verboten hatten und sich dem illegalen Fischfang am Sabbat widersetzten], sagte sie: „Warum mahnen Sie? ein Volk, das Gott ausrotten oder mit einer schmerzhaften Strafe belasten wird? ', sagten sie [dh die wahren Gläubigen, die sich aktiv gegen die Übertretung aussprachen]:' Als Mittel zur [eigenen] Entlastung und in der Hoffnung, dass sie achtsam werden. Als sie aber das vergaßen, woran sie erinnert worden waren, retteten wir diejenigen, die das Böse verboten und die Übertreter (einschließ</w:t>
      </w:r>
      <w:r w:rsidR="00541D26">
        <w:rPr>
          <w:rFonts w:ascii="Garamond" w:eastAsia="Times New Roman" w:hAnsi="Garamond" w:cs="Arial"/>
          <w:lang w:val="de-DE" w:eastAsia="de-DE" w:bidi="ar-SA"/>
        </w:rPr>
        <w:t xml:space="preserve">lich derjenigen, </w:t>
      </w:r>
      <w:r w:rsidRPr="006140F0">
        <w:rPr>
          <w:rFonts w:ascii="Garamond" w:eastAsia="Times New Roman" w:hAnsi="Garamond" w:cs="Arial"/>
          <w:lang w:val="de-DE" w:eastAsia="de-DE" w:bidi="ar-SA"/>
        </w:rPr>
        <w:t>die nicht tatsächlich an der Verletzung der Sabbatgesetze teilgenommen hatten) wegen ihrer schweren Strafe Gottlosigkeit."</w:t>
      </w: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p>
    <w:p w:rsidR="00A706B2" w:rsidRDefault="00A706B2" w:rsidP="0025113B">
      <w:pPr>
        <w:bidi w:val="0"/>
        <w:ind w:left="567" w:right="521"/>
        <w:contextualSpacing/>
        <w:jc w:val="both"/>
        <w:rPr>
          <w:rFonts w:ascii="Garamond" w:hAnsi="Garamond"/>
          <w:lang w:val="de-DE"/>
        </w:rPr>
      </w:pPr>
    </w:p>
    <w:p w:rsidR="00541D26" w:rsidRDefault="00541D26" w:rsidP="00541D26">
      <w:pPr>
        <w:bidi w:val="0"/>
        <w:ind w:left="567" w:right="521"/>
        <w:contextualSpacing/>
        <w:jc w:val="both"/>
        <w:rPr>
          <w:rFonts w:ascii="Garamond" w:hAnsi="Garamond"/>
          <w:lang w:val="de-DE"/>
        </w:rPr>
      </w:pPr>
    </w:p>
    <w:p w:rsidR="00541D26" w:rsidRDefault="00541D26" w:rsidP="00541D26">
      <w:pPr>
        <w:bidi w:val="0"/>
        <w:ind w:left="567" w:right="521"/>
        <w:contextualSpacing/>
        <w:jc w:val="both"/>
        <w:rPr>
          <w:rFonts w:ascii="Garamond" w:hAnsi="Garamond"/>
          <w:lang w:val="de-DE"/>
        </w:rPr>
      </w:pPr>
    </w:p>
    <w:p w:rsidR="00541D26" w:rsidRDefault="00541D26" w:rsidP="00541D26">
      <w:pPr>
        <w:bidi w:val="0"/>
        <w:ind w:left="567" w:right="521"/>
        <w:contextualSpacing/>
        <w:jc w:val="both"/>
        <w:rPr>
          <w:rFonts w:ascii="Garamond" w:hAnsi="Garamond"/>
          <w:lang w:val="de-DE"/>
        </w:rPr>
      </w:pPr>
    </w:p>
    <w:p w:rsidR="00541D26" w:rsidRDefault="00541D26" w:rsidP="00541D26">
      <w:pPr>
        <w:bidi w:val="0"/>
        <w:ind w:left="567" w:right="521"/>
        <w:contextualSpacing/>
        <w:jc w:val="both"/>
        <w:rPr>
          <w:rFonts w:ascii="Garamond" w:hAnsi="Garamond"/>
          <w:lang w:val="de-DE"/>
        </w:rPr>
      </w:pPr>
    </w:p>
    <w:p w:rsidR="00541D26" w:rsidRDefault="00541D26" w:rsidP="00541D26">
      <w:pPr>
        <w:bidi w:val="0"/>
        <w:ind w:left="567" w:right="521"/>
        <w:contextualSpacing/>
        <w:jc w:val="both"/>
        <w:rPr>
          <w:rFonts w:ascii="Garamond" w:hAnsi="Garamond"/>
          <w:lang w:val="de-DE"/>
        </w:rPr>
      </w:pPr>
    </w:p>
    <w:p w:rsidR="00541D26" w:rsidRDefault="00541D26" w:rsidP="00541D26">
      <w:pPr>
        <w:bidi w:val="0"/>
        <w:ind w:left="567" w:right="521"/>
        <w:contextualSpacing/>
        <w:jc w:val="both"/>
        <w:rPr>
          <w:rFonts w:ascii="Garamond" w:hAnsi="Garamond"/>
          <w:lang w:val="de-DE"/>
        </w:rPr>
      </w:pPr>
    </w:p>
    <w:p w:rsidR="00A706B2" w:rsidRPr="006140F0" w:rsidRDefault="00A706B2" w:rsidP="009034F2">
      <w:pPr>
        <w:bidi w:val="0"/>
        <w:ind w:right="521"/>
        <w:contextualSpacing/>
        <w:jc w:val="both"/>
        <w:rPr>
          <w:rFonts w:ascii="Garamond" w:hAnsi="Garamond"/>
          <w:lang w:val="de-DE"/>
        </w:rPr>
      </w:pPr>
    </w:p>
    <w:p w:rsidR="00A706B2" w:rsidRPr="006140F0" w:rsidRDefault="00A706B2" w:rsidP="0025113B">
      <w:pPr>
        <w:pStyle w:val="Heading1"/>
      </w:pPr>
      <w:bookmarkStart w:id="156" w:name="_Toc17202957"/>
      <w:r w:rsidRPr="006140F0">
        <w:t>Siebtes Kapitel:</w:t>
      </w:r>
      <w:r w:rsidRPr="006140F0">
        <w:rPr>
          <w:rtl/>
        </w:rPr>
        <w:t xml:space="preserve"> </w:t>
      </w:r>
      <w:r w:rsidRPr="006140F0">
        <w:t>Gottes Ratschläge und Anweisungen an Jesus</w:t>
      </w:r>
      <w:bookmarkEnd w:id="156"/>
    </w:p>
    <w:p w:rsidR="00A706B2" w:rsidRPr="006140F0" w:rsidRDefault="00A706B2" w:rsidP="0025113B">
      <w:pPr>
        <w:bidi w:val="0"/>
        <w:contextualSpacing/>
        <w:jc w:val="both"/>
        <w:rPr>
          <w:rFonts w:ascii="Garamond" w:hAnsi="Garamond"/>
          <w:b/>
          <w:bCs/>
          <w:lang w:val="de-DE"/>
        </w:rPr>
      </w:pPr>
    </w:p>
    <w:p w:rsidR="00A706B2" w:rsidRPr="006140F0" w:rsidRDefault="00A706B2" w:rsidP="0025113B">
      <w:pPr>
        <w:bidi w:val="0"/>
        <w:contextualSpacing/>
        <w:jc w:val="both"/>
        <w:rPr>
          <w:rFonts w:ascii="Garamond" w:hAnsi="Garamond"/>
          <w:lang w:val="de-DE"/>
        </w:rPr>
      </w:pPr>
      <w:r w:rsidRPr="006140F0">
        <w:rPr>
          <w:rFonts w:ascii="Garamond" w:hAnsi="Garamond"/>
          <w:lang w:val="de-DE"/>
        </w:rPr>
        <w:t>[393] So sprach Gott der Erhabene zu Jesus:</w:t>
      </w:r>
    </w:p>
    <w:p w:rsidR="00A706B2" w:rsidRPr="006140F0" w:rsidRDefault="00A706B2" w:rsidP="0025113B">
      <w:pPr>
        <w:bidi w:val="0"/>
        <w:contextualSpacing/>
        <w:jc w:val="both"/>
        <w:rPr>
          <w:rFonts w:ascii="Garamond" w:hAnsi="Garamond"/>
          <w:lang w:val="de-DE"/>
        </w:rPr>
      </w:pPr>
    </w:p>
    <w:p w:rsidR="00A706B2" w:rsidRPr="006140F0" w:rsidRDefault="00CA6D3A" w:rsidP="0025113B">
      <w:pPr>
        <w:pStyle w:val="Heading2"/>
        <w:jc w:val="both"/>
      </w:pPr>
      <w:bookmarkStart w:id="157" w:name="_Toc17202958"/>
      <w:r w:rsidRPr="006140F0">
        <w:t>Einheit Gottes</w:t>
      </w:r>
      <w:bookmarkEnd w:id="157"/>
      <w:r w:rsidR="00A706B2" w:rsidRPr="006140F0">
        <w:rPr>
          <w:rtl/>
        </w:rPr>
        <w:t xml:space="preserve"> </w:t>
      </w:r>
    </w:p>
    <w:p w:rsidR="007A16C7" w:rsidRPr="006140F0" w:rsidRDefault="007A16C7" w:rsidP="0025113B">
      <w:pPr>
        <w:bidi w:val="0"/>
        <w:jc w:val="both"/>
        <w:rPr>
          <w:rFonts w:ascii="Garamond" w:hAnsi="Garamond"/>
          <w:lang w:val="de-DE" w:eastAsia="de-DE" w:bidi="ar-SA"/>
        </w:rPr>
      </w:pPr>
    </w:p>
    <w:p w:rsidR="00A706B2" w:rsidRPr="006140F0" w:rsidRDefault="00A706B2" w:rsidP="0025113B">
      <w:pPr>
        <w:numPr>
          <w:ilvl w:val="0"/>
          <w:numId w:val="16"/>
        </w:numPr>
        <w:bidi w:val="0"/>
        <w:contextualSpacing/>
        <w:jc w:val="both"/>
        <w:rPr>
          <w:rFonts w:ascii="Garamond" w:hAnsi="Garamond"/>
          <w:lang w:val="de-DE"/>
        </w:rPr>
      </w:pPr>
      <w:r w:rsidRPr="006140F0">
        <w:rPr>
          <w:rFonts w:ascii="Garamond" w:hAnsi="Garamond"/>
          <w:lang w:val="de-DE"/>
        </w:rPr>
        <w:t xml:space="preserve">O Jesus! Ich bin dein Herr und der Herr deiner Vorfahren. Mein Name ist </w:t>
      </w:r>
      <w:r w:rsidRPr="006140F0">
        <w:rPr>
          <w:rFonts w:ascii="Garamond" w:hAnsi="Garamond"/>
          <w:i/>
          <w:iCs/>
          <w:lang w:val="de-DE"/>
        </w:rPr>
        <w:t>der Eine</w:t>
      </w:r>
      <w:r w:rsidRPr="006140F0">
        <w:rPr>
          <w:rFonts w:ascii="Garamond" w:hAnsi="Garamond"/>
          <w:lang w:val="de-DE"/>
        </w:rPr>
        <w:t xml:space="preserve"> und ich bin der Einzigartigste und der Schöpfer aller Dinge. Alles ist mein Tun und alle kehren zu Mir zurück. </w:t>
      </w:r>
    </w:p>
    <w:p w:rsidR="00A706B2" w:rsidRPr="006140F0" w:rsidRDefault="00A706B2" w:rsidP="0025113B">
      <w:pPr>
        <w:bidi w:val="0"/>
        <w:contextualSpacing/>
        <w:jc w:val="both"/>
        <w:rPr>
          <w:rFonts w:ascii="Garamond" w:hAnsi="Garamond"/>
          <w:lang w:val="de-DE"/>
        </w:rPr>
      </w:pPr>
    </w:p>
    <w:p w:rsidR="00A706B2" w:rsidRPr="006140F0" w:rsidRDefault="00CA6D3A" w:rsidP="0025113B">
      <w:pPr>
        <w:pStyle w:val="Heading2"/>
        <w:jc w:val="both"/>
      </w:pPr>
      <w:bookmarkStart w:id="158" w:name="_Toc17202959"/>
      <w:r w:rsidRPr="006140F0">
        <w:t>Gesandter Gottes</w:t>
      </w:r>
      <w:bookmarkEnd w:id="158"/>
      <w:r w:rsidR="00A706B2" w:rsidRPr="006140F0">
        <w:rPr>
          <w:rtl/>
        </w:rPr>
        <w:t xml:space="preserve"> </w:t>
      </w:r>
    </w:p>
    <w:p w:rsidR="00A706B2" w:rsidRPr="006140F0" w:rsidRDefault="00A706B2" w:rsidP="0025113B">
      <w:pPr>
        <w:bidi w:val="0"/>
        <w:contextualSpacing/>
        <w:jc w:val="both"/>
        <w:rPr>
          <w:rFonts w:ascii="Garamond" w:hAnsi="Garamond"/>
          <w:lang w:val="de-DE"/>
        </w:rPr>
      </w:pPr>
    </w:p>
    <w:p w:rsidR="00A706B2" w:rsidRPr="006140F0" w:rsidRDefault="00A706B2" w:rsidP="0025113B">
      <w:pPr>
        <w:numPr>
          <w:ilvl w:val="0"/>
          <w:numId w:val="16"/>
        </w:numPr>
        <w:bidi w:val="0"/>
        <w:contextualSpacing/>
        <w:jc w:val="both"/>
        <w:rPr>
          <w:rFonts w:ascii="Garamond" w:hAnsi="Garamond"/>
          <w:lang w:val="de-DE"/>
        </w:rPr>
      </w:pPr>
      <w:r w:rsidRPr="006140F0">
        <w:rPr>
          <w:rFonts w:ascii="Garamond" w:hAnsi="Garamond"/>
          <w:lang w:val="de-DE"/>
        </w:rPr>
        <w:t xml:space="preserve">O Jesus! Du bist auf meine Anordnung hin der Gesalbte. Du hauchst mit meiner Erlaubnis Vögeln aus Lehm Leben ein und du weckst Tote auf. Vertraue nur Mir und fürchte nur Mich, denn du wirst keinen Zufluchtsort vor Mir finden außer bei Mir. </w:t>
      </w:r>
    </w:p>
    <w:p w:rsidR="00A706B2" w:rsidRPr="006140F0" w:rsidRDefault="00A706B2" w:rsidP="0025113B">
      <w:pPr>
        <w:bidi w:val="0"/>
        <w:contextualSpacing/>
        <w:jc w:val="both"/>
        <w:rPr>
          <w:rFonts w:ascii="Garamond" w:hAnsi="Garamond"/>
          <w:lang w:val="de-DE"/>
        </w:rPr>
      </w:pPr>
    </w:p>
    <w:p w:rsidR="00A706B2" w:rsidRPr="006140F0" w:rsidRDefault="00CA6D3A" w:rsidP="0025113B">
      <w:pPr>
        <w:pStyle w:val="Heading2"/>
        <w:jc w:val="both"/>
      </w:pPr>
      <w:bookmarkStart w:id="159" w:name="_Toc17202960"/>
      <w:r w:rsidRPr="006140F0">
        <w:t>Gottgedenken, Gottvertraun</w:t>
      </w:r>
      <w:bookmarkEnd w:id="159"/>
    </w:p>
    <w:p w:rsidR="00A706B2" w:rsidRPr="006140F0" w:rsidRDefault="00A706B2" w:rsidP="0025113B">
      <w:pPr>
        <w:bidi w:val="0"/>
        <w:contextualSpacing/>
        <w:jc w:val="both"/>
        <w:rPr>
          <w:rFonts w:ascii="Garamond" w:hAnsi="Garamond"/>
          <w:lang w:val="de-DE"/>
        </w:rPr>
      </w:pPr>
    </w:p>
    <w:p w:rsidR="00A706B2" w:rsidRPr="006140F0" w:rsidRDefault="00A706B2" w:rsidP="0025113B">
      <w:pPr>
        <w:numPr>
          <w:ilvl w:val="0"/>
          <w:numId w:val="16"/>
        </w:numPr>
        <w:bidi w:val="0"/>
        <w:contextualSpacing/>
        <w:jc w:val="both"/>
        <w:rPr>
          <w:rFonts w:ascii="Garamond" w:hAnsi="Garamond"/>
          <w:lang w:val="de-DE"/>
        </w:rPr>
      </w:pPr>
      <w:r w:rsidRPr="006140F0">
        <w:rPr>
          <w:rFonts w:ascii="Garamond" w:hAnsi="Garamond"/>
          <w:lang w:val="de-DE"/>
        </w:rPr>
        <w:t xml:space="preserve">O Jesus! Ich rate dir Barmherzigkeit an und das Streben nach meiner Zufriedenheit durch die Befolgung meiner Anweisungen, um dich meiner Liebe würdig zu zeigen. Du warst gesegnet, sowohl im Erwachsenenalter als auch in der Kindheit, wo immer du dich aufhieltest. Ich bezeuge, dass du mein Diener bist und der Sohn meiner Magd. Gedenke Meiner, denn es wird dir bei deiner Rückkehr zu Mir zum Vorteil sein. Nähere dich Mir beim verrichten deiner Dienste übergebührlich. Verlasse dich auf Mich, und ich werde dir genügen. Stütze dich nicht auf andere nur auf Mich, sonst überlasse ich dich dir selbst. </w:t>
      </w:r>
    </w:p>
    <w:p w:rsidR="00A706B2" w:rsidRPr="006140F0" w:rsidRDefault="00A706B2" w:rsidP="0025113B">
      <w:pPr>
        <w:bidi w:val="0"/>
        <w:contextualSpacing/>
        <w:jc w:val="both"/>
        <w:rPr>
          <w:rFonts w:ascii="Garamond" w:hAnsi="Garamond"/>
          <w:lang w:val="de-DE"/>
        </w:rPr>
      </w:pPr>
    </w:p>
    <w:p w:rsidR="00A706B2" w:rsidRPr="006140F0" w:rsidRDefault="00CA6D3A" w:rsidP="0025113B">
      <w:pPr>
        <w:pStyle w:val="Heading2"/>
        <w:jc w:val="both"/>
      </w:pPr>
      <w:bookmarkStart w:id="160" w:name="_Toc17202961"/>
      <w:r>
        <w:t>Geduld und Zufriedenheit mit d</w:t>
      </w:r>
      <w:r w:rsidRPr="006140F0">
        <w:t>em Willen Gottes</w:t>
      </w:r>
      <w:bookmarkEnd w:id="160"/>
      <w:r w:rsidR="00A706B2" w:rsidRPr="006140F0">
        <w:rPr>
          <w:rtl/>
        </w:rPr>
        <w:t xml:space="preserve"> </w:t>
      </w:r>
    </w:p>
    <w:p w:rsidR="00A706B2" w:rsidRPr="006140F0" w:rsidRDefault="00A706B2" w:rsidP="0025113B">
      <w:pPr>
        <w:bidi w:val="0"/>
        <w:contextualSpacing/>
        <w:jc w:val="both"/>
        <w:rPr>
          <w:rFonts w:ascii="Garamond" w:hAnsi="Garamond"/>
          <w:lang w:val="de-DE"/>
        </w:rPr>
      </w:pPr>
    </w:p>
    <w:p w:rsidR="00A706B2" w:rsidRPr="006140F0" w:rsidRDefault="00A706B2" w:rsidP="0025113B">
      <w:pPr>
        <w:numPr>
          <w:ilvl w:val="0"/>
          <w:numId w:val="16"/>
        </w:numPr>
        <w:bidi w:val="0"/>
        <w:contextualSpacing/>
        <w:jc w:val="both"/>
        <w:rPr>
          <w:rFonts w:ascii="Garamond" w:hAnsi="Garamond"/>
          <w:lang w:val="de-DE"/>
        </w:rPr>
      </w:pPr>
      <w:r w:rsidRPr="006140F0">
        <w:rPr>
          <w:rFonts w:ascii="Garamond" w:hAnsi="Garamond"/>
          <w:lang w:val="de-DE"/>
        </w:rPr>
        <w:t xml:space="preserve">O Jesus! Sei geduldig bei Unglück und Trübsal und sei hinsichtlich des Schicksals [das ich dir bestimmt habe] zufrieden, und sei so, dass ich erfreut bin. Meine Freude liegt darin, dass man Mir gehorsam und nicht ungehorsam ist. </w:t>
      </w:r>
    </w:p>
    <w:p w:rsidR="00A706B2" w:rsidRPr="006140F0" w:rsidRDefault="00A706B2" w:rsidP="0025113B">
      <w:pPr>
        <w:bidi w:val="0"/>
        <w:contextualSpacing/>
        <w:jc w:val="both"/>
        <w:rPr>
          <w:rFonts w:ascii="Garamond" w:hAnsi="Garamond"/>
          <w:lang w:val="de-DE"/>
        </w:rPr>
      </w:pPr>
    </w:p>
    <w:p w:rsidR="00A706B2" w:rsidRPr="006140F0" w:rsidRDefault="00CA6D3A" w:rsidP="0025113B">
      <w:pPr>
        <w:pStyle w:val="Heading2"/>
        <w:jc w:val="both"/>
      </w:pPr>
      <w:bookmarkStart w:id="161" w:name="_Toc17202962"/>
      <w:r>
        <w:t>Gott Gedenken und Die Liebe zu i</w:t>
      </w:r>
      <w:r w:rsidRPr="006140F0">
        <w:t>hm Pflegen</w:t>
      </w:r>
      <w:bookmarkEnd w:id="161"/>
      <w:r w:rsidR="00A706B2" w:rsidRPr="006140F0">
        <w:rPr>
          <w:rtl/>
        </w:rPr>
        <w:t xml:space="preserve"> </w:t>
      </w:r>
    </w:p>
    <w:p w:rsidR="00A706B2" w:rsidRPr="006140F0" w:rsidRDefault="00A706B2" w:rsidP="0025113B">
      <w:pPr>
        <w:bidi w:val="0"/>
        <w:contextualSpacing/>
        <w:jc w:val="both"/>
        <w:rPr>
          <w:rFonts w:ascii="Garamond" w:hAnsi="Garamond"/>
          <w:lang w:val="de-DE"/>
        </w:rPr>
      </w:pPr>
    </w:p>
    <w:p w:rsidR="00A706B2" w:rsidRPr="006140F0" w:rsidRDefault="00A706B2" w:rsidP="0025113B">
      <w:pPr>
        <w:numPr>
          <w:ilvl w:val="0"/>
          <w:numId w:val="16"/>
        </w:numPr>
        <w:bidi w:val="0"/>
        <w:contextualSpacing/>
        <w:jc w:val="both"/>
        <w:rPr>
          <w:rFonts w:ascii="Garamond" w:hAnsi="Garamond"/>
          <w:lang w:val="de-DE"/>
        </w:rPr>
      </w:pPr>
      <w:r w:rsidRPr="006140F0">
        <w:rPr>
          <w:rFonts w:ascii="Garamond" w:hAnsi="Garamond"/>
          <w:lang w:val="de-DE"/>
        </w:rPr>
        <w:t xml:space="preserve">O Jesus! Gedenke meinen Namen mit seinen Worten allemal?(1) und pflege die Liebe zu Mir in deinem Herzen. </w:t>
      </w:r>
    </w:p>
    <w:p w:rsidR="00A706B2" w:rsidRPr="006140F0" w:rsidRDefault="00A706B2" w:rsidP="0025113B">
      <w:pPr>
        <w:bidi w:val="0"/>
        <w:contextualSpacing/>
        <w:jc w:val="both"/>
        <w:rPr>
          <w:rFonts w:ascii="Garamond" w:hAnsi="Garamond"/>
          <w:lang w:val="de-DE"/>
        </w:rPr>
      </w:pPr>
    </w:p>
    <w:p w:rsidR="00A706B2" w:rsidRPr="006140F0" w:rsidRDefault="00CA6D3A" w:rsidP="0025113B">
      <w:pPr>
        <w:pStyle w:val="Heading2"/>
        <w:jc w:val="both"/>
      </w:pPr>
      <w:bookmarkStart w:id="162" w:name="_Toc17202963"/>
      <w:r>
        <w:t>Gott Gedenken und e</w:t>
      </w:r>
      <w:r w:rsidRPr="006140F0">
        <w:t>s Nicht Vergessen</w:t>
      </w:r>
      <w:bookmarkEnd w:id="162"/>
      <w:r w:rsidR="00A706B2" w:rsidRPr="006140F0">
        <w:rPr>
          <w:rtl/>
        </w:rPr>
        <w:t xml:space="preserve">  </w:t>
      </w:r>
    </w:p>
    <w:p w:rsidR="00A706B2" w:rsidRPr="006140F0" w:rsidRDefault="00A706B2" w:rsidP="0025113B">
      <w:pPr>
        <w:bidi w:val="0"/>
        <w:contextualSpacing/>
        <w:jc w:val="both"/>
        <w:rPr>
          <w:rFonts w:ascii="Garamond" w:hAnsi="Garamond"/>
          <w:lang w:val="de-DE"/>
        </w:rPr>
      </w:pPr>
    </w:p>
    <w:p w:rsidR="00A706B2" w:rsidRPr="006140F0" w:rsidRDefault="00A706B2" w:rsidP="0025113B">
      <w:pPr>
        <w:numPr>
          <w:ilvl w:val="0"/>
          <w:numId w:val="16"/>
        </w:numPr>
        <w:bidi w:val="0"/>
        <w:contextualSpacing/>
        <w:jc w:val="both"/>
        <w:rPr>
          <w:rFonts w:ascii="Garamond" w:hAnsi="Garamond"/>
          <w:lang w:val="de-DE"/>
        </w:rPr>
      </w:pPr>
      <w:r w:rsidRPr="006140F0">
        <w:rPr>
          <w:rFonts w:ascii="Garamond" w:hAnsi="Garamond"/>
          <w:lang w:val="de-DE"/>
        </w:rPr>
        <w:t xml:space="preserve">O Jesus! Während der Zeiten der Unachtsamkeit [der anderen gegenüber Gott] sei achtsam, und beurteile Mich mit höchster Vorsicht und Weisheit.(2) </w:t>
      </w:r>
    </w:p>
    <w:p w:rsidR="00A706B2" w:rsidRPr="006140F0" w:rsidRDefault="00A706B2" w:rsidP="0025113B">
      <w:pPr>
        <w:bidi w:val="0"/>
        <w:contextualSpacing/>
        <w:jc w:val="both"/>
        <w:rPr>
          <w:rFonts w:ascii="Garamond" w:hAnsi="Garamond"/>
          <w:lang w:val="de-DE"/>
        </w:rPr>
      </w:pPr>
    </w:p>
    <w:p w:rsidR="00A706B2" w:rsidRPr="006140F0" w:rsidRDefault="00CA6D3A" w:rsidP="0025113B">
      <w:pPr>
        <w:pStyle w:val="Heading2"/>
        <w:jc w:val="both"/>
      </w:pPr>
      <w:bookmarkStart w:id="163" w:name="_Toc17202964"/>
      <w:r>
        <w:lastRenderedPageBreak/>
        <w:t>Das Bändigen des Herzens d</w:t>
      </w:r>
      <w:r w:rsidRPr="006140F0">
        <w:t>urch Gottesfurcht</w:t>
      </w:r>
      <w:bookmarkEnd w:id="163"/>
      <w:r w:rsidR="00A706B2" w:rsidRPr="006140F0">
        <w:rPr>
          <w:rtl/>
        </w:rPr>
        <w:t xml:space="preserve"> </w:t>
      </w:r>
    </w:p>
    <w:p w:rsidR="00A706B2" w:rsidRPr="006140F0" w:rsidRDefault="00A706B2" w:rsidP="0025113B">
      <w:pPr>
        <w:pStyle w:val="Heading2"/>
        <w:jc w:val="both"/>
      </w:pPr>
    </w:p>
    <w:p w:rsidR="00A706B2" w:rsidRPr="006140F0" w:rsidRDefault="00A706B2" w:rsidP="0025113B">
      <w:pPr>
        <w:numPr>
          <w:ilvl w:val="0"/>
          <w:numId w:val="16"/>
        </w:numPr>
        <w:bidi w:val="0"/>
        <w:contextualSpacing/>
        <w:jc w:val="both"/>
        <w:rPr>
          <w:rFonts w:ascii="Garamond" w:hAnsi="Garamond"/>
          <w:lang w:val="de-DE"/>
        </w:rPr>
      </w:pPr>
      <w:r w:rsidRPr="006140F0">
        <w:rPr>
          <w:rFonts w:ascii="Garamond" w:hAnsi="Garamond"/>
          <w:lang w:val="de-DE"/>
        </w:rPr>
        <w:t xml:space="preserve">O Jesus! Sei hoffnungsvoll und furchtsam zugleich [Mir gegenüber] und bändige dein Herz deine Gelüste durch die Furcht vor Mir. </w:t>
      </w:r>
    </w:p>
    <w:p w:rsidR="00A706B2" w:rsidRPr="006140F0" w:rsidRDefault="00A706B2" w:rsidP="0025113B">
      <w:pPr>
        <w:bidi w:val="0"/>
        <w:contextualSpacing/>
        <w:jc w:val="both"/>
        <w:rPr>
          <w:rFonts w:ascii="Garamond" w:hAnsi="Garamond"/>
          <w:lang w:val="de-DE"/>
        </w:rPr>
      </w:pPr>
    </w:p>
    <w:p w:rsidR="00A706B2" w:rsidRPr="006140F0" w:rsidRDefault="00CA6D3A" w:rsidP="0025113B">
      <w:pPr>
        <w:pStyle w:val="Heading2"/>
        <w:jc w:val="both"/>
      </w:pPr>
      <w:bookmarkStart w:id="164" w:name="_Toc17202965"/>
      <w:r>
        <w:t>Mitternacht wachen im Gebet verbringen u</w:t>
      </w:r>
      <w:r w:rsidRPr="006140F0">
        <w:t>nd Tagsüber Fasten</w:t>
      </w:r>
      <w:bookmarkEnd w:id="164"/>
    </w:p>
    <w:p w:rsidR="00A706B2" w:rsidRPr="006140F0" w:rsidRDefault="00A706B2" w:rsidP="0025113B">
      <w:pPr>
        <w:bidi w:val="0"/>
        <w:contextualSpacing/>
        <w:jc w:val="both"/>
        <w:rPr>
          <w:rFonts w:ascii="Garamond" w:hAnsi="Garamond"/>
          <w:b/>
          <w:bCs/>
          <w:lang w:val="de-DE"/>
        </w:rPr>
      </w:pPr>
    </w:p>
    <w:p w:rsidR="00A706B2" w:rsidRPr="006140F0" w:rsidRDefault="00A706B2" w:rsidP="0025113B">
      <w:pPr>
        <w:numPr>
          <w:ilvl w:val="0"/>
          <w:numId w:val="16"/>
        </w:numPr>
        <w:bidi w:val="0"/>
        <w:contextualSpacing/>
        <w:jc w:val="both"/>
        <w:rPr>
          <w:rFonts w:ascii="Garamond" w:hAnsi="Garamond"/>
          <w:lang w:val="de-DE"/>
        </w:rPr>
      </w:pPr>
      <w:r w:rsidRPr="006140F0">
        <w:rPr>
          <w:rFonts w:ascii="Garamond" w:hAnsi="Garamond"/>
          <w:lang w:val="de-DE"/>
        </w:rPr>
        <w:t xml:space="preserve">O Jesus! Schätze die Gelegenheit, die dir die Nacht bietet, um meinem Wohlgefallen nachzugehen, und faste während des Tages für den Tag, an dem du meinen Schutz benötigst  [Jüngster Tag]. </w:t>
      </w:r>
    </w:p>
    <w:p w:rsidR="00A706B2" w:rsidRPr="006140F0" w:rsidRDefault="00A706B2" w:rsidP="0025113B">
      <w:pPr>
        <w:bidi w:val="0"/>
        <w:contextualSpacing/>
        <w:jc w:val="both"/>
        <w:rPr>
          <w:rFonts w:ascii="Garamond" w:hAnsi="Garamond"/>
          <w:lang w:val="de-DE"/>
        </w:rPr>
      </w:pPr>
    </w:p>
    <w:p w:rsidR="00A706B2" w:rsidRPr="006140F0" w:rsidRDefault="00CA6D3A" w:rsidP="0025113B">
      <w:pPr>
        <w:pStyle w:val="Heading2"/>
        <w:jc w:val="both"/>
      </w:pPr>
      <w:bookmarkStart w:id="165" w:name="_Toc17202966"/>
      <w:r>
        <w:t>Das eifrige Anstreben g</w:t>
      </w:r>
      <w:r w:rsidRPr="006140F0">
        <w:t>ottgefälliger Taten</w:t>
      </w:r>
      <w:bookmarkEnd w:id="165"/>
    </w:p>
    <w:p w:rsidR="00A706B2" w:rsidRPr="006140F0" w:rsidRDefault="00A706B2" w:rsidP="0025113B">
      <w:pPr>
        <w:bidi w:val="0"/>
        <w:contextualSpacing/>
        <w:jc w:val="both"/>
        <w:rPr>
          <w:rFonts w:ascii="Garamond" w:hAnsi="Garamond"/>
          <w:lang w:val="de-DE"/>
        </w:rPr>
      </w:pPr>
    </w:p>
    <w:p w:rsidR="00A706B2" w:rsidRPr="006140F0" w:rsidRDefault="00A706B2" w:rsidP="0025113B">
      <w:pPr>
        <w:numPr>
          <w:ilvl w:val="0"/>
          <w:numId w:val="16"/>
        </w:numPr>
        <w:bidi w:val="0"/>
        <w:contextualSpacing/>
        <w:jc w:val="both"/>
        <w:rPr>
          <w:rFonts w:ascii="Garamond" w:hAnsi="Garamond"/>
          <w:lang w:val="de-DE"/>
        </w:rPr>
      </w:pPr>
      <w:r w:rsidRPr="006140F0">
        <w:rPr>
          <w:rFonts w:ascii="Garamond" w:hAnsi="Garamond"/>
          <w:lang w:val="de-DE"/>
        </w:rPr>
        <w:t xml:space="preserve">O Jesus! Bemühe dich um gute Taten, so weit du es vermagst, damit du überall, wohin du dich begibst, als Wohltäter bekannt wirst. </w:t>
      </w:r>
    </w:p>
    <w:p w:rsidR="00A706B2" w:rsidRPr="006140F0" w:rsidRDefault="00A706B2" w:rsidP="0025113B">
      <w:pPr>
        <w:bidi w:val="0"/>
        <w:contextualSpacing/>
        <w:jc w:val="both"/>
        <w:rPr>
          <w:rFonts w:ascii="Garamond" w:hAnsi="Garamond"/>
          <w:lang w:val="de-DE"/>
        </w:rPr>
      </w:pPr>
    </w:p>
    <w:p w:rsidR="00A706B2" w:rsidRPr="006140F0" w:rsidRDefault="00B52ED6" w:rsidP="0025113B">
      <w:pPr>
        <w:pStyle w:val="Heading2"/>
        <w:jc w:val="both"/>
      </w:pPr>
      <w:bookmarkStart w:id="166" w:name="_Toc17202967"/>
      <w:r>
        <w:t>Wohlwollen und die Wahrung d</w:t>
      </w:r>
      <w:r w:rsidR="00CA6D3A" w:rsidRPr="006140F0">
        <w:t>er Gerechtigkeit</w:t>
      </w:r>
      <w:bookmarkEnd w:id="166"/>
      <w:r w:rsidR="00A706B2" w:rsidRPr="006140F0">
        <w:rPr>
          <w:rtl/>
        </w:rPr>
        <w:t xml:space="preserve">  </w:t>
      </w:r>
    </w:p>
    <w:p w:rsidR="00A706B2" w:rsidRPr="006140F0" w:rsidRDefault="00A706B2" w:rsidP="0025113B">
      <w:pPr>
        <w:bidi w:val="0"/>
        <w:contextualSpacing/>
        <w:jc w:val="both"/>
        <w:rPr>
          <w:rFonts w:ascii="Garamond" w:hAnsi="Garamond"/>
          <w:lang w:val="de-DE"/>
        </w:rPr>
      </w:pPr>
    </w:p>
    <w:p w:rsidR="00A706B2" w:rsidRPr="006140F0" w:rsidRDefault="00A706B2" w:rsidP="0025113B">
      <w:pPr>
        <w:numPr>
          <w:ilvl w:val="0"/>
          <w:numId w:val="16"/>
        </w:numPr>
        <w:bidi w:val="0"/>
        <w:contextualSpacing/>
        <w:jc w:val="both"/>
        <w:rPr>
          <w:rFonts w:ascii="Garamond" w:hAnsi="Garamond"/>
          <w:lang w:val="de-DE"/>
        </w:rPr>
      </w:pPr>
      <w:r w:rsidRPr="006140F0">
        <w:rPr>
          <w:rFonts w:ascii="Garamond" w:hAnsi="Garamond"/>
          <w:lang w:val="de-DE"/>
        </w:rPr>
        <w:t>O Jesus! Richte über meine Diener den Menschen gemäß meiner [aufrichtigen] Anweisungen und pflege die Gerechtigkeit bezüglich ihrer, denn wahrlich, ich sandte dir die Heilung aller satanischen Übel der Herzen herab</w:t>
      </w:r>
      <w:r w:rsidRPr="006140F0">
        <w:rPr>
          <w:rFonts w:ascii="Garamond" w:hAnsi="Garamond"/>
          <w:rtl/>
        </w:rPr>
        <w:t xml:space="preserve"> </w:t>
      </w:r>
      <w:r w:rsidRPr="006140F0">
        <w:rPr>
          <w:rFonts w:ascii="Garamond" w:hAnsi="Garamond"/>
          <w:lang w:val="de-DE"/>
        </w:rPr>
        <w:t xml:space="preserve">. </w:t>
      </w:r>
    </w:p>
    <w:p w:rsidR="00A706B2" w:rsidRPr="006140F0" w:rsidRDefault="00A706B2" w:rsidP="0025113B">
      <w:pPr>
        <w:bidi w:val="0"/>
        <w:contextualSpacing/>
        <w:jc w:val="both"/>
        <w:rPr>
          <w:rFonts w:ascii="Garamond" w:hAnsi="Garamond"/>
          <w:lang w:val="de-DE"/>
        </w:rPr>
      </w:pPr>
    </w:p>
    <w:p w:rsidR="00A706B2" w:rsidRPr="006140F0" w:rsidRDefault="00CA6D3A" w:rsidP="0025113B">
      <w:pPr>
        <w:pStyle w:val="Heading2"/>
        <w:jc w:val="both"/>
      </w:pPr>
      <w:bookmarkStart w:id="167" w:name="_Toc17202968"/>
      <w:r>
        <w:t>Vermeiden d</w:t>
      </w:r>
      <w:r w:rsidRPr="006140F0">
        <w:t xml:space="preserve">er Freundschaft </w:t>
      </w:r>
      <w:r>
        <w:t>mit d</w:t>
      </w:r>
      <w:r w:rsidRPr="006140F0">
        <w:t>en Irregeleiteten</w:t>
      </w:r>
      <w:bookmarkEnd w:id="167"/>
    </w:p>
    <w:p w:rsidR="00A706B2" w:rsidRPr="006140F0" w:rsidRDefault="00A706B2" w:rsidP="0025113B">
      <w:pPr>
        <w:bidi w:val="0"/>
        <w:contextualSpacing/>
        <w:jc w:val="both"/>
        <w:rPr>
          <w:rFonts w:ascii="Garamond" w:hAnsi="Garamond"/>
          <w:lang w:val="de-DE"/>
        </w:rPr>
      </w:pPr>
    </w:p>
    <w:p w:rsidR="00A706B2" w:rsidRPr="006140F0" w:rsidRDefault="00A706B2" w:rsidP="0025113B">
      <w:pPr>
        <w:numPr>
          <w:ilvl w:val="0"/>
          <w:numId w:val="16"/>
        </w:numPr>
        <w:bidi w:val="0"/>
        <w:contextualSpacing/>
        <w:jc w:val="both"/>
        <w:rPr>
          <w:rFonts w:ascii="Garamond" w:hAnsi="Garamond"/>
          <w:lang w:val="de-DE"/>
        </w:rPr>
      </w:pPr>
      <w:r w:rsidRPr="006140F0">
        <w:rPr>
          <w:rFonts w:ascii="Garamond" w:hAnsi="Garamond"/>
          <w:lang w:val="de-DE"/>
        </w:rPr>
        <w:t>O Jesus! Pflege keine Freundschaft mit den Verirrten [leiste ihnen keine Gesellschaft]</w:t>
      </w:r>
    </w:p>
    <w:p w:rsidR="00A706B2" w:rsidRPr="006140F0" w:rsidRDefault="00A706B2" w:rsidP="0025113B">
      <w:pPr>
        <w:bidi w:val="0"/>
        <w:contextualSpacing/>
        <w:jc w:val="both"/>
        <w:rPr>
          <w:rFonts w:ascii="Garamond" w:hAnsi="Garamond"/>
          <w:lang w:val="de-DE"/>
        </w:rPr>
      </w:pPr>
    </w:p>
    <w:p w:rsidR="00A706B2" w:rsidRPr="006140F0" w:rsidRDefault="00CA6D3A" w:rsidP="0025113B">
      <w:pPr>
        <w:pStyle w:val="Heading2"/>
        <w:jc w:val="both"/>
      </w:pPr>
      <w:bookmarkStart w:id="168" w:name="_Toc17202969"/>
      <w:r>
        <w:t>Demut v</w:t>
      </w:r>
      <w:r w:rsidRPr="006140F0">
        <w:t>or Gott</w:t>
      </w:r>
      <w:bookmarkEnd w:id="168"/>
      <w:r w:rsidR="00A706B2" w:rsidRPr="006140F0">
        <w:rPr>
          <w:rtl/>
        </w:rPr>
        <w:t xml:space="preserve"> </w:t>
      </w:r>
    </w:p>
    <w:p w:rsidR="00A706B2" w:rsidRPr="006140F0" w:rsidRDefault="00A706B2" w:rsidP="0025113B">
      <w:pPr>
        <w:bidi w:val="0"/>
        <w:contextualSpacing/>
        <w:jc w:val="both"/>
        <w:rPr>
          <w:rFonts w:ascii="Garamond" w:hAnsi="Garamond"/>
          <w:lang w:val="de-DE"/>
        </w:rPr>
      </w:pPr>
    </w:p>
    <w:p w:rsidR="00A706B2" w:rsidRPr="006140F0" w:rsidRDefault="00A706B2" w:rsidP="0025113B">
      <w:pPr>
        <w:numPr>
          <w:ilvl w:val="0"/>
          <w:numId w:val="16"/>
        </w:numPr>
        <w:bidi w:val="0"/>
        <w:contextualSpacing/>
        <w:jc w:val="both"/>
        <w:rPr>
          <w:rFonts w:ascii="Garamond" w:hAnsi="Garamond"/>
          <w:lang w:val="de-DE"/>
        </w:rPr>
      </w:pPr>
      <w:r w:rsidRPr="006140F0">
        <w:rPr>
          <w:rFonts w:ascii="Garamond" w:hAnsi="Garamond"/>
          <w:lang w:val="de-DE"/>
        </w:rPr>
        <w:t xml:space="preserve">O Jesus! Wahrlich, ich spreche zu dir: Kein Mensch glaubt an Mich, außer jener, der demütig vor Mir ist, aber er wird nicht demütig sein, außer er hegt Hoffnung auf meine Belohnung, und ich bezeuge, dass er vor meiner Strafe geschützt ist, solange er meine Regeln nicht durch andere ersetzt oder sie verändert. </w:t>
      </w:r>
    </w:p>
    <w:p w:rsidR="00A706B2" w:rsidRPr="006140F0" w:rsidRDefault="00A706B2" w:rsidP="0025113B">
      <w:pPr>
        <w:bidi w:val="0"/>
        <w:contextualSpacing/>
        <w:jc w:val="both"/>
        <w:rPr>
          <w:rFonts w:ascii="Garamond" w:hAnsi="Garamond"/>
          <w:lang w:val="de-DE"/>
        </w:rPr>
      </w:pPr>
    </w:p>
    <w:p w:rsidR="00A706B2" w:rsidRPr="006140F0" w:rsidRDefault="00CA6D3A" w:rsidP="0025113B">
      <w:pPr>
        <w:pStyle w:val="Heading2"/>
        <w:jc w:val="both"/>
      </w:pPr>
      <w:bookmarkStart w:id="169" w:name="_Toc17202970"/>
      <w:r>
        <w:t>Um sich selbst w</w:t>
      </w:r>
      <w:r w:rsidRPr="006140F0">
        <w:t>einen</w:t>
      </w:r>
      <w:bookmarkEnd w:id="169"/>
    </w:p>
    <w:p w:rsidR="00A706B2" w:rsidRPr="006140F0" w:rsidRDefault="00A706B2" w:rsidP="0025113B">
      <w:pPr>
        <w:bidi w:val="0"/>
        <w:contextualSpacing/>
        <w:jc w:val="both"/>
        <w:rPr>
          <w:rFonts w:ascii="Garamond" w:hAnsi="Garamond"/>
          <w:lang w:val="de-DE"/>
        </w:rPr>
      </w:pPr>
    </w:p>
    <w:p w:rsidR="00A706B2" w:rsidRPr="006140F0" w:rsidRDefault="00A706B2" w:rsidP="0025113B">
      <w:pPr>
        <w:numPr>
          <w:ilvl w:val="0"/>
          <w:numId w:val="16"/>
        </w:numPr>
        <w:bidi w:val="0"/>
        <w:contextualSpacing/>
        <w:jc w:val="both"/>
        <w:rPr>
          <w:rFonts w:ascii="Garamond" w:hAnsi="Garamond"/>
          <w:lang w:val="de-DE"/>
        </w:rPr>
      </w:pPr>
      <w:r w:rsidRPr="006140F0">
        <w:rPr>
          <w:rFonts w:ascii="Garamond" w:hAnsi="Garamond"/>
          <w:lang w:val="de-DE"/>
        </w:rPr>
        <w:t>O Jesus, Sohn der keuschen [Maria], weine um dich selbst wie derjenige, der sich von seiner Familie verabschiedet, die Welt verabscheut, sie denjenigen überlässt, die sie lieben, und nur das anstrebt, was bei Gott ist.</w:t>
      </w:r>
    </w:p>
    <w:p w:rsidR="00A706B2" w:rsidRPr="006140F0" w:rsidRDefault="00A706B2" w:rsidP="0025113B">
      <w:pPr>
        <w:bidi w:val="0"/>
        <w:contextualSpacing/>
        <w:jc w:val="both"/>
        <w:rPr>
          <w:rFonts w:ascii="Garamond" w:hAnsi="Garamond"/>
          <w:lang w:val="de-DE"/>
        </w:rPr>
      </w:pPr>
    </w:p>
    <w:p w:rsidR="00A706B2" w:rsidRPr="006140F0" w:rsidRDefault="00B52ED6" w:rsidP="0025113B">
      <w:pPr>
        <w:pStyle w:val="Heading2"/>
        <w:jc w:val="both"/>
      </w:pPr>
      <w:bookmarkStart w:id="170" w:name="_Toc17202971"/>
      <w:r>
        <w:t>Sanft Reden, alle Grüssen, a</w:t>
      </w:r>
      <w:r w:rsidRPr="006140F0">
        <w:t>chtsam Sein</w:t>
      </w:r>
      <w:bookmarkEnd w:id="170"/>
    </w:p>
    <w:p w:rsidR="00A706B2" w:rsidRPr="006140F0" w:rsidRDefault="00A706B2" w:rsidP="0025113B">
      <w:pPr>
        <w:bidi w:val="0"/>
        <w:contextualSpacing/>
        <w:jc w:val="both"/>
        <w:rPr>
          <w:rFonts w:ascii="Garamond" w:hAnsi="Garamond"/>
          <w:lang w:val="de-DE"/>
        </w:rPr>
      </w:pPr>
    </w:p>
    <w:p w:rsidR="00A706B2" w:rsidRPr="006140F0" w:rsidRDefault="00A706B2" w:rsidP="0025113B">
      <w:pPr>
        <w:numPr>
          <w:ilvl w:val="0"/>
          <w:numId w:val="16"/>
        </w:numPr>
        <w:bidi w:val="0"/>
        <w:contextualSpacing/>
        <w:jc w:val="both"/>
        <w:rPr>
          <w:rFonts w:ascii="Garamond" w:hAnsi="Garamond"/>
          <w:lang w:val="de-DE"/>
        </w:rPr>
      </w:pPr>
      <w:r w:rsidRPr="006140F0">
        <w:rPr>
          <w:rFonts w:ascii="Garamond" w:hAnsi="Garamond"/>
          <w:lang w:val="de-DE"/>
        </w:rPr>
        <w:t xml:space="preserve">O Jesus! Aber trotz alledem, sprich sanft und sei friedfertig mit allen. Die Tugendhaften befinden sich im Schlaf(3), sei es aus Furcht vor der Auferstehung, den heftigen Erdbeben oder den Schrecken am Jüngsten Tag. So wacht auf, denn an jenem Tag sind dir weder Frau und Kind, noch Besitz und Vermögen nützlich. </w:t>
      </w:r>
    </w:p>
    <w:p w:rsidR="00A706B2" w:rsidRPr="006140F0" w:rsidRDefault="00A706B2" w:rsidP="0025113B">
      <w:pPr>
        <w:bidi w:val="0"/>
        <w:contextualSpacing/>
        <w:jc w:val="both"/>
        <w:rPr>
          <w:rFonts w:ascii="Garamond" w:hAnsi="Garamond"/>
          <w:lang w:val="de-DE"/>
        </w:rPr>
      </w:pPr>
    </w:p>
    <w:p w:rsidR="00A706B2" w:rsidRPr="006140F0" w:rsidRDefault="00B52ED6" w:rsidP="0025113B">
      <w:pPr>
        <w:pStyle w:val="Heading2"/>
        <w:jc w:val="both"/>
      </w:pPr>
      <w:bookmarkStart w:id="171" w:name="_Toc17202972"/>
      <w:r w:rsidRPr="006140F0">
        <w:t>Vorteilhafter Kummer</w:t>
      </w:r>
      <w:bookmarkEnd w:id="171"/>
    </w:p>
    <w:p w:rsidR="00A706B2" w:rsidRPr="006140F0" w:rsidRDefault="00A706B2" w:rsidP="0025113B">
      <w:pPr>
        <w:bidi w:val="0"/>
        <w:contextualSpacing/>
        <w:jc w:val="both"/>
        <w:rPr>
          <w:rFonts w:ascii="Garamond" w:hAnsi="Garamond"/>
          <w:lang w:val="de-DE"/>
        </w:rPr>
      </w:pPr>
    </w:p>
    <w:p w:rsidR="00A706B2" w:rsidRPr="006140F0" w:rsidRDefault="00A706B2" w:rsidP="0025113B">
      <w:pPr>
        <w:numPr>
          <w:ilvl w:val="0"/>
          <w:numId w:val="16"/>
        </w:numPr>
        <w:bidi w:val="0"/>
        <w:contextualSpacing/>
        <w:jc w:val="both"/>
        <w:rPr>
          <w:rFonts w:ascii="Garamond" w:hAnsi="Garamond"/>
          <w:lang w:val="de-DE"/>
        </w:rPr>
      </w:pPr>
      <w:r w:rsidRPr="006140F0">
        <w:rPr>
          <w:rFonts w:ascii="Garamond" w:hAnsi="Garamond"/>
          <w:lang w:val="de-DE"/>
        </w:rPr>
        <w:lastRenderedPageBreak/>
        <w:t xml:space="preserve">O Jesus! Wenn die geistig Rückständigen vergeblich lachen, verziere deine Augen mit der Sympathie zum heiligen Leid. </w:t>
      </w:r>
    </w:p>
    <w:p w:rsidR="00A706B2" w:rsidRPr="006140F0" w:rsidRDefault="00A706B2" w:rsidP="0025113B">
      <w:pPr>
        <w:bidi w:val="0"/>
        <w:contextualSpacing/>
        <w:jc w:val="both"/>
        <w:rPr>
          <w:rFonts w:ascii="Garamond" w:hAnsi="Garamond"/>
          <w:lang w:val="de-DE"/>
        </w:rPr>
      </w:pPr>
    </w:p>
    <w:p w:rsidR="00A706B2" w:rsidRPr="006140F0" w:rsidRDefault="00B52ED6" w:rsidP="0025113B">
      <w:pPr>
        <w:pStyle w:val="Heading2"/>
        <w:jc w:val="both"/>
      </w:pPr>
      <w:bookmarkStart w:id="172" w:name="_Toc17202973"/>
      <w:r>
        <w:t>Demut u</w:t>
      </w:r>
      <w:r w:rsidRPr="006140F0">
        <w:t>nd Geduld</w:t>
      </w:r>
      <w:bookmarkEnd w:id="172"/>
    </w:p>
    <w:p w:rsidR="00A706B2" w:rsidRPr="006140F0" w:rsidRDefault="00A706B2" w:rsidP="0025113B">
      <w:pPr>
        <w:bidi w:val="0"/>
        <w:contextualSpacing/>
        <w:jc w:val="both"/>
        <w:rPr>
          <w:rFonts w:ascii="Garamond" w:hAnsi="Garamond"/>
          <w:lang w:val="de-DE"/>
        </w:rPr>
      </w:pPr>
    </w:p>
    <w:p w:rsidR="00A706B2" w:rsidRPr="006140F0" w:rsidRDefault="00A706B2" w:rsidP="0025113B">
      <w:pPr>
        <w:numPr>
          <w:ilvl w:val="0"/>
          <w:numId w:val="16"/>
        </w:numPr>
        <w:bidi w:val="0"/>
        <w:contextualSpacing/>
        <w:jc w:val="both"/>
        <w:rPr>
          <w:rFonts w:ascii="Garamond" w:hAnsi="Garamond"/>
          <w:lang w:val="de-DE"/>
        </w:rPr>
      </w:pPr>
      <w:r w:rsidRPr="006140F0">
        <w:rPr>
          <w:rFonts w:ascii="Garamond" w:hAnsi="Garamond"/>
          <w:lang w:val="de-DE"/>
        </w:rPr>
        <w:t xml:space="preserve">O Jesus! Sei demütig und duldsam. Gesegnet bist du, wenn dir das zukommt, was den Geduldigen verheißen wurde. </w:t>
      </w:r>
    </w:p>
    <w:p w:rsidR="00A706B2" w:rsidRPr="006140F0" w:rsidRDefault="00A706B2" w:rsidP="0025113B">
      <w:pPr>
        <w:bidi w:val="0"/>
        <w:contextualSpacing/>
        <w:jc w:val="both"/>
        <w:rPr>
          <w:rFonts w:ascii="Garamond" w:hAnsi="Garamond"/>
          <w:lang w:val="de-DE"/>
        </w:rPr>
      </w:pPr>
    </w:p>
    <w:p w:rsidR="00A706B2" w:rsidRPr="006140F0" w:rsidRDefault="00B52ED6" w:rsidP="0025113B">
      <w:pPr>
        <w:pStyle w:val="Heading2"/>
        <w:jc w:val="both"/>
      </w:pPr>
      <w:bookmarkStart w:id="173" w:name="_Toc17202974"/>
      <w:r>
        <w:t>Die Gelegenheiten s</w:t>
      </w:r>
      <w:r w:rsidRPr="006140F0">
        <w:t>chätzen</w:t>
      </w:r>
      <w:bookmarkEnd w:id="173"/>
    </w:p>
    <w:p w:rsidR="00A706B2" w:rsidRPr="006140F0" w:rsidRDefault="00A706B2" w:rsidP="0025113B">
      <w:pPr>
        <w:bidi w:val="0"/>
        <w:contextualSpacing/>
        <w:jc w:val="both"/>
        <w:rPr>
          <w:rFonts w:ascii="Garamond" w:hAnsi="Garamond"/>
          <w:lang w:val="de-DE"/>
        </w:rPr>
      </w:pPr>
    </w:p>
    <w:p w:rsidR="00A706B2" w:rsidRPr="006140F0" w:rsidRDefault="00A706B2" w:rsidP="0025113B">
      <w:pPr>
        <w:numPr>
          <w:ilvl w:val="0"/>
          <w:numId w:val="16"/>
        </w:numPr>
        <w:bidi w:val="0"/>
        <w:contextualSpacing/>
        <w:jc w:val="both"/>
        <w:rPr>
          <w:rFonts w:ascii="Garamond" w:hAnsi="Garamond"/>
          <w:lang w:val="de-DE"/>
        </w:rPr>
      </w:pPr>
      <w:r w:rsidRPr="006140F0">
        <w:rPr>
          <w:rFonts w:ascii="Garamond" w:hAnsi="Garamond"/>
          <w:lang w:val="de-DE"/>
        </w:rPr>
        <w:t xml:space="preserve">O Jesus! Bringe die Welt Tag für Tag hinter dich und genieße sie mit dem Geschmack dessen was vergangen. Wahrlich, ich sage dir! Dein Leben ist die Stunde und der Tag, worin du dich befindest. Passiere dein Leben in dieser Welt mit dem, was dich retten wird und lasse dir das Grobe(4)und das Einfache(5)genügen. Denn du hast gesehen, wohin die Welt führt, und wahrlich, was du benutzt und was du verschwendest ist aufgezeichnet. </w:t>
      </w:r>
    </w:p>
    <w:p w:rsidR="00A706B2" w:rsidRPr="006140F0" w:rsidRDefault="00A706B2" w:rsidP="0025113B">
      <w:pPr>
        <w:bidi w:val="0"/>
        <w:contextualSpacing/>
        <w:jc w:val="both"/>
        <w:rPr>
          <w:rFonts w:ascii="Garamond" w:hAnsi="Garamond"/>
          <w:lang w:val="de-DE"/>
        </w:rPr>
      </w:pPr>
    </w:p>
    <w:p w:rsidR="00A706B2" w:rsidRPr="006140F0" w:rsidRDefault="00B52ED6" w:rsidP="0025113B">
      <w:pPr>
        <w:pStyle w:val="Heading2"/>
        <w:jc w:val="both"/>
      </w:pPr>
      <w:bookmarkStart w:id="174" w:name="_Toc17202975"/>
      <w:r>
        <w:t>Das Barmherzigsein g</w:t>
      </w:r>
      <w:r w:rsidRPr="006140F0">
        <w:t>eg</w:t>
      </w:r>
      <w:r>
        <w:t>enüber d</w:t>
      </w:r>
      <w:r w:rsidRPr="006140F0">
        <w:t>en Schwachen</w:t>
      </w:r>
      <w:bookmarkEnd w:id="174"/>
      <w:r w:rsidR="00A706B2" w:rsidRPr="006140F0">
        <w:rPr>
          <w:rtl/>
        </w:rPr>
        <w:t xml:space="preserve"> </w:t>
      </w:r>
    </w:p>
    <w:p w:rsidR="00A706B2" w:rsidRPr="006140F0" w:rsidRDefault="00A706B2" w:rsidP="0025113B">
      <w:pPr>
        <w:pStyle w:val="Heading2"/>
        <w:jc w:val="both"/>
      </w:pPr>
    </w:p>
    <w:p w:rsidR="00A706B2" w:rsidRPr="006140F0" w:rsidRDefault="00A706B2" w:rsidP="0025113B">
      <w:pPr>
        <w:numPr>
          <w:ilvl w:val="0"/>
          <w:numId w:val="16"/>
        </w:numPr>
        <w:bidi w:val="0"/>
        <w:contextualSpacing/>
        <w:jc w:val="both"/>
        <w:rPr>
          <w:rFonts w:ascii="Garamond" w:hAnsi="Garamond"/>
          <w:lang w:val="de-DE"/>
        </w:rPr>
      </w:pPr>
      <w:r w:rsidRPr="006140F0">
        <w:rPr>
          <w:rFonts w:ascii="Garamond" w:hAnsi="Garamond"/>
          <w:lang w:val="de-DE"/>
        </w:rPr>
        <w:t xml:space="preserve">O Jesus! Du wirst befragt werden [du bist verantwortlich], sei den Schwachen gegenüber gnädig, genauso wie ich dir gegenüber gnädig bin und kümmere dich um die Weisen. </w:t>
      </w:r>
    </w:p>
    <w:p w:rsidR="00A706B2" w:rsidRPr="006140F0" w:rsidRDefault="00A706B2" w:rsidP="0025113B">
      <w:pPr>
        <w:bidi w:val="0"/>
        <w:contextualSpacing/>
        <w:jc w:val="both"/>
        <w:rPr>
          <w:rFonts w:ascii="Garamond" w:hAnsi="Garamond"/>
          <w:lang w:val="de-DE"/>
        </w:rPr>
      </w:pPr>
    </w:p>
    <w:p w:rsidR="00A706B2" w:rsidRPr="006140F0" w:rsidRDefault="00B52ED6" w:rsidP="0025113B">
      <w:pPr>
        <w:pStyle w:val="Heading2"/>
        <w:jc w:val="both"/>
      </w:pPr>
      <w:bookmarkStart w:id="175" w:name="_Toc17202976"/>
      <w:r>
        <w:t>Um sich weinen, der Gang zu d</w:t>
      </w:r>
      <w:r w:rsidRPr="006140F0">
        <w:t>en Gebetsplätzen</w:t>
      </w:r>
      <w:bookmarkEnd w:id="175"/>
    </w:p>
    <w:p w:rsidR="00A706B2" w:rsidRPr="006140F0" w:rsidRDefault="00A706B2" w:rsidP="0025113B">
      <w:pPr>
        <w:bidi w:val="0"/>
        <w:contextualSpacing/>
        <w:jc w:val="both"/>
        <w:rPr>
          <w:rFonts w:ascii="Garamond" w:hAnsi="Garamond"/>
          <w:b/>
          <w:bCs/>
          <w:lang w:val="de-DE"/>
        </w:rPr>
      </w:pPr>
    </w:p>
    <w:p w:rsidR="00A706B2" w:rsidRPr="006140F0" w:rsidRDefault="00A706B2" w:rsidP="0025113B">
      <w:pPr>
        <w:numPr>
          <w:ilvl w:val="0"/>
          <w:numId w:val="16"/>
        </w:numPr>
        <w:bidi w:val="0"/>
        <w:contextualSpacing/>
        <w:jc w:val="both"/>
        <w:rPr>
          <w:rFonts w:ascii="Garamond" w:hAnsi="Garamond"/>
          <w:lang w:val="de-DE"/>
        </w:rPr>
      </w:pPr>
      <w:r w:rsidRPr="006140F0">
        <w:rPr>
          <w:rFonts w:ascii="Garamond" w:hAnsi="Garamond"/>
          <w:lang w:val="de-DE"/>
        </w:rPr>
        <w:t xml:space="preserve">O Jesus! Weine um dich, wenn du allein bist und begebe dich zu den Gebetsplätzen und lass Mich hören, wie du es genießt mit Mir zu sprechen. Wahrlich, ich bin gnädig. </w:t>
      </w:r>
    </w:p>
    <w:p w:rsidR="00A706B2" w:rsidRPr="006140F0" w:rsidRDefault="00A706B2" w:rsidP="0025113B">
      <w:pPr>
        <w:bidi w:val="0"/>
        <w:contextualSpacing/>
        <w:jc w:val="both"/>
        <w:rPr>
          <w:rFonts w:ascii="Garamond" w:hAnsi="Garamond"/>
          <w:lang w:val="de-DE"/>
        </w:rPr>
      </w:pPr>
    </w:p>
    <w:p w:rsidR="00A706B2" w:rsidRPr="006140F0" w:rsidRDefault="00B52ED6" w:rsidP="0025113B">
      <w:pPr>
        <w:pStyle w:val="Heading2"/>
        <w:jc w:val="both"/>
      </w:pPr>
      <w:bookmarkStart w:id="176" w:name="_Toc17202977"/>
      <w:r>
        <w:t>Untergang der u</w:t>
      </w:r>
      <w:r w:rsidRPr="006140F0">
        <w:t>ngehorsamen Völker</w:t>
      </w:r>
      <w:bookmarkEnd w:id="176"/>
    </w:p>
    <w:p w:rsidR="00A706B2" w:rsidRPr="006140F0" w:rsidRDefault="00A706B2" w:rsidP="0025113B">
      <w:pPr>
        <w:bidi w:val="0"/>
        <w:contextualSpacing/>
        <w:jc w:val="both"/>
        <w:rPr>
          <w:rFonts w:ascii="Garamond" w:hAnsi="Garamond"/>
          <w:lang w:val="de-DE"/>
        </w:rPr>
      </w:pPr>
    </w:p>
    <w:p w:rsidR="00A706B2" w:rsidRPr="006140F0" w:rsidRDefault="00A706B2" w:rsidP="0025113B">
      <w:pPr>
        <w:numPr>
          <w:ilvl w:val="0"/>
          <w:numId w:val="16"/>
        </w:numPr>
        <w:bidi w:val="0"/>
        <w:contextualSpacing/>
        <w:jc w:val="both"/>
        <w:rPr>
          <w:rFonts w:ascii="Garamond" w:hAnsi="Garamond"/>
          <w:lang w:val="de-DE"/>
        </w:rPr>
      </w:pPr>
      <w:r w:rsidRPr="006140F0">
        <w:rPr>
          <w:rFonts w:ascii="Garamond" w:hAnsi="Garamond"/>
          <w:lang w:val="de-DE"/>
        </w:rPr>
        <w:t xml:space="preserve">O Jesus! Wie viele Völker vernichtete ich aufgrund ihrer Missetaten, während ich dich vor jenen Sünden schützte. </w:t>
      </w:r>
    </w:p>
    <w:p w:rsidR="00A706B2" w:rsidRPr="006140F0" w:rsidRDefault="00A706B2" w:rsidP="0025113B">
      <w:pPr>
        <w:bidi w:val="0"/>
        <w:contextualSpacing/>
        <w:jc w:val="both"/>
        <w:rPr>
          <w:rFonts w:ascii="Garamond" w:hAnsi="Garamond"/>
          <w:lang w:val="de-DE"/>
        </w:rPr>
      </w:pPr>
    </w:p>
    <w:p w:rsidR="00A706B2" w:rsidRPr="006140F0" w:rsidRDefault="00B52ED6" w:rsidP="0025113B">
      <w:pPr>
        <w:bidi w:val="0"/>
        <w:contextualSpacing/>
        <w:jc w:val="both"/>
        <w:rPr>
          <w:rFonts w:ascii="Garamond" w:hAnsi="Garamond"/>
          <w:lang w:val="de-DE"/>
        </w:rPr>
      </w:pPr>
      <w:bookmarkStart w:id="177" w:name="_Toc17202978"/>
      <w:r>
        <w:rPr>
          <w:rStyle w:val="Heading2Char"/>
          <w:rFonts w:eastAsiaTheme="minorHAnsi"/>
        </w:rPr>
        <w:t>Mitleid mit den Schwachen, ehrliche Wehklage b</w:t>
      </w:r>
      <w:r w:rsidRPr="006140F0">
        <w:rPr>
          <w:rStyle w:val="Heading2Char"/>
          <w:rFonts w:eastAsiaTheme="minorHAnsi"/>
        </w:rPr>
        <w:t>eim Bittgebet</w:t>
      </w:r>
      <w:bookmarkEnd w:id="177"/>
    </w:p>
    <w:p w:rsidR="00A706B2" w:rsidRPr="006140F0" w:rsidRDefault="00A706B2" w:rsidP="0025113B">
      <w:pPr>
        <w:bidi w:val="0"/>
        <w:contextualSpacing/>
        <w:jc w:val="both"/>
        <w:rPr>
          <w:rFonts w:ascii="Garamond" w:hAnsi="Garamond"/>
          <w:lang w:val="de-DE"/>
        </w:rPr>
      </w:pPr>
    </w:p>
    <w:p w:rsidR="00A706B2" w:rsidRPr="006140F0" w:rsidRDefault="00A706B2" w:rsidP="0025113B">
      <w:pPr>
        <w:numPr>
          <w:ilvl w:val="0"/>
          <w:numId w:val="16"/>
        </w:numPr>
        <w:bidi w:val="0"/>
        <w:contextualSpacing/>
        <w:jc w:val="both"/>
        <w:rPr>
          <w:rFonts w:ascii="Garamond" w:hAnsi="Garamond"/>
          <w:lang w:val="de-DE"/>
        </w:rPr>
      </w:pPr>
      <w:r w:rsidRPr="006140F0">
        <w:rPr>
          <w:rFonts w:ascii="Garamond" w:hAnsi="Garamond"/>
          <w:lang w:val="de-DE"/>
        </w:rPr>
        <w:t xml:space="preserve">O Jesus! Sei mitfühlend gegenüber den Schwachen. Erhebe deinen Blick zum Himmel und bete zu Mir, denn wahrlich, ich bin in deiner Nähe. Bete zu Mir, aber nur wehklagend demütig und mit vollkommener Aufmerksamkeit, denn nur wenn du Mich derart anrufst werde ich dir antworten. </w:t>
      </w:r>
    </w:p>
    <w:p w:rsidR="00A706B2" w:rsidRPr="006140F0" w:rsidRDefault="00A706B2" w:rsidP="0025113B">
      <w:pPr>
        <w:bidi w:val="0"/>
        <w:contextualSpacing/>
        <w:jc w:val="both"/>
        <w:rPr>
          <w:rFonts w:ascii="Garamond" w:hAnsi="Garamond"/>
          <w:lang w:val="de-DE"/>
        </w:rPr>
      </w:pPr>
    </w:p>
    <w:p w:rsidR="00A706B2" w:rsidRPr="006140F0" w:rsidRDefault="00B52ED6" w:rsidP="0025113B">
      <w:pPr>
        <w:pStyle w:val="Heading2"/>
        <w:jc w:val="both"/>
      </w:pPr>
      <w:bookmarkStart w:id="178" w:name="_Toc17202979"/>
      <w:r>
        <w:t>Das Jenseits, der Eigentliche Ort für die Belohnung u</w:t>
      </w:r>
      <w:r w:rsidRPr="006140F0">
        <w:t>nd Bestrafung</w:t>
      </w:r>
      <w:bookmarkEnd w:id="178"/>
      <w:r w:rsidR="00A706B2" w:rsidRPr="006140F0">
        <w:rPr>
          <w:rtl/>
        </w:rPr>
        <w:t xml:space="preserve">  </w:t>
      </w:r>
    </w:p>
    <w:p w:rsidR="00A706B2" w:rsidRPr="006140F0" w:rsidRDefault="00A706B2" w:rsidP="0025113B">
      <w:pPr>
        <w:bidi w:val="0"/>
        <w:contextualSpacing/>
        <w:jc w:val="both"/>
        <w:rPr>
          <w:rFonts w:ascii="Garamond" w:hAnsi="Garamond"/>
          <w:lang w:val="de-DE"/>
        </w:rPr>
      </w:pPr>
    </w:p>
    <w:p w:rsidR="00A706B2" w:rsidRPr="006140F0" w:rsidRDefault="00A706B2" w:rsidP="0025113B">
      <w:pPr>
        <w:numPr>
          <w:ilvl w:val="0"/>
          <w:numId w:val="16"/>
        </w:numPr>
        <w:bidi w:val="0"/>
        <w:contextualSpacing/>
        <w:jc w:val="both"/>
        <w:rPr>
          <w:rFonts w:ascii="Garamond" w:hAnsi="Garamond"/>
          <w:lang w:val="de-DE"/>
        </w:rPr>
      </w:pPr>
      <w:r w:rsidRPr="006140F0">
        <w:rPr>
          <w:rFonts w:ascii="Garamond" w:hAnsi="Garamond"/>
          <w:lang w:val="de-DE"/>
        </w:rPr>
        <w:t xml:space="preserve">O Jesus! Diese Welt erschuf ich weder als Belohnung für die die vor dir waren, noch als Bestrafung für diejenigen, an denen ich Mich rächen werde. </w:t>
      </w:r>
    </w:p>
    <w:p w:rsidR="00A706B2" w:rsidRPr="006140F0" w:rsidRDefault="00A706B2" w:rsidP="0025113B">
      <w:pPr>
        <w:bidi w:val="0"/>
        <w:contextualSpacing/>
        <w:jc w:val="both"/>
        <w:rPr>
          <w:rFonts w:ascii="Garamond" w:hAnsi="Garamond"/>
          <w:lang w:val="de-DE"/>
        </w:rPr>
      </w:pPr>
    </w:p>
    <w:p w:rsidR="00A706B2" w:rsidRPr="006140F0" w:rsidRDefault="00B52ED6" w:rsidP="0025113B">
      <w:pPr>
        <w:pStyle w:val="Heading2"/>
        <w:jc w:val="both"/>
      </w:pPr>
      <w:bookmarkStart w:id="179" w:name="_Toc17202980"/>
      <w:r>
        <w:t>Erfüllung d</w:t>
      </w:r>
      <w:r w:rsidRPr="006140F0">
        <w:t>es Bittgebets</w:t>
      </w:r>
      <w:bookmarkEnd w:id="179"/>
      <w:r w:rsidR="00A706B2" w:rsidRPr="006140F0">
        <w:rPr>
          <w:rtl/>
        </w:rPr>
        <w:t xml:space="preserve"> </w:t>
      </w:r>
    </w:p>
    <w:p w:rsidR="00A706B2" w:rsidRPr="006140F0" w:rsidRDefault="00A706B2" w:rsidP="0025113B">
      <w:pPr>
        <w:bidi w:val="0"/>
        <w:contextualSpacing/>
        <w:jc w:val="both"/>
        <w:rPr>
          <w:rFonts w:ascii="Garamond" w:hAnsi="Garamond"/>
          <w:lang w:val="de-DE"/>
        </w:rPr>
      </w:pPr>
    </w:p>
    <w:p w:rsidR="00A706B2" w:rsidRPr="006140F0" w:rsidRDefault="00A706B2" w:rsidP="0025113B">
      <w:pPr>
        <w:numPr>
          <w:ilvl w:val="0"/>
          <w:numId w:val="16"/>
        </w:numPr>
        <w:bidi w:val="0"/>
        <w:contextualSpacing/>
        <w:jc w:val="both"/>
        <w:rPr>
          <w:rFonts w:ascii="Garamond" w:hAnsi="Garamond"/>
          <w:lang w:val="de-DE"/>
        </w:rPr>
      </w:pPr>
      <w:r w:rsidRPr="006140F0">
        <w:rPr>
          <w:rFonts w:ascii="Garamond" w:hAnsi="Garamond"/>
          <w:lang w:val="de-DE"/>
        </w:rPr>
        <w:t xml:space="preserve">O Jesus! Du bist strebend und ewig. Deinen Lebensunterhalt erhältst du von Mir sowie die vorbestimmte Zeit deines Todes. Du kehrst zu Mir zurück, wobei deine Abrechnung in meiner </w:t>
      </w:r>
      <w:r w:rsidRPr="006140F0">
        <w:rPr>
          <w:rFonts w:ascii="Garamond" w:hAnsi="Garamond"/>
          <w:lang w:val="de-DE"/>
        </w:rPr>
        <w:lastRenderedPageBreak/>
        <w:t xml:space="preserve">Hand liegt. Also bitte Mich und nicht andere. Es obliegt dir Mich zu bitten und Mir dir zu antworten. </w:t>
      </w:r>
    </w:p>
    <w:p w:rsidR="00A706B2" w:rsidRPr="006140F0" w:rsidRDefault="00A706B2" w:rsidP="0025113B">
      <w:pPr>
        <w:bidi w:val="0"/>
        <w:contextualSpacing/>
        <w:jc w:val="both"/>
        <w:rPr>
          <w:rFonts w:ascii="Garamond" w:hAnsi="Garamond"/>
          <w:lang w:val="de-DE"/>
        </w:rPr>
      </w:pPr>
    </w:p>
    <w:p w:rsidR="00A706B2" w:rsidRPr="006140F0" w:rsidRDefault="00B52ED6" w:rsidP="0025113B">
      <w:pPr>
        <w:pStyle w:val="Heading2"/>
        <w:jc w:val="both"/>
      </w:pPr>
      <w:bookmarkStart w:id="180" w:name="_Toc17202981"/>
      <w:r>
        <w:t>Die geringe Anzahl d</w:t>
      </w:r>
      <w:r w:rsidRPr="006140F0">
        <w:t>er Geduldigen</w:t>
      </w:r>
      <w:bookmarkEnd w:id="180"/>
      <w:r w:rsidR="00A706B2" w:rsidRPr="006140F0">
        <w:rPr>
          <w:rtl/>
        </w:rPr>
        <w:t xml:space="preserve"> </w:t>
      </w:r>
    </w:p>
    <w:p w:rsidR="00A706B2" w:rsidRPr="006140F0" w:rsidRDefault="00A706B2" w:rsidP="0025113B">
      <w:pPr>
        <w:bidi w:val="0"/>
        <w:contextualSpacing/>
        <w:jc w:val="both"/>
        <w:rPr>
          <w:rFonts w:ascii="Garamond" w:hAnsi="Garamond"/>
          <w:lang w:val="de-DE"/>
        </w:rPr>
      </w:pPr>
    </w:p>
    <w:p w:rsidR="00A706B2" w:rsidRPr="006140F0" w:rsidRDefault="00A706B2" w:rsidP="0025113B">
      <w:pPr>
        <w:numPr>
          <w:ilvl w:val="0"/>
          <w:numId w:val="16"/>
        </w:numPr>
        <w:bidi w:val="0"/>
        <w:contextualSpacing/>
        <w:jc w:val="both"/>
        <w:rPr>
          <w:rFonts w:ascii="Garamond" w:hAnsi="Garamond"/>
          <w:lang w:val="de-DE"/>
        </w:rPr>
      </w:pPr>
      <w:r w:rsidRPr="006140F0">
        <w:rPr>
          <w:rFonts w:ascii="Garamond" w:hAnsi="Garamond"/>
          <w:lang w:val="de-DE"/>
        </w:rPr>
        <w:t xml:space="preserve">O Jesus! Wie zahlreich sind die Menschen und wie wenig die Geduldigen. Die Bäume sind reichlich, die vorteilhaften jedoch wenige. Lass dich nicht von der Schönheit eines Baumes täuschen, bevor du seine Früchte gekostest hast. </w:t>
      </w:r>
    </w:p>
    <w:p w:rsidR="00A706B2" w:rsidRPr="006140F0" w:rsidRDefault="00A706B2" w:rsidP="0025113B">
      <w:pPr>
        <w:bidi w:val="0"/>
        <w:contextualSpacing/>
        <w:jc w:val="both"/>
        <w:rPr>
          <w:rFonts w:ascii="Garamond" w:hAnsi="Garamond"/>
          <w:lang w:val="de-DE"/>
        </w:rPr>
      </w:pPr>
    </w:p>
    <w:p w:rsidR="00A706B2" w:rsidRPr="006140F0" w:rsidRDefault="00B52ED6" w:rsidP="0025113B">
      <w:pPr>
        <w:pStyle w:val="Heading2"/>
        <w:jc w:val="both"/>
      </w:pPr>
      <w:bookmarkStart w:id="181" w:name="_Toc17202982"/>
      <w:r>
        <w:t>Warnung über d</w:t>
      </w:r>
      <w:r w:rsidRPr="006140F0">
        <w:t>i</w:t>
      </w:r>
      <w:r>
        <w:t>e Frist, welche Gott den ungehorsamen Gesetzt h</w:t>
      </w:r>
      <w:r w:rsidRPr="006140F0">
        <w:t>at</w:t>
      </w:r>
      <w:bookmarkEnd w:id="181"/>
    </w:p>
    <w:p w:rsidR="00A706B2" w:rsidRPr="006140F0" w:rsidRDefault="00A706B2" w:rsidP="0025113B">
      <w:pPr>
        <w:bidi w:val="0"/>
        <w:contextualSpacing/>
        <w:jc w:val="both"/>
        <w:rPr>
          <w:rFonts w:ascii="Garamond" w:hAnsi="Garamond"/>
          <w:lang w:val="de-DE"/>
        </w:rPr>
      </w:pPr>
    </w:p>
    <w:p w:rsidR="00A706B2" w:rsidRPr="006140F0" w:rsidRDefault="00A706B2" w:rsidP="0025113B">
      <w:pPr>
        <w:numPr>
          <w:ilvl w:val="0"/>
          <w:numId w:val="16"/>
        </w:numPr>
        <w:bidi w:val="0"/>
        <w:contextualSpacing/>
        <w:jc w:val="both"/>
        <w:rPr>
          <w:rFonts w:ascii="Garamond" w:hAnsi="Garamond"/>
          <w:lang w:val="de-DE"/>
        </w:rPr>
      </w:pPr>
      <w:r w:rsidRPr="006140F0">
        <w:rPr>
          <w:rFonts w:ascii="Garamond" w:hAnsi="Garamond"/>
          <w:lang w:val="de-DE"/>
        </w:rPr>
        <w:t>O Jesus! Lass dich nicht von dem täuschen, der Mir gegenüber rebellisch und ungehorsam ist. Er ernährt sich von dem Unterhalt, den ich ihm zukommen lasse, betet einen anderen an und ruft nach Mir, wenn er in Bedrängnis gerät und ich antworte [und helfe ihm], aber wieder begibt er sich auf den [falschen] Weg. Lehnt sich gegen Mich auf und zieht meinen Zorn auf sich. Ich habe geschworen, ihn derart zur Rechenschaft zu ziehen, dass er keine Rettung und keinen Zufluchtsort finden wird außer durch Mich. Wohin soll er im Himmel und auf Erden vor Mir fliehen?</w:t>
      </w:r>
    </w:p>
    <w:p w:rsidR="00A706B2" w:rsidRPr="006140F0" w:rsidRDefault="00A706B2" w:rsidP="0025113B">
      <w:pPr>
        <w:bidi w:val="0"/>
        <w:contextualSpacing/>
        <w:jc w:val="both"/>
        <w:rPr>
          <w:rFonts w:ascii="Garamond" w:hAnsi="Garamond"/>
          <w:lang w:val="de-DE"/>
        </w:rPr>
      </w:pPr>
    </w:p>
    <w:p w:rsidR="00A706B2" w:rsidRPr="006140F0" w:rsidRDefault="00B52ED6" w:rsidP="0025113B">
      <w:pPr>
        <w:pStyle w:val="Heading2"/>
        <w:jc w:val="both"/>
      </w:pPr>
      <w:bookmarkStart w:id="182" w:name="_Toc17202983"/>
      <w:r>
        <w:t>Antwort auf das Bittgebet d</w:t>
      </w:r>
      <w:r w:rsidRPr="006140F0">
        <w:t>es Unterdrückers</w:t>
      </w:r>
      <w:bookmarkEnd w:id="182"/>
      <w:r w:rsidR="00A706B2" w:rsidRPr="006140F0">
        <w:rPr>
          <w:rtl/>
        </w:rPr>
        <w:t xml:space="preserve"> </w:t>
      </w:r>
    </w:p>
    <w:p w:rsidR="00A706B2" w:rsidRPr="006140F0" w:rsidRDefault="00A706B2" w:rsidP="0025113B">
      <w:pPr>
        <w:bidi w:val="0"/>
        <w:contextualSpacing/>
        <w:jc w:val="both"/>
        <w:rPr>
          <w:rFonts w:ascii="Garamond" w:hAnsi="Garamond"/>
          <w:lang w:val="de-DE"/>
        </w:rPr>
      </w:pPr>
    </w:p>
    <w:p w:rsidR="00A706B2" w:rsidRPr="006140F0" w:rsidRDefault="00A706B2" w:rsidP="0025113B">
      <w:pPr>
        <w:numPr>
          <w:ilvl w:val="0"/>
          <w:numId w:val="16"/>
        </w:numPr>
        <w:bidi w:val="0"/>
        <w:contextualSpacing/>
        <w:jc w:val="both"/>
        <w:rPr>
          <w:rFonts w:ascii="Garamond" w:hAnsi="Garamond"/>
          <w:lang w:val="de-DE"/>
        </w:rPr>
      </w:pPr>
      <w:r w:rsidRPr="006140F0">
        <w:rPr>
          <w:rFonts w:ascii="Garamond" w:hAnsi="Garamond"/>
          <w:lang w:val="de-DE"/>
        </w:rPr>
        <w:t xml:space="preserve">O Jesus! Sage den Übeltätern der Kinder Israels, dass solange ihr eure Bäuche mit unrechtmäßigem Verdienst füllt und in euren Häusern Götzen bewahrt und Mich nicht anruft, wahrlich, ich habe geschworen jedem von ihnen, sollte er Mich anrufen, zu antworten, dass ich die Frevler solange verdammen werde, bis sie sich zerstreut haben.(6) </w:t>
      </w:r>
    </w:p>
    <w:p w:rsidR="00A706B2" w:rsidRPr="006140F0" w:rsidRDefault="00A706B2" w:rsidP="0025113B">
      <w:pPr>
        <w:bidi w:val="0"/>
        <w:contextualSpacing/>
        <w:jc w:val="both"/>
        <w:rPr>
          <w:rFonts w:ascii="Garamond" w:hAnsi="Garamond"/>
          <w:lang w:val="de-DE"/>
        </w:rPr>
      </w:pPr>
    </w:p>
    <w:p w:rsidR="00A706B2" w:rsidRPr="006140F0" w:rsidRDefault="00B52ED6" w:rsidP="0025113B">
      <w:pPr>
        <w:pStyle w:val="Heading2"/>
        <w:jc w:val="both"/>
      </w:pPr>
      <w:bookmarkStart w:id="183" w:name="_Toc17202984"/>
      <w:r w:rsidRPr="006140F0">
        <w:t>Gottes Ab</w:t>
      </w:r>
      <w:r>
        <w:t>warten hinsichtlich der Umkehr d</w:t>
      </w:r>
      <w:r w:rsidRPr="006140F0">
        <w:t>er Frevler</w:t>
      </w:r>
      <w:bookmarkEnd w:id="183"/>
    </w:p>
    <w:p w:rsidR="00A706B2" w:rsidRPr="006140F0" w:rsidRDefault="00A706B2" w:rsidP="0025113B">
      <w:pPr>
        <w:bidi w:val="0"/>
        <w:contextualSpacing/>
        <w:jc w:val="both"/>
        <w:rPr>
          <w:rFonts w:ascii="Garamond" w:hAnsi="Garamond"/>
          <w:lang w:val="de-DE"/>
        </w:rPr>
      </w:pPr>
    </w:p>
    <w:p w:rsidR="00A706B2" w:rsidRPr="006140F0" w:rsidRDefault="00A706B2" w:rsidP="0025113B">
      <w:pPr>
        <w:numPr>
          <w:ilvl w:val="0"/>
          <w:numId w:val="16"/>
        </w:numPr>
        <w:bidi w:val="0"/>
        <w:contextualSpacing/>
        <w:jc w:val="both"/>
        <w:rPr>
          <w:rFonts w:ascii="Garamond" w:hAnsi="Garamond"/>
          <w:lang w:val="de-DE"/>
        </w:rPr>
      </w:pPr>
      <w:r w:rsidRPr="006140F0">
        <w:rPr>
          <w:rFonts w:ascii="Garamond" w:hAnsi="Garamond"/>
          <w:lang w:val="de-DE"/>
        </w:rPr>
        <w:t xml:space="preserve">O Jesus! Wie lange soll ich warten und bitten bis die Menschen endlich aufwachen und umkehren? Worte kommen aus ihren Mündern, die ihre eigenen Herzen nicht erreichen. Sie ziehen sich meinen Zorn zu, wobei sie meine Nähe suchen und gegenüber den Gläubigen Freundschaft bekunden. </w:t>
      </w:r>
    </w:p>
    <w:p w:rsidR="00A706B2" w:rsidRPr="006140F0" w:rsidRDefault="00A706B2" w:rsidP="0025113B">
      <w:pPr>
        <w:bidi w:val="0"/>
        <w:contextualSpacing/>
        <w:jc w:val="both"/>
        <w:rPr>
          <w:rFonts w:ascii="Garamond" w:hAnsi="Garamond"/>
          <w:lang w:val="de-DE"/>
        </w:rPr>
      </w:pPr>
    </w:p>
    <w:p w:rsidR="00A706B2" w:rsidRPr="006140F0" w:rsidRDefault="00B52ED6" w:rsidP="0025113B">
      <w:pPr>
        <w:pStyle w:val="Heading2"/>
        <w:jc w:val="both"/>
      </w:pPr>
      <w:bookmarkStart w:id="184" w:name="_Toc17202985"/>
      <w:r>
        <w:t>Übereinstimmung zwischen dem Inneren und Äusseren, das Vermeiden von Sünden, das senken der Blicke gegenüber d</w:t>
      </w:r>
      <w:r w:rsidRPr="006140F0">
        <w:t>em Verbotenen</w:t>
      </w:r>
      <w:bookmarkEnd w:id="184"/>
      <w:r w:rsidR="00A706B2" w:rsidRPr="006140F0">
        <w:rPr>
          <w:rtl/>
        </w:rPr>
        <w:t xml:space="preserve"> </w:t>
      </w:r>
    </w:p>
    <w:p w:rsidR="00A706B2" w:rsidRPr="006140F0" w:rsidRDefault="00A706B2" w:rsidP="0025113B">
      <w:pPr>
        <w:bidi w:val="0"/>
        <w:contextualSpacing/>
        <w:jc w:val="both"/>
        <w:rPr>
          <w:rFonts w:ascii="Garamond" w:hAnsi="Garamond"/>
          <w:lang w:val="de-DE"/>
        </w:rPr>
      </w:pPr>
    </w:p>
    <w:p w:rsidR="00A706B2" w:rsidRPr="006140F0" w:rsidRDefault="00A706B2" w:rsidP="0025113B">
      <w:pPr>
        <w:numPr>
          <w:ilvl w:val="0"/>
          <w:numId w:val="16"/>
        </w:numPr>
        <w:bidi w:val="0"/>
        <w:contextualSpacing/>
        <w:jc w:val="both"/>
        <w:rPr>
          <w:rFonts w:ascii="Garamond" w:hAnsi="Garamond"/>
          <w:lang w:val="de-DE"/>
        </w:rPr>
      </w:pPr>
      <w:r w:rsidRPr="006140F0">
        <w:rPr>
          <w:rFonts w:ascii="Garamond" w:hAnsi="Garamond"/>
          <w:lang w:val="de-DE"/>
        </w:rPr>
        <w:t xml:space="preserve">O Jesus! Deine Worte müssen im Privaten wie in der Öffentlichkeit dieselben sein, ebenso dein Herz und deine Augen. Hüte dein Herz und deine Zunge vor dem Verbotenen, und wende deine Blicke von dem ab, in dem kein Vorteil liegt, denn wie zahlreich sind diejenigen, die kurz hinschauen und eben dieser Blick ist der Samen der Lust, der in ihre Herzen gepflanzt wird und sie in Abgründe fallen lässt. </w:t>
      </w:r>
    </w:p>
    <w:p w:rsidR="00A706B2" w:rsidRPr="006140F0" w:rsidRDefault="00A706B2" w:rsidP="0025113B">
      <w:pPr>
        <w:bidi w:val="0"/>
        <w:contextualSpacing/>
        <w:jc w:val="both"/>
        <w:rPr>
          <w:rFonts w:ascii="Garamond" w:hAnsi="Garamond"/>
          <w:lang w:val="de-DE"/>
        </w:rPr>
      </w:pPr>
    </w:p>
    <w:p w:rsidR="00A706B2" w:rsidRPr="006140F0" w:rsidRDefault="00B52ED6" w:rsidP="0025113B">
      <w:pPr>
        <w:pStyle w:val="Heading2"/>
        <w:jc w:val="both"/>
      </w:pPr>
      <w:bookmarkStart w:id="185" w:name="_Toc17202986"/>
      <w:r>
        <w:t>Barmherzigkeit, des Todes Gedenken, Frivolität v</w:t>
      </w:r>
      <w:r w:rsidRPr="006140F0">
        <w:t>ermeiden</w:t>
      </w:r>
      <w:bookmarkEnd w:id="185"/>
    </w:p>
    <w:p w:rsidR="00A706B2" w:rsidRPr="006140F0" w:rsidRDefault="00A706B2" w:rsidP="0025113B">
      <w:pPr>
        <w:bidi w:val="0"/>
        <w:contextualSpacing/>
        <w:jc w:val="both"/>
        <w:rPr>
          <w:rFonts w:ascii="Garamond" w:hAnsi="Garamond"/>
          <w:lang w:val="de-DE"/>
        </w:rPr>
      </w:pPr>
    </w:p>
    <w:p w:rsidR="00A706B2" w:rsidRPr="006140F0" w:rsidRDefault="00A706B2" w:rsidP="0025113B">
      <w:pPr>
        <w:numPr>
          <w:ilvl w:val="0"/>
          <w:numId w:val="16"/>
        </w:numPr>
        <w:bidi w:val="0"/>
        <w:contextualSpacing/>
        <w:jc w:val="both"/>
        <w:rPr>
          <w:rFonts w:ascii="Garamond" w:hAnsi="Garamond"/>
          <w:lang w:val="de-DE"/>
        </w:rPr>
      </w:pPr>
      <w:r w:rsidRPr="006140F0">
        <w:rPr>
          <w:rFonts w:ascii="Garamond" w:hAnsi="Garamond"/>
          <w:lang w:val="de-DE"/>
        </w:rPr>
        <w:t xml:space="preserve">O Jesus! Sei gnädig und barmherzig, verhalte dich gegenüber den Menschen so, wie du möchtest, dass sie mit dir umgehen. Denke häufig an den Tod und an die Trennung von der Familie. Widme dich nicht der absurden Unterhaltung [Frivolität], denn sie verdirbt den Menschen, und sei nicht von den Nachlässigen, denn der Nachlässige ist fern von Mir. Und gedenke meiner mit guten Werken, damit ich ebenfalls deiner gedenke. </w:t>
      </w:r>
    </w:p>
    <w:p w:rsidR="00A706B2" w:rsidRPr="006140F0" w:rsidRDefault="00A706B2" w:rsidP="0025113B">
      <w:pPr>
        <w:bidi w:val="0"/>
        <w:contextualSpacing/>
        <w:jc w:val="both"/>
        <w:rPr>
          <w:rFonts w:ascii="Garamond" w:hAnsi="Garamond"/>
          <w:lang w:val="de-DE"/>
        </w:rPr>
      </w:pPr>
    </w:p>
    <w:p w:rsidR="00A706B2" w:rsidRPr="006140F0" w:rsidRDefault="00B52ED6" w:rsidP="0025113B">
      <w:pPr>
        <w:pStyle w:val="Heading2"/>
        <w:jc w:val="both"/>
      </w:pPr>
      <w:bookmarkStart w:id="186" w:name="_Toc17202987"/>
      <w:r>
        <w:t>Reue, Warnung vor dem Fluch d</w:t>
      </w:r>
      <w:r w:rsidRPr="006140F0">
        <w:t>es Unterdrückten</w:t>
      </w:r>
      <w:bookmarkEnd w:id="186"/>
      <w:r w:rsidR="00A706B2" w:rsidRPr="006140F0">
        <w:rPr>
          <w:rtl/>
        </w:rPr>
        <w:t xml:space="preserve">  </w:t>
      </w:r>
    </w:p>
    <w:p w:rsidR="00A706B2" w:rsidRPr="006140F0" w:rsidRDefault="00A706B2" w:rsidP="0025113B">
      <w:pPr>
        <w:bidi w:val="0"/>
        <w:contextualSpacing/>
        <w:jc w:val="both"/>
        <w:rPr>
          <w:rFonts w:ascii="Garamond" w:hAnsi="Garamond"/>
          <w:lang w:val="de-DE"/>
        </w:rPr>
      </w:pPr>
    </w:p>
    <w:p w:rsidR="00A706B2" w:rsidRPr="006140F0" w:rsidRDefault="00A706B2" w:rsidP="0025113B">
      <w:pPr>
        <w:numPr>
          <w:ilvl w:val="0"/>
          <w:numId w:val="16"/>
        </w:numPr>
        <w:bidi w:val="0"/>
        <w:contextualSpacing/>
        <w:jc w:val="both"/>
        <w:rPr>
          <w:rFonts w:ascii="Garamond" w:hAnsi="Garamond"/>
          <w:lang w:val="de-DE"/>
        </w:rPr>
      </w:pPr>
      <w:r w:rsidRPr="006140F0">
        <w:rPr>
          <w:rFonts w:ascii="Garamond" w:hAnsi="Garamond"/>
          <w:lang w:val="de-DE"/>
        </w:rPr>
        <w:t xml:space="preserve">O Jesus! Kehre zu Mir zurück, nachdem du gesündigt hast.(7)Erinnere die Bereuenden an Mich und vertraue Mir und nähere dich um Meinetwillen den Gläubigen und sage ihnen, dass sie zusammen mit dir Mich anrufen. Fürchte den Fluch des Unterdrückten,(8)denn ich schwöre bei Mir, für die Annahme seines Fluches die Tore des Himmels zu öffnen und seine Bitte zu erfüllen, wenn auch mit Verspätung. </w:t>
      </w:r>
    </w:p>
    <w:p w:rsidR="00A706B2" w:rsidRPr="006140F0" w:rsidRDefault="00A706B2" w:rsidP="0025113B">
      <w:pPr>
        <w:bidi w:val="0"/>
        <w:contextualSpacing/>
        <w:jc w:val="both"/>
        <w:rPr>
          <w:rFonts w:ascii="Garamond" w:hAnsi="Garamond"/>
          <w:lang w:val="de-DE"/>
        </w:rPr>
      </w:pPr>
    </w:p>
    <w:p w:rsidR="00A706B2" w:rsidRPr="006140F0" w:rsidRDefault="00B52ED6" w:rsidP="0025113B">
      <w:pPr>
        <w:pStyle w:val="Heading2"/>
        <w:jc w:val="both"/>
      </w:pPr>
      <w:bookmarkStart w:id="187" w:name="_Toc17202988"/>
      <w:r>
        <w:t>Die Gefahr, die von Einem schlechten Freund a</w:t>
      </w:r>
      <w:r w:rsidRPr="006140F0">
        <w:t>usgeht</w:t>
      </w:r>
      <w:bookmarkEnd w:id="187"/>
      <w:r w:rsidR="00A706B2" w:rsidRPr="006140F0">
        <w:rPr>
          <w:rtl/>
        </w:rPr>
        <w:t xml:space="preserve">  </w:t>
      </w:r>
    </w:p>
    <w:p w:rsidR="00A706B2" w:rsidRPr="006140F0" w:rsidRDefault="00A706B2" w:rsidP="0025113B">
      <w:pPr>
        <w:bidi w:val="0"/>
        <w:contextualSpacing/>
        <w:jc w:val="both"/>
        <w:rPr>
          <w:rFonts w:ascii="Garamond" w:hAnsi="Garamond"/>
          <w:lang w:val="de-DE"/>
        </w:rPr>
      </w:pPr>
    </w:p>
    <w:p w:rsidR="00A706B2" w:rsidRPr="006140F0" w:rsidRDefault="00A706B2" w:rsidP="0025113B">
      <w:pPr>
        <w:numPr>
          <w:ilvl w:val="0"/>
          <w:numId w:val="16"/>
        </w:numPr>
        <w:bidi w:val="0"/>
        <w:contextualSpacing/>
        <w:jc w:val="both"/>
        <w:rPr>
          <w:rFonts w:ascii="Garamond" w:hAnsi="Garamond"/>
          <w:lang w:val="de-DE"/>
        </w:rPr>
      </w:pPr>
      <w:r w:rsidRPr="006140F0">
        <w:rPr>
          <w:rFonts w:ascii="Garamond" w:hAnsi="Garamond"/>
          <w:lang w:val="de-DE"/>
        </w:rPr>
        <w:t xml:space="preserve">O Jesus! Wisse, dass das Übel eines schlechten Freundes ansteckend ist und dass ein schlechter Gefährte einen in den Abgrund treibt. Schaue mit wem du befreundet bist! Wähle dir deine Freunde aus den Reihen der Gläubigen aus. </w:t>
      </w:r>
    </w:p>
    <w:p w:rsidR="00A706B2" w:rsidRPr="006140F0" w:rsidRDefault="00A706B2" w:rsidP="0025113B">
      <w:pPr>
        <w:bidi w:val="0"/>
        <w:contextualSpacing/>
        <w:jc w:val="both"/>
        <w:rPr>
          <w:rFonts w:ascii="Garamond" w:hAnsi="Garamond"/>
          <w:lang w:val="de-DE"/>
        </w:rPr>
      </w:pPr>
    </w:p>
    <w:p w:rsidR="00A706B2" w:rsidRPr="006140F0" w:rsidRDefault="00B52ED6" w:rsidP="0025113B">
      <w:pPr>
        <w:pStyle w:val="Heading2"/>
        <w:jc w:val="both"/>
      </w:pPr>
      <w:bookmarkStart w:id="188" w:name="_Toc17202989"/>
      <w:r>
        <w:t>Reue, die Gelegenheiten s</w:t>
      </w:r>
      <w:r w:rsidRPr="006140F0">
        <w:t>chätzen</w:t>
      </w:r>
      <w:bookmarkEnd w:id="188"/>
    </w:p>
    <w:p w:rsidR="00A706B2" w:rsidRPr="006140F0" w:rsidRDefault="00A706B2" w:rsidP="0025113B">
      <w:pPr>
        <w:bidi w:val="0"/>
        <w:contextualSpacing/>
        <w:jc w:val="both"/>
        <w:rPr>
          <w:rFonts w:ascii="Garamond" w:hAnsi="Garamond"/>
          <w:lang w:val="de-DE"/>
        </w:rPr>
      </w:pPr>
    </w:p>
    <w:p w:rsidR="00A706B2" w:rsidRPr="006140F0" w:rsidRDefault="00A706B2" w:rsidP="0025113B">
      <w:pPr>
        <w:numPr>
          <w:ilvl w:val="0"/>
          <w:numId w:val="16"/>
        </w:numPr>
        <w:bidi w:val="0"/>
        <w:contextualSpacing/>
        <w:jc w:val="both"/>
        <w:rPr>
          <w:rFonts w:ascii="Garamond" w:hAnsi="Garamond"/>
          <w:color w:val="FF0000"/>
          <w:lang w:val="de-DE"/>
        </w:rPr>
      </w:pPr>
      <w:r w:rsidRPr="006140F0">
        <w:rPr>
          <w:rFonts w:ascii="Garamond" w:hAnsi="Garamond"/>
          <w:lang w:val="de-DE"/>
        </w:rPr>
        <w:t>O Jesus! Kehre zu Mir zurück [Reue], denn keine Sünde ist für Mich zu groß um sie nicht zu vergeben, denn ich bin der Barmherzigste. Tue etwas in deiner dir zustehenden Lebenszeit, bevor der andere nichts für dich tut. Bete Mich an für den Tag, der so lang ist wie tausend Jahre eurer Jahre, und an dem ich die gute Tat mehrfach belohn(9)und den Besitzer der schlechten vernichte. Bereite dich also in der dir zur Verfügung gestellten Zeit auf. Bereite dich also in der gegebenen Zeit vor und beeile dich beim Verrichten rechtschaffener Taten. [Wenn du in der Gesellschaft anderer bist, stelle sicher, dass die Versammlung frei von Sünde ist], denn die Teilnehmer an solcher Versammlungen verlassen diese nicht, sondern dass sie vor dem Höllenfeuer gerettet wurden.</w:t>
      </w:r>
    </w:p>
    <w:p w:rsidR="00A706B2" w:rsidRPr="006140F0" w:rsidRDefault="00A706B2" w:rsidP="0025113B">
      <w:pPr>
        <w:bidi w:val="0"/>
        <w:ind w:left="720"/>
        <w:contextualSpacing/>
        <w:jc w:val="both"/>
        <w:rPr>
          <w:rFonts w:ascii="Garamond" w:hAnsi="Garamond"/>
          <w:lang w:val="de-DE"/>
        </w:rPr>
      </w:pPr>
    </w:p>
    <w:p w:rsidR="00A706B2" w:rsidRPr="006140F0" w:rsidRDefault="00A706B2" w:rsidP="0025113B">
      <w:pPr>
        <w:pStyle w:val="Heading2"/>
        <w:jc w:val="both"/>
      </w:pPr>
      <w:r w:rsidRPr="006140F0">
        <w:rPr>
          <w:rtl/>
        </w:rPr>
        <w:t xml:space="preserve"> </w:t>
      </w:r>
      <w:bookmarkStart w:id="189" w:name="_Toc17202990"/>
      <w:r w:rsidR="00B52ED6">
        <w:t>Enthaltsamkeit, das Lernen von den Schicksalen d</w:t>
      </w:r>
      <w:r w:rsidR="00B52ED6" w:rsidRPr="006140F0">
        <w:t>er Vorfahren</w:t>
      </w:r>
      <w:bookmarkEnd w:id="189"/>
    </w:p>
    <w:p w:rsidR="00A706B2" w:rsidRPr="006140F0" w:rsidRDefault="00A706B2" w:rsidP="0025113B">
      <w:pPr>
        <w:bidi w:val="0"/>
        <w:contextualSpacing/>
        <w:jc w:val="both"/>
        <w:rPr>
          <w:rFonts w:ascii="Garamond" w:hAnsi="Garamond"/>
          <w:lang w:val="de-DE"/>
        </w:rPr>
      </w:pPr>
    </w:p>
    <w:p w:rsidR="00A706B2" w:rsidRPr="006140F0" w:rsidRDefault="00A706B2" w:rsidP="0025113B">
      <w:pPr>
        <w:numPr>
          <w:ilvl w:val="0"/>
          <w:numId w:val="16"/>
        </w:numPr>
        <w:bidi w:val="0"/>
        <w:contextualSpacing/>
        <w:jc w:val="both"/>
        <w:rPr>
          <w:rFonts w:ascii="Garamond" w:hAnsi="Garamond"/>
          <w:lang w:val="de-DE"/>
        </w:rPr>
      </w:pPr>
      <w:r w:rsidRPr="006140F0">
        <w:rPr>
          <w:rFonts w:ascii="Garamond" w:hAnsi="Garamond"/>
          <w:lang w:val="de-DE"/>
        </w:rPr>
        <w:t xml:space="preserve">O Jesus! Verzichte auf das Sterbliche und Vergängliche und betrete die Ruinen der Häuser derjenigen, die vor dir waren und rufe laut oder leise nach ihnen. Wird einer von ihnen dir antworten? Lerne davon und wisse, dass du dich in Kürze ihnen anschließen wirst. </w:t>
      </w:r>
    </w:p>
    <w:p w:rsidR="00A706B2" w:rsidRPr="006140F0" w:rsidRDefault="00A706B2" w:rsidP="0025113B">
      <w:pPr>
        <w:bidi w:val="0"/>
        <w:contextualSpacing/>
        <w:jc w:val="both"/>
        <w:rPr>
          <w:rFonts w:ascii="Garamond" w:hAnsi="Garamond"/>
          <w:lang w:val="de-DE"/>
        </w:rPr>
      </w:pPr>
    </w:p>
    <w:p w:rsidR="00A706B2" w:rsidRPr="006140F0" w:rsidRDefault="00B52ED6" w:rsidP="0025113B">
      <w:pPr>
        <w:pStyle w:val="Heading2"/>
        <w:jc w:val="both"/>
      </w:pPr>
      <w:bookmarkStart w:id="190" w:name="_Toc17202991"/>
      <w:r>
        <w:t>Warnung an d</w:t>
      </w:r>
      <w:r w:rsidRPr="006140F0">
        <w:t>ie Übertreter</w:t>
      </w:r>
      <w:bookmarkEnd w:id="190"/>
    </w:p>
    <w:p w:rsidR="00A706B2" w:rsidRPr="006140F0" w:rsidRDefault="00A706B2" w:rsidP="0025113B">
      <w:pPr>
        <w:bidi w:val="0"/>
        <w:contextualSpacing/>
        <w:jc w:val="both"/>
        <w:rPr>
          <w:rFonts w:ascii="Garamond" w:hAnsi="Garamond"/>
          <w:lang w:val="de-DE"/>
        </w:rPr>
      </w:pPr>
    </w:p>
    <w:p w:rsidR="00A706B2" w:rsidRPr="006140F0" w:rsidRDefault="00A706B2" w:rsidP="0025113B">
      <w:pPr>
        <w:numPr>
          <w:ilvl w:val="0"/>
          <w:numId w:val="16"/>
        </w:numPr>
        <w:bidi w:val="0"/>
        <w:contextualSpacing/>
        <w:jc w:val="both"/>
        <w:rPr>
          <w:rFonts w:ascii="Garamond" w:hAnsi="Garamond"/>
          <w:lang w:val="de-DE"/>
        </w:rPr>
      </w:pPr>
      <w:r w:rsidRPr="006140F0">
        <w:rPr>
          <w:rFonts w:ascii="Garamond" w:hAnsi="Garamond"/>
          <w:lang w:val="de-DE"/>
        </w:rPr>
        <w:t xml:space="preserve">O Jesus! Sprich zu dem, der sich störrisch gegen Mich auflehnt und Mir gegenüber ungehorsam ist und dazu ein Heuchler. Sage ihm, dass ihn meine Bestrafung und Zerstörung erwartet. Alsbald wird er wie die Vorherigen vernichtet werden. </w:t>
      </w:r>
    </w:p>
    <w:p w:rsidR="00A706B2" w:rsidRPr="006140F0" w:rsidRDefault="00A706B2" w:rsidP="0025113B">
      <w:pPr>
        <w:bidi w:val="0"/>
        <w:contextualSpacing/>
        <w:jc w:val="both"/>
        <w:rPr>
          <w:rFonts w:ascii="Garamond" w:hAnsi="Garamond"/>
          <w:lang w:val="de-DE"/>
        </w:rPr>
      </w:pPr>
    </w:p>
    <w:p w:rsidR="00A706B2" w:rsidRPr="006140F0" w:rsidRDefault="00B52ED6" w:rsidP="0025113B">
      <w:pPr>
        <w:pStyle w:val="Heading2"/>
        <w:jc w:val="both"/>
      </w:pPr>
      <w:bookmarkStart w:id="191" w:name="_Toc17202992"/>
      <w:r>
        <w:t>Göttliche E</w:t>
      </w:r>
      <w:r w:rsidRPr="006140F0">
        <w:t>igenschaften a</w:t>
      </w:r>
      <w:r>
        <w:t>nnehmen, S</w:t>
      </w:r>
      <w:r w:rsidRPr="006140F0">
        <w:t>ünden verwehren</w:t>
      </w:r>
      <w:bookmarkEnd w:id="191"/>
    </w:p>
    <w:p w:rsidR="00A706B2" w:rsidRPr="006140F0" w:rsidRDefault="00A706B2" w:rsidP="0025113B">
      <w:pPr>
        <w:pStyle w:val="Heading2"/>
        <w:jc w:val="both"/>
      </w:pPr>
    </w:p>
    <w:p w:rsidR="00A706B2" w:rsidRPr="006140F0" w:rsidRDefault="00A706B2" w:rsidP="0025113B">
      <w:pPr>
        <w:numPr>
          <w:ilvl w:val="0"/>
          <w:numId w:val="16"/>
        </w:numPr>
        <w:bidi w:val="0"/>
        <w:contextualSpacing/>
        <w:jc w:val="both"/>
        <w:rPr>
          <w:rFonts w:ascii="Garamond" w:hAnsi="Garamond"/>
          <w:lang w:val="de-DE"/>
        </w:rPr>
      </w:pPr>
      <w:r w:rsidRPr="006140F0">
        <w:rPr>
          <w:rFonts w:ascii="Garamond" w:hAnsi="Garamond"/>
          <w:lang w:val="de-DE"/>
        </w:rPr>
        <w:t xml:space="preserve">Gesegnet bist du, O Sohn der Maria, gesegnet bist du, wenn du die Manier deines Gottes übernimmst, welcher dir sehr gnädig ist, welcher Seine Segnungen auf dich herabsandte nicht weil du es verdient hast, sondern aus Seiner Güte heraus. Und wer war in all den schwierigen Zeiten dir ein Beistand? O Jesus! Sei ihm nicht ungehorsam, denn dir ist die Ungehorsamkeit ihm gegenüber nicht gestattet. Dies ist ein Bund, den ich mit dir schloss und ich bin Zeuge unter ihnen. </w:t>
      </w:r>
    </w:p>
    <w:p w:rsidR="00A706B2" w:rsidRPr="006140F0" w:rsidRDefault="00A706B2" w:rsidP="0025113B">
      <w:pPr>
        <w:bidi w:val="0"/>
        <w:contextualSpacing/>
        <w:jc w:val="both"/>
        <w:rPr>
          <w:rFonts w:ascii="Garamond" w:hAnsi="Garamond"/>
          <w:lang w:val="de-DE"/>
        </w:rPr>
      </w:pPr>
    </w:p>
    <w:p w:rsidR="00A706B2" w:rsidRPr="006140F0" w:rsidRDefault="00B52ED6" w:rsidP="0025113B">
      <w:pPr>
        <w:pStyle w:val="Heading2"/>
        <w:jc w:val="both"/>
      </w:pPr>
      <w:bookmarkStart w:id="192" w:name="_Toc17202993"/>
      <w:r w:rsidRPr="006140F0">
        <w:lastRenderedPageBreak/>
        <w:t>Höchste Ehre</w:t>
      </w:r>
      <w:bookmarkEnd w:id="192"/>
    </w:p>
    <w:p w:rsidR="00A706B2" w:rsidRPr="006140F0" w:rsidRDefault="00A706B2" w:rsidP="0025113B">
      <w:pPr>
        <w:bidi w:val="0"/>
        <w:contextualSpacing/>
        <w:jc w:val="both"/>
        <w:rPr>
          <w:rFonts w:ascii="Garamond" w:hAnsi="Garamond"/>
          <w:lang w:val="de-DE"/>
        </w:rPr>
      </w:pPr>
    </w:p>
    <w:p w:rsidR="00A706B2" w:rsidRPr="006140F0" w:rsidRDefault="00A706B2" w:rsidP="0025113B">
      <w:pPr>
        <w:numPr>
          <w:ilvl w:val="0"/>
          <w:numId w:val="16"/>
        </w:numPr>
        <w:bidi w:val="0"/>
        <w:contextualSpacing/>
        <w:jc w:val="both"/>
        <w:rPr>
          <w:rFonts w:ascii="Garamond" w:hAnsi="Garamond"/>
          <w:lang w:val="de-DE"/>
        </w:rPr>
      </w:pPr>
      <w:r w:rsidRPr="006140F0">
        <w:rPr>
          <w:rFonts w:ascii="Garamond" w:hAnsi="Garamond"/>
          <w:lang w:val="de-DE"/>
        </w:rPr>
        <w:t xml:space="preserve">O Jesus! Ich habe mit meiner Religion keinem Geschöpf soviel Ehre zukommen lassen und mit Meiner Barmherzigkeit soviel Segen.(10) </w:t>
      </w:r>
    </w:p>
    <w:p w:rsidR="00A706B2" w:rsidRPr="006140F0" w:rsidRDefault="00A706B2" w:rsidP="0025113B">
      <w:pPr>
        <w:bidi w:val="0"/>
        <w:contextualSpacing/>
        <w:jc w:val="both"/>
        <w:rPr>
          <w:rFonts w:ascii="Garamond" w:hAnsi="Garamond"/>
          <w:lang w:val="de-DE"/>
        </w:rPr>
      </w:pPr>
    </w:p>
    <w:p w:rsidR="00A706B2" w:rsidRPr="006140F0" w:rsidRDefault="00B52ED6" w:rsidP="0025113B">
      <w:pPr>
        <w:pStyle w:val="Heading2"/>
        <w:jc w:val="both"/>
      </w:pPr>
      <w:bookmarkStart w:id="193" w:name="_Toc17202994"/>
      <w:r w:rsidRPr="006140F0">
        <w:t xml:space="preserve">Läuterung </w:t>
      </w:r>
      <w:r>
        <w:t>des Äusseren u</w:t>
      </w:r>
      <w:r w:rsidRPr="006140F0">
        <w:t>nd Des Inneren</w:t>
      </w:r>
      <w:bookmarkEnd w:id="193"/>
    </w:p>
    <w:p w:rsidR="00A706B2" w:rsidRPr="006140F0" w:rsidRDefault="00A706B2" w:rsidP="0025113B">
      <w:pPr>
        <w:pStyle w:val="Heading2"/>
        <w:jc w:val="both"/>
      </w:pPr>
    </w:p>
    <w:p w:rsidR="00A706B2" w:rsidRPr="006140F0" w:rsidRDefault="00A706B2" w:rsidP="0025113B">
      <w:pPr>
        <w:numPr>
          <w:ilvl w:val="0"/>
          <w:numId w:val="16"/>
        </w:numPr>
        <w:bidi w:val="0"/>
        <w:contextualSpacing/>
        <w:jc w:val="both"/>
        <w:rPr>
          <w:rFonts w:ascii="Garamond" w:hAnsi="Garamond"/>
          <w:lang w:val="de-DE"/>
        </w:rPr>
      </w:pPr>
      <w:r w:rsidRPr="006140F0">
        <w:rPr>
          <w:rFonts w:ascii="Garamond" w:hAnsi="Garamond"/>
          <w:lang w:val="de-DE"/>
        </w:rPr>
        <w:t xml:space="preserve">O Jesus! Reinige dein Äußeres mit Wasser und heile dein Inneres mit guten Taten, denn wahrlich, du wirst zu Mir zurückkehren. </w:t>
      </w:r>
    </w:p>
    <w:p w:rsidR="00A706B2" w:rsidRPr="006140F0" w:rsidRDefault="00A706B2" w:rsidP="0025113B">
      <w:pPr>
        <w:bidi w:val="0"/>
        <w:contextualSpacing/>
        <w:jc w:val="both"/>
        <w:rPr>
          <w:rFonts w:ascii="Garamond" w:hAnsi="Garamond"/>
          <w:lang w:val="de-DE"/>
        </w:rPr>
      </w:pPr>
    </w:p>
    <w:p w:rsidR="00A706B2" w:rsidRPr="006140F0" w:rsidRDefault="00B52ED6" w:rsidP="0025113B">
      <w:pPr>
        <w:pStyle w:val="Heading2"/>
        <w:jc w:val="both"/>
      </w:pPr>
      <w:bookmarkStart w:id="194" w:name="_Toc17202995"/>
      <w:r>
        <w:t>Warnung vor d</w:t>
      </w:r>
      <w:r w:rsidRPr="006140F0">
        <w:t>em Geiz</w:t>
      </w:r>
      <w:bookmarkEnd w:id="194"/>
      <w:r w:rsidR="00A706B2" w:rsidRPr="006140F0">
        <w:rPr>
          <w:rtl/>
        </w:rPr>
        <w:t xml:space="preserve"> </w:t>
      </w:r>
    </w:p>
    <w:p w:rsidR="00A706B2" w:rsidRPr="006140F0" w:rsidRDefault="00A706B2" w:rsidP="0025113B">
      <w:pPr>
        <w:bidi w:val="0"/>
        <w:contextualSpacing/>
        <w:jc w:val="both"/>
        <w:rPr>
          <w:rFonts w:ascii="Garamond" w:hAnsi="Garamond"/>
          <w:lang w:val="de-DE"/>
        </w:rPr>
      </w:pPr>
    </w:p>
    <w:p w:rsidR="00A706B2" w:rsidRPr="006140F0" w:rsidRDefault="00A706B2" w:rsidP="0025113B">
      <w:pPr>
        <w:numPr>
          <w:ilvl w:val="0"/>
          <w:numId w:val="16"/>
        </w:numPr>
        <w:bidi w:val="0"/>
        <w:contextualSpacing/>
        <w:jc w:val="both"/>
        <w:rPr>
          <w:rFonts w:ascii="Garamond" w:hAnsi="Garamond"/>
          <w:lang w:val="de-DE"/>
        </w:rPr>
      </w:pPr>
      <w:r w:rsidRPr="006140F0">
        <w:rPr>
          <w:rFonts w:ascii="Garamond" w:hAnsi="Garamond"/>
          <w:lang w:val="de-DE"/>
        </w:rPr>
        <w:t>O Jesus! Ich gewährte dir unzählige Gaben und ich segnete dich ohne Mich dabei zurückzuhalten, aber als ich dich um eine Leihgabe bat,(11)verweigertest du sie und hieltest zurück, womit ich dich in Fülle und ohne Mich zurückzuhalten gesegnet hatte. Ich bat dich zu deinem eigenen Nutzen um eine Leihgabe, aber du hast es dir selbst verweigert und stelltest dich zu denjenigen, die vernichtet werden sollen.(12)</w:t>
      </w:r>
    </w:p>
    <w:p w:rsidR="00A706B2" w:rsidRPr="006140F0" w:rsidRDefault="00A706B2" w:rsidP="0025113B">
      <w:pPr>
        <w:bidi w:val="0"/>
        <w:contextualSpacing/>
        <w:jc w:val="both"/>
        <w:rPr>
          <w:rFonts w:ascii="Garamond" w:hAnsi="Garamond"/>
          <w:lang w:val="de-DE"/>
        </w:rPr>
      </w:pPr>
    </w:p>
    <w:p w:rsidR="00A706B2" w:rsidRPr="006140F0" w:rsidRDefault="00B52ED6" w:rsidP="0025113B">
      <w:pPr>
        <w:pStyle w:val="Heading2"/>
        <w:jc w:val="both"/>
        <w:rPr>
          <w:bCs/>
        </w:rPr>
      </w:pPr>
      <w:bookmarkStart w:id="195" w:name="_Toc17202996"/>
      <w:r>
        <w:t>Schmuck des Glaubens, Freundschaft mit d</w:t>
      </w:r>
      <w:r w:rsidRPr="006140F0">
        <w:t>en Bedürftigen, Demut</w:t>
      </w:r>
      <w:bookmarkEnd w:id="195"/>
    </w:p>
    <w:p w:rsidR="00A706B2" w:rsidRPr="006140F0" w:rsidRDefault="00A706B2" w:rsidP="0025113B">
      <w:pPr>
        <w:bidi w:val="0"/>
        <w:contextualSpacing/>
        <w:jc w:val="both"/>
        <w:rPr>
          <w:rFonts w:ascii="Garamond" w:hAnsi="Garamond"/>
          <w:lang w:val="de-DE"/>
        </w:rPr>
      </w:pPr>
    </w:p>
    <w:p w:rsidR="00A706B2" w:rsidRPr="006140F0" w:rsidRDefault="00A706B2" w:rsidP="0025113B">
      <w:pPr>
        <w:numPr>
          <w:ilvl w:val="0"/>
          <w:numId w:val="16"/>
        </w:numPr>
        <w:bidi w:val="0"/>
        <w:contextualSpacing/>
        <w:jc w:val="both"/>
        <w:rPr>
          <w:rFonts w:ascii="Garamond" w:hAnsi="Garamond"/>
          <w:lang w:val="de-DE"/>
        </w:rPr>
      </w:pPr>
      <w:r w:rsidRPr="006140F0">
        <w:rPr>
          <w:rFonts w:ascii="Garamond" w:hAnsi="Garamond"/>
          <w:lang w:val="de-DE"/>
        </w:rPr>
        <w:t xml:space="preserve">O Jesus! Verziere dich mit dem Schmuck des Glaubens und mit der Liebe zu den Armen, und gehe mit Demut auf Erden und bete wo immer du es wünscht, denn ihre Orte sind rein. </w:t>
      </w:r>
    </w:p>
    <w:p w:rsidR="00A706B2" w:rsidRPr="006140F0" w:rsidRDefault="00A706B2" w:rsidP="0025113B">
      <w:pPr>
        <w:bidi w:val="0"/>
        <w:contextualSpacing/>
        <w:jc w:val="both"/>
        <w:rPr>
          <w:rFonts w:ascii="Garamond" w:hAnsi="Garamond"/>
          <w:lang w:val="de-DE"/>
        </w:rPr>
      </w:pPr>
    </w:p>
    <w:p w:rsidR="00A706B2" w:rsidRPr="006140F0" w:rsidRDefault="00B52ED6" w:rsidP="0025113B">
      <w:pPr>
        <w:pStyle w:val="Heading2"/>
        <w:jc w:val="both"/>
      </w:pPr>
      <w:bookmarkStart w:id="196" w:name="_Toc17202997"/>
      <w:r>
        <w:t>Fleiss i</w:t>
      </w:r>
      <w:r w:rsidRPr="006140F0">
        <w:t>n Richtung Na</w:t>
      </w:r>
      <w:r>
        <w:t>chleben, Rezitation des Buch Gottes im Spirituell reinem Zustand und mit m</w:t>
      </w:r>
      <w:r w:rsidRPr="006140F0">
        <w:t>elodischem Klang</w:t>
      </w:r>
      <w:bookmarkEnd w:id="196"/>
      <w:r w:rsidR="00A706B2" w:rsidRPr="006140F0">
        <w:rPr>
          <w:rtl/>
        </w:rPr>
        <w:t xml:space="preserve"> </w:t>
      </w:r>
    </w:p>
    <w:p w:rsidR="00A706B2" w:rsidRPr="006140F0" w:rsidRDefault="00A706B2" w:rsidP="0025113B">
      <w:pPr>
        <w:bidi w:val="0"/>
        <w:contextualSpacing/>
        <w:jc w:val="both"/>
        <w:rPr>
          <w:rFonts w:ascii="Garamond" w:hAnsi="Garamond"/>
          <w:lang w:val="de-DE"/>
        </w:rPr>
      </w:pPr>
    </w:p>
    <w:p w:rsidR="00A706B2" w:rsidRPr="006140F0" w:rsidRDefault="00A706B2" w:rsidP="0025113B">
      <w:pPr>
        <w:numPr>
          <w:ilvl w:val="0"/>
          <w:numId w:val="16"/>
        </w:numPr>
        <w:bidi w:val="0"/>
        <w:contextualSpacing/>
        <w:jc w:val="both"/>
        <w:rPr>
          <w:rFonts w:ascii="Garamond" w:hAnsi="Garamond"/>
          <w:lang w:val="de-DE"/>
        </w:rPr>
      </w:pPr>
      <w:r w:rsidRPr="006140F0">
        <w:rPr>
          <w:rFonts w:ascii="Garamond" w:hAnsi="Garamond"/>
          <w:lang w:val="de-DE"/>
        </w:rPr>
        <w:t xml:space="preserve">O Jesus! Bemühe dich ernsthaft um das, was in Kürze kommen wird [das Leben des Jenseits ] und rezitiere Mein Buch [Evangelium] mit spiritueller Reinheit und mit melodischem Klang  [Stimme]. </w:t>
      </w:r>
    </w:p>
    <w:p w:rsidR="00A706B2" w:rsidRPr="006140F0" w:rsidRDefault="00A706B2" w:rsidP="0025113B">
      <w:pPr>
        <w:bidi w:val="0"/>
        <w:contextualSpacing/>
        <w:jc w:val="both"/>
        <w:rPr>
          <w:rFonts w:ascii="Garamond" w:hAnsi="Garamond"/>
          <w:lang w:val="de-DE"/>
        </w:rPr>
      </w:pPr>
    </w:p>
    <w:p w:rsidR="00A706B2" w:rsidRPr="006140F0" w:rsidRDefault="00A706B2" w:rsidP="0025113B">
      <w:pPr>
        <w:numPr>
          <w:ilvl w:val="0"/>
          <w:numId w:val="16"/>
        </w:numPr>
        <w:bidi w:val="0"/>
        <w:contextualSpacing/>
        <w:jc w:val="both"/>
        <w:rPr>
          <w:rFonts w:ascii="Garamond" w:hAnsi="Garamond"/>
          <w:lang w:val="de-DE"/>
        </w:rPr>
      </w:pPr>
      <w:r w:rsidRPr="006140F0">
        <w:rPr>
          <w:rFonts w:ascii="Garamond" w:hAnsi="Garamond"/>
          <w:lang w:val="de-DE"/>
        </w:rPr>
        <w:t xml:space="preserve">OJesus! In einem Genuss, der vergänglich ist und in einem Leben, das du verlässt liegt kein Segen. </w:t>
      </w:r>
    </w:p>
    <w:p w:rsidR="00A706B2" w:rsidRPr="006140F0" w:rsidRDefault="00A706B2" w:rsidP="0025113B">
      <w:pPr>
        <w:bidi w:val="0"/>
        <w:contextualSpacing/>
        <w:jc w:val="both"/>
        <w:rPr>
          <w:rFonts w:ascii="Garamond" w:hAnsi="Garamond"/>
          <w:lang w:val="de-DE"/>
        </w:rPr>
      </w:pPr>
    </w:p>
    <w:p w:rsidR="00A706B2" w:rsidRPr="006140F0" w:rsidRDefault="00B52ED6" w:rsidP="0025113B">
      <w:pPr>
        <w:pStyle w:val="Heading2"/>
        <w:jc w:val="both"/>
      </w:pPr>
      <w:bookmarkStart w:id="197" w:name="_Toc17202998"/>
      <w:r>
        <w:t>Vorteil d</w:t>
      </w:r>
      <w:r w:rsidRPr="006140F0">
        <w:t>es Jenseits</w:t>
      </w:r>
      <w:bookmarkEnd w:id="197"/>
      <w:r w:rsidR="00A706B2" w:rsidRPr="006140F0">
        <w:rPr>
          <w:rtl/>
        </w:rPr>
        <w:t xml:space="preserve"> </w:t>
      </w:r>
    </w:p>
    <w:p w:rsidR="00A706B2" w:rsidRPr="006140F0" w:rsidRDefault="00A706B2" w:rsidP="0025113B">
      <w:pPr>
        <w:bidi w:val="0"/>
        <w:contextualSpacing/>
        <w:jc w:val="both"/>
        <w:rPr>
          <w:rFonts w:ascii="Garamond" w:hAnsi="Garamond"/>
          <w:lang w:val="de-DE"/>
        </w:rPr>
      </w:pPr>
    </w:p>
    <w:p w:rsidR="00A706B2" w:rsidRPr="006140F0" w:rsidRDefault="00A706B2" w:rsidP="0025113B">
      <w:pPr>
        <w:numPr>
          <w:ilvl w:val="0"/>
          <w:numId w:val="16"/>
        </w:numPr>
        <w:bidi w:val="0"/>
        <w:contextualSpacing/>
        <w:jc w:val="both"/>
        <w:rPr>
          <w:rFonts w:ascii="Garamond" w:hAnsi="Garamond"/>
          <w:lang w:val="de-DE"/>
        </w:rPr>
      </w:pPr>
      <w:r w:rsidRPr="006140F0">
        <w:rPr>
          <w:rFonts w:ascii="Garamond" w:hAnsi="Garamond"/>
          <w:lang w:val="de-DE"/>
        </w:rPr>
        <w:t xml:space="preserve">O Sohn der Maria! Würdest du sehen, was Ich für meine tugendhaften Freunde vorbereitet habe, so würde dein Herz schmelzen und deine Seele würde aus deinem Leib herausfliegen zur Anstrebung dieser, denn das Himmelreich ist wie kein anderes. In ihm leben die Reinen, es wird regelmässig von den größten Engeln Gottes besucht und hier leben die, welche vor dem Schrecken des Jüngsten Tages geschützt sind, in einem Reich, in dem die Gaben nicht verderben und nicht von ihren Bewohnern getrennt werden. </w:t>
      </w:r>
    </w:p>
    <w:p w:rsidR="00A706B2" w:rsidRPr="006140F0" w:rsidRDefault="00A706B2" w:rsidP="0025113B">
      <w:pPr>
        <w:bidi w:val="0"/>
        <w:contextualSpacing/>
        <w:jc w:val="both"/>
        <w:rPr>
          <w:rFonts w:ascii="Garamond" w:hAnsi="Garamond"/>
          <w:lang w:val="de-DE"/>
        </w:rPr>
      </w:pPr>
    </w:p>
    <w:p w:rsidR="00A706B2" w:rsidRPr="006140F0" w:rsidRDefault="00B52ED6" w:rsidP="0025113B">
      <w:pPr>
        <w:pStyle w:val="Heading2"/>
        <w:jc w:val="both"/>
      </w:pPr>
      <w:bookmarkStart w:id="198" w:name="_Toc17202999"/>
      <w:r>
        <w:t>Wettbewerb um die Stellung i</w:t>
      </w:r>
      <w:r w:rsidRPr="006140F0">
        <w:t>m Jenseits</w:t>
      </w:r>
      <w:bookmarkEnd w:id="198"/>
    </w:p>
    <w:p w:rsidR="00A706B2" w:rsidRPr="006140F0" w:rsidRDefault="00A706B2" w:rsidP="0025113B">
      <w:pPr>
        <w:pStyle w:val="Heading2"/>
        <w:jc w:val="both"/>
      </w:pPr>
    </w:p>
    <w:p w:rsidR="00A706B2" w:rsidRPr="006140F0" w:rsidRDefault="00A706B2" w:rsidP="0025113B">
      <w:pPr>
        <w:numPr>
          <w:ilvl w:val="0"/>
          <w:numId w:val="16"/>
        </w:numPr>
        <w:bidi w:val="0"/>
        <w:contextualSpacing/>
        <w:jc w:val="both"/>
        <w:rPr>
          <w:rFonts w:ascii="Garamond" w:hAnsi="Garamond"/>
          <w:lang w:val="de-DE"/>
        </w:rPr>
      </w:pPr>
      <w:r w:rsidRPr="006140F0">
        <w:rPr>
          <w:rFonts w:ascii="Garamond" w:hAnsi="Garamond"/>
          <w:lang w:val="de-DE"/>
        </w:rPr>
        <w:t xml:space="preserve">O Sohn der Maria! Wetteifere für das Erlangen des Jenseits mit den Konkurrenten,(13) denn das ist der Wunsch der Eifrigen und es ist der angenehmste Aufenthaltsort für die, denen er in Aussicht steht. Gesegnet bist du, O Sohn Marias, wenn du zu denen gehörst, die sich um dieses Leben bemühen und einen Platz an der Seite deiner Väter - Adam und Eva- finden, den himmlischen Gärten, umgeben von himmlischen Gaben. Wünsche dir keinen Ersatz dafür. So werde Ich die Frommen belohnen. </w:t>
      </w:r>
    </w:p>
    <w:p w:rsidR="00A706B2" w:rsidRPr="006140F0" w:rsidRDefault="00A706B2" w:rsidP="0025113B">
      <w:pPr>
        <w:bidi w:val="0"/>
        <w:contextualSpacing/>
        <w:jc w:val="both"/>
        <w:rPr>
          <w:rFonts w:ascii="Garamond" w:hAnsi="Garamond"/>
          <w:lang w:val="de-DE"/>
        </w:rPr>
      </w:pPr>
    </w:p>
    <w:p w:rsidR="00A706B2" w:rsidRPr="006140F0" w:rsidRDefault="00B52ED6" w:rsidP="0025113B">
      <w:pPr>
        <w:pStyle w:val="Heading2"/>
        <w:jc w:val="both"/>
      </w:pPr>
      <w:bookmarkStart w:id="199" w:name="_Toc17203000"/>
      <w:r w:rsidRPr="006140F0">
        <w:t>Dem Höllenf</w:t>
      </w:r>
      <w:r>
        <w:t>euer a</w:t>
      </w:r>
      <w:r w:rsidRPr="006140F0">
        <w:t>usweichen</w:t>
      </w:r>
      <w:bookmarkEnd w:id="199"/>
    </w:p>
    <w:p w:rsidR="00A706B2" w:rsidRPr="006140F0" w:rsidRDefault="00A706B2" w:rsidP="0025113B">
      <w:pPr>
        <w:bidi w:val="0"/>
        <w:contextualSpacing/>
        <w:jc w:val="both"/>
        <w:rPr>
          <w:rFonts w:ascii="Garamond" w:hAnsi="Garamond"/>
          <w:lang w:val="de-DE"/>
        </w:rPr>
      </w:pPr>
    </w:p>
    <w:p w:rsidR="00A706B2" w:rsidRPr="006140F0" w:rsidRDefault="00A706B2" w:rsidP="0025113B">
      <w:pPr>
        <w:numPr>
          <w:ilvl w:val="0"/>
          <w:numId w:val="16"/>
        </w:numPr>
        <w:bidi w:val="0"/>
        <w:contextualSpacing/>
        <w:jc w:val="both"/>
        <w:rPr>
          <w:rFonts w:ascii="Garamond" w:hAnsi="Garamond"/>
          <w:lang w:val="de-DE"/>
        </w:rPr>
      </w:pPr>
      <w:r w:rsidRPr="006140F0">
        <w:rPr>
          <w:rFonts w:ascii="Garamond" w:hAnsi="Garamond"/>
          <w:lang w:val="de-DE"/>
        </w:rPr>
        <w:t xml:space="preserve">O Jesus! Suche Zuflucht bei Mir - zusammen mit den anderen, die fliehen - vor einem Feuer mit reinen roten Flammen, einem Feuer das Ketten und Qualen hat, in das niemals ein Trost eintritt oder aus dem jemals irgendeine Qual entweicht; es ist reine Dunkelheit wie die Dunkelheit der Nacht. Wer davor Rettung findet, findet Erlösung und niemand unter ihnen mit Unglauben wird davon errettet. Es ist der Wohnsitz der Tyrannen, der ungerechten Rebellen, der Hartherzigen und der Arroganten. O Jesus! Es ist ein übler Wohnsitz für den, der sich darin niederlassen möchte, vorallem für den Ungerechten. Wahrlich, Ich warne dich vor dir selbst. Sei also achtsam Mir gegenüber. </w:t>
      </w:r>
    </w:p>
    <w:p w:rsidR="00A706B2" w:rsidRPr="006140F0" w:rsidRDefault="00A706B2" w:rsidP="0025113B">
      <w:pPr>
        <w:bidi w:val="0"/>
        <w:contextualSpacing/>
        <w:jc w:val="both"/>
        <w:rPr>
          <w:rFonts w:ascii="Garamond" w:hAnsi="Garamond"/>
          <w:lang w:val="de-DE"/>
        </w:rPr>
      </w:pPr>
    </w:p>
    <w:p w:rsidR="00A706B2" w:rsidRPr="006140F0" w:rsidRDefault="00B52ED6" w:rsidP="0025113B">
      <w:pPr>
        <w:pStyle w:val="Heading2"/>
        <w:jc w:val="both"/>
      </w:pPr>
      <w:bookmarkStart w:id="200" w:name="_Toc17203001"/>
      <w:r>
        <w:t>Gott a</w:t>
      </w:r>
      <w:r w:rsidRPr="006140F0">
        <w:t>chten</w:t>
      </w:r>
      <w:bookmarkEnd w:id="200"/>
    </w:p>
    <w:p w:rsidR="00A706B2" w:rsidRPr="006140F0" w:rsidRDefault="00A706B2" w:rsidP="0025113B">
      <w:pPr>
        <w:bidi w:val="0"/>
        <w:contextualSpacing/>
        <w:jc w:val="both"/>
        <w:rPr>
          <w:rFonts w:ascii="Garamond" w:hAnsi="Garamond"/>
          <w:lang w:val="de-DE"/>
        </w:rPr>
      </w:pPr>
    </w:p>
    <w:p w:rsidR="00A706B2" w:rsidRPr="006140F0" w:rsidRDefault="00A706B2" w:rsidP="0025113B">
      <w:pPr>
        <w:numPr>
          <w:ilvl w:val="0"/>
          <w:numId w:val="16"/>
        </w:numPr>
        <w:bidi w:val="0"/>
        <w:contextualSpacing/>
        <w:jc w:val="both"/>
        <w:rPr>
          <w:rFonts w:ascii="Garamond" w:hAnsi="Garamond"/>
          <w:lang w:val="de-DE"/>
        </w:rPr>
      </w:pPr>
      <w:r w:rsidRPr="006140F0">
        <w:rPr>
          <w:rFonts w:ascii="Garamond" w:hAnsi="Garamond"/>
          <w:lang w:val="de-DE"/>
        </w:rPr>
        <w:t xml:space="preserve">O Jesus! Achte auf Mich, wo immer du auch bist, und bezeuge, dass Ich dich erschaffen habe, und dass du Mein Diener bist, und ich dir Form gegeben habe und dich auf Erden herabsandte. </w:t>
      </w:r>
    </w:p>
    <w:p w:rsidR="00A706B2" w:rsidRPr="006140F0" w:rsidRDefault="00A706B2" w:rsidP="0025113B">
      <w:pPr>
        <w:bidi w:val="0"/>
        <w:contextualSpacing/>
        <w:jc w:val="both"/>
        <w:rPr>
          <w:rFonts w:ascii="Garamond" w:hAnsi="Garamond"/>
          <w:lang w:val="de-DE"/>
        </w:rPr>
      </w:pPr>
    </w:p>
    <w:p w:rsidR="00A706B2" w:rsidRPr="006140F0" w:rsidRDefault="00B52ED6" w:rsidP="0025113B">
      <w:pPr>
        <w:pStyle w:val="Heading2"/>
        <w:jc w:val="both"/>
      </w:pPr>
      <w:bookmarkStart w:id="201" w:name="_Toc17203002"/>
      <w:r>
        <w:t>Einssein, ein Herz und e</w:t>
      </w:r>
      <w:r w:rsidRPr="006140F0">
        <w:t>in Gesicht</w:t>
      </w:r>
      <w:bookmarkEnd w:id="201"/>
    </w:p>
    <w:p w:rsidR="00A706B2" w:rsidRPr="006140F0" w:rsidRDefault="00A706B2" w:rsidP="0025113B">
      <w:pPr>
        <w:bidi w:val="0"/>
        <w:contextualSpacing/>
        <w:jc w:val="both"/>
        <w:rPr>
          <w:rFonts w:ascii="Garamond" w:hAnsi="Garamond"/>
          <w:lang w:val="de-DE"/>
        </w:rPr>
      </w:pPr>
    </w:p>
    <w:p w:rsidR="00A706B2" w:rsidRPr="006140F0" w:rsidRDefault="00A706B2" w:rsidP="0025113B">
      <w:pPr>
        <w:numPr>
          <w:ilvl w:val="0"/>
          <w:numId w:val="16"/>
        </w:numPr>
        <w:bidi w:val="0"/>
        <w:contextualSpacing/>
        <w:jc w:val="both"/>
        <w:rPr>
          <w:rFonts w:ascii="Garamond" w:hAnsi="Garamond"/>
          <w:lang w:val="de-DE"/>
        </w:rPr>
      </w:pPr>
      <w:r w:rsidRPr="006140F0">
        <w:rPr>
          <w:rFonts w:ascii="Garamond" w:hAnsi="Garamond"/>
          <w:lang w:val="de-DE"/>
        </w:rPr>
        <w:t xml:space="preserve">O Jesus! Zwei Zungen passen nicht in einen Mund, und auch nicht zwei Herzen in eine Brust. Ebenso ist es mit den Gedanken. </w:t>
      </w:r>
    </w:p>
    <w:p w:rsidR="00A706B2" w:rsidRPr="006140F0" w:rsidRDefault="00A706B2" w:rsidP="0025113B">
      <w:pPr>
        <w:bidi w:val="0"/>
        <w:contextualSpacing/>
        <w:jc w:val="both"/>
        <w:rPr>
          <w:rFonts w:ascii="Garamond" w:hAnsi="Garamond"/>
          <w:lang w:val="de-DE"/>
        </w:rPr>
      </w:pPr>
    </w:p>
    <w:p w:rsidR="00A706B2" w:rsidRPr="006140F0" w:rsidRDefault="00B52ED6" w:rsidP="0025113B">
      <w:pPr>
        <w:bidi w:val="0"/>
        <w:contextualSpacing/>
        <w:jc w:val="both"/>
        <w:rPr>
          <w:rFonts w:ascii="Garamond" w:hAnsi="Garamond"/>
          <w:lang w:val="de-DE"/>
        </w:rPr>
      </w:pPr>
      <w:bookmarkStart w:id="202" w:name="_Toc17203003"/>
      <w:r w:rsidRPr="006140F0">
        <w:rPr>
          <w:rStyle w:val="Heading2Char"/>
          <w:rFonts w:eastAsiaTheme="minorHAnsi"/>
        </w:rPr>
        <w:t>Unachtsamkeit, Achtsamkeit, Demut</w:t>
      </w:r>
      <w:bookmarkEnd w:id="202"/>
    </w:p>
    <w:p w:rsidR="00A706B2" w:rsidRPr="006140F0" w:rsidRDefault="00A706B2" w:rsidP="0025113B">
      <w:pPr>
        <w:bidi w:val="0"/>
        <w:contextualSpacing/>
        <w:jc w:val="both"/>
        <w:rPr>
          <w:rFonts w:ascii="Garamond" w:hAnsi="Garamond"/>
          <w:lang w:val="de-DE"/>
        </w:rPr>
      </w:pPr>
    </w:p>
    <w:p w:rsidR="00A706B2" w:rsidRPr="006140F0" w:rsidRDefault="00A706B2" w:rsidP="0025113B">
      <w:pPr>
        <w:numPr>
          <w:ilvl w:val="0"/>
          <w:numId w:val="16"/>
        </w:numPr>
        <w:bidi w:val="0"/>
        <w:contextualSpacing/>
        <w:jc w:val="both"/>
        <w:rPr>
          <w:rFonts w:ascii="Garamond" w:hAnsi="Garamond"/>
          <w:lang w:val="de-DE"/>
        </w:rPr>
      </w:pPr>
      <w:r w:rsidRPr="006140F0">
        <w:rPr>
          <w:rFonts w:ascii="Garamond" w:hAnsi="Garamond"/>
          <w:lang w:val="de-DE"/>
        </w:rPr>
        <w:t xml:space="preserve">O Jesus! Verbringe deine wachen Zeiten nicht mit Sündhaftigkeit und Unachtsamkeit, und nehme  [den Säugling] deines eigenen Egos von der  [Brust] zerstörerischer Gelüste, und meide jeden Wunsch, der dich von Mir entfernt, und wisse, dass du bei Mir die Stellung eines vertraulichen Gesandten hast.(14)Achte also auf Mich und wisse, dass diese Welt dich zu Mir zurückbringen wird, und Ich werde dich empfangen, wenn du genau weißt was du getan hast. Sei demütig in deinem Verstand und in deinem Herzen, wenn du an Mich denkst. Sei dir bewusst, wann die Nachlässigen schlafen. O Jesus! Das ist Mein Rat und Meine Anweisung an dich, so nimm es an, denn Ich bin der Herr der Welten. </w:t>
      </w:r>
    </w:p>
    <w:p w:rsidR="00A706B2" w:rsidRPr="006140F0" w:rsidRDefault="00A706B2" w:rsidP="0025113B">
      <w:pPr>
        <w:bidi w:val="0"/>
        <w:contextualSpacing/>
        <w:jc w:val="both"/>
        <w:rPr>
          <w:rFonts w:ascii="Garamond" w:hAnsi="Garamond"/>
          <w:lang w:val="de-DE"/>
        </w:rPr>
      </w:pPr>
    </w:p>
    <w:p w:rsidR="00A706B2" w:rsidRPr="006140F0" w:rsidRDefault="00B52ED6" w:rsidP="0025113B">
      <w:pPr>
        <w:pStyle w:val="Heading2"/>
        <w:jc w:val="both"/>
      </w:pPr>
      <w:bookmarkStart w:id="203" w:name="_Toc17203004"/>
      <w:r>
        <w:t>Der Lohn f</w:t>
      </w:r>
      <w:r w:rsidRPr="006140F0">
        <w:t>ür Geduld</w:t>
      </w:r>
      <w:bookmarkEnd w:id="203"/>
      <w:r w:rsidR="00A706B2" w:rsidRPr="006140F0">
        <w:rPr>
          <w:rtl/>
        </w:rPr>
        <w:t xml:space="preserve">  </w:t>
      </w:r>
    </w:p>
    <w:p w:rsidR="00A706B2" w:rsidRPr="006140F0" w:rsidRDefault="00A706B2" w:rsidP="0025113B">
      <w:pPr>
        <w:bidi w:val="0"/>
        <w:contextualSpacing/>
        <w:jc w:val="both"/>
        <w:rPr>
          <w:rFonts w:ascii="Garamond" w:hAnsi="Garamond"/>
          <w:lang w:val="de-DE"/>
        </w:rPr>
      </w:pPr>
    </w:p>
    <w:p w:rsidR="00A706B2" w:rsidRPr="006140F0" w:rsidRDefault="00A706B2" w:rsidP="0025113B">
      <w:pPr>
        <w:numPr>
          <w:ilvl w:val="0"/>
          <w:numId w:val="16"/>
        </w:numPr>
        <w:bidi w:val="0"/>
        <w:contextualSpacing/>
        <w:jc w:val="both"/>
        <w:rPr>
          <w:rFonts w:ascii="Garamond" w:hAnsi="Garamond"/>
          <w:lang w:val="de-DE"/>
        </w:rPr>
      </w:pPr>
      <w:r w:rsidRPr="006140F0">
        <w:rPr>
          <w:rFonts w:ascii="Garamond" w:hAnsi="Garamond"/>
          <w:lang w:val="de-DE"/>
        </w:rPr>
        <w:t>O Jesus! Wenn mein Diener sich auf meinem Weg zurückhält,(15) ohne sich auf eine Sünde einzulassen, belohne Ich ihn selbst, und wenn er Mich anruft, bin Ich bei ihm, und es genügt, dass Ich der Rächer an demjenigen bin, der Mir ungehorsam ist. Wohin sollen die Übeltäter vor Mir auch entkommen?</w:t>
      </w:r>
    </w:p>
    <w:p w:rsidR="00A706B2" w:rsidRPr="006140F0" w:rsidRDefault="00A706B2" w:rsidP="0025113B">
      <w:pPr>
        <w:bidi w:val="0"/>
        <w:contextualSpacing/>
        <w:jc w:val="both"/>
        <w:rPr>
          <w:rFonts w:ascii="Garamond" w:hAnsi="Garamond"/>
          <w:lang w:val="de-DE"/>
        </w:rPr>
      </w:pPr>
    </w:p>
    <w:p w:rsidR="00A706B2" w:rsidRPr="006140F0" w:rsidRDefault="00B52ED6" w:rsidP="0025113B">
      <w:pPr>
        <w:pStyle w:val="Heading2"/>
        <w:jc w:val="both"/>
      </w:pPr>
      <w:bookmarkStart w:id="204" w:name="_Toc17203005"/>
      <w:r>
        <w:t>Anständig r</w:t>
      </w:r>
      <w:r w:rsidRPr="006140F0">
        <w:t>eden, Lernen</w:t>
      </w:r>
      <w:bookmarkEnd w:id="204"/>
    </w:p>
    <w:p w:rsidR="00A706B2" w:rsidRPr="006140F0" w:rsidRDefault="00A706B2" w:rsidP="0025113B">
      <w:pPr>
        <w:bidi w:val="0"/>
        <w:contextualSpacing/>
        <w:jc w:val="both"/>
        <w:rPr>
          <w:rFonts w:ascii="Garamond" w:hAnsi="Garamond"/>
          <w:lang w:val="de-DE"/>
        </w:rPr>
      </w:pPr>
    </w:p>
    <w:p w:rsidR="00A706B2" w:rsidRPr="006140F0" w:rsidRDefault="00A706B2" w:rsidP="0025113B">
      <w:pPr>
        <w:numPr>
          <w:ilvl w:val="0"/>
          <w:numId w:val="16"/>
        </w:numPr>
        <w:bidi w:val="0"/>
        <w:contextualSpacing/>
        <w:jc w:val="both"/>
        <w:rPr>
          <w:rFonts w:ascii="Garamond" w:hAnsi="Garamond"/>
          <w:lang w:val="de-DE"/>
        </w:rPr>
      </w:pPr>
      <w:r w:rsidRPr="006140F0">
        <w:rPr>
          <w:rFonts w:ascii="Garamond" w:hAnsi="Garamond"/>
          <w:lang w:val="de-DE"/>
        </w:rPr>
        <w:t>O Jesus! Spreche anständig und sei wo immer du auch bist ein Gelehrter und lerne.</w:t>
      </w:r>
    </w:p>
    <w:p w:rsidR="00A706B2" w:rsidRPr="006140F0" w:rsidRDefault="00A706B2" w:rsidP="0025113B">
      <w:pPr>
        <w:bidi w:val="0"/>
        <w:contextualSpacing/>
        <w:jc w:val="both"/>
        <w:rPr>
          <w:rFonts w:ascii="Garamond" w:hAnsi="Garamond"/>
          <w:lang w:val="de-DE"/>
        </w:rPr>
      </w:pPr>
    </w:p>
    <w:p w:rsidR="00A706B2" w:rsidRPr="006140F0" w:rsidRDefault="00B52ED6" w:rsidP="0025113B">
      <w:pPr>
        <w:bidi w:val="0"/>
        <w:contextualSpacing/>
        <w:jc w:val="both"/>
        <w:rPr>
          <w:rFonts w:ascii="Garamond" w:hAnsi="Garamond"/>
          <w:lang w:val="de-DE"/>
        </w:rPr>
      </w:pPr>
      <w:bookmarkStart w:id="205" w:name="_Toc17203006"/>
      <w:r>
        <w:rPr>
          <w:rStyle w:val="Heading2Char"/>
          <w:rFonts w:eastAsiaTheme="minorHAnsi"/>
        </w:rPr>
        <w:t>Gute Taten vorausschicken, Heilung d</w:t>
      </w:r>
      <w:r w:rsidRPr="006140F0">
        <w:rPr>
          <w:rStyle w:val="Heading2Char"/>
          <w:rFonts w:eastAsiaTheme="minorHAnsi"/>
        </w:rPr>
        <w:t>er</w:t>
      </w:r>
      <w:bookmarkEnd w:id="205"/>
      <w:r w:rsidRPr="006140F0">
        <w:rPr>
          <w:rFonts w:ascii="Garamond" w:hAnsi="Garamond"/>
          <w:lang w:val="de-DE"/>
        </w:rPr>
        <w:t xml:space="preserve"> </w:t>
      </w:r>
      <w:r w:rsidRPr="006140F0">
        <w:rPr>
          <w:rStyle w:val="Heading2Char"/>
          <w:rFonts w:eastAsiaTheme="minorHAnsi"/>
        </w:rPr>
        <w:t>Herzen</w:t>
      </w:r>
    </w:p>
    <w:p w:rsidR="00A706B2" w:rsidRPr="006140F0" w:rsidRDefault="00A706B2" w:rsidP="0025113B">
      <w:pPr>
        <w:bidi w:val="0"/>
        <w:contextualSpacing/>
        <w:jc w:val="both"/>
        <w:rPr>
          <w:rFonts w:ascii="Garamond" w:hAnsi="Garamond"/>
          <w:lang w:val="de-DE"/>
        </w:rPr>
      </w:pPr>
    </w:p>
    <w:p w:rsidR="00A706B2" w:rsidRPr="006140F0" w:rsidRDefault="00A706B2" w:rsidP="0025113B">
      <w:pPr>
        <w:numPr>
          <w:ilvl w:val="0"/>
          <w:numId w:val="16"/>
        </w:numPr>
        <w:bidi w:val="0"/>
        <w:contextualSpacing/>
        <w:jc w:val="both"/>
        <w:rPr>
          <w:rFonts w:ascii="Garamond" w:hAnsi="Garamond"/>
          <w:lang w:val="de-DE"/>
        </w:rPr>
      </w:pPr>
      <w:r w:rsidRPr="006140F0">
        <w:rPr>
          <w:rFonts w:ascii="Garamond" w:hAnsi="Garamond"/>
          <w:lang w:val="de-DE"/>
        </w:rPr>
        <w:t xml:space="preserve">O Jesus! Sende zu Mir gute Taten, damit Ich durch diese deiner gedenke, und folge Meiner Anweisung, denn in ihr liegt die Heilung der Herzen. </w:t>
      </w:r>
    </w:p>
    <w:p w:rsidR="00A706B2" w:rsidRPr="006140F0" w:rsidRDefault="00A706B2" w:rsidP="0025113B">
      <w:pPr>
        <w:bidi w:val="0"/>
        <w:contextualSpacing/>
        <w:jc w:val="both"/>
        <w:rPr>
          <w:rFonts w:ascii="Garamond" w:hAnsi="Garamond"/>
          <w:lang w:val="de-DE"/>
        </w:rPr>
      </w:pPr>
    </w:p>
    <w:p w:rsidR="00A706B2" w:rsidRPr="006140F0" w:rsidRDefault="00B52ED6" w:rsidP="0025113B">
      <w:pPr>
        <w:pStyle w:val="Heading2"/>
        <w:jc w:val="both"/>
      </w:pPr>
      <w:bookmarkStart w:id="206" w:name="_Toc17203007"/>
      <w:r w:rsidRPr="006140F0">
        <w:lastRenderedPageBreak/>
        <w:t>Gottes Ränke</w:t>
      </w:r>
      <w:bookmarkEnd w:id="206"/>
    </w:p>
    <w:p w:rsidR="00A706B2" w:rsidRPr="006140F0" w:rsidRDefault="00A706B2" w:rsidP="0025113B">
      <w:pPr>
        <w:bidi w:val="0"/>
        <w:contextualSpacing/>
        <w:jc w:val="both"/>
        <w:rPr>
          <w:rFonts w:ascii="Garamond" w:hAnsi="Garamond"/>
          <w:lang w:val="de-DE"/>
        </w:rPr>
      </w:pPr>
    </w:p>
    <w:p w:rsidR="00A706B2" w:rsidRPr="006140F0" w:rsidRDefault="00A706B2" w:rsidP="0025113B">
      <w:pPr>
        <w:numPr>
          <w:ilvl w:val="0"/>
          <w:numId w:val="16"/>
        </w:numPr>
        <w:bidi w:val="0"/>
        <w:contextualSpacing/>
        <w:jc w:val="both"/>
        <w:rPr>
          <w:rFonts w:ascii="Garamond" w:hAnsi="Garamond"/>
          <w:lang w:val="de-DE"/>
        </w:rPr>
      </w:pPr>
      <w:r w:rsidRPr="006140F0">
        <w:rPr>
          <w:rFonts w:ascii="Garamond" w:hAnsi="Garamond"/>
          <w:lang w:val="de-DE"/>
        </w:rPr>
        <w:t xml:space="preserve">O Jesus! Solltest du Ränke schmieden [um Mir ungehorsam zu sein], so warne ich dich vor meinen Ränken, und vergesse Mich nicht in den Zeiten, in denen du alleine bist [vermeide Sünden, vorallem wenn du alleine bist]. </w:t>
      </w:r>
    </w:p>
    <w:p w:rsidR="00A706B2" w:rsidRPr="006140F0" w:rsidRDefault="00A706B2" w:rsidP="0025113B">
      <w:pPr>
        <w:bidi w:val="0"/>
        <w:contextualSpacing/>
        <w:jc w:val="both"/>
        <w:rPr>
          <w:rFonts w:ascii="Garamond" w:hAnsi="Garamond"/>
          <w:lang w:val="de-DE"/>
        </w:rPr>
      </w:pPr>
    </w:p>
    <w:p w:rsidR="00A706B2" w:rsidRPr="006140F0" w:rsidRDefault="00B52ED6" w:rsidP="0025113B">
      <w:pPr>
        <w:pStyle w:val="Heading2"/>
        <w:jc w:val="both"/>
      </w:pPr>
      <w:bookmarkStart w:id="207" w:name="_Toc17203008"/>
      <w:r w:rsidRPr="006140F0">
        <w:t>Selbst-Überprüfung</w:t>
      </w:r>
      <w:bookmarkEnd w:id="207"/>
    </w:p>
    <w:p w:rsidR="00A706B2" w:rsidRPr="006140F0" w:rsidRDefault="00A706B2" w:rsidP="0025113B">
      <w:pPr>
        <w:bidi w:val="0"/>
        <w:contextualSpacing/>
        <w:jc w:val="both"/>
        <w:rPr>
          <w:rFonts w:ascii="Garamond" w:hAnsi="Garamond"/>
          <w:lang w:val="de-DE"/>
        </w:rPr>
      </w:pPr>
    </w:p>
    <w:p w:rsidR="00A706B2" w:rsidRPr="006140F0" w:rsidRDefault="00A706B2" w:rsidP="0025113B">
      <w:pPr>
        <w:numPr>
          <w:ilvl w:val="0"/>
          <w:numId w:val="16"/>
        </w:numPr>
        <w:bidi w:val="0"/>
        <w:contextualSpacing/>
        <w:jc w:val="both"/>
        <w:rPr>
          <w:rFonts w:ascii="Garamond" w:hAnsi="Garamond"/>
          <w:lang w:val="de-DE"/>
        </w:rPr>
      </w:pPr>
      <w:r w:rsidRPr="006140F0">
        <w:rPr>
          <w:rFonts w:ascii="Garamond" w:hAnsi="Garamond"/>
          <w:lang w:val="de-DE"/>
        </w:rPr>
        <w:t xml:space="preserve">OJesus! Überprüfe dich ständig und deine Handlungen, um die Belohnung derer, die Gottes Gebote einhalten zu erhalten. Sie werden belohnt und Ich bin der beste Belohner. </w:t>
      </w:r>
    </w:p>
    <w:p w:rsidR="00A706B2" w:rsidRPr="006140F0" w:rsidRDefault="00A706B2" w:rsidP="0025113B">
      <w:pPr>
        <w:bidi w:val="0"/>
        <w:contextualSpacing/>
        <w:jc w:val="both"/>
        <w:rPr>
          <w:rFonts w:ascii="Garamond" w:hAnsi="Garamond"/>
          <w:lang w:val="de-DE"/>
        </w:rPr>
      </w:pPr>
    </w:p>
    <w:p w:rsidR="00A706B2" w:rsidRPr="006140F0" w:rsidRDefault="00B52ED6" w:rsidP="0025113B">
      <w:pPr>
        <w:pStyle w:val="Heading2"/>
        <w:jc w:val="both"/>
      </w:pPr>
      <w:bookmarkStart w:id="208" w:name="_Toc17203009"/>
      <w:r>
        <w:t>Die Erschöpfung v</w:t>
      </w:r>
      <w:r w:rsidRPr="006140F0">
        <w:t>on Jesus</w:t>
      </w:r>
      <w:bookmarkEnd w:id="208"/>
      <w:r w:rsidR="00A706B2" w:rsidRPr="006140F0">
        <w:rPr>
          <w:rtl/>
        </w:rPr>
        <w:t xml:space="preserve"> </w:t>
      </w:r>
    </w:p>
    <w:p w:rsidR="00A706B2" w:rsidRPr="006140F0" w:rsidRDefault="00A706B2" w:rsidP="0025113B">
      <w:pPr>
        <w:bidi w:val="0"/>
        <w:contextualSpacing/>
        <w:jc w:val="both"/>
        <w:rPr>
          <w:rFonts w:ascii="Garamond" w:hAnsi="Garamond"/>
          <w:lang w:val="de-DE"/>
        </w:rPr>
      </w:pPr>
    </w:p>
    <w:p w:rsidR="00A706B2" w:rsidRPr="006140F0" w:rsidRDefault="00A706B2" w:rsidP="0025113B">
      <w:pPr>
        <w:numPr>
          <w:ilvl w:val="0"/>
          <w:numId w:val="16"/>
        </w:numPr>
        <w:bidi w:val="0"/>
        <w:contextualSpacing/>
        <w:jc w:val="both"/>
        <w:rPr>
          <w:rFonts w:ascii="Garamond" w:hAnsi="Garamond"/>
          <w:lang w:val="de-DE"/>
        </w:rPr>
      </w:pPr>
      <w:r w:rsidRPr="006140F0">
        <w:rPr>
          <w:rFonts w:ascii="Garamond" w:hAnsi="Garamond"/>
          <w:lang w:val="de-DE"/>
        </w:rPr>
        <w:t xml:space="preserve">O Jesus! Du wurdest durch meine Worte erschaffen und Maria gebar dich durch Meinen Geist/ auf Meinen Befehl,(16)den Ich über Gabriel, einen Meiner vertrauenswürdigen Engel, zu ihr herabsandte, so dass du als Lebewesen auf Erden wandelst. All dies geschah in Übereinstimmung mit Meinem ewigen Wissen. </w:t>
      </w:r>
    </w:p>
    <w:p w:rsidR="00A706B2" w:rsidRPr="006140F0" w:rsidRDefault="00A706B2" w:rsidP="0025113B">
      <w:pPr>
        <w:bidi w:val="0"/>
        <w:contextualSpacing/>
        <w:jc w:val="both"/>
        <w:rPr>
          <w:rFonts w:ascii="Garamond" w:hAnsi="Garamond"/>
          <w:lang w:val="de-DE"/>
        </w:rPr>
      </w:pPr>
    </w:p>
    <w:p w:rsidR="00A706B2" w:rsidRPr="006140F0" w:rsidRDefault="00B52ED6" w:rsidP="0025113B">
      <w:pPr>
        <w:pStyle w:val="Heading2"/>
        <w:jc w:val="both"/>
      </w:pPr>
      <w:bookmarkStart w:id="209" w:name="_Toc17203010"/>
      <w:r>
        <w:t>Das Volk, das Gott am Liebsten i</w:t>
      </w:r>
      <w:r w:rsidRPr="006140F0">
        <w:t>st</w:t>
      </w:r>
      <w:bookmarkEnd w:id="209"/>
    </w:p>
    <w:p w:rsidR="00A706B2" w:rsidRPr="006140F0" w:rsidRDefault="00A706B2" w:rsidP="0025113B">
      <w:pPr>
        <w:bidi w:val="0"/>
        <w:contextualSpacing/>
        <w:jc w:val="both"/>
        <w:rPr>
          <w:rFonts w:ascii="Garamond" w:hAnsi="Garamond"/>
          <w:lang w:val="de-DE"/>
        </w:rPr>
      </w:pPr>
    </w:p>
    <w:p w:rsidR="00A706B2" w:rsidRPr="006140F0" w:rsidRDefault="00A706B2" w:rsidP="0025113B">
      <w:pPr>
        <w:numPr>
          <w:ilvl w:val="0"/>
          <w:numId w:val="16"/>
        </w:numPr>
        <w:bidi w:val="0"/>
        <w:contextualSpacing/>
        <w:jc w:val="both"/>
        <w:rPr>
          <w:rFonts w:ascii="Garamond" w:hAnsi="Garamond"/>
          <w:lang w:val="de-DE"/>
        </w:rPr>
      </w:pPr>
      <w:r w:rsidRPr="006140F0">
        <w:rPr>
          <w:rFonts w:ascii="Garamond" w:hAnsi="Garamond"/>
          <w:lang w:val="de-DE"/>
        </w:rPr>
        <w:t>O Jesus! Zacharias ist wie ein Vater für dich und der Bewahrer/Beschützer deiner Mutter. Er bezeugte jedes Mal, dass, wenn er deine Mutter besuchte, paradiesische Speisen bei ihr vorzufinden waren. Johannes ist in seiner Schöpfung dir ähnlich. Ich schenkte ihn seiner Mutter, nachdem sie älter geworden und nicht mehr in der Lage war Kinder zu bekommen, um ihr dadurch Meine Macht zu zeigen und auch um diese in ihr zu manifestieren. Wahrlich, der Mir Liebste von euch ist derjenige, der Mir am gehorsamsten und achtsamsten ist.</w:t>
      </w:r>
      <w:r w:rsidRPr="006140F0">
        <w:rPr>
          <w:rFonts w:ascii="Garamond" w:hAnsi="Garamond"/>
          <w:rtl/>
        </w:rPr>
        <w:t xml:space="preserve"> </w:t>
      </w:r>
    </w:p>
    <w:p w:rsidR="00A706B2" w:rsidRPr="006140F0" w:rsidRDefault="00A706B2" w:rsidP="0025113B">
      <w:pPr>
        <w:bidi w:val="0"/>
        <w:contextualSpacing/>
        <w:jc w:val="both"/>
        <w:rPr>
          <w:rFonts w:ascii="Garamond" w:hAnsi="Garamond"/>
          <w:lang w:val="de-DE"/>
        </w:rPr>
      </w:pPr>
    </w:p>
    <w:p w:rsidR="00A706B2" w:rsidRPr="006140F0" w:rsidRDefault="00B52ED6" w:rsidP="0025113B">
      <w:pPr>
        <w:pStyle w:val="Heading2"/>
        <w:jc w:val="both"/>
      </w:pPr>
      <w:bookmarkStart w:id="210" w:name="_Toc17203011"/>
      <w:r>
        <w:t>Spirituelle Wachsamkeit, Gott v</w:t>
      </w:r>
      <w:r w:rsidRPr="006140F0">
        <w:t>erherrlichen</w:t>
      </w:r>
      <w:bookmarkEnd w:id="210"/>
    </w:p>
    <w:p w:rsidR="00A706B2" w:rsidRPr="006140F0" w:rsidRDefault="00A706B2" w:rsidP="0025113B">
      <w:pPr>
        <w:bidi w:val="0"/>
        <w:contextualSpacing/>
        <w:jc w:val="both"/>
        <w:rPr>
          <w:rFonts w:ascii="Garamond" w:hAnsi="Garamond"/>
          <w:lang w:val="de-DE"/>
        </w:rPr>
      </w:pPr>
    </w:p>
    <w:p w:rsidR="00A706B2" w:rsidRPr="006140F0" w:rsidRDefault="00A706B2" w:rsidP="0025113B">
      <w:pPr>
        <w:numPr>
          <w:ilvl w:val="0"/>
          <w:numId w:val="16"/>
        </w:numPr>
        <w:bidi w:val="0"/>
        <w:contextualSpacing/>
        <w:jc w:val="both"/>
        <w:rPr>
          <w:rFonts w:ascii="Garamond" w:hAnsi="Garamond"/>
          <w:lang w:val="de-DE"/>
        </w:rPr>
      </w:pPr>
      <w:r w:rsidRPr="006140F0">
        <w:rPr>
          <w:rFonts w:ascii="Garamond" w:hAnsi="Garamond"/>
          <w:lang w:val="de-DE"/>
        </w:rPr>
        <w:t xml:space="preserve">O Jesus! Sei wachsam und verliere nie die Hoffnung auf meine Barmherzigkeit. Lobpreise Mich mit den Mich Lobpreisenden, und verehre Mich mit deinen besten Worten. </w:t>
      </w:r>
    </w:p>
    <w:p w:rsidR="00A706B2" w:rsidRPr="006140F0" w:rsidRDefault="00A706B2" w:rsidP="0025113B">
      <w:pPr>
        <w:bidi w:val="0"/>
        <w:contextualSpacing/>
        <w:jc w:val="both"/>
        <w:rPr>
          <w:rFonts w:ascii="Garamond" w:hAnsi="Garamond"/>
          <w:lang w:val="de-DE"/>
        </w:rPr>
      </w:pPr>
    </w:p>
    <w:p w:rsidR="00A706B2" w:rsidRPr="006140F0" w:rsidRDefault="00B52ED6" w:rsidP="0025113B">
      <w:pPr>
        <w:pStyle w:val="Heading2"/>
        <w:jc w:val="both"/>
      </w:pPr>
      <w:bookmarkStart w:id="211" w:name="_Toc17203012"/>
      <w:r>
        <w:t>Die Absurdität d</w:t>
      </w:r>
      <w:r w:rsidRPr="006140F0">
        <w:t>es Unglaubens</w:t>
      </w:r>
      <w:bookmarkEnd w:id="211"/>
    </w:p>
    <w:p w:rsidR="00A706B2" w:rsidRPr="006140F0" w:rsidRDefault="00A706B2" w:rsidP="0025113B">
      <w:pPr>
        <w:bidi w:val="0"/>
        <w:contextualSpacing/>
        <w:jc w:val="both"/>
        <w:rPr>
          <w:rFonts w:ascii="Garamond" w:hAnsi="Garamond"/>
          <w:lang w:val="de-DE"/>
        </w:rPr>
      </w:pPr>
    </w:p>
    <w:p w:rsidR="00A706B2" w:rsidRPr="006140F0" w:rsidRDefault="00A706B2" w:rsidP="0025113B">
      <w:pPr>
        <w:numPr>
          <w:ilvl w:val="0"/>
          <w:numId w:val="16"/>
        </w:numPr>
        <w:bidi w:val="0"/>
        <w:contextualSpacing/>
        <w:jc w:val="both"/>
        <w:rPr>
          <w:rFonts w:ascii="Garamond" w:hAnsi="Garamond"/>
          <w:lang w:val="de-DE"/>
        </w:rPr>
      </w:pPr>
      <w:r w:rsidRPr="006140F0">
        <w:rPr>
          <w:rFonts w:ascii="Garamond" w:hAnsi="Garamond"/>
          <w:lang w:val="de-DE"/>
        </w:rPr>
        <w:t xml:space="preserve">O Jesus! Wie können Meine Diener Mich ablehnen, während ihre Zügel in Meinen Händen liegen und sie auf Meiner Erde wandeln. Sie erkennen Meinen Segen nicht an und wenden sich stattdessen an Meinen Feind Satan?! So sind die Ungläubigen ihrem Untergang geweiht. </w:t>
      </w:r>
    </w:p>
    <w:p w:rsidR="00A706B2" w:rsidRPr="006140F0" w:rsidRDefault="00A706B2" w:rsidP="0025113B">
      <w:pPr>
        <w:bidi w:val="0"/>
        <w:contextualSpacing/>
        <w:jc w:val="both"/>
        <w:rPr>
          <w:rFonts w:ascii="Garamond" w:hAnsi="Garamond"/>
          <w:lang w:val="de-DE"/>
        </w:rPr>
      </w:pPr>
    </w:p>
    <w:p w:rsidR="00A706B2" w:rsidRPr="006140F0" w:rsidRDefault="00B52ED6" w:rsidP="0025113B">
      <w:pPr>
        <w:pStyle w:val="Heading2"/>
        <w:jc w:val="both"/>
      </w:pPr>
      <w:bookmarkStart w:id="212" w:name="_Toc17203013"/>
      <w:r>
        <w:t>Verzicht auf die m</w:t>
      </w:r>
      <w:r w:rsidRPr="006140F0">
        <w:t>aterielle Welt</w:t>
      </w:r>
      <w:bookmarkEnd w:id="212"/>
    </w:p>
    <w:p w:rsidR="00A706B2" w:rsidRPr="006140F0" w:rsidRDefault="00A706B2" w:rsidP="0025113B">
      <w:pPr>
        <w:bidi w:val="0"/>
        <w:contextualSpacing/>
        <w:jc w:val="both"/>
        <w:rPr>
          <w:rFonts w:ascii="Garamond" w:hAnsi="Garamond"/>
          <w:lang w:val="de-DE"/>
        </w:rPr>
      </w:pPr>
    </w:p>
    <w:p w:rsidR="00A706B2" w:rsidRPr="006140F0" w:rsidRDefault="00A706B2" w:rsidP="0025113B">
      <w:pPr>
        <w:numPr>
          <w:ilvl w:val="0"/>
          <w:numId w:val="16"/>
        </w:numPr>
        <w:bidi w:val="0"/>
        <w:contextualSpacing/>
        <w:jc w:val="both"/>
        <w:rPr>
          <w:rFonts w:ascii="Garamond" w:hAnsi="Garamond"/>
          <w:lang w:val="de-DE"/>
        </w:rPr>
      </w:pPr>
      <w:r w:rsidRPr="006140F0">
        <w:rPr>
          <w:rFonts w:ascii="Garamond" w:hAnsi="Garamond"/>
          <w:lang w:val="de-DE"/>
        </w:rPr>
        <w:t xml:space="preserve">O Jesus! Wahrlich, die Welt ist ein übelriechender Kerker, und das, was du in ihm siehst, wofür sich die Könige gegenseitig abschlachten, soll eine Lehre dir sein. Sage dich los von dieser  materiellen Welt, denn all ihre Gaben sind vergänglich, und ihr Segen gering. </w:t>
      </w:r>
    </w:p>
    <w:p w:rsidR="00A706B2" w:rsidRPr="006140F0" w:rsidRDefault="00A706B2" w:rsidP="0025113B">
      <w:pPr>
        <w:bidi w:val="0"/>
        <w:contextualSpacing/>
        <w:jc w:val="both"/>
        <w:rPr>
          <w:rFonts w:ascii="Garamond" w:hAnsi="Garamond"/>
          <w:lang w:val="de-DE"/>
        </w:rPr>
      </w:pPr>
    </w:p>
    <w:p w:rsidR="00A706B2" w:rsidRPr="006140F0" w:rsidRDefault="00B52ED6" w:rsidP="0025113B">
      <w:pPr>
        <w:pStyle w:val="Heading2"/>
        <w:jc w:val="both"/>
      </w:pPr>
      <w:bookmarkStart w:id="213" w:name="_Toc17203014"/>
      <w:r>
        <w:t>Das Bittgebet d</w:t>
      </w:r>
      <w:r w:rsidRPr="006140F0">
        <w:t>er Gottliebenden</w:t>
      </w:r>
      <w:bookmarkEnd w:id="213"/>
    </w:p>
    <w:p w:rsidR="00A706B2" w:rsidRPr="006140F0" w:rsidRDefault="00A706B2" w:rsidP="0025113B">
      <w:pPr>
        <w:bidi w:val="0"/>
        <w:contextualSpacing/>
        <w:jc w:val="both"/>
        <w:rPr>
          <w:rFonts w:ascii="Garamond" w:hAnsi="Garamond"/>
          <w:lang w:val="de-DE"/>
        </w:rPr>
      </w:pPr>
    </w:p>
    <w:p w:rsidR="00A706B2" w:rsidRPr="006140F0" w:rsidRDefault="00A706B2" w:rsidP="0025113B">
      <w:pPr>
        <w:numPr>
          <w:ilvl w:val="0"/>
          <w:numId w:val="16"/>
        </w:numPr>
        <w:bidi w:val="0"/>
        <w:contextualSpacing/>
        <w:jc w:val="both"/>
        <w:rPr>
          <w:rFonts w:ascii="Garamond" w:hAnsi="Garamond"/>
          <w:lang w:val="de-DE"/>
        </w:rPr>
      </w:pPr>
      <w:r w:rsidRPr="006140F0">
        <w:rPr>
          <w:rFonts w:ascii="Garamond" w:hAnsi="Garamond"/>
          <w:lang w:val="de-DE"/>
        </w:rPr>
        <w:lastRenderedPageBreak/>
        <w:t xml:space="preserve">O Jesus! Rufe Mich an, wenn du auf deinem Lager ruhst und Ich werde dir antworten und bete zu Mir, während du von meiner Liebe erfüllt bist, denn ich bin der beste Zuhörer und erfülle das Bittgebet der zu Mir Bittenden. </w:t>
      </w:r>
    </w:p>
    <w:p w:rsidR="00A706B2" w:rsidRPr="006140F0" w:rsidRDefault="00A706B2" w:rsidP="0025113B">
      <w:pPr>
        <w:bidi w:val="0"/>
        <w:contextualSpacing/>
        <w:jc w:val="both"/>
        <w:rPr>
          <w:rFonts w:ascii="Garamond" w:hAnsi="Garamond"/>
          <w:lang w:val="de-DE"/>
        </w:rPr>
      </w:pPr>
    </w:p>
    <w:p w:rsidR="00A706B2" w:rsidRPr="006140F0" w:rsidRDefault="00B52ED6" w:rsidP="0025113B">
      <w:pPr>
        <w:pStyle w:val="Heading2"/>
        <w:jc w:val="both"/>
      </w:pPr>
      <w:bookmarkStart w:id="214" w:name="_Toc17203015"/>
      <w:r>
        <w:t>Warnung vor d</w:t>
      </w:r>
      <w:r w:rsidRPr="006140F0">
        <w:t>er Sünde</w:t>
      </w:r>
      <w:bookmarkEnd w:id="214"/>
    </w:p>
    <w:p w:rsidR="00A706B2" w:rsidRPr="006140F0" w:rsidRDefault="00A706B2" w:rsidP="0025113B">
      <w:pPr>
        <w:bidi w:val="0"/>
        <w:contextualSpacing/>
        <w:jc w:val="both"/>
        <w:rPr>
          <w:rFonts w:ascii="Garamond" w:hAnsi="Garamond"/>
          <w:lang w:val="de-DE"/>
        </w:rPr>
      </w:pPr>
    </w:p>
    <w:p w:rsidR="00A706B2" w:rsidRPr="006140F0" w:rsidRDefault="00A706B2" w:rsidP="0025113B">
      <w:pPr>
        <w:numPr>
          <w:ilvl w:val="0"/>
          <w:numId w:val="16"/>
        </w:numPr>
        <w:bidi w:val="0"/>
        <w:contextualSpacing/>
        <w:jc w:val="both"/>
        <w:rPr>
          <w:rFonts w:ascii="Garamond" w:hAnsi="Garamond"/>
          <w:lang w:val="de-DE"/>
        </w:rPr>
      </w:pPr>
      <w:r w:rsidRPr="006140F0">
        <w:rPr>
          <w:rFonts w:ascii="Garamond" w:hAnsi="Garamond"/>
          <w:lang w:val="de-DE"/>
        </w:rPr>
        <w:t xml:space="preserve">O Jesus! Fürchte Mich und ängstige Meine Diener [die Menschen] vor Mir, so dass die Sünder umkehren und nicht verfallen. Es sei denn sie wissen sind hartnäckig und weigern sich, trotz, der ihnen bekannten Wahrheit. </w:t>
      </w:r>
    </w:p>
    <w:p w:rsidR="00A706B2" w:rsidRPr="006140F0" w:rsidRDefault="00A706B2" w:rsidP="0025113B">
      <w:pPr>
        <w:bidi w:val="0"/>
        <w:contextualSpacing/>
        <w:jc w:val="both"/>
        <w:rPr>
          <w:rFonts w:ascii="Garamond" w:hAnsi="Garamond"/>
          <w:lang w:val="de-DE"/>
        </w:rPr>
      </w:pPr>
    </w:p>
    <w:p w:rsidR="00A706B2" w:rsidRPr="006140F0" w:rsidRDefault="00B52ED6" w:rsidP="0025113B">
      <w:pPr>
        <w:pStyle w:val="Heading2"/>
        <w:jc w:val="both"/>
      </w:pPr>
      <w:bookmarkStart w:id="215" w:name="_Toc17203016"/>
      <w:r w:rsidRPr="006140F0">
        <w:t>Gottesfurcht</w:t>
      </w:r>
      <w:bookmarkEnd w:id="215"/>
      <w:r w:rsidR="00A706B2" w:rsidRPr="006140F0">
        <w:rPr>
          <w:rtl/>
        </w:rPr>
        <w:t xml:space="preserve"> </w:t>
      </w:r>
    </w:p>
    <w:p w:rsidR="00A706B2" w:rsidRPr="006140F0" w:rsidRDefault="00A706B2" w:rsidP="0025113B">
      <w:pPr>
        <w:bidi w:val="0"/>
        <w:contextualSpacing/>
        <w:jc w:val="both"/>
        <w:rPr>
          <w:rFonts w:ascii="Garamond" w:hAnsi="Garamond"/>
          <w:lang w:val="de-DE"/>
        </w:rPr>
      </w:pPr>
    </w:p>
    <w:p w:rsidR="00A706B2" w:rsidRPr="006140F0" w:rsidRDefault="00A706B2" w:rsidP="0025113B">
      <w:pPr>
        <w:numPr>
          <w:ilvl w:val="0"/>
          <w:numId w:val="16"/>
        </w:numPr>
        <w:bidi w:val="0"/>
        <w:contextualSpacing/>
        <w:jc w:val="both"/>
        <w:rPr>
          <w:rFonts w:ascii="Garamond" w:hAnsi="Garamond"/>
          <w:lang w:val="de-DE"/>
        </w:rPr>
      </w:pPr>
      <w:r w:rsidRPr="006140F0">
        <w:rPr>
          <w:rFonts w:ascii="Garamond" w:hAnsi="Garamond"/>
          <w:lang w:val="de-DE"/>
        </w:rPr>
        <w:t xml:space="preserve">O Jesus! Fürchte Mich, wie du die Raubtiere fürchtest und den Tod, dem du unweigerlich begegnen wirst, denn Ich bin es, welcher sie erschaffen hat; so fürchte Mich. </w:t>
      </w:r>
    </w:p>
    <w:p w:rsidR="00A706B2" w:rsidRPr="006140F0" w:rsidRDefault="00A706B2" w:rsidP="0025113B">
      <w:pPr>
        <w:bidi w:val="0"/>
        <w:contextualSpacing/>
        <w:jc w:val="both"/>
        <w:rPr>
          <w:rFonts w:ascii="Garamond" w:hAnsi="Garamond"/>
          <w:lang w:val="de-DE"/>
        </w:rPr>
      </w:pPr>
    </w:p>
    <w:p w:rsidR="00A706B2" w:rsidRPr="006140F0" w:rsidRDefault="00B52ED6" w:rsidP="0025113B">
      <w:pPr>
        <w:pStyle w:val="Heading2"/>
        <w:jc w:val="both"/>
      </w:pPr>
      <w:bookmarkStart w:id="216" w:name="_Toc17203017"/>
      <w:r>
        <w:t>Der Gehorsam Gott g</w:t>
      </w:r>
      <w:r w:rsidRPr="006140F0">
        <w:t>egenüber</w:t>
      </w:r>
      <w:bookmarkEnd w:id="216"/>
    </w:p>
    <w:p w:rsidR="00A706B2" w:rsidRPr="006140F0" w:rsidRDefault="00A706B2" w:rsidP="0025113B">
      <w:pPr>
        <w:bidi w:val="0"/>
        <w:contextualSpacing/>
        <w:jc w:val="both"/>
        <w:rPr>
          <w:rFonts w:ascii="Garamond" w:hAnsi="Garamond"/>
          <w:lang w:val="de-DE"/>
        </w:rPr>
      </w:pPr>
    </w:p>
    <w:p w:rsidR="00A706B2" w:rsidRPr="006140F0" w:rsidRDefault="00A706B2" w:rsidP="0025113B">
      <w:pPr>
        <w:numPr>
          <w:ilvl w:val="0"/>
          <w:numId w:val="16"/>
        </w:numPr>
        <w:bidi w:val="0"/>
        <w:contextualSpacing/>
        <w:jc w:val="both"/>
        <w:rPr>
          <w:rFonts w:ascii="Garamond" w:hAnsi="Garamond"/>
          <w:lang w:val="de-DE"/>
        </w:rPr>
      </w:pPr>
      <w:r w:rsidRPr="006140F0">
        <w:rPr>
          <w:rFonts w:ascii="Garamond" w:hAnsi="Garamond"/>
          <w:lang w:val="de-DE"/>
        </w:rPr>
        <w:t xml:space="preserve">O Jesus! Das Königreich Himmel und Erde gehört Mir und ist in meinen Händen, und ich bin der König. Wenn du Mir gehorchst, werde Ich dich in Mein Paradies eintreten lassen, und dich bei den Rechtschaffenen einreihen. </w:t>
      </w:r>
    </w:p>
    <w:p w:rsidR="00A706B2" w:rsidRPr="006140F0" w:rsidRDefault="00A706B2" w:rsidP="0025113B">
      <w:pPr>
        <w:bidi w:val="0"/>
        <w:contextualSpacing/>
        <w:jc w:val="both"/>
        <w:rPr>
          <w:rFonts w:ascii="Garamond" w:hAnsi="Garamond"/>
          <w:lang w:val="de-DE"/>
        </w:rPr>
      </w:pPr>
    </w:p>
    <w:p w:rsidR="00A706B2" w:rsidRPr="006140F0" w:rsidRDefault="00B52ED6" w:rsidP="0025113B">
      <w:pPr>
        <w:pStyle w:val="Heading2"/>
        <w:jc w:val="both"/>
      </w:pPr>
      <w:bookmarkStart w:id="217" w:name="_Toc17203018"/>
      <w:r>
        <w:t>Gottes Zufriedenheit gegenüber der Z</w:t>
      </w:r>
      <w:r w:rsidRPr="006140F0">
        <w:t>uf</w:t>
      </w:r>
      <w:r>
        <w:t>riedenheit des M</w:t>
      </w:r>
      <w:r w:rsidRPr="006140F0">
        <w:t>enschen</w:t>
      </w:r>
      <w:bookmarkEnd w:id="217"/>
      <w:r w:rsidR="00A706B2" w:rsidRPr="006140F0">
        <w:rPr>
          <w:rtl/>
        </w:rPr>
        <w:t xml:space="preserve"> </w:t>
      </w:r>
    </w:p>
    <w:p w:rsidR="00A706B2" w:rsidRPr="006140F0" w:rsidRDefault="00A706B2" w:rsidP="0025113B">
      <w:pPr>
        <w:bidi w:val="0"/>
        <w:contextualSpacing/>
        <w:jc w:val="both"/>
        <w:rPr>
          <w:rFonts w:ascii="Garamond" w:hAnsi="Garamond"/>
          <w:lang w:val="de-DE"/>
        </w:rPr>
      </w:pPr>
    </w:p>
    <w:p w:rsidR="00A706B2" w:rsidRPr="006140F0" w:rsidRDefault="00A706B2" w:rsidP="0025113B">
      <w:pPr>
        <w:numPr>
          <w:ilvl w:val="0"/>
          <w:numId w:val="16"/>
        </w:numPr>
        <w:bidi w:val="0"/>
        <w:contextualSpacing/>
        <w:jc w:val="both"/>
        <w:rPr>
          <w:rFonts w:ascii="Garamond" w:hAnsi="Garamond"/>
          <w:lang w:val="de-DE"/>
        </w:rPr>
      </w:pPr>
      <w:r w:rsidRPr="006140F0">
        <w:rPr>
          <w:rFonts w:ascii="Garamond" w:hAnsi="Garamond"/>
          <w:lang w:val="de-DE"/>
        </w:rPr>
        <w:t xml:space="preserve">O Jesus! Wenn Ich dir gegenüber zornig werde, wird die Zustimmung derer, die dich gutheißen dir nichts nützen, und wenn Ich mit dir zufrieden bin, wird der Zorn der Zornigen dir nicht schaden. </w:t>
      </w:r>
    </w:p>
    <w:p w:rsidR="00A706B2" w:rsidRPr="006140F0" w:rsidRDefault="00A706B2" w:rsidP="0025113B">
      <w:pPr>
        <w:bidi w:val="0"/>
        <w:contextualSpacing/>
        <w:jc w:val="both"/>
        <w:rPr>
          <w:rFonts w:ascii="Garamond" w:hAnsi="Garamond"/>
          <w:lang w:val="de-DE"/>
        </w:rPr>
      </w:pPr>
    </w:p>
    <w:p w:rsidR="00A706B2" w:rsidRPr="006140F0" w:rsidRDefault="00B52ED6" w:rsidP="0025113B">
      <w:pPr>
        <w:pStyle w:val="Heading2"/>
        <w:jc w:val="both"/>
      </w:pPr>
      <w:bookmarkStart w:id="218" w:name="_Toc17203019"/>
      <w:r>
        <w:t>Gottes gedenken, im Privaten wie im Ö</w:t>
      </w:r>
      <w:r w:rsidRPr="006140F0">
        <w:t>ffentlichen</w:t>
      </w:r>
      <w:bookmarkEnd w:id="218"/>
    </w:p>
    <w:p w:rsidR="00A706B2" w:rsidRPr="006140F0" w:rsidRDefault="00A706B2" w:rsidP="0025113B">
      <w:pPr>
        <w:pStyle w:val="Heading2"/>
        <w:jc w:val="both"/>
      </w:pPr>
    </w:p>
    <w:p w:rsidR="00A706B2" w:rsidRPr="006140F0" w:rsidRDefault="00A706B2" w:rsidP="0025113B">
      <w:pPr>
        <w:numPr>
          <w:ilvl w:val="0"/>
          <w:numId w:val="16"/>
        </w:numPr>
        <w:bidi w:val="0"/>
        <w:contextualSpacing/>
        <w:jc w:val="both"/>
        <w:rPr>
          <w:rFonts w:ascii="Garamond" w:hAnsi="Garamond"/>
          <w:lang w:val="de-DE"/>
        </w:rPr>
      </w:pPr>
      <w:r w:rsidRPr="006140F0">
        <w:rPr>
          <w:rFonts w:ascii="Garamond" w:hAnsi="Garamond"/>
          <w:lang w:val="de-DE"/>
        </w:rPr>
        <w:t xml:space="preserve">O Jesus! Gedenke Mich, wenn du alleine bist und Ich werde deiner gedenken, wenn du einsam bist, und sprich zu Mir, wenn du mit anderen zusammen bist, und Ich werde deiner gedenken, besser als die Gruppe der Menschen mit denen du zusammen bist. [d. h. in der Versammlung der Engel und der geistigen Wesen des überirdischen Reiches]. </w:t>
      </w:r>
    </w:p>
    <w:p w:rsidR="00A706B2" w:rsidRPr="006140F0" w:rsidRDefault="00A706B2" w:rsidP="0025113B">
      <w:pPr>
        <w:bidi w:val="0"/>
        <w:contextualSpacing/>
        <w:jc w:val="both"/>
        <w:rPr>
          <w:rFonts w:ascii="Garamond" w:hAnsi="Garamond"/>
          <w:lang w:val="de-DE"/>
        </w:rPr>
      </w:pPr>
    </w:p>
    <w:p w:rsidR="00A706B2" w:rsidRPr="006140F0" w:rsidRDefault="00B52ED6" w:rsidP="0025113B">
      <w:pPr>
        <w:pStyle w:val="Heading2"/>
        <w:jc w:val="both"/>
      </w:pPr>
      <w:bookmarkStart w:id="219" w:name="_Toc17203020"/>
      <w:r>
        <w:t>Beten, als wärest du a</w:t>
      </w:r>
      <w:r w:rsidRPr="006140F0">
        <w:t>m Ertrinken</w:t>
      </w:r>
      <w:bookmarkEnd w:id="219"/>
    </w:p>
    <w:p w:rsidR="00A706B2" w:rsidRPr="006140F0" w:rsidRDefault="00A706B2" w:rsidP="0025113B">
      <w:pPr>
        <w:bidi w:val="0"/>
        <w:contextualSpacing/>
        <w:jc w:val="both"/>
        <w:rPr>
          <w:rFonts w:ascii="Garamond" w:hAnsi="Garamond"/>
          <w:lang w:val="de-DE"/>
        </w:rPr>
      </w:pPr>
    </w:p>
    <w:p w:rsidR="00A706B2" w:rsidRPr="006140F0" w:rsidRDefault="00A706B2" w:rsidP="0025113B">
      <w:pPr>
        <w:numPr>
          <w:ilvl w:val="0"/>
          <w:numId w:val="16"/>
        </w:numPr>
        <w:bidi w:val="0"/>
        <w:contextualSpacing/>
        <w:jc w:val="both"/>
        <w:rPr>
          <w:rFonts w:ascii="Garamond" w:hAnsi="Garamond"/>
          <w:lang w:val="de-DE"/>
        </w:rPr>
      </w:pPr>
      <w:r w:rsidRPr="006140F0">
        <w:rPr>
          <w:rFonts w:ascii="Garamond" w:hAnsi="Garamond"/>
          <w:lang w:val="de-DE"/>
        </w:rPr>
        <w:t xml:space="preserve">O Jesus! Bete zu Mir gleich einem Menschen, der kurz vor dem Ertrinken ist und keine Hoffnung auf Hilfe hegt. </w:t>
      </w:r>
    </w:p>
    <w:p w:rsidR="00A706B2" w:rsidRPr="006140F0" w:rsidRDefault="00A706B2" w:rsidP="0025113B">
      <w:pPr>
        <w:bidi w:val="0"/>
        <w:contextualSpacing/>
        <w:jc w:val="both"/>
        <w:rPr>
          <w:rFonts w:ascii="Garamond" w:hAnsi="Garamond"/>
          <w:rtl/>
          <w:lang w:val="de-DE"/>
        </w:rPr>
      </w:pPr>
    </w:p>
    <w:p w:rsidR="00A706B2" w:rsidRPr="006140F0" w:rsidRDefault="00B52ED6" w:rsidP="0025113B">
      <w:pPr>
        <w:pStyle w:val="Heading2"/>
        <w:jc w:val="both"/>
      </w:pPr>
      <w:bookmarkStart w:id="220" w:name="_Toc17203021"/>
      <w:r>
        <w:t>Falscher Schwur, die K</w:t>
      </w:r>
      <w:r w:rsidRPr="006140F0">
        <w:t xml:space="preserve">ürze des irdischen </w:t>
      </w:r>
      <w:r>
        <w:t>L</w:t>
      </w:r>
      <w:r w:rsidRPr="006140F0">
        <w:t>ebens</w:t>
      </w:r>
      <w:bookmarkEnd w:id="220"/>
    </w:p>
    <w:p w:rsidR="00A706B2" w:rsidRPr="006140F0" w:rsidRDefault="00A706B2" w:rsidP="0025113B">
      <w:pPr>
        <w:bidi w:val="0"/>
        <w:contextualSpacing/>
        <w:jc w:val="both"/>
        <w:rPr>
          <w:rFonts w:ascii="Garamond" w:hAnsi="Garamond"/>
          <w:lang w:val="de-DE"/>
        </w:rPr>
      </w:pPr>
    </w:p>
    <w:p w:rsidR="00A706B2" w:rsidRPr="006140F0" w:rsidRDefault="00A706B2" w:rsidP="0025113B">
      <w:pPr>
        <w:numPr>
          <w:ilvl w:val="0"/>
          <w:numId w:val="16"/>
        </w:numPr>
        <w:bidi w:val="0"/>
        <w:contextualSpacing/>
        <w:jc w:val="both"/>
        <w:rPr>
          <w:rFonts w:ascii="Garamond" w:hAnsi="Garamond"/>
          <w:lang w:val="de-DE"/>
        </w:rPr>
      </w:pPr>
      <w:r w:rsidRPr="006140F0">
        <w:rPr>
          <w:rFonts w:ascii="Garamond" w:hAnsi="Garamond"/>
          <w:lang w:val="de-DE"/>
        </w:rPr>
        <w:t xml:space="preserve">O Jesus! Lege bei Mir keinen falschen Schwur ab, denn Mein Thron zittert dann vor Meiner Wut. Das irdische Leben ist kurz und die Wünsche in ihm lang. Bei Mir ist eine Welt, die größer ist als das beste Leben, das in der materiellen Welt zu erwerben möglich ist. </w:t>
      </w:r>
    </w:p>
    <w:p w:rsidR="00A706B2" w:rsidRPr="006140F0" w:rsidRDefault="00A706B2" w:rsidP="0025113B">
      <w:pPr>
        <w:bidi w:val="0"/>
        <w:contextualSpacing/>
        <w:jc w:val="both"/>
        <w:rPr>
          <w:rFonts w:ascii="Garamond" w:hAnsi="Garamond"/>
          <w:lang w:val="de-DE"/>
        </w:rPr>
      </w:pPr>
    </w:p>
    <w:p w:rsidR="00A706B2" w:rsidRPr="006140F0" w:rsidRDefault="00B52ED6" w:rsidP="0025113B">
      <w:pPr>
        <w:pStyle w:val="Heading2"/>
        <w:jc w:val="both"/>
      </w:pPr>
      <w:bookmarkStart w:id="221" w:name="_Toc17203022"/>
      <w:r>
        <w:t>Das Buch der T</w:t>
      </w:r>
      <w:r w:rsidRPr="006140F0">
        <w:t>aten</w:t>
      </w:r>
      <w:bookmarkEnd w:id="221"/>
    </w:p>
    <w:p w:rsidR="00A706B2" w:rsidRPr="006140F0" w:rsidRDefault="00A706B2" w:rsidP="0025113B">
      <w:pPr>
        <w:bidi w:val="0"/>
        <w:contextualSpacing/>
        <w:jc w:val="both"/>
        <w:rPr>
          <w:rFonts w:ascii="Garamond" w:hAnsi="Garamond"/>
          <w:lang w:val="de-DE"/>
        </w:rPr>
      </w:pPr>
    </w:p>
    <w:p w:rsidR="00A706B2" w:rsidRPr="006140F0" w:rsidRDefault="00A706B2" w:rsidP="0025113B">
      <w:pPr>
        <w:numPr>
          <w:ilvl w:val="0"/>
          <w:numId w:val="16"/>
        </w:numPr>
        <w:bidi w:val="0"/>
        <w:contextualSpacing/>
        <w:jc w:val="both"/>
        <w:rPr>
          <w:rFonts w:ascii="Garamond" w:hAnsi="Garamond"/>
          <w:lang w:val="de-DE"/>
        </w:rPr>
      </w:pPr>
      <w:r w:rsidRPr="006140F0">
        <w:rPr>
          <w:rFonts w:ascii="Garamond" w:hAnsi="Garamond"/>
          <w:lang w:val="de-DE"/>
        </w:rPr>
        <w:lastRenderedPageBreak/>
        <w:t xml:space="preserve">O Jesus! Was werdet ihr tun, wenn ich euch ein Buch hervorbringe, das die Wahrheit sagt, und ihr [gezwungenermaßen] Zeugnis ablegen müsst von den Geheimnissen, die ihr verbargt und von den Sünden, die ihr begangen. </w:t>
      </w:r>
    </w:p>
    <w:p w:rsidR="00A706B2" w:rsidRPr="006140F0" w:rsidRDefault="00A706B2" w:rsidP="0025113B">
      <w:pPr>
        <w:bidi w:val="0"/>
        <w:contextualSpacing/>
        <w:jc w:val="both"/>
        <w:rPr>
          <w:rFonts w:ascii="Garamond" w:hAnsi="Garamond"/>
          <w:lang w:val="de-DE"/>
        </w:rPr>
      </w:pPr>
    </w:p>
    <w:p w:rsidR="00A706B2" w:rsidRPr="006140F0" w:rsidRDefault="00A706B2" w:rsidP="0025113B">
      <w:pPr>
        <w:pStyle w:val="Heading2"/>
        <w:jc w:val="both"/>
      </w:pPr>
      <w:bookmarkStart w:id="222" w:name="_Toc17203023"/>
      <w:r w:rsidRPr="006140F0">
        <w:t>R</w:t>
      </w:r>
      <w:r w:rsidR="00B52ED6">
        <w:t>einheit des Körpers, Unreinheit der S</w:t>
      </w:r>
      <w:r w:rsidR="00B52ED6" w:rsidRPr="006140F0">
        <w:t>eele</w:t>
      </w:r>
      <w:bookmarkEnd w:id="222"/>
    </w:p>
    <w:p w:rsidR="00A706B2" w:rsidRPr="006140F0" w:rsidRDefault="00A706B2" w:rsidP="0025113B">
      <w:pPr>
        <w:bidi w:val="0"/>
        <w:contextualSpacing/>
        <w:jc w:val="both"/>
        <w:rPr>
          <w:rFonts w:ascii="Garamond" w:hAnsi="Garamond"/>
          <w:lang w:val="de-DE"/>
        </w:rPr>
      </w:pPr>
    </w:p>
    <w:p w:rsidR="00A706B2" w:rsidRPr="006140F0" w:rsidRDefault="00A706B2" w:rsidP="0025113B">
      <w:pPr>
        <w:numPr>
          <w:ilvl w:val="0"/>
          <w:numId w:val="16"/>
        </w:numPr>
        <w:bidi w:val="0"/>
        <w:contextualSpacing/>
        <w:jc w:val="both"/>
        <w:rPr>
          <w:rFonts w:ascii="Garamond" w:hAnsi="Garamond"/>
          <w:lang w:val="de-DE"/>
        </w:rPr>
      </w:pPr>
      <w:r w:rsidRPr="006140F0">
        <w:rPr>
          <w:rFonts w:ascii="Garamond" w:hAnsi="Garamond"/>
          <w:lang w:val="de-DE"/>
        </w:rPr>
        <w:t>O Jesus! Sprich zu den Übeltätern der Kinder Israels  in meinem Namen: “Ihr wuscht eure Gesichter, aber verderbt eure Herzen. Hegt ihr falsche Hoffnung über Mich [ihr wäret die auserwählte Nation und ich würde euch vergeben und in den Himmel führen, was auch immer ihr tut] wollt ihr Mich überlisten und seid dreist, um Mir nicht zu gehorchen? Ihr duftet euch um der Menschen auf der Welt willen, während eure Seelen Mir so übel sind wie faulige Kadaver. Ihr seid wie Tote.</w:t>
      </w:r>
    </w:p>
    <w:p w:rsidR="00A706B2" w:rsidRPr="006140F0" w:rsidRDefault="00A706B2" w:rsidP="0025113B">
      <w:pPr>
        <w:bidi w:val="0"/>
        <w:ind w:left="720"/>
        <w:contextualSpacing/>
        <w:jc w:val="both"/>
        <w:rPr>
          <w:rFonts w:ascii="Garamond" w:hAnsi="Garamond"/>
          <w:color w:val="FF0000"/>
          <w:lang w:val="de-DE"/>
        </w:rPr>
      </w:pPr>
    </w:p>
    <w:p w:rsidR="00A706B2" w:rsidRPr="006140F0" w:rsidRDefault="00B52ED6" w:rsidP="0025113B">
      <w:pPr>
        <w:pStyle w:val="Heading2"/>
        <w:jc w:val="both"/>
        <w:rPr>
          <w:color w:val="FF0000"/>
        </w:rPr>
      </w:pPr>
      <w:bookmarkStart w:id="223" w:name="_Toc17203024"/>
      <w:r>
        <w:t>Illegaler Verdienst, sich Gott z</w:t>
      </w:r>
      <w:r w:rsidRPr="006140F0">
        <w:t>u Wenden</w:t>
      </w:r>
      <w:bookmarkEnd w:id="223"/>
    </w:p>
    <w:p w:rsidR="00A706B2" w:rsidRPr="006140F0" w:rsidRDefault="00A706B2" w:rsidP="0025113B">
      <w:pPr>
        <w:bidi w:val="0"/>
        <w:contextualSpacing/>
        <w:jc w:val="both"/>
        <w:rPr>
          <w:rFonts w:ascii="Garamond" w:hAnsi="Garamond"/>
          <w:lang w:val="de-DE"/>
        </w:rPr>
      </w:pPr>
    </w:p>
    <w:p w:rsidR="00A706B2" w:rsidRPr="006140F0" w:rsidRDefault="00A706B2" w:rsidP="0025113B">
      <w:pPr>
        <w:numPr>
          <w:ilvl w:val="0"/>
          <w:numId w:val="16"/>
        </w:numPr>
        <w:bidi w:val="0"/>
        <w:contextualSpacing/>
        <w:jc w:val="both"/>
        <w:rPr>
          <w:rFonts w:ascii="Garamond" w:hAnsi="Garamond"/>
          <w:lang w:val="de-DE"/>
        </w:rPr>
      </w:pPr>
      <w:r w:rsidRPr="006140F0">
        <w:rPr>
          <w:rFonts w:ascii="Garamond" w:hAnsi="Garamond"/>
          <w:lang w:val="de-DE"/>
        </w:rPr>
        <w:t>O Jesus! Sprich zu ihnen  in meinem Namen: “Haltet euch von unrechtmäßigen finanziellen Gewinnen fern und hindert eure Ohren daran, Obzönes zu hören, und wendet euch mit euren Herzen an Mich, denn eure Gesichter möchte ich nicht.”(17)+</w:t>
      </w:r>
    </w:p>
    <w:p w:rsidR="00A706B2" w:rsidRPr="006140F0" w:rsidRDefault="00A706B2" w:rsidP="0025113B">
      <w:pPr>
        <w:bidi w:val="0"/>
        <w:ind w:left="360"/>
        <w:contextualSpacing/>
        <w:jc w:val="both"/>
        <w:rPr>
          <w:rFonts w:ascii="Garamond" w:hAnsi="Garamond"/>
          <w:lang w:val="de-DE"/>
        </w:rPr>
      </w:pPr>
    </w:p>
    <w:p w:rsidR="00A706B2" w:rsidRPr="006140F0" w:rsidRDefault="00B52ED6" w:rsidP="0025113B">
      <w:pPr>
        <w:bidi w:val="0"/>
        <w:contextualSpacing/>
        <w:jc w:val="both"/>
        <w:rPr>
          <w:rFonts w:ascii="Garamond" w:hAnsi="Garamond"/>
          <w:lang w:val="de-DE"/>
        </w:rPr>
      </w:pPr>
      <w:bookmarkStart w:id="224" w:name="_Toc17203025"/>
      <w:r w:rsidRPr="006140F0">
        <w:rPr>
          <w:rStyle w:val="Heading2Char"/>
          <w:rFonts w:eastAsiaTheme="minorHAnsi"/>
        </w:rPr>
        <w:t>Freude, Trübseligkeit</w:t>
      </w:r>
      <w:r>
        <w:rPr>
          <w:rStyle w:val="Heading2Char"/>
          <w:rFonts w:eastAsiaTheme="minorHAnsi"/>
        </w:rPr>
        <w:t>, Gerechtigkeit, Freundschaft, s</w:t>
      </w:r>
      <w:r w:rsidRPr="006140F0">
        <w:rPr>
          <w:rStyle w:val="Heading2Char"/>
          <w:rFonts w:eastAsiaTheme="minorHAnsi"/>
        </w:rPr>
        <w:t>chlechte Freunde</w:t>
      </w:r>
      <w:bookmarkEnd w:id="224"/>
    </w:p>
    <w:p w:rsidR="00A706B2" w:rsidRPr="006140F0" w:rsidRDefault="00A706B2" w:rsidP="0025113B">
      <w:pPr>
        <w:bidi w:val="0"/>
        <w:ind w:left="360"/>
        <w:contextualSpacing/>
        <w:jc w:val="both"/>
        <w:rPr>
          <w:rFonts w:ascii="Garamond" w:hAnsi="Garamond"/>
          <w:lang w:val="de-DE"/>
        </w:rPr>
      </w:pPr>
    </w:p>
    <w:p w:rsidR="00A706B2" w:rsidRPr="006140F0" w:rsidRDefault="00A706B2" w:rsidP="0025113B">
      <w:pPr>
        <w:numPr>
          <w:ilvl w:val="0"/>
          <w:numId w:val="16"/>
        </w:numPr>
        <w:bidi w:val="0"/>
        <w:contextualSpacing/>
        <w:jc w:val="both"/>
        <w:rPr>
          <w:rFonts w:ascii="Garamond" w:hAnsi="Garamond"/>
          <w:lang w:val="de-DE"/>
        </w:rPr>
      </w:pPr>
      <w:r w:rsidRPr="006140F0">
        <w:rPr>
          <w:rFonts w:ascii="Garamond" w:hAnsi="Garamond"/>
          <w:lang w:val="de-DE"/>
        </w:rPr>
        <w:t>O Jesus! Erfreue dich an gerechten Taten, denn sie sind der Grund für Meine Zufriedenheit. Trauere um deine Missetaten, denn sie sind der Grund zur Schande. Tue anderen nicht das an, was du nicht willst das man dir tut. Wenn dich einer auf die linke Wange schlägt, dann halte ihm auch die rechte hin. Wende dich Mir zu mit der größten Liebe. Vermeide die Gesellschaft mit den Unwissenden</w:t>
      </w:r>
      <w:r w:rsidRPr="006140F0">
        <w:rPr>
          <w:rFonts w:ascii="Garamond" w:hAnsi="Garamond" w:cs="Arial"/>
          <w:lang w:val="de-DE"/>
        </w:rPr>
        <w:t xml:space="preserve">. </w:t>
      </w:r>
    </w:p>
    <w:p w:rsidR="00A706B2" w:rsidRPr="006140F0" w:rsidRDefault="00A706B2" w:rsidP="0025113B">
      <w:pPr>
        <w:bidi w:val="0"/>
        <w:ind w:left="360"/>
        <w:contextualSpacing/>
        <w:jc w:val="both"/>
        <w:rPr>
          <w:rFonts w:ascii="Garamond" w:hAnsi="Garamond"/>
          <w:lang w:val="de-DE"/>
        </w:rPr>
      </w:pPr>
    </w:p>
    <w:p w:rsidR="00A706B2" w:rsidRPr="006140F0" w:rsidRDefault="00B52ED6" w:rsidP="0025113B">
      <w:pPr>
        <w:pStyle w:val="Heading2"/>
        <w:jc w:val="both"/>
      </w:pPr>
      <w:bookmarkStart w:id="225" w:name="_Toc17203026"/>
      <w:r>
        <w:t>Vereinigung mit d</w:t>
      </w:r>
      <w:r w:rsidRPr="006140F0">
        <w:t xml:space="preserve">en </w:t>
      </w:r>
      <w:r>
        <w:t>Rechtschaffenen, Die Zurechtweisung d</w:t>
      </w:r>
      <w:r w:rsidRPr="006140F0">
        <w:t>er Frevler</w:t>
      </w:r>
      <w:bookmarkEnd w:id="225"/>
    </w:p>
    <w:p w:rsidR="00A706B2" w:rsidRPr="006140F0" w:rsidRDefault="00A706B2" w:rsidP="0025113B">
      <w:pPr>
        <w:bidi w:val="0"/>
        <w:ind w:left="360"/>
        <w:contextualSpacing/>
        <w:jc w:val="both"/>
        <w:rPr>
          <w:rFonts w:ascii="Garamond" w:hAnsi="Garamond"/>
          <w:lang w:val="de-DE"/>
        </w:rPr>
      </w:pPr>
    </w:p>
    <w:p w:rsidR="00A706B2" w:rsidRPr="006140F0" w:rsidRDefault="00A706B2" w:rsidP="0025113B">
      <w:pPr>
        <w:numPr>
          <w:ilvl w:val="0"/>
          <w:numId w:val="16"/>
        </w:numPr>
        <w:bidi w:val="0"/>
        <w:contextualSpacing/>
        <w:jc w:val="both"/>
        <w:rPr>
          <w:rFonts w:ascii="Garamond" w:hAnsi="Garamond"/>
          <w:lang w:val="de-DE"/>
        </w:rPr>
      </w:pPr>
      <w:r w:rsidRPr="006140F0">
        <w:rPr>
          <w:rFonts w:ascii="Garamond" w:hAnsi="Garamond"/>
          <w:lang w:val="de-DE"/>
        </w:rPr>
        <w:t>O Jesus! Sei demütig gegenüber den Rechtschaffenen und beteilige dich zusammen mit ihnen an der Ausführung guter Taten und bezeuge ihre Tugend</w:t>
      </w:r>
      <w:r w:rsidRPr="006140F0">
        <w:rPr>
          <w:rFonts w:ascii="Garamond" w:hAnsi="Garamond" w:cs="Arial"/>
          <w:lang w:val="de-DE"/>
        </w:rPr>
        <w:t xml:space="preserve">. </w:t>
      </w:r>
      <w:r w:rsidRPr="006140F0">
        <w:rPr>
          <w:rFonts w:ascii="Garamond" w:hAnsi="Garamond"/>
          <w:lang w:val="de-DE"/>
        </w:rPr>
        <w:t>Sprich zu den Übeltätern der Kinder Israels in meinem Namen: “O du Verschwörer mit dem Bösen und du Bruder des Bösen, wenn ihr nicht aufhört, werde ich euch zu Affen und Schweinen machen</w:t>
      </w:r>
      <w:r w:rsidRPr="006140F0">
        <w:rPr>
          <w:rFonts w:ascii="Garamond" w:hAnsi="Garamond" w:cs="Arial"/>
          <w:lang w:val="de-DE"/>
        </w:rPr>
        <w:t>.</w:t>
      </w:r>
      <w:r w:rsidRPr="006140F0">
        <w:rPr>
          <w:rFonts w:ascii="Garamond" w:hAnsi="Garamond"/>
          <w:lang w:val="de-DE"/>
        </w:rPr>
        <w:t>”</w:t>
      </w:r>
    </w:p>
    <w:p w:rsidR="00A706B2" w:rsidRPr="006140F0" w:rsidRDefault="00A706B2" w:rsidP="0025113B">
      <w:pPr>
        <w:bidi w:val="0"/>
        <w:contextualSpacing/>
        <w:jc w:val="both"/>
        <w:rPr>
          <w:rFonts w:ascii="Garamond" w:hAnsi="Garamond"/>
          <w:rtl/>
          <w:lang w:val="de-DE"/>
        </w:rPr>
      </w:pPr>
    </w:p>
    <w:p w:rsidR="00A706B2" w:rsidRPr="006140F0" w:rsidRDefault="00B52ED6" w:rsidP="0025113B">
      <w:pPr>
        <w:pStyle w:val="Heading2"/>
        <w:jc w:val="both"/>
      </w:pPr>
      <w:bookmarkStart w:id="226" w:name="_Toc17203027"/>
      <w:r w:rsidRPr="006140F0">
        <w:t>Drohende Göttliche Bestrafung</w:t>
      </w:r>
      <w:bookmarkEnd w:id="226"/>
    </w:p>
    <w:p w:rsidR="00A706B2" w:rsidRPr="006140F0" w:rsidRDefault="00A706B2" w:rsidP="0025113B">
      <w:pPr>
        <w:bidi w:val="0"/>
        <w:ind w:left="360"/>
        <w:contextualSpacing/>
        <w:jc w:val="both"/>
        <w:rPr>
          <w:rFonts w:ascii="Garamond" w:hAnsi="Garamond"/>
          <w:lang w:val="de-DE"/>
        </w:rPr>
      </w:pPr>
    </w:p>
    <w:p w:rsidR="00A706B2" w:rsidRPr="006140F0" w:rsidRDefault="00A706B2" w:rsidP="0025113B">
      <w:pPr>
        <w:numPr>
          <w:ilvl w:val="0"/>
          <w:numId w:val="16"/>
        </w:numPr>
        <w:bidi w:val="0"/>
        <w:contextualSpacing/>
        <w:jc w:val="both"/>
        <w:rPr>
          <w:rFonts w:ascii="Garamond" w:hAnsi="Garamond"/>
          <w:lang w:val="de-DE"/>
        </w:rPr>
      </w:pPr>
      <w:r w:rsidRPr="006140F0">
        <w:rPr>
          <w:rFonts w:ascii="Garamond" w:hAnsi="Garamond" w:cs="Arial"/>
          <w:lang w:val="de-DE"/>
        </w:rPr>
        <w:t xml:space="preserve">O </w:t>
      </w:r>
      <w:r w:rsidRPr="006140F0">
        <w:rPr>
          <w:rFonts w:ascii="Garamond" w:hAnsi="Garamond"/>
          <w:lang w:val="de-DE"/>
        </w:rPr>
        <w:t>Jesus! Sprich zu den Übeltätern der Kinder Israels  in meinem Namen: “Die Besitzer der Weisheit weinen in Furcht vor Mir, aber ihr lacht und schwätzt. Habt ihr einen Schutzbrief von Mir vor meiner Strafe erhalten? Oder begrüßt ihr dreist meine Strafe? Ich schwöre bei Mir, dass ich aus euch eine Lehre mache für die noch Kommenden</w:t>
      </w:r>
      <w:r w:rsidRPr="006140F0">
        <w:rPr>
          <w:rFonts w:ascii="Garamond" w:hAnsi="Garamond" w:cs="Arial"/>
          <w:lang w:val="de-DE"/>
        </w:rPr>
        <w:t xml:space="preserve">.” </w:t>
      </w:r>
    </w:p>
    <w:p w:rsidR="00A706B2" w:rsidRPr="006140F0" w:rsidRDefault="00A706B2" w:rsidP="0025113B">
      <w:pPr>
        <w:bidi w:val="0"/>
        <w:ind w:left="360"/>
        <w:contextualSpacing/>
        <w:jc w:val="both"/>
        <w:rPr>
          <w:rFonts w:ascii="Garamond" w:hAnsi="Garamond"/>
          <w:lang w:val="de-DE"/>
        </w:rPr>
      </w:pPr>
    </w:p>
    <w:p w:rsidR="00A706B2" w:rsidRPr="006140F0" w:rsidRDefault="00B52ED6" w:rsidP="0025113B">
      <w:pPr>
        <w:bidi w:val="0"/>
        <w:contextualSpacing/>
        <w:jc w:val="both"/>
        <w:rPr>
          <w:rFonts w:ascii="Garamond" w:hAnsi="Garamond"/>
          <w:lang w:val="de-DE"/>
        </w:rPr>
      </w:pPr>
      <w:bookmarkStart w:id="227" w:name="_Toc17203028"/>
      <w:r>
        <w:rPr>
          <w:rStyle w:val="Heading2Char"/>
          <w:rFonts w:eastAsiaTheme="minorHAnsi"/>
        </w:rPr>
        <w:t>Eigenschaften des Meisters a</w:t>
      </w:r>
      <w:r w:rsidRPr="006140F0">
        <w:rPr>
          <w:rStyle w:val="Heading2Char"/>
          <w:rFonts w:eastAsiaTheme="minorHAnsi"/>
        </w:rPr>
        <w:t>ller Propheten</w:t>
      </w:r>
      <w:bookmarkEnd w:id="227"/>
    </w:p>
    <w:p w:rsidR="00A706B2" w:rsidRPr="006140F0" w:rsidRDefault="00A706B2" w:rsidP="0025113B">
      <w:pPr>
        <w:bidi w:val="0"/>
        <w:ind w:left="360"/>
        <w:contextualSpacing/>
        <w:jc w:val="both"/>
        <w:rPr>
          <w:rFonts w:ascii="Garamond" w:hAnsi="Garamond"/>
          <w:lang w:val="de-DE"/>
        </w:rPr>
      </w:pPr>
    </w:p>
    <w:p w:rsidR="00A706B2" w:rsidRPr="006140F0" w:rsidRDefault="00A706B2" w:rsidP="0025113B">
      <w:pPr>
        <w:numPr>
          <w:ilvl w:val="0"/>
          <w:numId w:val="16"/>
        </w:numPr>
        <w:bidi w:val="0"/>
        <w:contextualSpacing/>
        <w:jc w:val="both"/>
        <w:rPr>
          <w:rFonts w:ascii="Garamond" w:hAnsi="Garamond"/>
          <w:lang w:val="de-DE"/>
        </w:rPr>
      </w:pPr>
      <w:r w:rsidRPr="006140F0">
        <w:rPr>
          <w:rFonts w:ascii="Garamond" w:hAnsi="Garamond"/>
          <w:lang w:val="de-DE"/>
        </w:rPr>
        <w:t>Nun, O Sohn der keuschen und jungfräulichen Maria, befehle ich dir</w:t>
      </w:r>
    </w:p>
    <w:p w:rsidR="00A706B2" w:rsidRPr="006140F0" w:rsidRDefault="00A706B2" w:rsidP="0025113B">
      <w:pPr>
        <w:bidi w:val="0"/>
        <w:ind w:left="720"/>
        <w:contextualSpacing/>
        <w:jc w:val="both"/>
        <w:rPr>
          <w:rFonts w:ascii="Garamond" w:hAnsi="Garamond"/>
          <w:lang w:val="de-DE"/>
        </w:rPr>
      </w:pPr>
      <w:r w:rsidRPr="006140F0">
        <w:rPr>
          <w:rFonts w:ascii="Garamond" w:hAnsi="Garamond"/>
          <w:lang w:val="de-DE"/>
        </w:rPr>
        <w:t>bezüglich des Herrn meiner Propheten und meines Geliebten, A</w:t>
      </w:r>
      <w:r w:rsidRPr="006140F0">
        <w:rPr>
          <w:rFonts w:ascii="Calibri" w:hAnsi="Calibri" w:cs="Calibri"/>
          <w:lang w:val="de-DE"/>
        </w:rPr>
        <w:t>ḥ</w:t>
      </w:r>
      <w:r w:rsidRPr="006140F0">
        <w:rPr>
          <w:rFonts w:ascii="Garamond" w:hAnsi="Garamond"/>
          <w:lang w:val="de-DE"/>
        </w:rPr>
        <w:t xml:space="preserve">mad [der Lobenswerteste], welcher rothaarige Kamele besitzt und ein schönes und leuchtendes Gesicht und ein reines Herz hat; kühn, schamvoll und großzügig ist und ein Segen für alle Menschen dieser Welt, der Herr der Kinder Adams, wenn er Mir begegnet am Tage des Gerichts, der Mir edelste der Vorfahren(18), der Mir am nächsten stehendste Prophet, der Araber, der Vertrauenswürdigste, welcher an Meiner </w:t>
      </w:r>
      <w:r w:rsidRPr="006140F0">
        <w:rPr>
          <w:rFonts w:ascii="Garamond" w:hAnsi="Garamond"/>
          <w:lang w:val="de-DE"/>
        </w:rPr>
        <w:lastRenderedPageBreak/>
        <w:t>Religion festhält und sich danach richtet, der Geduldige auf Meinem Weg, selbst in der Verteidigung Meiner Religion zieht er in den Kampf gegen die Ungläubigen, seine Nachricht den Kindern Israels zu übermitteln und ihnen zu befehlen diese zu bestätigen, an ihn zu glauben und ihn zu befolgen und ihm Beistand zu leisten</w:t>
      </w:r>
      <w:r w:rsidRPr="006140F0">
        <w:rPr>
          <w:rFonts w:ascii="Garamond" w:hAnsi="Garamond" w:cs="Arial"/>
          <w:lang w:val="de-DE"/>
        </w:rPr>
        <w:t xml:space="preserve">. </w:t>
      </w:r>
      <w:r w:rsidRPr="006140F0">
        <w:rPr>
          <w:rFonts w:ascii="Garamond" w:hAnsi="Garamond"/>
          <w:lang w:val="de-DE"/>
        </w:rPr>
        <w:t>Jesus fragte: “Mein Gott, wer ist er, damit ich ihm angenehm sein kann, denn seine Freude ist Deine Freude</w:t>
      </w:r>
      <w:r w:rsidRPr="006140F0">
        <w:rPr>
          <w:rFonts w:ascii="Garamond" w:hAnsi="Garamond" w:cs="Arial"/>
          <w:lang w:val="de-DE"/>
        </w:rPr>
        <w:t>.”</w:t>
      </w:r>
      <w:r w:rsidRPr="006140F0">
        <w:rPr>
          <w:rFonts w:ascii="Garamond" w:hAnsi="Garamond"/>
          <w:lang w:val="de-DE"/>
        </w:rPr>
        <w:t>Er ist der Gelobte, der Prophet Gottes für die ganze Menschheit, der Mir nahestehendste Prophet und der umfassendste, wenn es um die Fürsprache geht.(19)Ein gesegneter Prophet ist er, und eine gesegnete Nation ist sein Volk, wenn es bis zum Ende auf seinem Weg bleibt. Das Volk der Erde wird ihn preisen, und die Bewohner des Himmels werden für seine Vergebung beten. Er ist vertrauenswürdig und gesegnet, rein und geläutert. Für Mich ist er der Beste der Nachkommenden und der Endzeit. Wenn er erscheint, wird der Himmel seine Tore öffnen unendlichen Segen herabsenden und die Erde wird ihre Schönheit zur Schau stellen, damit die Menschen von der Seligkeit erfahren. Ich werde alles segnen, was seine Hand berührt. Er wird viele Frauen haben, aber nur wenige Kinder. Er wird in Mekka leben, wo Abraham seinen Tempel erbaute</w:t>
      </w:r>
      <w:r w:rsidRPr="006140F0">
        <w:rPr>
          <w:rFonts w:ascii="Garamond" w:hAnsi="Garamond" w:cs="Arial"/>
          <w:lang w:val="de-DE"/>
        </w:rPr>
        <w:t xml:space="preserve">. </w:t>
      </w:r>
      <w:r w:rsidRPr="006140F0">
        <w:rPr>
          <w:rFonts w:ascii="Garamond" w:hAnsi="Garamond"/>
          <w:lang w:val="de-DE"/>
        </w:rPr>
        <w:t>O Jesus! Seine Religion ist die wahre Religion, und der heilige Ort zu dem er betet, ist ein Teil des Jemen.(20)Er gehört zu meinem Volk und Ich bin bei ihm. Gesegnet ist er, gesegnet ist er! Er ist der Besitzer des Überflusses und der höchsten Stufe im Garten Eden. Im Leben wird er der edelste Mensch sein und er wird als Märtyrer sterben.(21)Es gehört ihm ein Teich im Himmel, der so groß ist wie das Land zwischen Mekka und dem Ort, an dem die Sonne aufgeht, gefüllt mit reinem Wein. Becher sind vorhanden soviele wie die Sterne des Himmels und Krüge so zahlreich wie die Kieselsteine der Erde</w:t>
      </w:r>
      <w:r w:rsidRPr="006140F0">
        <w:rPr>
          <w:rFonts w:ascii="Garamond" w:hAnsi="Garamond" w:cs="Arial"/>
          <w:lang w:val="de-DE"/>
        </w:rPr>
        <w:t xml:space="preserve">. </w:t>
      </w:r>
      <w:r w:rsidRPr="006140F0">
        <w:rPr>
          <w:rFonts w:ascii="Garamond" w:hAnsi="Garamond"/>
          <w:lang w:val="de-DE"/>
        </w:rPr>
        <w:t>Dieser Wein ist der angenehmste Wein, von allen im Himmel servierten Weinen, der den Geschmack hat von all den darin wachsenden  Früchten. Wer davon trinkt wird nie wieder Durst haben. Das ist ein Teil der Gnade, die Ich ihm zuteil werden ließ</w:t>
      </w:r>
      <w:r w:rsidRPr="006140F0">
        <w:rPr>
          <w:rFonts w:ascii="Garamond" w:hAnsi="Garamond" w:cs="Arial"/>
          <w:lang w:val="de-DE"/>
        </w:rPr>
        <w:t xml:space="preserve">. </w:t>
      </w:r>
      <w:r w:rsidRPr="006140F0">
        <w:rPr>
          <w:rFonts w:ascii="Garamond" w:hAnsi="Garamond"/>
          <w:lang w:val="de-DE"/>
        </w:rPr>
        <w:t>Nach dir, nach einer Zeit, in der kein Prophet aufkommen wird, wird er aufkommen. Sein Inneres stimmt mit dem Äußeren überein, ebenso seine Worte und Handlungen. Er wird den Menschen nichts befehlen und der Erste sein, der sich an den Befehl hält. Seine Religion ist die Religion des Kampfes, in Not und in Leichtigkeit. Alle Religionen dieser Erde werden ihm erliegen, und der König von Rom wird ihm untertan sein. Er wird die Religion Abrahams aufrechterhalten, vor jeder Mahlzeit “Im Namen Gottes” sagen, andere mit dem Satz “Friede sei mit dir” begrüßen und mitten in der Nacht beten, wenn alle anderen schlafen. Er wird fünf aufeinanderfolgende tägliche Gebete einleiten und sein Volk mit einem Ruf, der dem Kriegsgeschrei einer Armee gleicht, dazu auffordern. Seine Gebete beginnen mit “Gott ist größer” und enden mit “Frieden”</w:t>
      </w:r>
      <w:r w:rsidRPr="006140F0">
        <w:rPr>
          <w:rFonts w:ascii="Garamond" w:hAnsi="Garamond" w:cs="Arial"/>
          <w:lang w:val="de-DE"/>
        </w:rPr>
        <w:t xml:space="preserve">. </w:t>
      </w:r>
      <w:r w:rsidRPr="006140F0">
        <w:rPr>
          <w:rFonts w:ascii="Garamond" w:hAnsi="Garamond"/>
          <w:lang w:val="de-DE"/>
        </w:rPr>
        <w:t>Während er im Gebet steht, werden seine Füße parallel zueinander aufgestellt sein, ähnlich wie es die Engel tun. Sein Herz und sein Kopf werden sich Mir ergeben, wobei seine Brust strahlen wird vor Licht und seine Zunge ausschließlich die Wahrheit sagt. Wohin er auch geht, er wird der Fahnenträger der Wahrheit sein</w:t>
      </w:r>
      <w:r w:rsidRPr="006140F0">
        <w:rPr>
          <w:rFonts w:ascii="Garamond" w:hAnsi="Garamond" w:cs="Arial"/>
          <w:lang w:val="de-DE"/>
        </w:rPr>
        <w:t xml:space="preserve">. </w:t>
      </w:r>
      <w:r w:rsidRPr="006140F0">
        <w:rPr>
          <w:rFonts w:ascii="Garamond" w:hAnsi="Garamond"/>
          <w:lang w:val="de-DE"/>
        </w:rPr>
        <w:t>Er ist ein Waisenkind, das eine Zeit lang nicht wissen wird, was seine Aufgabe ist. Seine Augen schlafen, aber nicht sein Herz. Er besitzt absolute Autorität über die Fürsprache. Seine Religion wird bis zur universellen Auferstehung andauern, und ich werde der Hüter seines Volkes sein. Wer also die Loyalität gegenüber Mohammad ablehnt, wird auf sein eigenes Leid nicht verzichten, und wer ihm gegenüber treu und loyal bleibt, den werde ich mit dem Eintritt in den Himmel belohnen. Sage also den Missetätern der Kinder Israels, sie sollen seine Bücher nicht zerstören oder seine Tradition verfälschen und mit ihm Frieden schließen. Wahrlich, hoch ist sein Rang</w:t>
      </w:r>
      <w:r w:rsidRPr="006140F0">
        <w:rPr>
          <w:rFonts w:ascii="Garamond" w:hAnsi="Garamond" w:cs="Arial"/>
          <w:lang w:val="de-DE"/>
        </w:rPr>
        <w:t xml:space="preserve">. </w:t>
      </w:r>
      <w:r w:rsidRPr="006140F0">
        <w:rPr>
          <w:rFonts w:ascii="Garamond" w:hAnsi="Garamond"/>
          <w:lang w:val="de-DE"/>
        </w:rPr>
        <w:t>O Jesus! Ich habe dir alle Anweisungen gegeben, die du brauchst, um die Nähe zu Mir zu erreichen, und ich habe dir alles verboten, was deine Entfremdung von Mir zur Folge hat. Tue was das Beste für dich ist</w:t>
      </w:r>
      <w:r w:rsidRPr="006140F0">
        <w:rPr>
          <w:rFonts w:ascii="Garamond" w:hAnsi="Garamond" w:cs="Arial"/>
          <w:lang w:val="de-DE"/>
        </w:rPr>
        <w:t xml:space="preserve">. </w:t>
      </w:r>
    </w:p>
    <w:p w:rsidR="00A706B2" w:rsidRPr="006140F0" w:rsidRDefault="00A706B2" w:rsidP="0025113B">
      <w:pPr>
        <w:bidi w:val="0"/>
        <w:contextualSpacing/>
        <w:jc w:val="both"/>
        <w:rPr>
          <w:rFonts w:ascii="Garamond" w:hAnsi="Garamond"/>
          <w:lang w:val="de-DE"/>
        </w:rPr>
      </w:pPr>
    </w:p>
    <w:p w:rsidR="00A706B2" w:rsidRPr="006140F0" w:rsidRDefault="00A706B2" w:rsidP="0025113B">
      <w:pPr>
        <w:bidi w:val="0"/>
        <w:ind w:left="360"/>
        <w:contextualSpacing/>
        <w:jc w:val="both"/>
        <w:rPr>
          <w:rFonts w:ascii="Garamond" w:hAnsi="Garamond"/>
          <w:lang w:val="de-DE"/>
        </w:rPr>
      </w:pPr>
    </w:p>
    <w:p w:rsidR="00A706B2" w:rsidRPr="006140F0" w:rsidRDefault="00B52ED6" w:rsidP="0025113B">
      <w:pPr>
        <w:pStyle w:val="Heading2"/>
        <w:jc w:val="both"/>
      </w:pPr>
      <w:bookmarkStart w:id="228" w:name="_Toc17203029"/>
      <w:r>
        <w:t>Die Attraktivität der m</w:t>
      </w:r>
      <w:r w:rsidRPr="006140F0">
        <w:t>ateriellen Welt</w:t>
      </w:r>
      <w:bookmarkEnd w:id="228"/>
      <w:r w:rsidR="00A706B2" w:rsidRPr="006140F0">
        <w:rPr>
          <w:rFonts w:cs="Arial"/>
          <w:rtl/>
        </w:rPr>
        <w:t xml:space="preserve">  </w:t>
      </w:r>
    </w:p>
    <w:p w:rsidR="00A706B2" w:rsidRPr="006140F0" w:rsidRDefault="00A706B2" w:rsidP="0025113B">
      <w:pPr>
        <w:bidi w:val="0"/>
        <w:ind w:left="360"/>
        <w:contextualSpacing/>
        <w:jc w:val="both"/>
        <w:rPr>
          <w:rFonts w:ascii="Garamond" w:hAnsi="Garamond"/>
          <w:lang w:val="de-DE"/>
        </w:rPr>
      </w:pPr>
    </w:p>
    <w:p w:rsidR="00A706B2" w:rsidRPr="006140F0" w:rsidRDefault="00A706B2" w:rsidP="0025113B">
      <w:pPr>
        <w:numPr>
          <w:ilvl w:val="0"/>
          <w:numId w:val="16"/>
        </w:numPr>
        <w:bidi w:val="0"/>
        <w:contextualSpacing/>
        <w:jc w:val="both"/>
        <w:rPr>
          <w:rFonts w:ascii="Garamond" w:hAnsi="Garamond"/>
          <w:lang w:val="de-DE"/>
        </w:rPr>
      </w:pPr>
      <w:r w:rsidRPr="006140F0">
        <w:rPr>
          <w:rFonts w:ascii="Garamond" w:hAnsi="Garamond"/>
          <w:lang w:val="de-DE"/>
        </w:rPr>
        <w:t>O Jesus! Die materielle Welt ist verlockend. Ich habe dich in sie versetzt, damit du  mit deinen Handlungen Mir gehorsam bist. Vermeide das von Mir Verbotene und genieße das dir Erlaubte</w:t>
      </w:r>
      <w:r w:rsidRPr="006140F0">
        <w:rPr>
          <w:rFonts w:ascii="Garamond" w:hAnsi="Garamond" w:cs="Arial"/>
          <w:lang w:val="de-DE"/>
        </w:rPr>
        <w:t xml:space="preserve">. </w:t>
      </w:r>
    </w:p>
    <w:p w:rsidR="00A706B2" w:rsidRPr="006140F0" w:rsidRDefault="00A706B2" w:rsidP="0025113B">
      <w:pPr>
        <w:bidi w:val="0"/>
        <w:ind w:left="360"/>
        <w:contextualSpacing/>
        <w:jc w:val="both"/>
        <w:rPr>
          <w:rFonts w:ascii="Garamond" w:hAnsi="Garamond"/>
          <w:lang w:val="de-DE"/>
        </w:rPr>
      </w:pPr>
    </w:p>
    <w:p w:rsidR="00A706B2" w:rsidRPr="006140F0" w:rsidRDefault="00B52ED6" w:rsidP="0025113B">
      <w:pPr>
        <w:pStyle w:val="Heading2"/>
        <w:jc w:val="both"/>
      </w:pPr>
      <w:bookmarkStart w:id="229" w:name="_Toc17203030"/>
      <w:r>
        <w:lastRenderedPageBreak/>
        <w:t>Sich auf seine eigenen Fehler k</w:t>
      </w:r>
      <w:r w:rsidRPr="006140F0">
        <w:t>onzent</w:t>
      </w:r>
      <w:r>
        <w:t>rieren und die der A</w:t>
      </w:r>
      <w:r w:rsidRPr="006140F0">
        <w:t>nderen Übersehen</w:t>
      </w:r>
      <w:bookmarkEnd w:id="229"/>
    </w:p>
    <w:p w:rsidR="00A706B2" w:rsidRPr="006140F0" w:rsidRDefault="00A706B2" w:rsidP="0025113B">
      <w:pPr>
        <w:bidi w:val="0"/>
        <w:ind w:left="360"/>
        <w:contextualSpacing/>
        <w:jc w:val="both"/>
        <w:rPr>
          <w:rFonts w:ascii="Garamond" w:hAnsi="Garamond"/>
          <w:lang w:val="de-DE"/>
        </w:rPr>
      </w:pPr>
    </w:p>
    <w:p w:rsidR="00A706B2" w:rsidRPr="006140F0" w:rsidRDefault="00A706B2" w:rsidP="0025113B">
      <w:pPr>
        <w:numPr>
          <w:ilvl w:val="0"/>
          <w:numId w:val="16"/>
        </w:numPr>
        <w:bidi w:val="0"/>
        <w:contextualSpacing/>
        <w:jc w:val="both"/>
        <w:rPr>
          <w:rFonts w:ascii="Garamond" w:hAnsi="Garamond"/>
          <w:lang w:val="de-DE"/>
        </w:rPr>
      </w:pPr>
      <w:r w:rsidRPr="006140F0">
        <w:rPr>
          <w:rFonts w:ascii="Garamond" w:hAnsi="Garamond"/>
          <w:lang w:val="de-DE"/>
        </w:rPr>
        <w:t>O Jesus! Schau auf deine Taten wie es ein schuldbewusster sündiger Sklave tut und schau nicht auf die Taten der anderen wie es ein Lord tun würde. Sehne dich nicht nach dem Irdischen, denn sonst bist du der Vernichtung preisgegeben</w:t>
      </w:r>
      <w:r w:rsidRPr="006140F0">
        <w:rPr>
          <w:rFonts w:ascii="Garamond" w:hAnsi="Garamond" w:cs="Arial"/>
          <w:lang w:val="de-DE"/>
        </w:rPr>
        <w:t xml:space="preserve">. </w:t>
      </w:r>
    </w:p>
    <w:p w:rsidR="00A706B2" w:rsidRPr="006140F0" w:rsidRDefault="00A706B2" w:rsidP="0025113B">
      <w:pPr>
        <w:bidi w:val="0"/>
        <w:ind w:left="360"/>
        <w:contextualSpacing/>
        <w:jc w:val="both"/>
        <w:rPr>
          <w:rFonts w:ascii="Garamond" w:hAnsi="Garamond"/>
          <w:lang w:val="de-DE"/>
        </w:rPr>
      </w:pPr>
    </w:p>
    <w:p w:rsidR="00A706B2" w:rsidRPr="006140F0" w:rsidRDefault="00A706B2" w:rsidP="0025113B">
      <w:pPr>
        <w:pStyle w:val="Heading2"/>
        <w:jc w:val="both"/>
      </w:pPr>
      <w:r w:rsidRPr="006140F0">
        <w:rPr>
          <w:rFonts w:cs="Arial"/>
          <w:rtl/>
        </w:rPr>
        <w:t xml:space="preserve"> </w:t>
      </w:r>
      <w:bookmarkStart w:id="230" w:name="_Toc17203031"/>
      <w:r w:rsidR="00B52ED6">
        <w:t>Nachdenken über das Schicksal d</w:t>
      </w:r>
      <w:r w:rsidR="00B52ED6" w:rsidRPr="006140F0">
        <w:t>er Ungerechten</w:t>
      </w:r>
      <w:bookmarkEnd w:id="230"/>
    </w:p>
    <w:p w:rsidR="00A706B2" w:rsidRPr="006140F0" w:rsidRDefault="00A706B2" w:rsidP="0025113B">
      <w:pPr>
        <w:bidi w:val="0"/>
        <w:ind w:left="360"/>
        <w:contextualSpacing/>
        <w:jc w:val="both"/>
        <w:rPr>
          <w:rFonts w:ascii="Garamond" w:hAnsi="Garamond"/>
          <w:lang w:val="de-DE"/>
        </w:rPr>
      </w:pPr>
    </w:p>
    <w:p w:rsidR="00A706B2" w:rsidRPr="006140F0" w:rsidRDefault="00A706B2" w:rsidP="0025113B">
      <w:pPr>
        <w:numPr>
          <w:ilvl w:val="0"/>
          <w:numId w:val="16"/>
        </w:numPr>
        <w:bidi w:val="0"/>
        <w:contextualSpacing/>
        <w:jc w:val="both"/>
        <w:rPr>
          <w:rFonts w:ascii="Garamond" w:hAnsi="Garamond"/>
          <w:lang w:val="de-DE"/>
        </w:rPr>
      </w:pPr>
      <w:r w:rsidRPr="006140F0">
        <w:rPr>
          <w:rFonts w:ascii="Garamond" w:hAnsi="Garamond"/>
          <w:lang w:val="de-DE"/>
        </w:rPr>
        <w:t>O Jesus! Gehe der Weisheit nach und denke. Schau in alle Ecken und Enden der Welt, und du wirst sehen welches Schicksal den Unterdrückern widerfuhr</w:t>
      </w:r>
      <w:r w:rsidRPr="006140F0">
        <w:rPr>
          <w:rFonts w:ascii="Garamond" w:hAnsi="Garamond" w:cs="Arial"/>
          <w:lang w:val="de-DE"/>
        </w:rPr>
        <w:t xml:space="preserve">. </w:t>
      </w:r>
    </w:p>
    <w:p w:rsidR="00A706B2" w:rsidRPr="006140F0" w:rsidRDefault="00A706B2" w:rsidP="0025113B">
      <w:pPr>
        <w:bidi w:val="0"/>
        <w:ind w:left="360"/>
        <w:contextualSpacing/>
        <w:jc w:val="both"/>
        <w:rPr>
          <w:rFonts w:ascii="Garamond" w:hAnsi="Garamond"/>
          <w:lang w:val="de-DE"/>
        </w:rPr>
      </w:pPr>
    </w:p>
    <w:p w:rsidR="00A706B2" w:rsidRPr="006140F0" w:rsidRDefault="00B52341" w:rsidP="0025113B">
      <w:pPr>
        <w:pStyle w:val="Heading2"/>
        <w:jc w:val="both"/>
      </w:pPr>
      <w:bookmarkStart w:id="231" w:name="_Toc17203032"/>
      <w:r>
        <w:t>Folgen d</w:t>
      </w:r>
      <w:r w:rsidRPr="006140F0">
        <w:t>er Sünde</w:t>
      </w:r>
      <w:bookmarkEnd w:id="231"/>
    </w:p>
    <w:p w:rsidR="00A706B2" w:rsidRPr="006140F0" w:rsidRDefault="00A706B2" w:rsidP="0025113B">
      <w:pPr>
        <w:bidi w:val="0"/>
        <w:contextualSpacing/>
        <w:jc w:val="both"/>
        <w:rPr>
          <w:rFonts w:ascii="Garamond" w:hAnsi="Garamond"/>
          <w:rtl/>
          <w:lang w:val="de-DE"/>
        </w:rPr>
      </w:pPr>
    </w:p>
    <w:p w:rsidR="00A706B2" w:rsidRPr="006140F0" w:rsidRDefault="00A706B2" w:rsidP="0025113B">
      <w:pPr>
        <w:numPr>
          <w:ilvl w:val="0"/>
          <w:numId w:val="16"/>
        </w:numPr>
        <w:bidi w:val="0"/>
        <w:contextualSpacing/>
        <w:jc w:val="both"/>
        <w:rPr>
          <w:rFonts w:ascii="Garamond" w:hAnsi="Garamond"/>
          <w:lang w:val="de-DE"/>
        </w:rPr>
      </w:pPr>
      <w:r w:rsidRPr="006140F0">
        <w:rPr>
          <w:rFonts w:ascii="Garamond" w:hAnsi="Garamond"/>
          <w:lang w:val="de-DE"/>
        </w:rPr>
        <w:t>O Jesus</w:t>
      </w:r>
      <w:r w:rsidRPr="006140F0">
        <w:rPr>
          <w:rFonts w:ascii="Garamond" w:hAnsi="Garamond" w:cs="Arial"/>
          <w:lang w:val="de-DE"/>
        </w:rPr>
        <w:t>!</w:t>
      </w:r>
      <w:r w:rsidRPr="006140F0">
        <w:rPr>
          <w:rFonts w:ascii="Garamond" w:hAnsi="Garamond"/>
          <w:lang w:val="de-DE"/>
        </w:rPr>
        <w:t xml:space="preserve"> Das was ich hier dir dargelegt habe, ist aufgrund meines guten Willens und alles was ich sagte ist die Wahrheit, denn ich bin die reine Wahrheit. Somit spreche ich auch die reine Wahrheit. Wenn du Mir keinen Gehorsam leistest, obwohl du über alles in Kenntnis gesetzt wurdest, hast du außer Mir keinen Vormund oder Helfer</w:t>
      </w:r>
      <w:r w:rsidRPr="006140F0">
        <w:rPr>
          <w:rFonts w:ascii="Garamond" w:hAnsi="Garamond" w:cs="Arial"/>
          <w:lang w:val="de-DE"/>
        </w:rPr>
        <w:t xml:space="preserve">. </w:t>
      </w:r>
    </w:p>
    <w:p w:rsidR="00A706B2" w:rsidRPr="006140F0" w:rsidRDefault="00A706B2" w:rsidP="0025113B">
      <w:pPr>
        <w:bidi w:val="0"/>
        <w:contextualSpacing/>
        <w:jc w:val="both"/>
        <w:rPr>
          <w:rFonts w:ascii="Garamond" w:hAnsi="Garamond"/>
          <w:rtl/>
          <w:lang w:val="de-DE"/>
        </w:rPr>
      </w:pPr>
    </w:p>
    <w:p w:rsidR="00A706B2" w:rsidRPr="006140F0" w:rsidRDefault="00B52341" w:rsidP="0025113B">
      <w:pPr>
        <w:pStyle w:val="Heading2"/>
        <w:jc w:val="both"/>
      </w:pPr>
      <w:bookmarkStart w:id="232" w:name="_Toc17203033"/>
      <w:r>
        <w:t>Demut, Liebe z</w:t>
      </w:r>
      <w:r w:rsidRPr="006140F0">
        <w:t>ur Welt</w:t>
      </w:r>
      <w:bookmarkEnd w:id="232"/>
    </w:p>
    <w:p w:rsidR="00A706B2" w:rsidRPr="006140F0" w:rsidRDefault="00A706B2" w:rsidP="0025113B">
      <w:pPr>
        <w:bidi w:val="0"/>
        <w:ind w:left="360"/>
        <w:contextualSpacing/>
        <w:jc w:val="both"/>
        <w:rPr>
          <w:rFonts w:ascii="Garamond" w:hAnsi="Garamond"/>
          <w:lang w:val="de-DE"/>
        </w:rPr>
      </w:pPr>
    </w:p>
    <w:p w:rsidR="00A706B2" w:rsidRPr="006140F0" w:rsidRDefault="00A706B2" w:rsidP="0025113B">
      <w:pPr>
        <w:numPr>
          <w:ilvl w:val="0"/>
          <w:numId w:val="16"/>
        </w:numPr>
        <w:bidi w:val="0"/>
        <w:contextualSpacing/>
        <w:jc w:val="both"/>
        <w:rPr>
          <w:rFonts w:ascii="Garamond" w:hAnsi="Garamond"/>
          <w:lang w:val="de-DE"/>
        </w:rPr>
      </w:pPr>
      <w:r w:rsidRPr="006140F0">
        <w:rPr>
          <w:rFonts w:ascii="Garamond" w:hAnsi="Garamond"/>
          <w:lang w:val="de-DE"/>
        </w:rPr>
        <w:t>O Jesus! Bändige dein Herz mit Demut und schaue dabei auf die Armen und nicht auf die Reichen. Wisse, dass die Ursache aller Missetaten und Sünden die Liebe zur materiellen Welt ist . So liebt diese Welt nicht, denn ich liebe sie nicht</w:t>
      </w:r>
      <w:r w:rsidRPr="006140F0">
        <w:rPr>
          <w:rFonts w:ascii="Garamond" w:hAnsi="Garamond" w:cs="Arial"/>
          <w:lang w:val="de-DE"/>
        </w:rPr>
        <w:t xml:space="preserve">. </w:t>
      </w:r>
    </w:p>
    <w:p w:rsidR="00A706B2" w:rsidRPr="006140F0" w:rsidRDefault="00A706B2" w:rsidP="0025113B">
      <w:pPr>
        <w:bidi w:val="0"/>
        <w:ind w:left="720"/>
        <w:contextualSpacing/>
        <w:jc w:val="both"/>
        <w:rPr>
          <w:rFonts w:ascii="Garamond" w:hAnsi="Garamond"/>
          <w:lang w:val="de-DE"/>
        </w:rPr>
      </w:pPr>
    </w:p>
    <w:p w:rsidR="00A706B2" w:rsidRPr="006140F0" w:rsidRDefault="00B52341" w:rsidP="0025113B">
      <w:pPr>
        <w:bidi w:val="0"/>
        <w:contextualSpacing/>
        <w:jc w:val="both"/>
        <w:rPr>
          <w:rFonts w:ascii="Garamond" w:hAnsi="Garamond"/>
          <w:lang w:val="de-DE"/>
        </w:rPr>
      </w:pPr>
      <w:bookmarkStart w:id="233" w:name="_Toc17203034"/>
      <w:r>
        <w:rPr>
          <w:rStyle w:val="Heading2Char"/>
          <w:rFonts w:eastAsiaTheme="minorHAnsi"/>
        </w:rPr>
        <w:t>Reinheit des Herzens, Gott achten, wenn man a</w:t>
      </w:r>
      <w:r w:rsidRPr="006140F0">
        <w:rPr>
          <w:rStyle w:val="Heading2Char"/>
          <w:rFonts w:eastAsiaTheme="minorHAnsi"/>
        </w:rPr>
        <w:t>llein</w:t>
      </w:r>
      <w:bookmarkEnd w:id="233"/>
      <w:r w:rsidRPr="006140F0">
        <w:rPr>
          <w:rFonts w:ascii="Garamond" w:hAnsi="Garamond"/>
          <w:lang w:val="de-DE"/>
        </w:rPr>
        <w:t xml:space="preserve"> </w:t>
      </w:r>
      <w:r>
        <w:rPr>
          <w:rStyle w:val="Heading2Char"/>
          <w:rFonts w:eastAsiaTheme="minorHAnsi"/>
        </w:rPr>
        <w:t>i</w:t>
      </w:r>
      <w:r w:rsidRPr="006140F0">
        <w:rPr>
          <w:rStyle w:val="Heading2Char"/>
          <w:rFonts w:eastAsiaTheme="minorHAnsi"/>
        </w:rPr>
        <w:t>st</w:t>
      </w:r>
    </w:p>
    <w:p w:rsidR="00A706B2" w:rsidRPr="006140F0" w:rsidRDefault="00A706B2" w:rsidP="0025113B">
      <w:pPr>
        <w:bidi w:val="0"/>
        <w:contextualSpacing/>
        <w:jc w:val="both"/>
        <w:rPr>
          <w:rFonts w:ascii="Garamond" w:hAnsi="Garamond"/>
          <w:rtl/>
          <w:lang w:val="de-DE"/>
        </w:rPr>
      </w:pPr>
    </w:p>
    <w:p w:rsidR="00A706B2" w:rsidRPr="006140F0" w:rsidRDefault="00A706B2" w:rsidP="0025113B">
      <w:pPr>
        <w:numPr>
          <w:ilvl w:val="0"/>
          <w:numId w:val="16"/>
        </w:numPr>
        <w:bidi w:val="0"/>
        <w:contextualSpacing/>
        <w:jc w:val="both"/>
        <w:rPr>
          <w:rFonts w:ascii="Garamond" w:hAnsi="Garamond"/>
          <w:lang w:val="de-DE"/>
        </w:rPr>
      </w:pPr>
      <w:r w:rsidRPr="006140F0">
        <w:rPr>
          <w:rFonts w:ascii="Garamond" w:hAnsi="Garamond"/>
          <w:lang w:val="de-DE"/>
        </w:rPr>
        <w:t>O Jesus! Reinige dein Herz für Mich und gedenke Mir, wenn du allein bist. Es bereitet Mir Freude, wenn ich sehe, dass du meinen Namen wiederholst, und sei dabei lebhaft und nicht träge</w:t>
      </w:r>
      <w:r w:rsidRPr="006140F0">
        <w:rPr>
          <w:rFonts w:ascii="Garamond" w:hAnsi="Garamond" w:cs="Arial"/>
          <w:lang w:val="de-DE"/>
        </w:rPr>
        <w:t xml:space="preserve">. </w:t>
      </w:r>
    </w:p>
    <w:p w:rsidR="00A706B2" w:rsidRPr="006140F0" w:rsidRDefault="00A706B2" w:rsidP="0025113B">
      <w:pPr>
        <w:bidi w:val="0"/>
        <w:contextualSpacing/>
        <w:jc w:val="both"/>
        <w:rPr>
          <w:rFonts w:ascii="Garamond" w:hAnsi="Garamond"/>
          <w:rtl/>
          <w:lang w:val="de-DE"/>
        </w:rPr>
      </w:pPr>
    </w:p>
    <w:p w:rsidR="00A706B2" w:rsidRPr="006140F0" w:rsidRDefault="00B52341" w:rsidP="0025113B">
      <w:pPr>
        <w:pStyle w:val="Heading2"/>
        <w:jc w:val="both"/>
      </w:pPr>
      <w:bookmarkStart w:id="234" w:name="_Toc17203035"/>
      <w:r>
        <w:t>Polytheismus, wetteifern u</w:t>
      </w:r>
      <w:r w:rsidRPr="006140F0">
        <w:t>m Rechtschaffenheit</w:t>
      </w:r>
      <w:bookmarkEnd w:id="234"/>
    </w:p>
    <w:p w:rsidR="00A706B2" w:rsidRPr="006140F0" w:rsidRDefault="00A706B2" w:rsidP="0025113B">
      <w:pPr>
        <w:bidi w:val="0"/>
        <w:ind w:left="360"/>
        <w:contextualSpacing/>
        <w:jc w:val="both"/>
        <w:rPr>
          <w:rFonts w:ascii="Garamond" w:hAnsi="Garamond"/>
          <w:lang w:val="de-DE"/>
        </w:rPr>
      </w:pPr>
    </w:p>
    <w:p w:rsidR="00A706B2" w:rsidRPr="006140F0" w:rsidRDefault="00A706B2" w:rsidP="0025113B">
      <w:pPr>
        <w:numPr>
          <w:ilvl w:val="0"/>
          <w:numId w:val="16"/>
        </w:numPr>
        <w:bidi w:val="0"/>
        <w:contextualSpacing/>
        <w:jc w:val="both"/>
        <w:rPr>
          <w:rFonts w:ascii="Garamond" w:hAnsi="Garamond"/>
          <w:lang w:val="de-DE"/>
        </w:rPr>
      </w:pPr>
      <w:r w:rsidRPr="006140F0">
        <w:rPr>
          <w:rFonts w:ascii="Garamond" w:hAnsi="Garamond"/>
          <w:lang w:val="de-DE"/>
        </w:rPr>
        <w:t>O Jesus! Schreibe Mir keinen Partner zu und gedenke Meiner. Lasse dich nicht von deiner Gesundheit täuschen, denn solltest du denken, dass du Glück hast, so solltest du wissen, dass die Welt wie ein Schatten ist der vergeht und was davon übrig bleibt ähnelt dem Vergangenen. So gebe dir Mühe bei der Ausführung rechtschaffener Taten und halte dich an die Wahrheit, wo immer sie auch hinführt, selbst wenn du dabei zerstückelt oder verbrannt wirst. Werde Mir nicht ungläubig, nachdem du Mich erkannt hast. Sei nicht von den Unwissenden</w:t>
      </w:r>
      <w:r w:rsidRPr="006140F0">
        <w:rPr>
          <w:rFonts w:ascii="Garamond" w:hAnsi="Garamond" w:cs="Arial"/>
          <w:lang w:val="de-DE"/>
        </w:rPr>
        <w:t>.(22)</w:t>
      </w:r>
    </w:p>
    <w:p w:rsidR="00A706B2" w:rsidRPr="006140F0" w:rsidRDefault="00A706B2" w:rsidP="0025113B">
      <w:pPr>
        <w:bidi w:val="0"/>
        <w:ind w:left="360"/>
        <w:contextualSpacing/>
        <w:jc w:val="both"/>
        <w:rPr>
          <w:rFonts w:ascii="Garamond" w:hAnsi="Garamond"/>
          <w:lang w:val="de-DE"/>
        </w:rPr>
      </w:pPr>
    </w:p>
    <w:p w:rsidR="00A706B2" w:rsidRPr="006140F0" w:rsidRDefault="00B52341" w:rsidP="0025113B">
      <w:pPr>
        <w:pStyle w:val="Heading2"/>
        <w:jc w:val="both"/>
      </w:pPr>
      <w:bookmarkStart w:id="235" w:name="_Toc17203036"/>
      <w:r>
        <w:t>Tränen v</w:t>
      </w:r>
      <w:r w:rsidRPr="006140F0">
        <w:t>ergiessen, Demut</w:t>
      </w:r>
      <w:bookmarkEnd w:id="235"/>
      <w:r w:rsidR="00A706B2" w:rsidRPr="006140F0">
        <w:rPr>
          <w:rFonts w:cs="Arial"/>
          <w:rtl/>
        </w:rPr>
        <w:t xml:space="preserve"> </w:t>
      </w:r>
    </w:p>
    <w:p w:rsidR="00A706B2" w:rsidRPr="006140F0" w:rsidRDefault="00A706B2" w:rsidP="0025113B">
      <w:pPr>
        <w:bidi w:val="0"/>
        <w:ind w:left="360"/>
        <w:contextualSpacing/>
        <w:jc w:val="both"/>
        <w:rPr>
          <w:rFonts w:ascii="Garamond" w:hAnsi="Garamond"/>
          <w:lang w:val="de-DE"/>
        </w:rPr>
      </w:pPr>
    </w:p>
    <w:p w:rsidR="00A706B2" w:rsidRPr="006140F0" w:rsidRDefault="00A706B2" w:rsidP="0025113B">
      <w:pPr>
        <w:numPr>
          <w:ilvl w:val="0"/>
          <w:numId w:val="16"/>
        </w:numPr>
        <w:bidi w:val="0"/>
        <w:contextualSpacing/>
        <w:jc w:val="both"/>
        <w:rPr>
          <w:rFonts w:ascii="Garamond" w:hAnsi="Garamond"/>
          <w:lang w:val="de-DE"/>
        </w:rPr>
      </w:pPr>
      <w:r w:rsidRPr="006140F0">
        <w:rPr>
          <w:rFonts w:ascii="Garamond" w:hAnsi="Garamond"/>
          <w:lang w:val="de-DE"/>
        </w:rPr>
        <w:t>O Jesus! Vergieße Tränen für Mich und demütige dein Herz für Mich</w:t>
      </w:r>
      <w:r w:rsidRPr="006140F0">
        <w:rPr>
          <w:rFonts w:ascii="Garamond" w:hAnsi="Garamond" w:cs="Arial"/>
          <w:lang w:val="de-DE"/>
        </w:rPr>
        <w:t xml:space="preserve">. </w:t>
      </w:r>
    </w:p>
    <w:p w:rsidR="00A706B2" w:rsidRDefault="00A706B2" w:rsidP="0025113B">
      <w:pPr>
        <w:bidi w:val="0"/>
        <w:ind w:left="360"/>
        <w:contextualSpacing/>
        <w:jc w:val="both"/>
        <w:rPr>
          <w:rFonts w:ascii="Garamond" w:hAnsi="Garamond"/>
          <w:lang w:val="de-DE"/>
        </w:rPr>
      </w:pPr>
      <w:r w:rsidRPr="006140F0">
        <w:rPr>
          <w:rFonts w:ascii="Garamond" w:hAnsi="Garamond"/>
          <w:rtl/>
          <w:lang w:val="de-DE"/>
        </w:rPr>
        <w:t xml:space="preserve">     </w:t>
      </w:r>
      <w:r w:rsidRPr="006140F0">
        <w:rPr>
          <w:rFonts w:ascii="Garamond" w:hAnsi="Garamond" w:cs="Arial"/>
          <w:rtl/>
          <w:lang w:val="de-DE"/>
        </w:rPr>
        <w:t xml:space="preserve"> </w:t>
      </w:r>
      <w:r w:rsidRPr="006140F0">
        <w:rPr>
          <w:rFonts w:ascii="Garamond" w:hAnsi="Garamond"/>
          <w:lang w:val="de-DE"/>
        </w:rPr>
        <w:t>Ich suche Zuflucht bei Gott</w:t>
      </w:r>
    </w:p>
    <w:p w:rsidR="002E4525" w:rsidRPr="006140F0" w:rsidRDefault="002E4525" w:rsidP="0025113B">
      <w:pPr>
        <w:pStyle w:val="Heading2"/>
        <w:jc w:val="both"/>
      </w:pPr>
      <w:bookmarkStart w:id="236" w:name="_Toc17203037"/>
      <w:r>
        <w:t>Die Hilfesuche bei Gott in Miseren</w:t>
      </w:r>
      <w:bookmarkEnd w:id="236"/>
    </w:p>
    <w:p w:rsidR="00A706B2" w:rsidRPr="006140F0" w:rsidRDefault="00A706B2" w:rsidP="0025113B">
      <w:pPr>
        <w:bidi w:val="0"/>
        <w:ind w:left="360"/>
        <w:contextualSpacing/>
        <w:jc w:val="both"/>
        <w:rPr>
          <w:rFonts w:ascii="Garamond" w:hAnsi="Garamond"/>
          <w:lang w:val="de-DE"/>
        </w:rPr>
      </w:pPr>
    </w:p>
    <w:p w:rsidR="00A706B2" w:rsidRPr="006140F0" w:rsidRDefault="00A706B2" w:rsidP="0025113B">
      <w:pPr>
        <w:numPr>
          <w:ilvl w:val="0"/>
          <w:numId w:val="16"/>
        </w:numPr>
        <w:bidi w:val="0"/>
        <w:contextualSpacing/>
        <w:jc w:val="both"/>
        <w:rPr>
          <w:rFonts w:ascii="Garamond" w:hAnsi="Garamond"/>
          <w:lang w:val="de-DE"/>
        </w:rPr>
      </w:pPr>
      <w:r w:rsidRPr="006140F0">
        <w:rPr>
          <w:rFonts w:ascii="Garamond" w:hAnsi="Garamond"/>
          <w:lang w:val="de-DE"/>
        </w:rPr>
        <w:t xml:space="preserve">O Jesus! Suche Zuflucht bei Mir, wenn du in Not bist, denn wahrlich, ich helfe den in Not Geratenen und antworte den Armen, denn ich bin der Barmherzigste. </w:t>
      </w:r>
    </w:p>
    <w:p w:rsidR="00A706B2" w:rsidRPr="006140F0" w:rsidRDefault="00A706B2" w:rsidP="0025113B">
      <w:pPr>
        <w:bidi w:val="0"/>
        <w:ind w:left="720"/>
        <w:contextualSpacing/>
        <w:jc w:val="both"/>
        <w:rPr>
          <w:rFonts w:ascii="Garamond" w:hAnsi="Garamond"/>
          <w:lang w:val="de-DE"/>
        </w:rPr>
      </w:pPr>
    </w:p>
    <w:p w:rsidR="00A706B2" w:rsidRPr="006140F0" w:rsidRDefault="00A706B2" w:rsidP="0025113B">
      <w:pPr>
        <w:bidi w:val="0"/>
        <w:ind w:left="720"/>
        <w:contextualSpacing/>
        <w:jc w:val="both"/>
        <w:rPr>
          <w:rFonts w:ascii="Garamond" w:hAnsi="Garamond"/>
          <w:lang w:val="de-DE"/>
        </w:rPr>
      </w:pPr>
    </w:p>
    <w:p w:rsidR="00A706B2" w:rsidRPr="006140F0" w:rsidRDefault="00A706B2" w:rsidP="0025113B">
      <w:pPr>
        <w:bidi w:val="0"/>
        <w:ind w:left="720"/>
        <w:contextualSpacing/>
        <w:jc w:val="both"/>
        <w:rPr>
          <w:rFonts w:ascii="Garamond" w:hAnsi="Garamond"/>
          <w:lang w:val="de-DE"/>
        </w:rPr>
      </w:pPr>
    </w:p>
    <w:p w:rsidR="00A706B2" w:rsidRPr="006140F0" w:rsidRDefault="00A706B2" w:rsidP="0025113B">
      <w:pPr>
        <w:bidi w:val="0"/>
        <w:ind w:left="720"/>
        <w:contextualSpacing/>
        <w:jc w:val="both"/>
        <w:rPr>
          <w:rFonts w:ascii="Garamond" w:hAnsi="Garamond"/>
          <w:lang w:val="de-DE"/>
        </w:rPr>
      </w:pPr>
    </w:p>
    <w:p w:rsidR="00A706B2" w:rsidRPr="006140F0" w:rsidRDefault="00A706B2" w:rsidP="0025113B">
      <w:pPr>
        <w:bidi w:val="0"/>
        <w:ind w:left="720"/>
        <w:contextualSpacing/>
        <w:jc w:val="both"/>
        <w:rPr>
          <w:rFonts w:ascii="Garamond" w:hAnsi="Garamond"/>
          <w:lang w:val="de-DE"/>
        </w:rPr>
      </w:pPr>
    </w:p>
    <w:p w:rsidR="00A706B2" w:rsidRPr="006140F0" w:rsidRDefault="00A706B2" w:rsidP="0025113B">
      <w:pPr>
        <w:bidi w:val="0"/>
        <w:ind w:left="720"/>
        <w:contextualSpacing/>
        <w:jc w:val="both"/>
        <w:rPr>
          <w:rFonts w:ascii="Garamond" w:hAnsi="Garamond"/>
          <w:lang w:val="de-DE"/>
        </w:rPr>
      </w:pPr>
    </w:p>
    <w:p w:rsidR="00A706B2" w:rsidRPr="006140F0" w:rsidRDefault="00A706B2" w:rsidP="0025113B">
      <w:pPr>
        <w:pStyle w:val="Heading2"/>
        <w:jc w:val="both"/>
      </w:pPr>
      <w:bookmarkStart w:id="237" w:name="_Toc17203038"/>
      <w:r w:rsidRPr="006140F0">
        <w:t>Notizen des Übersetzers</w:t>
      </w:r>
      <w:bookmarkEnd w:id="237"/>
    </w:p>
    <w:p w:rsidR="00A706B2" w:rsidRPr="006140F0" w:rsidRDefault="00A706B2" w:rsidP="0025113B">
      <w:pPr>
        <w:bidi w:val="0"/>
        <w:contextualSpacing/>
        <w:jc w:val="both"/>
        <w:rPr>
          <w:rFonts w:ascii="Garamond" w:hAnsi="Garamond"/>
          <w:lang w:val="de-DE"/>
        </w:rPr>
      </w:pPr>
    </w:p>
    <w:p w:rsidR="00A706B2" w:rsidRPr="006140F0" w:rsidRDefault="00A706B2" w:rsidP="0025113B">
      <w:pPr>
        <w:bidi w:val="0"/>
        <w:contextualSpacing/>
        <w:jc w:val="both"/>
        <w:rPr>
          <w:rFonts w:ascii="Garamond" w:hAnsi="Garamond"/>
          <w:lang w:val="de-DE"/>
        </w:rPr>
      </w:pPr>
      <w:r w:rsidRPr="006140F0">
        <w:rPr>
          <w:rFonts w:ascii="Garamond" w:hAnsi="Garamond"/>
          <w:lang w:val="de-DE"/>
        </w:rPr>
        <w:t>(1) Die Achtsamkeit gegenüber Gott auf der eigenen Sprache zu manifestieren, bedeutet, den Namen Gottes in Form von Formeln und Anrufungen zu wiederholen, wie zum Beispiel die Formel von TahlÐl zu sagen, was heißt: "Es gibt keinen Gott außer Gott."</w:t>
      </w:r>
    </w:p>
    <w:p w:rsidR="00A706B2" w:rsidRPr="006140F0" w:rsidRDefault="00A706B2" w:rsidP="0025113B">
      <w:pPr>
        <w:bidi w:val="0"/>
        <w:contextualSpacing/>
        <w:jc w:val="both"/>
        <w:rPr>
          <w:rFonts w:ascii="Garamond" w:hAnsi="Garamond"/>
          <w:lang w:val="de-DE"/>
        </w:rPr>
      </w:pPr>
    </w:p>
    <w:p w:rsidR="00A706B2" w:rsidRPr="006140F0" w:rsidRDefault="00A706B2" w:rsidP="0025113B">
      <w:pPr>
        <w:bidi w:val="0"/>
        <w:contextualSpacing/>
        <w:jc w:val="both"/>
        <w:rPr>
          <w:rFonts w:ascii="Garamond" w:hAnsi="Garamond"/>
          <w:lang w:val="de-DE"/>
        </w:rPr>
      </w:pPr>
      <w:r w:rsidRPr="006140F0">
        <w:rPr>
          <w:rFonts w:ascii="Garamond" w:hAnsi="Garamond"/>
          <w:lang w:val="de-DE"/>
        </w:rPr>
        <w:t>(2) Zwischen den Gelehrten besteht Uneinigkeit darüber, was genau dieser Ausdruck bedeutet. Die Hauptursache für diese Meinungsverschiedenheit ist, dass zwei verschiedene Erzählungen dieses Satzes erhalten bleiben. Nach einer Erzählung (wie von Kulayn aufgezeichnet) bedeutet der Satz, dass Sie Ihr Herz mit der Kenntnis der subtilen Wege Gottes nähren, die die meisten Menschen vernachlässigen. Basierend auf der rivalisierenden Erzählung (wie von ÑadÙq in seinem AmÁlÐ aufgezeichnet) würde der Satz jedoch übersetzt "Richter [unter Menschen] um meinetwillen, basierend auf der subtilen Weisheit [die Ihnen vermittelt wurde]".</w:t>
      </w:r>
    </w:p>
    <w:p w:rsidR="00A706B2" w:rsidRPr="006140F0" w:rsidRDefault="00A706B2" w:rsidP="0025113B">
      <w:pPr>
        <w:bidi w:val="0"/>
        <w:contextualSpacing/>
        <w:jc w:val="both"/>
        <w:rPr>
          <w:rFonts w:ascii="Garamond" w:hAnsi="Garamond"/>
          <w:lang w:val="de-DE"/>
        </w:rPr>
      </w:pPr>
    </w:p>
    <w:p w:rsidR="00A706B2" w:rsidRPr="006140F0" w:rsidRDefault="00A706B2" w:rsidP="0025113B">
      <w:pPr>
        <w:bidi w:val="0"/>
        <w:contextualSpacing/>
        <w:jc w:val="both"/>
        <w:rPr>
          <w:rFonts w:ascii="Garamond" w:hAnsi="Garamond"/>
          <w:lang w:val="de-DE"/>
        </w:rPr>
      </w:pPr>
      <w:r w:rsidRPr="006140F0">
        <w:rPr>
          <w:rFonts w:ascii="Garamond" w:hAnsi="Garamond"/>
          <w:lang w:val="de-DE"/>
        </w:rPr>
        <w:t xml:space="preserve">(3)Gott erwartet von Jesus, dass er ein Maß an spiritueller Hingabe beobachtet, das über die gerechten Gläubigen hinausgeht. Er wird nicht mit den Sündern verglichen, denn sie kommen nicht in Frage. </w:t>
      </w:r>
    </w:p>
    <w:p w:rsidR="00A706B2" w:rsidRPr="006140F0" w:rsidRDefault="00A706B2" w:rsidP="0025113B">
      <w:pPr>
        <w:bidi w:val="0"/>
        <w:contextualSpacing/>
        <w:jc w:val="both"/>
        <w:rPr>
          <w:rFonts w:ascii="Garamond" w:hAnsi="Garamond"/>
          <w:lang w:val="de-DE"/>
        </w:rPr>
      </w:pPr>
    </w:p>
    <w:p w:rsidR="00A706B2" w:rsidRPr="006140F0" w:rsidRDefault="00A706B2" w:rsidP="0025113B">
      <w:pPr>
        <w:bidi w:val="0"/>
        <w:contextualSpacing/>
        <w:jc w:val="both"/>
        <w:rPr>
          <w:rFonts w:ascii="Garamond" w:hAnsi="Garamond"/>
          <w:lang w:val="de-DE"/>
        </w:rPr>
      </w:pPr>
      <w:r w:rsidRPr="006140F0">
        <w:rPr>
          <w:rFonts w:ascii="Garamond" w:hAnsi="Garamond"/>
          <w:lang w:val="de-DE"/>
        </w:rPr>
        <w:t>(4) Grob übersetzt hier Khashin, was höchstwahrscheinlich grobe und billige Kleidung, unelegante Kleidung bedeutet.</w:t>
      </w:r>
    </w:p>
    <w:p w:rsidR="00A706B2" w:rsidRPr="006140F0" w:rsidRDefault="00A706B2" w:rsidP="0025113B">
      <w:pPr>
        <w:bidi w:val="0"/>
        <w:contextualSpacing/>
        <w:jc w:val="both"/>
        <w:rPr>
          <w:rFonts w:ascii="Garamond" w:hAnsi="Garamond"/>
          <w:lang w:val="de-DE"/>
        </w:rPr>
      </w:pPr>
    </w:p>
    <w:p w:rsidR="00A706B2" w:rsidRPr="006140F0" w:rsidRDefault="00A706B2" w:rsidP="0025113B">
      <w:pPr>
        <w:bidi w:val="0"/>
        <w:contextualSpacing/>
        <w:jc w:val="both"/>
        <w:rPr>
          <w:rFonts w:ascii="Garamond" w:hAnsi="Garamond"/>
          <w:lang w:val="de-DE"/>
        </w:rPr>
      </w:pPr>
      <w:r w:rsidRPr="006140F0">
        <w:rPr>
          <w:rFonts w:ascii="Garamond" w:hAnsi="Garamond"/>
          <w:lang w:val="de-DE"/>
        </w:rPr>
        <w:t>(5) Plain übersetzt Jashib, das verwendet wird, um einfaches Brot zu beschreiben, das nicht von Eintopf begleitet wird.</w:t>
      </w:r>
    </w:p>
    <w:p w:rsidR="00A706B2" w:rsidRPr="006140F0" w:rsidRDefault="00A706B2" w:rsidP="0025113B">
      <w:pPr>
        <w:bidi w:val="0"/>
        <w:contextualSpacing/>
        <w:jc w:val="both"/>
        <w:rPr>
          <w:rFonts w:ascii="Garamond" w:hAnsi="Garamond"/>
          <w:lang w:val="de-DE"/>
        </w:rPr>
      </w:pPr>
    </w:p>
    <w:p w:rsidR="00A706B2" w:rsidRPr="006140F0" w:rsidRDefault="00A706B2" w:rsidP="0025113B">
      <w:pPr>
        <w:bidi w:val="0"/>
        <w:contextualSpacing/>
        <w:jc w:val="both"/>
        <w:rPr>
          <w:rFonts w:ascii="Garamond" w:hAnsi="Garamond"/>
          <w:lang w:val="de-DE"/>
        </w:rPr>
      </w:pPr>
      <w:r w:rsidRPr="006140F0">
        <w:rPr>
          <w:rFonts w:ascii="Garamond" w:hAnsi="Garamond"/>
          <w:lang w:val="de-DE"/>
        </w:rPr>
        <w:t>(6) Das heißt, wenn sie sich versammeln, um in ihren Tempeln und Synagogen zu beten, werden die Gebete ein Fluch für sie sein, der sie verwüsten wird, bis sie ihre Kultstätten verlassen haben. Wenn sie zu Gott beten, verfluchen sie sich selbst.</w:t>
      </w:r>
    </w:p>
    <w:p w:rsidR="00A706B2" w:rsidRPr="006140F0" w:rsidRDefault="00A706B2" w:rsidP="0025113B">
      <w:pPr>
        <w:bidi w:val="0"/>
        <w:contextualSpacing/>
        <w:jc w:val="both"/>
        <w:rPr>
          <w:rFonts w:ascii="Garamond" w:hAnsi="Garamond"/>
          <w:lang w:val="de-DE"/>
        </w:rPr>
      </w:pPr>
    </w:p>
    <w:p w:rsidR="00A706B2" w:rsidRPr="006140F0" w:rsidRDefault="00A706B2" w:rsidP="0025113B">
      <w:pPr>
        <w:bidi w:val="0"/>
        <w:contextualSpacing/>
        <w:jc w:val="both"/>
        <w:rPr>
          <w:rFonts w:ascii="Garamond" w:hAnsi="Garamond"/>
          <w:lang w:val="de-DE"/>
        </w:rPr>
      </w:pPr>
      <w:r w:rsidRPr="006140F0">
        <w:rPr>
          <w:rFonts w:ascii="Garamond" w:hAnsi="Garamond"/>
          <w:lang w:val="de-DE"/>
        </w:rPr>
        <w:t>(7) Nach der islamischen Lehre sind alle Propheten Gottes und insbesondere die fünf Erzpropheten (Noah, Abraham, Moses, Jesus und Muhammad) unfehlbar. Obwohl im obigen Abschnitt Jesus angesprochen wird, sind es die Gläubigen, die das wahre Publikum der Anweisungen sind.</w:t>
      </w:r>
    </w:p>
    <w:p w:rsidR="00A706B2" w:rsidRPr="006140F0" w:rsidRDefault="00A706B2" w:rsidP="0025113B">
      <w:pPr>
        <w:bidi w:val="0"/>
        <w:contextualSpacing/>
        <w:jc w:val="both"/>
        <w:rPr>
          <w:rFonts w:ascii="Garamond" w:hAnsi="Garamond"/>
          <w:lang w:val="de-DE"/>
        </w:rPr>
      </w:pPr>
    </w:p>
    <w:p w:rsidR="00A706B2" w:rsidRPr="006140F0" w:rsidRDefault="00A706B2" w:rsidP="0025113B">
      <w:pPr>
        <w:bidi w:val="0"/>
        <w:contextualSpacing/>
        <w:jc w:val="both"/>
        <w:rPr>
          <w:rFonts w:ascii="Garamond" w:hAnsi="Garamond"/>
          <w:lang w:val="de-DE"/>
        </w:rPr>
      </w:pPr>
      <w:r w:rsidRPr="006140F0">
        <w:rPr>
          <w:rFonts w:ascii="Garamond" w:hAnsi="Garamond"/>
          <w:lang w:val="de-DE"/>
        </w:rPr>
        <w:t>(8) Das heißt, sein Gebet an Gott, um sein Unrecht zu rächen und die Verantwortlichen für sein Unrecht vor Gericht zu bringen.</w:t>
      </w:r>
    </w:p>
    <w:p w:rsidR="00A706B2" w:rsidRPr="006140F0" w:rsidRDefault="00A706B2" w:rsidP="0025113B">
      <w:pPr>
        <w:bidi w:val="0"/>
        <w:contextualSpacing/>
        <w:jc w:val="both"/>
        <w:rPr>
          <w:rFonts w:ascii="Garamond" w:hAnsi="Garamond"/>
          <w:lang w:val="de-DE"/>
        </w:rPr>
      </w:pPr>
    </w:p>
    <w:p w:rsidR="00A706B2" w:rsidRPr="006140F0" w:rsidRDefault="00A706B2" w:rsidP="0025113B">
      <w:pPr>
        <w:bidi w:val="0"/>
        <w:contextualSpacing/>
        <w:jc w:val="both"/>
        <w:rPr>
          <w:rFonts w:ascii="Garamond" w:hAnsi="Garamond"/>
          <w:lang w:val="de-DE"/>
        </w:rPr>
      </w:pPr>
      <w:r w:rsidRPr="006140F0">
        <w:rPr>
          <w:rFonts w:ascii="Garamond" w:hAnsi="Garamond"/>
          <w:lang w:val="de-DE"/>
        </w:rPr>
        <w:t xml:space="preserve">(9) A reference to </w:t>
      </w:r>
      <w:r w:rsidR="00277F90" w:rsidRPr="006140F0">
        <w:rPr>
          <w:rFonts w:ascii="Garamond" w:hAnsi="Garamond"/>
          <w:lang w:val="de-DE"/>
        </w:rPr>
        <w:t>Koran</w:t>
      </w:r>
      <w:r w:rsidRPr="006140F0">
        <w:rPr>
          <w:rFonts w:ascii="Garamond" w:hAnsi="Garamond"/>
          <w:lang w:val="de-DE"/>
        </w:rPr>
        <w:t xml:space="preserve"> 22:47.</w:t>
      </w:r>
    </w:p>
    <w:p w:rsidR="00A706B2" w:rsidRPr="006140F0" w:rsidRDefault="00A706B2" w:rsidP="0025113B">
      <w:pPr>
        <w:bidi w:val="0"/>
        <w:contextualSpacing/>
        <w:jc w:val="both"/>
        <w:rPr>
          <w:rFonts w:ascii="Garamond" w:hAnsi="Garamond"/>
          <w:lang w:val="de-DE"/>
        </w:rPr>
      </w:pPr>
    </w:p>
    <w:p w:rsidR="00A706B2" w:rsidRPr="006140F0" w:rsidRDefault="00A706B2" w:rsidP="0025113B">
      <w:pPr>
        <w:bidi w:val="0"/>
        <w:contextualSpacing/>
        <w:jc w:val="both"/>
        <w:rPr>
          <w:rFonts w:ascii="Garamond" w:hAnsi="Garamond"/>
          <w:lang w:val="de-DE"/>
        </w:rPr>
      </w:pPr>
      <w:r w:rsidRPr="006140F0">
        <w:rPr>
          <w:rFonts w:ascii="Garamond" w:hAnsi="Garamond"/>
          <w:lang w:val="de-DE"/>
        </w:rPr>
        <w:t>(10) Das heißt, Gottes Religion für die Menschheit ist die größte Ehre, die er ihnen gewährt hat, und seine Barmherzigkeit ist der größte Segen, den er ihnen gewährt hat.</w:t>
      </w:r>
    </w:p>
    <w:p w:rsidR="00A706B2" w:rsidRPr="006140F0" w:rsidRDefault="00A706B2" w:rsidP="0025113B">
      <w:pPr>
        <w:bidi w:val="0"/>
        <w:contextualSpacing/>
        <w:jc w:val="both"/>
        <w:rPr>
          <w:rFonts w:ascii="Garamond" w:hAnsi="Garamond"/>
          <w:lang w:val="de-DE"/>
        </w:rPr>
      </w:pPr>
    </w:p>
    <w:p w:rsidR="00A706B2" w:rsidRPr="006140F0" w:rsidRDefault="00A706B2" w:rsidP="0025113B">
      <w:pPr>
        <w:bidi w:val="0"/>
        <w:contextualSpacing/>
        <w:jc w:val="both"/>
        <w:rPr>
          <w:rFonts w:ascii="Garamond" w:hAnsi="Garamond"/>
          <w:lang w:val="de-DE"/>
        </w:rPr>
      </w:pPr>
      <w:r w:rsidRPr="006140F0">
        <w:rPr>
          <w:rFonts w:ascii="Garamond" w:hAnsi="Garamond"/>
          <w:lang w:val="de-DE"/>
        </w:rPr>
        <w:t>(11) Anderen etwas für einen guten Zweck zu geben, wird als ein Darlehen an Gott bezeichnet. Ein Darlehen, das sein Hauptnutznießer ist, ist die Person, die den Kredit gewährt und den guten Zweck anbietet. Dieses Bild von der Realität dessen, was es ist, anderen zu helfen</w:t>
      </w:r>
      <w:r w:rsidRPr="006140F0">
        <w:rPr>
          <w:rFonts w:ascii="Garamond" w:hAnsi="Garamond" w:cs="Arial"/>
          <w:rtl/>
        </w:rPr>
        <w:t>,</w:t>
      </w:r>
    </w:p>
    <w:p w:rsidR="00A706B2" w:rsidRPr="006140F0" w:rsidRDefault="00A706B2" w:rsidP="0025113B">
      <w:pPr>
        <w:bidi w:val="0"/>
        <w:contextualSpacing/>
        <w:jc w:val="both"/>
        <w:rPr>
          <w:rFonts w:ascii="Garamond" w:hAnsi="Garamond"/>
          <w:lang w:val="de-DE"/>
        </w:rPr>
      </w:pPr>
      <w:r w:rsidRPr="006140F0">
        <w:rPr>
          <w:rFonts w:ascii="Garamond" w:hAnsi="Garamond"/>
          <w:lang w:val="de-DE"/>
        </w:rPr>
        <w:t xml:space="preserve">Wenn es uns gelingt, sie zu verinnerlichen, können wir unsere Haltung gegenüber anderen ändern und unseren Reichtum für wohltätige Zwecke einsetzen. </w:t>
      </w:r>
    </w:p>
    <w:p w:rsidR="00A706B2" w:rsidRPr="006140F0" w:rsidRDefault="00A706B2" w:rsidP="0025113B">
      <w:pPr>
        <w:bidi w:val="0"/>
        <w:contextualSpacing/>
        <w:jc w:val="both"/>
        <w:rPr>
          <w:rFonts w:ascii="Garamond" w:hAnsi="Garamond" w:cs="Arial"/>
          <w:rtl/>
        </w:rPr>
      </w:pPr>
      <w:r w:rsidRPr="006140F0">
        <w:rPr>
          <w:rFonts w:ascii="Garamond" w:hAnsi="Garamond"/>
          <w:lang w:val="de-DE"/>
        </w:rPr>
        <w:t>(12) Auch hier ist es wichtig zu betonen, dass Jesus in diesem Zusammenhang der Repräsentant des Volkes ist. Jesus ist unfehlbar und wird in keiner Weise von negativem und gottlosem Verhalten beeinflusst. Gottes Ansprache an Jesus ist also tatsächlich eine Ansprache an die ganze Menschheit</w:t>
      </w:r>
    </w:p>
    <w:p w:rsidR="00A706B2" w:rsidRPr="006140F0" w:rsidRDefault="00A706B2" w:rsidP="0025113B">
      <w:pPr>
        <w:bidi w:val="0"/>
        <w:contextualSpacing/>
        <w:jc w:val="both"/>
        <w:rPr>
          <w:rFonts w:ascii="Garamond" w:hAnsi="Garamond"/>
          <w:rtl/>
          <w:lang w:val="de-DE"/>
        </w:rPr>
      </w:pPr>
      <w:r w:rsidRPr="006140F0">
        <w:rPr>
          <w:rFonts w:ascii="Garamond" w:hAnsi="Garamond" w:cs="Arial"/>
          <w:rtl/>
        </w:rPr>
        <w:lastRenderedPageBreak/>
        <w:t>.</w:t>
      </w:r>
    </w:p>
    <w:p w:rsidR="00A706B2" w:rsidRPr="006140F0" w:rsidRDefault="00A706B2" w:rsidP="0025113B">
      <w:pPr>
        <w:bidi w:val="0"/>
        <w:contextualSpacing/>
        <w:jc w:val="both"/>
        <w:rPr>
          <w:rFonts w:ascii="Garamond" w:hAnsi="Garamond"/>
          <w:lang w:val="de-DE"/>
        </w:rPr>
      </w:pPr>
      <w:r w:rsidRPr="006140F0">
        <w:rPr>
          <w:rFonts w:ascii="Garamond" w:hAnsi="Garamond"/>
          <w:lang w:val="de-DE"/>
        </w:rPr>
        <w:t xml:space="preserve">(13) Die Ressourcen des Jenseits sind nicht begrenzt. Sie sind unendlich, und so gibt es keine Begrenzung für die Anzahl der Menschen, die die Segnungen und Gaben des Himmels genießen können. Die obige Ermahnung, Jesus zu ermutigen, für das Jenseits zu „konkurrieren“, bedeutet also nicht, dass es im Jenseits einen Mangel an Ressourcen gibt, um die wir kämpfen müssen, sondern dass wir uns Schulter an Schulter mit den anderen Gläubigen sehen und uns beeilen müssen Um unser spirituelles Leben zu verwirklichen, beeilen sich die Menschen, die sich in die materielle Welt verliebt haben, immer mehr von ihren notwendigerweise flüchtigen Segnungen zu erlangen. </w:t>
      </w:r>
    </w:p>
    <w:p w:rsidR="00A706B2" w:rsidRPr="006140F0" w:rsidRDefault="00A706B2" w:rsidP="0025113B">
      <w:pPr>
        <w:bidi w:val="0"/>
        <w:contextualSpacing/>
        <w:jc w:val="both"/>
        <w:rPr>
          <w:rFonts w:ascii="Garamond" w:hAnsi="Garamond"/>
          <w:lang w:val="de-DE"/>
        </w:rPr>
      </w:pPr>
    </w:p>
    <w:p w:rsidR="00A706B2" w:rsidRPr="006140F0" w:rsidRDefault="00A706B2" w:rsidP="0025113B">
      <w:pPr>
        <w:bidi w:val="0"/>
        <w:contextualSpacing/>
        <w:jc w:val="both"/>
        <w:rPr>
          <w:rFonts w:ascii="Garamond" w:hAnsi="Garamond"/>
          <w:lang w:val="de-DE"/>
        </w:rPr>
      </w:pPr>
      <w:r w:rsidRPr="006140F0">
        <w:rPr>
          <w:rFonts w:ascii="Garamond" w:hAnsi="Garamond"/>
          <w:lang w:val="de-DE"/>
        </w:rPr>
        <w:t xml:space="preserve">(14) Dies gilt für alle Menschen. Wie in den vorangegangenen Abschnitten werden diese Sätze nicht als von Gott ernannter Prophet, sondern als Repräsentant der gesamten Menschheit zu Jesus gesagt. </w:t>
      </w:r>
    </w:p>
    <w:p w:rsidR="00A706B2" w:rsidRPr="006140F0" w:rsidRDefault="00A706B2" w:rsidP="0025113B">
      <w:pPr>
        <w:bidi w:val="0"/>
        <w:contextualSpacing/>
        <w:jc w:val="both"/>
        <w:rPr>
          <w:rFonts w:ascii="Garamond" w:hAnsi="Garamond"/>
          <w:lang w:val="de-DE"/>
        </w:rPr>
      </w:pPr>
    </w:p>
    <w:p w:rsidR="00A706B2" w:rsidRPr="006140F0" w:rsidRDefault="00A706B2" w:rsidP="0025113B">
      <w:pPr>
        <w:bidi w:val="0"/>
        <w:contextualSpacing/>
        <w:jc w:val="both"/>
        <w:rPr>
          <w:rFonts w:ascii="Garamond" w:hAnsi="Garamond"/>
          <w:lang w:val="de-DE"/>
        </w:rPr>
      </w:pPr>
      <w:r w:rsidRPr="006140F0">
        <w:rPr>
          <w:rFonts w:ascii="Garamond" w:hAnsi="Garamond"/>
          <w:lang w:val="de-DE"/>
        </w:rPr>
        <w:t>(15) Die ganze Welt der Existenz ist in der Gegenwart Gottes. "In der Gegenwart Gottes" ist also kein einschränkender Ausdruck, sondern ein Hinweis, der uns daran erinnern soll, dass wir in der Gegenwart Gottes sündigen, wenn wir sündigen.</w:t>
      </w:r>
    </w:p>
    <w:p w:rsidR="00A706B2" w:rsidRPr="006140F0" w:rsidRDefault="00A706B2" w:rsidP="0025113B">
      <w:pPr>
        <w:bidi w:val="0"/>
        <w:contextualSpacing/>
        <w:jc w:val="both"/>
        <w:rPr>
          <w:rFonts w:ascii="Garamond" w:hAnsi="Garamond"/>
          <w:lang w:val="de-DE"/>
        </w:rPr>
      </w:pPr>
    </w:p>
    <w:p w:rsidR="00A706B2" w:rsidRPr="006140F0" w:rsidRDefault="00A706B2" w:rsidP="0025113B">
      <w:pPr>
        <w:bidi w:val="0"/>
        <w:contextualSpacing/>
        <w:jc w:val="both"/>
        <w:rPr>
          <w:rFonts w:ascii="Garamond" w:hAnsi="Garamond"/>
          <w:lang w:val="de-DE"/>
        </w:rPr>
      </w:pPr>
      <w:r w:rsidRPr="006140F0">
        <w:rPr>
          <w:rFonts w:ascii="Garamond" w:hAnsi="Garamond"/>
          <w:lang w:val="de-DE"/>
        </w:rPr>
        <w:t>(16) Transzendenz übersetzt hier amr. Amr kann in diesem Zusammenhang nicht als "Befehl" übersetzt werden, da es hier in einem grundlegend anderen Sinne verwendet wird. Amr in dem Sinne, in dem es als "Befehl" übersetzt werden kann, hat die Pluralform von awÁMir und ist gegen nahy - was bedeutet, Verbot, Verbot. Amr in dem hier verwendeten Sinne wird jedoch als umÙr in eine Pluralform gebracht, und in der Terminologie der Korantheologie steht amr in diesem Sinne im Gegensatz zu khalq und bezieht sich somit auf den göttlichen Bereich, der den Bereich der Schöpfung übersteigt. Ein in diesem Sinne verwendetes Koranbeispiel für amr finden Sie in SÙrah AÝrÁf (Kapitel 7), Vers 54.</w:t>
      </w:r>
    </w:p>
    <w:p w:rsidR="00A706B2" w:rsidRPr="006140F0" w:rsidRDefault="00A706B2" w:rsidP="0025113B">
      <w:pPr>
        <w:bidi w:val="0"/>
        <w:contextualSpacing/>
        <w:jc w:val="both"/>
        <w:rPr>
          <w:rFonts w:ascii="Garamond" w:hAnsi="Garamond"/>
          <w:lang w:val="de-DE"/>
        </w:rPr>
      </w:pPr>
    </w:p>
    <w:p w:rsidR="00A706B2" w:rsidRPr="006140F0" w:rsidRDefault="00A706B2" w:rsidP="0025113B">
      <w:pPr>
        <w:bidi w:val="0"/>
        <w:contextualSpacing/>
        <w:jc w:val="both"/>
        <w:rPr>
          <w:rFonts w:ascii="Garamond" w:hAnsi="Garamond"/>
          <w:lang w:val="de-DE"/>
        </w:rPr>
      </w:pPr>
      <w:r w:rsidRPr="006140F0">
        <w:rPr>
          <w:rFonts w:ascii="Garamond" w:hAnsi="Garamond"/>
          <w:lang w:val="de-DE"/>
        </w:rPr>
        <w:t xml:space="preserve">(17) Das heißt, sich mit der Tatsache an Gott zu wenden, wie wir uns normalerweise an andere Menschen wenden, wenn sie uns anrufen, spielt in unserer Beziehung zu Gott keine Rolle. wir müssen die Gesichter unserer Herzen zu Gott wenden, wir müssen seine Liebe mit unseren Herzen umarmen. Das ist es, was es bedeutet, sich im Herzen Gott zuzuwenden. </w:t>
      </w:r>
    </w:p>
    <w:p w:rsidR="00A706B2" w:rsidRPr="006140F0" w:rsidRDefault="00A706B2" w:rsidP="0025113B">
      <w:pPr>
        <w:bidi w:val="0"/>
        <w:contextualSpacing/>
        <w:jc w:val="both"/>
        <w:rPr>
          <w:rFonts w:ascii="Garamond" w:hAnsi="Garamond"/>
          <w:lang w:val="de-DE"/>
        </w:rPr>
      </w:pPr>
    </w:p>
    <w:p w:rsidR="00A706B2" w:rsidRPr="006140F0" w:rsidRDefault="00A706B2" w:rsidP="0025113B">
      <w:pPr>
        <w:bidi w:val="0"/>
        <w:contextualSpacing/>
        <w:jc w:val="both"/>
        <w:rPr>
          <w:rFonts w:ascii="Garamond" w:hAnsi="Garamond"/>
          <w:lang w:val="de-DE"/>
        </w:rPr>
      </w:pPr>
      <w:r w:rsidRPr="006140F0">
        <w:rPr>
          <w:rFonts w:ascii="Garamond" w:hAnsi="Garamond"/>
          <w:lang w:val="de-DE"/>
        </w:rPr>
        <w:t>(18) Er soll „uralt“ (sÁbiq) sein, da seine himmlische Schöpfung sogar der von Adam vorausging. Mohammed ist der archetypische Mensch, der in erster Linie nach dem Bilde Gottes vor allen Engeln und allen himmlischen Wesen geschaffen wurde. Er ist also metaphysisch der älteste.</w:t>
      </w:r>
    </w:p>
    <w:p w:rsidR="00A706B2" w:rsidRPr="006140F0" w:rsidRDefault="00A706B2" w:rsidP="0025113B">
      <w:pPr>
        <w:bidi w:val="0"/>
        <w:contextualSpacing/>
        <w:jc w:val="both"/>
        <w:rPr>
          <w:rFonts w:ascii="Garamond" w:hAnsi="Garamond"/>
          <w:lang w:val="de-DE"/>
        </w:rPr>
      </w:pPr>
    </w:p>
    <w:p w:rsidR="00A706B2" w:rsidRPr="006140F0" w:rsidRDefault="00A706B2" w:rsidP="0025113B">
      <w:pPr>
        <w:bidi w:val="0"/>
        <w:contextualSpacing/>
        <w:jc w:val="both"/>
        <w:rPr>
          <w:rFonts w:ascii="Garamond" w:hAnsi="Garamond"/>
          <w:lang w:val="de-DE"/>
        </w:rPr>
      </w:pPr>
      <w:r w:rsidRPr="006140F0">
        <w:rPr>
          <w:rFonts w:ascii="Garamond" w:hAnsi="Garamond"/>
          <w:lang w:val="de-DE"/>
        </w:rPr>
        <w:t>(19) Das heißt, durch seine Vermittlung wird die meiste Anzahl von Menschen Erlösung erlangen und aus der Hölle in den Himmel geführt werden.</w:t>
      </w:r>
    </w:p>
    <w:p w:rsidR="00A706B2" w:rsidRPr="006140F0" w:rsidRDefault="00A706B2" w:rsidP="0025113B">
      <w:pPr>
        <w:bidi w:val="0"/>
        <w:contextualSpacing/>
        <w:jc w:val="both"/>
        <w:rPr>
          <w:rFonts w:ascii="Garamond" w:hAnsi="Garamond"/>
          <w:lang w:val="de-DE"/>
        </w:rPr>
      </w:pPr>
    </w:p>
    <w:p w:rsidR="00A706B2" w:rsidRPr="006140F0" w:rsidRDefault="00A706B2" w:rsidP="0025113B">
      <w:pPr>
        <w:bidi w:val="0"/>
        <w:contextualSpacing/>
        <w:jc w:val="both"/>
        <w:rPr>
          <w:rFonts w:ascii="Garamond" w:hAnsi="Garamond"/>
          <w:lang w:val="de-DE"/>
        </w:rPr>
      </w:pPr>
      <w:r w:rsidRPr="006140F0">
        <w:rPr>
          <w:rFonts w:ascii="Garamond" w:hAnsi="Garamond"/>
          <w:lang w:val="de-DE"/>
        </w:rPr>
        <w:t>(20) Mekka liegt in einer Region, die als Tihámah bezeichnet wird. Diese Region galt traditionell, insbesondere in vorislamischer Zeit, als Teil des Jemen.</w:t>
      </w:r>
    </w:p>
    <w:p w:rsidR="00A706B2" w:rsidRPr="006140F0" w:rsidRDefault="00A706B2" w:rsidP="0025113B">
      <w:pPr>
        <w:bidi w:val="0"/>
        <w:contextualSpacing/>
        <w:jc w:val="both"/>
        <w:rPr>
          <w:rFonts w:ascii="Garamond" w:hAnsi="Garamond"/>
          <w:lang w:val="de-DE"/>
        </w:rPr>
      </w:pPr>
    </w:p>
    <w:p w:rsidR="00A706B2" w:rsidRPr="006140F0" w:rsidRDefault="00A706B2" w:rsidP="0025113B">
      <w:pPr>
        <w:bidi w:val="0"/>
        <w:contextualSpacing/>
        <w:jc w:val="both"/>
        <w:rPr>
          <w:rFonts w:ascii="Garamond" w:hAnsi="Garamond"/>
          <w:lang w:val="de-DE"/>
        </w:rPr>
      </w:pPr>
      <w:r w:rsidRPr="006140F0">
        <w:rPr>
          <w:rFonts w:ascii="Garamond" w:hAnsi="Garamond"/>
          <w:lang w:val="de-DE"/>
        </w:rPr>
        <w:t xml:space="preserve">(21) Dies impliziert, dass der Prophet Muhammad nicht aus natürlichen Gründen gestorben ist. </w:t>
      </w:r>
    </w:p>
    <w:p w:rsidR="00A706B2" w:rsidRPr="006140F0" w:rsidRDefault="00A706B2" w:rsidP="0025113B">
      <w:pPr>
        <w:bidi w:val="0"/>
        <w:contextualSpacing/>
        <w:jc w:val="both"/>
        <w:rPr>
          <w:rFonts w:ascii="Garamond" w:hAnsi="Garamond"/>
          <w:lang w:val="de-DE"/>
        </w:rPr>
      </w:pPr>
    </w:p>
    <w:p w:rsidR="00A706B2" w:rsidRPr="006140F0" w:rsidRDefault="00A706B2" w:rsidP="0025113B">
      <w:pPr>
        <w:bidi w:val="0"/>
        <w:contextualSpacing/>
        <w:jc w:val="both"/>
        <w:rPr>
          <w:rFonts w:ascii="Garamond" w:hAnsi="Garamond"/>
          <w:lang w:val="de-DE"/>
        </w:rPr>
      </w:pPr>
      <w:r w:rsidRPr="006140F0">
        <w:rPr>
          <w:rFonts w:ascii="Garamond" w:hAnsi="Garamond"/>
          <w:lang w:val="de-DE"/>
        </w:rPr>
        <w:t>(22) Dieser Satz bedeutet im Wesentlichen, dass sich Vögel einer Feder zusammenscharen. Daher sollten Gläubige nicht mit Unwissenden in Verbindung gebracht werden, was in diesem Zusammenhang bedeutet, dass sie keine Analphabeten sind, sondern Menschen, die von der Welt verliebt sind und das Jenseits nicht vorwegnehmen.</w:t>
      </w:r>
    </w:p>
    <w:p w:rsidR="00D65328" w:rsidRPr="006140F0" w:rsidRDefault="00D65328" w:rsidP="0025113B">
      <w:pPr>
        <w:bidi w:val="0"/>
        <w:contextualSpacing/>
        <w:jc w:val="both"/>
        <w:rPr>
          <w:rFonts w:ascii="Garamond" w:hAnsi="Garamond"/>
          <w:lang w:val="de-DE"/>
        </w:rPr>
      </w:pPr>
    </w:p>
    <w:p w:rsidR="00D65328" w:rsidRPr="006140F0" w:rsidRDefault="00D65328" w:rsidP="0025113B">
      <w:pPr>
        <w:bidi w:val="0"/>
        <w:contextualSpacing/>
        <w:jc w:val="both"/>
        <w:rPr>
          <w:rFonts w:ascii="Garamond" w:hAnsi="Garamond"/>
          <w:lang w:val="de-DE"/>
        </w:rPr>
      </w:pPr>
    </w:p>
    <w:p w:rsidR="00D65328" w:rsidRPr="006140F0" w:rsidRDefault="00D65328" w:rsidP="0025113B">
      <w:pPr>
        <w:pStyle w:val="Heading2"/>
        <w:jc w:val="both"/>
      </w:pPr>
      <w:bookmarkStart w:id="238" w:name="_Toc17203039"/>
      <w:r w:rsidRPr="006140F0">
        <w:t>Quellenverzeichnis</w:t>
      </w:r>
      <w:bookmarkEnd w:id="238"/>
    </w:p>
    <w:p w:rsidR="00FA61FA" w:rsidRPr="006140F0" w:rsidRDefault="00FA61FA" w:rsidP="0025113B">
      <w:pPr>
        <w:bidi w:val="0"/>
        <w:jc w:val="both"/>
        <w:rPr>
          <w:rFonts w:ascii="Garamond" w:hAnsi="Garamond"/>
          <w:lang w:val="de-DE" w:eastAsia="de-DE" w:bidi="ar-SA"/>
        </w:rPr>
      </w:pPr>
    </w:p>
    <w:p w:rsidR="00D65328" w:rsidRPr="006140F0" w:rsidRDefault="00D65328" w:rsidP="0025113B">
      <w:pPr>
        <w:numPr>
          <w:ilvl w:val="0"/>
          <w:numId w:val="18"/>
        </w:numPr>
        <w:bidi w:val="0"/>
        <w:jc w:val="both"/>
        <w:rPr>
          <w:rFonts w:ascii="Garamond" w:hAnsi="Garamond"/>
          <w:lang w:val="de-DE"/>
        </w:rPr>
      </w:pPr>
      <w:r w:rsidRPr="006140F0">
        <w:rPr>
          <w:rFonts w:ascii="Garamond" w:hAnsi="Garamond"/>
          <w:i/>
          <w:iCs/>
          <w:lang w:val="de-DE"/>
        </w:rPr>
        <w:lastRenderedPageBreak/>
        <w:t>Ādā</w:t>
      </w:r>
      <w:r w:rsidRPr="006140F0">
        <w:rPr>
          <w:rFonts w:ascii="Calibri" w:hAnsi="Calibri" w:cs="Calibri"/>
          <w:i/>
          <w:iCs/>
          <w:lang w:val="de-DE"/>
        </w:rPr>
        <w:t>ḏ</w:t>
      </w:r>
      <w:r w:rsidRPr="006140F0">
        <w:rPr>
          <w:rFonts w:ascii="Garamond" w:hAnsi="Garamond"/>
          <w:i/>
          <w:iCs/>
          <w:lang w:val="de-DE"/>
        </w:rPr>
        <w:t xml:space="preserve"> an-Nafs</w:t>
      </w:r>
      <w:r w:rsidRPr="006140F0">
        <w:rPr>
          <w:rFonts w:ascii="Garamond" w:hAnsi="Garamond"/>
          <w:lang w:val="de-DE"/>
        </w:rPr>
        <w:t>, Mu</w:t>
      </w:r>
      <w:r w:rsidRPr="006140F0">
        <w:rPr>
          <w:rFonts w:ascii="Calibri" w:hAnsi="Calibri" w:cs="Calibri"/>
          <w:lang w:val="de-DE"/>
        </w:rPr>
        <w:t>ḥ</w:t>
      </w:r>
      <w:r w:rsidRPr="006140F0">
        <w:rPr>
          <w:rFonts w:ascii="Garamond" w:hAnsi="Garamond"/>
          <w:lang w:val="de-DE"/>
        </w:rPr>
        <w:t>ammad b. Mu</w:t>
      </w:r>
      <w:r w:rsidRPr="006140F0">
        <w:rPr>
          <w:rFonts w:ascii="Calibri" w:hAnsi="Calibri" w:cs="Calibri"/>
          <w:lang w:val="de-DE"/>
        </w:rPr>
        <w:t>ḥ</w:t>
      </w:r>
      <w:r w:rsidRPr="006140F0">
        <w:rPr>
          <w:rFonts w:ascii="Garamond" w:hAnsi="Garamond"/>
          <w:lang w:val="de-DE"/>
        </w:rPr>
        <w:t>ammad al-</w:t>
      </w:r>
      <w:r w:rsidRPr="006140F0">
        <w:rPr>
          <w:rFonts w:ascii="Arial" w:hAnsi="Arial" w:cs="Arial"/>
          <w:lang w:val="de-DE"/>
        </w:rPr>
        <w:t>᾽</w:t>
      </w:r>
      <w:r w:rsidRPr="006140F0">
        <w:rPr>
          <w:rFonts w:ascii="Garamond" w:hAnsi="Garamond"/>
          <w:lang w:val="de-DE"/>
        </w:rPr>
        <w:t>Aynā</w:t>
      </w:r>
      <w:r w:rsidRPr="006140F0">
        <w:rPr>
          <w:rFonts w:ascii="Calibri" w:hAnsi="Calibri" w:cs="Calibri"/>
          <w:lang w:val="de-DE"/>
        </w:rPr>
        <w:t>ṯ</w:t>
      </w:r>
      <w:r w:rsidRPr="006140F0">
        <w:rPr>
          <w:rFonts w:ascii="Garamond" w:hAnsi="Garamond"/>
          <w:lang w:val="de-DE"/>
        </w:rPr>
        <w:t>ī (11 n.H.), Forschung: as-Sayyid Kā</w:t>
      </w:r>
      <w:r w:rsidRPr="006140F0">
        <w:rPr>
          <w:rFonts w:ascii="Calibri" w:hAnsi="Calibri" w:cs="Calibri"/>
          <w:lang w:val="de-DE"/>
        </w:rPr>
        <w:t>ẓ</w:t>
      </w:r>
      <w:r w:rsidRPr="006140F0">
        <w:rPr>
          <w:rFonts w:ascii="Garamond" w:hAnsi="Garamond"/>
          <w:lang w:val="de-DE"/>
        </w:rPr>
        <w:t>im al-Musawī al-Mayāmuwī, Teheran: al-Maktbat al-Marr Ta</w:t>
      </w:r>
      <w:r w:rsidRPr="006140F0">
        <w:rPr>
          <w:rFonts w:ascii="Calibri" w:hAnsi="Calibri" w:cs="Calibri"/>
          <w:lang w:val="de-DE"/>
        </w:rPr>
        <w:t>ḍ</w:t>
      </w:r>
      <w:r w:rsidRPr="006140F0">
        <w:rPr>
          <w:rFonts w:ascii="Garamond" w:hAnsi="Garamond"/>
          <w:lang w:val="de-DE"/>
        </w:rPr>
        <w:t>wiya, 1380 n.H.</w:t>
      </w:r>
    </w:p>
    <w:p w:rsidR="00D65328" w:rsidRPr="006140F0" w:rsidRDefault="00D65328" w:rsidP="0025113B">
      <w:pPr>
        <w:numPr>
          <w:ilvl w:val="0"/>
          <w:numId w:val="18"/>
        </w:numPr>
        <w:bidi w:val="0"/>
        <w:jc w:val="both"/>
        <w:rPr>
          <w:rFonts w:ascii="Garamond" w:hAnsi="Garamond"/>
          <w:lang w:val="de-DE"/>
        </w:rPr>
      </w:pPr>
      <w:r w:rsidRPr="006140F0">
        <w:rPr>
          <w:rFonts w:ascii="Garamond" w:hAnsi="Garamond"/>
          <w:i/>
          <w:iCs/>
          <w:lang w:val="de-DE"/>
        </w:rPr>
        <w:t>A</w:t>
      </w:r>
      <w:r w:rsidRPr="006140F0">
        <w:rPr>
          <w:rFonts w:ascii="Calibri" w:hAnsi="Calibri" w:cs="Calibri"/>
          <w:i/>
          <w:iCs/>
          <w:lang w:val="de-DE"/>
        </w:rPr>
        <w:t>ḥ</w:t>
      </w:r>
      <w:r w:rsidRPr="006140F0">
        <w:rPr>
          <w:rFonts w:ascii="Garamond" w:hAnsi="Garamond"/>
          <w:i/>
          <w:iCs/>
          <w:lang w:val="de-DE"/>
        </w:rPr>
        <w:t>īdī</w:t>
      </w:r>
      <w:r w:rsidRPr="006140F0">
        <w:rPr>
          <w:rFonts w:ascii="Calibri" w:hAnsi="Calibri" w:cs="Calibri"/>
          <w:i/>
          <w:iCs/>
          <w:lang w:val="de-DE"/>
        </w:rPr>
        <w:t>ṯ</w:t>
      </w:r>
      <w:r w:rsidRPr="006140F0">
        <w:rPr>
          <w:rFonts w:ascii="Garamond" w:hAnsi="Garamond"/>
          <w:i/>
          <w:iCs/>
          <w:lang w:val="de-DE"/>
        </w:rPr>
        <w:t xml:space="preserve"> wa Qi</w:t>
      </w:r>
      <w:r w:rsidRPr="006140F0">
        <w:rPr>
          <w:rFonts w:ascii="Calibri" w:hAnsi="Calibri" w:cs="Calibri"/>
          <w:i/>
          <w:iCs/>
          <w:lang w:val="de-DE"/>
        </w:rPr>
        <w:t>ṣ</w:t>
      </w:r>
      <w:r w:rsidRPr="006140F0">
        <w:rPr>
          <w:rFonts w:ascii="Garamond" w:hAnsi="Garamond"/>
          <w:i/>
          <w:iCs/>
          <w:lang w:val="de-DE"/>
        </w:rPr>
        <w:t>a</w:t>
      </w:r>
      <w:r w:rsidRPr="006140F0">
        <w:rPr>
          <w:rFonts w:ascii="Calibri" w:hAnsi="Calibri" w:cs="Calibri"/>
          <w:i/>
          <w:iCs/>
          <w:lang w:val="de-DE"/>
        </w:rPr>
        <w:t>ṣ</w:t>
      </w:r>
      <w:r w:rsidRPr="006140F0">
        <w:rPr>
          <w:rFonts w:ascii="Garamond" w:hAnsi="Garamond"/>
          <w:i/>
          <w:iCs/>
          <w:lang w:val="de-DE"/>
        </w:rPr>
        <w:t xml:space="preserve"> Ma</w:t>
      </w:r>
      <w:r w:rsidRPr="006140F0">
        <w:rPr>
          <w:rFonts w:ascii="Calibri" w:hAnsi="Calibri" w:cs="Calibri"/>
          <w:i/>
          <w:iCs/>
          <w:lang w:val="de-DE"/>
        </w:rPr>
        <w:t>ṯ</w:t>
      </w:r>
      <w:r w:rsidRPr="006140F0">
        <w:rPr>
          <w:rFonts w:ascii="Garamond" w:hAnsi="Garamond"/>
          <w:i/>
          <w:iCs/>
          <w:lang w:val="de-DE"/>
        </w:rPr>
        <w:t>nawī</w:t>
      </w:r>
      <w:r w:rsidRPr="006140F0">
        <w:rPr>
          <w:rFonts w:ascii="Garamond" w:hAnsi="Garamond"/>
          <w:lang w:val="de-DE"/>
        </w:rPr>
        <w:t>, Badī</w:t>
      </w:r>
      <w:r w:rsidRPr="006140F0">
        <w:rPr>
          <w:rFonts w:ascii="Arial" w:hAnsi="Arial" w:cs="Arial"/>
          <w:lang w:val="de-DE"/>
        </w:rPr>
        <w:t>᾽</w:t>
      </w:r>
      <w:r w:rsidRPr="006140F0">
        <w:rPr>
          <w:rFonts w:ascii="Garamond" w:hAnsi="Garamond"/>
          <w:lang w:val="de-DE"/>
        </w:rPr>
        <w:t xml:space="preserve"> az-Zamān Forūzānfar, übersetzt und vervollständigt von </w:t>
      </w:r>
      <w:r w:rsidRPr="006140F0">
        <w:rPr>
          <w:rFonts w:ascii="Calibri" w:hAnsi="Calibri" w:cs="Calibri"/>
          <w:lang w:val="de-DE"/>
        </w:rPr>
        <w:t>Ḥ</w:t>
      </w:r>
      <w:r w:rsidRPr="006140F0">
        <w:rPr>
          <w:rFonts w:ascii="Garamond" w:hAnsi="Garamond"/>
          <w:lang w:val="de-DE"/>
        </w:rPr>
        <w:t>usein Dāwūdī, Teheran, Amīr Kabīr, 1376 niS (nach iranischem Sonnenkalender)</w:t>
      </w:r>
    </w:p>
    <w:p w:rsidR="00D65328" w:rsidRPr="006140F0" w:rsidRDefault="00D65328" w:rsidP="0025113B">
      <w:pPr>
        <w:numPr>
          <w:ilvl w:val="0"/>
          <w:numId w:val="18"/>
        </w:numPr>
        <w:bidi w:val="0"/>
        <w:jc w:val="both"/>
        <w:rPr>
          <w:rFonts w:ascii="Garamond" w:hAnsi="Garamond"/>
          <w:lang w:val="de-DE"/>
        </w:rPr>
      </w:pPr>
      <w:r w:rsidRPr="006140F0">
        <w:rPr>
          <w:rFonts w:ascii="Garamond" w:hAnsi="Garamond"/>
          <w:i/>
          <w:iCs/>
          <w:lang w:val="de-DE"/>
        </w:rPr>
        <w:t>I</w:t>
      </w:r>
      <w:r w:rsidRPr="006140F0">
        <w:rPr>
          <w:rFonts w:ascii="Calibri" w:hAnsi="Calibri" w:cs="Calibri"/>
          <w:i/>
          <w:iCs/>
          <w:lang w:val="de-DE"/>
        </w:rPr>
        <w:t>ḥ</w:t>
      </w:r>
      <w:r w:rsidRPr="006140F0">
        <w:rPr>
          <w:rFonts w:ascii="Garamond" w:hAnsi="Garamond"/>
          <w:i/>
          <w:iCs/>
          <w:lang w:val="de-DE"/>
        </w:rPr>
        <w:t>ya</w:t>
      </w:r>
      <w:r w:rsidRPr="006140F0">
        <w:rPr>
          <w:rFonts w:ascii="Arial" w:hAnsi="Arial" w:cs="Arial"/>
          <w:i/>
          <w:iCs/>
          <w:lang w:val="de-DE"/>
        </w:rPr>
        <w:t>᾽</w:t>
      </w:r>
      <w:r w:rsidRPr="006140F0">
        <w:rPr>
          <w:rFonts w:ascii="Garamond" w:hAnsi="Garamond"/>
          <w:i/>
          <w:iCs/>
          <w:lang w:val="de-DE"/>
        </w:rPr>
        <w:t xml:space="preserve"> </w:t>
      </w:r>
      <w:r w:rsidRPr="006140F0">
        <w:rPr>
          <w:rFonts w:ascii="Arial" w:hAnsi="Arial" w:cs="Arial"/>
          <w:i/>
          <w:iCs/>
          <w:lang w:val="de-DE"/>
        </w:rPr>
        <w:t>᾽</w:t>
      </w:r>
      <w:r w:rsidRPr="006140F0">
        <w:rPr>
          <w:rFonts w:ascii="Garamond" w:hAnsi="Garamond"/>
          <w:i/>
          <w:iCs/>
          <w:lang w:val="de-DE"/>
        </w:rPr>
        <w:t>Ulūm ad-Dīn</w:t>
      </w:r>
      <w:r w:rsidRPr="006140F0">
        <w:rPr>
          <w:rFonts w:ascii="Garamond" w:hAnsi="Garamond"/>
          <w:lang w:val="de-DE"/>
        </w:rPr>
        <w:t xml:space="preserve">, Abū </w:t>
      </w:r>
      <w:r w:rsidRPr="006140F0">
        <w:rPr>
          <w:rFonts w:ascii="Calibri" w:hAnsi="Calibri" w:cs="Calibri"/>
          <w:lang w:val="de-DE"/>
        </w:rPr>
        <w:t>Ḥ</w:t>
      </w:r>
      <w:r w:rsidRPr="006140F0">
        <w:rPr>
          <w:rFonts w:ascii="Garamond" w:hAnsi="Garamond"/>
          <w:lang w:val="de-DE"/>
        </w:rPr>
        <w:t>āmid Mu</w:t>
      </w:r>
      <w:r w:rsidRPr="006140F0">
        <w:rPr>
          <w:rFonts w:ascii="Calibri" w:hAnsi="Calibri" w:cs="Calibri"/>
          <w:lang w:val="de-DE"/>
        </w:rPr>
        <w:t>ḥ</w:t>
      </w:r>
      <w:r w:rsidRPr="006140F0">
        <w:rPr>
          <w:rFonts w:ascii="Garamond" w:hAnsi="Garamond"/>
          <w:lang w:val="de-DE"/>
        </w:rPr>
        <w:t>ammad b. Mu</w:t>
      </w:r>
      <w:r w:rsidRPr="006140F0">
        <w:rPr>
          <w:rFonts w:ascii="Calibri" w:hAnsi="Calibri" w:cs="Calibri"/>
          <w:lang w:val="de-DE"/>
        </w:rPr>
        <w:t>ḥ</w:t>
      </w:r>
      <w:r w:rsidRPr="006140F0">
        <w:rPr>
          <w:rFonts w:ascii="Garamond" w:hAnsi="Garamond"/>
          <w:lang w:val="de-DE"/>
        </w:rPr>
        <w:t>ammad al-Ġazālī (505 n.H.), Beirut: Dār al-Hādī, 1412 n.H.</w:t>
      </w:r>
    </w:p>
    <w:p w:rsidR="00D65328" w:rsidRPr="006140F0" w:rsidRDefault="00D65328" w:rsidP="0025113B">
      <w:pPr>
        <w:numPr>
          <w:ilvl w:val="0"/>
          <w:numId w:val="18"/>
        </w:numPr>
        <w:bidi w:val="0"/>
        <w:jc w:val="both"/>
        <w:rPr>
          <w:rFonts w:ascii="Garamond" w:hAnsi="Garamond"/>
          <w:lang w:val="de-DE"/>
        </w:rPr>
      </w:pPr>
      <w:r w:rsidRPr="006140F0">
        <w:rPr>
          <w:rFonts w:ascii="Garamond" w:hAnsi="Garamond"/>
          <w:i/>
          <w:iCs/>
          <w:lang w:val="de-DE"/>
        </w:rPr>
        <w:t>Al-Adab al-Mufrad</w:t>
      </w:r>
      <w:r w:rsidRPr="006140F0">
        <w:rPr>
          <w:rFonts w:ascii="Garamond" w:hAnsi="Garamond"/>
          <w:lang w:val="de-DE"/>
        </w:rPr>
        <w:t xml:space="preserve">, Abū </w:t>
      </w:r>
      <w:r w:rsidRPr="006140F0">
        <w:rPr>
          <w:rFonts w:ascii="Arial" w:hAnsi="Arial" w:cs="Arial"/>
          <w:lang w:val="de-DE"/>
        </w:rPr>
        <w:t>᾽</w:t>
      </w:r>
      <w:r w:rsidRPr="006140F0">
        <w:rPr>
          <w:rFonts w:ascii="Garamond" w:hAnsi="Garamond" w:cs="Times New Roman"/>
          <w:lang w:val="de-DE"/>
        </w:rPr>
        <w:t>Abdullah Mu</w:t>
      </w:r>
      <w:r w:rsidRPr="006140F0">
        <w:rPr>
          <w:rFonts w:ascii="Calibri" w:hAnsi="Calibri" w:cs="Calibri"/>
          <w:lang w:val="de-DE"/>
        </w:rPr>
        <w:t>ḥ</w:t>
      </w:r>
      <w:r w:rsidRPr="006140F0">
        <w:rPr>
          <w:rFonts w:ascii="Garamond" w:hAnsi="Garamond" w:cs="Times New Roman"/>
          <w:lang w:val="de-DE"/>
        </w:rPr>
        <w:t>ammad b. Ismā</w:t>
      </w:r>
      <w:r w:rsidRPr="006140F0">
        <w:rPr>
          <w:rFonts w:ascii="Arial" w:hAnsi="Arial" w:cs="Arial"/>
          <w:lang w:val="de-DE"/>
        </w:rPr>
        <w:t>᾽</w:t>
      </w:r>
      <w:r w:rsidRPr="006140F0">
        <w:rPr>
          <w:rFonts w:ascii="Garamond" w:hAnsi="Garamond" w:cs="Times New Roman"/>
          <w:lang w:val="de-DE"/>
        </w:rPr>
        <w:t>īl al-Bu</w:t>
      </w:r>
      <w:r w:rsidRPr="006140F0">
        <w:rPr>
          <w:rFonts w:ascii="Calibri" w:hAnsi="Calibri" w:cs="Calibri"/>
          <w:lang w:val="de-DE"/>
        </w:rPr>
        <w:t>ḫ</w:t>
      </w:r>
      <w:r w:rsidRPr="006140F0">
        <w:rPr>
          <w:rFonts w:ascii="Garamond" w:hAnsi="Garamond" w:cs="Times New Roman"/>
          <w:lang w:val="de-DE"/>
        </w:rPr>
        <w:t>ārī (256 n.H.), Forschung: Mu</w:t>
      </w:r>
      <w:r w:rsidRPr="006140F0">
        <w:rPr>
          <w:rFonts w:ascii="Calibri" w:hAnsi="Calibri" w:cs="Calibri"/>
          <w:lang w:val="de-DE"/>
        </w:rPr>
        <w:t>ḥ</w:t>
      </w:r>
      <w:r w:rsidRPr="006140F0">
        <w:rPr>
          <w:rFonts w:ascii="Garamond" w:hAnsi="Garamond" w:cs="Times New Roman"/>
          <w:lang w:val="de-DE"/>
        </w:rPr>
        <w:t xml:space="preserve">ammad b. </w:t>
      </w:r>
      <w:r w:rsidRPr="006140F0">
        <w:rPr>
          <w:rFonts w:ascii="Arial" w:hAnsi="Arial" w:cs="Arial"/>
          <w:lang w:val="de-DE"/>
        </w:rPr>
        <w:t>᾽</w:t>
      </w:r>
      <w:r w:rsidRPr="006140F0">
        <w:rPr>
          <w:rFonts w:ascii="Garamond" w:hAnsi="Garamond" w:cs="Times New Roman"/>
          <w:lang w:val="de-DE"/>
        </w:rPr>
        <w:t xml:space="preserve">Abdulqādir </w:t>
      </w:r>
      <w:r w:rsidRPr="006140F0">
        <w:rPr>
          <w:rFonts w:ascii="Arial" w:hAnsi="Arial" w:cs="Arial"/>
          <w:lang w:val="de-DE"/>
        </w:rPr>
        <w:t>᾽</w:t>
      </w:r>
      <w:r w:rsidRPr="006140F0">
        <w:rPr>
          <w:rFonts w:ascii="Garamond" w:hAnsi="Garamond" w:cs="Times New Roman"/>
          <w:lang w:val="de-DE"/>
        </w:rPr>
        <w:t>A</w:t>
      </w:r>
      <w:r w:rsidRPr="006140F0">
        <w:rPr>
          <w:rFonts w:ascii="Calibri" w:hAnsi="Calibri" w:cs="Calibri"/>
          <w:lang w:val="de-DE"/>
        </w:rPr>
        <w:t>ṭ</w:t>
      </w:r>
      <w:r w:rsidRPr="006140F0">
        <w:rPr>
          <w:rFonts w:ascii="Garamond" w:hAnsi="Garamond" w:cs="Times New Roman"/>
          <w:lang w:val="de-DE"/>
        </w:rPr>
        <w:t>ā, Beirut: Dār al-Kutub al-</w:t>
      </w:r>
      <w:r w:rsidRPr="006140F0">
        <w:rPr>
          <w:rFonts w:ascii="Arial" w:hAnsi="Arial" w:cs="Arial"/>
          <w:lang w:val="de-DE"/>
        </w:rPr>
        <w:t>᾽</w:t>
      </w:r>
      <w:r w:rsidRPr="006140F0">
        <w:rPr>
          <w:rFonts w:ascii="Garamond" w:hAnsi="Garamond" w:cs="Times New Roman"/>
          <w:lang w:val="de-DE"/>
        </w:rPr>
        <w:t>Ilmiyya.</w:t>
      </w:r>
    </w:p>
    <w:p w:rsidR="00D65328" w:rsidRPr="006140F0" w:rsidRDefault="00D65328" w:rsidP="0025113B">
      <w:pPr>
        <w:numPr>
          <w:ilvl w:val="0"/>
          <w:numId w:val="18"/>
        </w:numPr>
        <w:bidi w:val="0"/>
        <w:jc w:val="both"/>
        <w:rPr>
          <w:rFonts w:ascii="Garamond" w:hAnsi="Garamond"/>
          <w:lang w:val="de-DE"/>
        </w:rPr>
      </w:pPr>
      <w:r w:rsidRPr="006140F0">
        <w:rPr>
          <w:rFonts w:ascii="Garamond" w:hAnsi="Garamond" w:cs="Times New Roman"/>
          <w:i/>
          <w:iCs/>
          <w:lang w:val="de-DE"/>
        </w:rPr>
        <w:t>Al-Iršād fī Ma</w:t>
      </w:r>
      <w:r w:rsidRPr="006140F0">
        <w:rPr>
          <w:rFonts w:ascii="Arial" w:hAnsi="Arial" w:cs="Arial"/>
          <w:i/>
          <w:iCs/>
          <w:lang w:val="de-DE"/>
        </w:rPr>
        <w:t>᾽</w:t>
      </w:r>
      <w:r w:rsidRPr="006140F0">
        <w:rPr>
          <w:rFonts w:ascii="Garamond" w:hAnsi="Garamond" w:cs="Times New Roman"/>
          <w:i/>
          <w:iCs/>
          <w:lang w:val="de-DE"/>
        </w:rPr>
        <w:t xml:space="preserve">rifat </w:t>
      </w:r>
      <w:r w:rsidRPr="006140F0">
        <w:rPr>
          <w:rFonts w:ascii="Calibri" w:hAnsi="Calibri" w:cs="Calibri"/>
          <w:i/>
          <w:iCs/>
          <w:lang w:val="de-DE"/>
        </w:rPr>
        <w:t>Ḥ</w:t>
      </w:r>
      <w:r w:rsidRPr="006140F0">
        <w:rPr>
          <w:rFonts w:ascii="Garamond" w:hAnsi="Garamond" w:cs="Times New Roman"/>
          <w:i/>
          <w:iCs/>
          <w:lang w:val="de-DE"/>
        </w:rPr>
        <w:t>u</w:t>
      </w:r>
      <w:r w:rsidRPr="006140F0">
        <w:rPr>
          <w:rFonts w:ascii="Calibri" w:hAnsi="Calibri" w:cs="Calibri"/>
          <w:i/>
          <w:iCs/>
          <w:lang w:val="de-DE"/>
        </w:rPr>
        <w:t>ǧ</w:t>
      </w:r>
      <w:r w:rsidRPr="006140F0">
        <w:rPr>
          <w:rFonts w:ascii="Garamond" w:hAnsi="Garamond" w:cs="Times New Roman"/>
          <w:i/>
          <w:iCs/>
          <w:lang w:val="de-DE"/>
        </w:rPr>
        <w:t>a</w:t>
      </w:r>
      <w:r w:rsidRPr="006140F0">
        <w:rPr>
          <w:rFonts w:ascii="Calibri" w:hAnsi="Calibri" w:cs="Calibri"/>
          <w:i/>
          <w:iCs/>
          <w:lang w:val="de-DE"/>
        </w:rPr>
        <w:t>ǧ</w:t>
      </w:r>
      <w:r w:rsidRPr="006140F0">
        <w:rPr>
          <w:rFonts w:ascii="Garamond" w:hAnsi="Garamond" w:cs="Times New Roman"/>
          <w:i/>
          <w:iCs/>
          <w:lang w:val="de-DE"/>
        </w:rPr>
        <w:t xml:space="preserve"> ullah </w:t>
      </w:r>
      <w:r w:rsidRPr="006140F0">
        <w:rPr>
          <w:rFonts w:ascii="Arial" w:hAnsi="Arial" w:cs="Arial"/>
          <w:i/>
          <w:iCs/>
          <w:lang w:val="de-DE"/>
        </w:rPr>
        <w:t>᾽</w:t>
      </w:r>
      <w:r w:rsidRPr="006140F0">
        <w:rPr>
          <w:rFonts w:ascii="Garamond" w:hAnsi="Garamond" w:cs="Times New Roman"/>
          <w:i/>
          <w:iCs/>
          <w:lang w:val="de-DE"/>
        </w:rPr>
        <w:t>alā al-</w:t>
      </w:r>
      <w:r w:rsidRPr="006140F0">
        <w:rPr>
          <w:rFonts w:ascii="Arial" w:hAnsi="Arial" w:cs="Arial"/>
          <w:i/>
          <w:iCs/>
          <w:lang w:val="de-DE"/>
        </w:rPr>
        <w:t>᾽</w:t>
      </w:r>
      <w:r w:rsidRPr="006140F0">
        <w:rPr>
          <w:rFonts w:ascii="Garamond" w:hAnsi="Garamond" w:cs="Times New Roman"/>
          <w:i/>
          <w:iCs/>
          <w:lang w:val="de-DE"/>
        </w:rPr>
        <w:t>Ibād</w:t>
      </w:r>
      <w:r w:rsidRPr="006140F0">
        <w:rPr>
          <w:rFonts w:ascii="Garamond" w:hAnsi="Garamond" w:cs="Times New Roman"/>
          <w:lang w:val="de-DE"/>
        </w:rPr>
        <w:t>, Mu</w:t>
      </w:r>
      <w:r w:rsidRPr="006140F0">
        <w:rPr>
          <w:rFonts w:ascii="Calibri" w:hAnsi="Calibri" w:cs="Calibri"/>
          <w:lang w:val="de-DE"/>
        </w:rPr>
        <w:t>ḥ</w:t>
      </w:r>
      <w:r w:rsidRPr="006140F0">
        <w:rPr>
          <w:rFonts w:ascii="Garamond" w:hAnsi="Garamond" w:cs="Times New Roman"/>
          <w:lang w:val="de-DE"/>
        </w:rPr>
        <w:t>ammad b. Mu</w:t>
      </w:r>
      <w:r w:rsidRPr="006140F0">
        <w:rPr>
          <w:rFonts w:ascii="Calibri" w:hAnsi="Calibri" w:cs="Calibri"/>
          <w:lang w:val="de-DE"/>
        </w:rPr>
        <w:t>ḥ</w:t>
      </w:r>
      <w:r w:rsidRPr="006140F0">
        <w:rPr>
          <w:rFonts w:ascii="Garamond" w:hAnsi="Garamond" w:cs="Times New Roman"/>
          <w:lang w:val="de-DE"/>
        </w:rPr>
        <w:t>ammad b. an-Na</w:t>
      </w:r>
      <w:r w:rsidRPr="006140F0">
        <w:rPr>
          <w:rFonts w:ascii="Arial" w:hAnsi="Arial" w:cs="Arial"/>
          <w:lang w:val="de-DE"/>
        </w:rPr>
        <w:t>᾽</w:t>
      </w:r>
      <w:r w:rsidRPr="006140F0">
        <w:rPr>
          <w:rFonts w:ascii="Garamond" w:hAnsi="Garamond" w:cs="Times New Roman"/>
          <w:lang w:val="de-DE"/>
        </w:rPr>
        <w:t>mān al-</w:t>
      </w:r>
      <w:r w:rsidRPr="006140F0">
        <w:rPr>
          <w:rFonts w:ascii="Arial" w:hAnsi="Arial" w:cs="Arial"/>
          <w:lang w:val="de-DE"/>
        </w:rPr>
        <w:t>᾽</w:t>
      </w:r>
      <w:r w:rsidRPr="006140F0">
        <w:rPr>
          <w:rFonts w:ascii="Garamond" w:hAnsi="Garamond" w:cs="Times New Roman"/>
          <w:lang w:val="de-DE"/>
        </w:rPr>
        <w:t>Akbarī al-Baġdādī (aš-Šai</w:t>
      </w:r>
      <w:r w:rsidRPr="006140F0">
        <w:rPr>
          <w:rFonts w:ascii="Calibri" w:hAnsi="Calibri" w:cs="Calibri"/>
          <w:lang w:val="de-DE"/>
        </w:rPr>
        <w:t>ḫ</w:t>
      </w:r>
      <w:r w:rsidRPr="006140F0">
        <w:rPr>
          <w:rFonts w:ascii="Garamond" w:hAnsi="Garamond" w:cs="Times New Roman"/>
          <w:lang w:val="de-DE"/>
        </w:rPr>
        <w:t xml:space="preserve"> al-Mufīd) (413 n.H.), Forschung: Mu</w:t>
      </w:r>
      <w:r w:rsidRPr="006140F0">
        <w:rPr>
          <w:rFonts w:ascii="Arial" w:hAnsi="Arial" w:cs="Arial"/>
          <w:lang w:val="de-DE"/>
        </w:rPr>
        <w:t>᾽</w:t>
      </w:r>
      <w:r w:rsidRPr="006140F0">
        <w:rPr>
          <w:rFonts w:ascii="Garamond" w:hAnsi="Garamond" w:cs="Times New Roman"/>
          <w:lang w:val="de-DE"/>
        </w:rPr>
        <w:t xml:space="preserve">asasiat Āl al-Bait (a.), Qum, </w:t>
      </w:r>
      <w:r w:rsidRPr="006140F0">
        <w:rPr>
          <w:rFonts w:ascii="Garamond" w:hAnsi="Garamond"/>
          <w:lang w:val="de-DE"/>
        </w:rPr>
        <w:t>Mu</w:t>
      </w:r>
      <w:r w:rsidRPr="006140F0">
        <w:rPr>
          <w:rFonts w:ascii="Arial" w:hAnsi="Arial" w:cs="Arial"/>
          <w:lang w:val="de-DE"/>
        </w:rPr>
        <w:t>᾽</w:t>
      </w:r>
      <w:r w:rsidRPr="006140F0">
        <w:rPr>
          <w:rFonts w:ascii="Garamond" w:hAnsi="Garamond"/>
          <w:lang w:val="de-DE"/>
        </w:rPr>
        <w:t>asasiat Āl al-Bait (a.), 1413 n.H.</w:t>
      </w:r>
    </w:p>
    <w:p w:rsidR="00D65328" w:rsidRPr="006140F0" w:rsidRDefault="00D65328" w:rsidP="0025113B">
      <w:pPr>
        <w:numPr>
          <w:ilvl w:val="0"/>
          <w:numId w:val="18"/>
        </w:numPr>
        <w:bidi w:val="0"/>
        <w:jc w:val="both"/>
        <w:rPr>
          <w:rFonts w:ascii="Garamond" w:hAnsi="Garamond"/>
          <w:lang w:val="de-DE"/>
        </w:rPr>
      </w:pPr>
      <w:r w:rsidRPr="006140F0">
        <w:rPr>
          <w:rFonts w:ascii="Garamond" w:hAnsi="Garamond"/>
          <w:i/>
          <w:iCs/>
          <w:lang w:val="de-DE"/>
        </w:rPr>
        <w:t>Iršād al-Qulūb</w:t>
      </w:r>
      <w:r w:rsidRPr="006140F0">
        <w:rPr>
          <w:rFonts w:ascii="Garamond" w:hAnsi="Garamond"/>
          <w:lang w:val="de-DE"/>
        </w:rPr>
        <w:t>, al-</w:t>
      </w:r>
      <w:r w:rsidRPr="006140F0">
        <w:rPr>
          <w:rFonts w:ascii="Calibri" w:hAnsi="Calibri" w:cs="Calibri"/>
          <w:lang w:val="de-DE"/>
        </w:rPr>
        <w:t>Ḥ</w:t>
      </w:r>
      <w:r w:rsidRPr="006140F0">
        <w:rPr>
          <w:rFonts w:ascii="Garamond" w:hAnsi="Garamond"/>
          <w:lang w:val="de-DE"/>
        </w:rPr>
        <w:t>asan b. Abī al-</w:t>
      </w:r>
      <w:r w:rsidRPr="006140F0">
        <w:rPr>
          <w:rFonts w:ascii="Calibri" w:hAnsi="Calibri" w:cs="Calibri"/>
          <w:lang w:val="de-DE"/>
        </w:rPr>
        <w:t>Ḥ</w:t>
      </w:r>
      <w:r w:rsidRPr="006140F0">
        <w:rPr>
          <w:rFonts w:ascii="Garamond" w:hAnsi="Garamond"/>
          <w:lang w:val="de-DE"/>
        </w:rPr>
        <w:t>asan Mu</w:t>
      </w:r>
      <w:r w:rsidRPr="006140F0">
        <w:rPr>
          <w:rFonts w:ascii="Calibri" w:hAnsi="Calibri" w:cs="Calibri"/>
          <w:lang w:val="de-DE"/>
        </w:rPr>
        <w:t>ḥ</w:t>
      </w:r>
      <w:r w:rsidRPr="006140F0">
        <w:rPr>
          <w:rFonts w:ascii="Garamond" w:hAnsi="Garamond"/>
          <w:lang w:val="de-DE"/>
        </w:rPr>
        <w:t>ammad ad-Dailamī (711 n.H.), Beirut, Mu</w:t>
      </w:r>
      <w:r w:rsidRPr="006140F0">
        <w:rPr>
          <w:rFonts w:ascii="Arial" w:hAnsi="Arial" w:cs="Arial"/>
          <w:lang w:val="de-DE"/>
        </w:rPr>
        <w:t>᾽</w:t>
      </w:r>
      <w:r w:rsidRPr="006140F0">
        <w:rPr>
          <w:rFonts w:ascii="Garamond" w:hAnsi="Garamond"/>
          <w:lang w:val="de-DE"/>
        </w:rPr>
        <w:t>asisat al-</w:t>
      </w:r>
      <w:r w:rsidRPr="006140F0">
        <w:rPr>
          <w:rFonts w:ascii="Arial" w:hAnsi="Arial" w:cs="Arial"/>
          <w:lang w:val="de-DE"/>
        </w:rPr>
        <w:t>᾽</w:t>
      </w:r>
      <w:r w:rsidRPr="006140F0">
        <w:rPr>
          <w:rFonts w:ascii="Garamond" w:hAnsi="Garamond"/>
          <w:lang w:val="de-DE"/>
        </w:rPr>
        <w:t>Alamī, 1398 n.H.</w:t>
      </w:r>
    </w:p>
    <w:p w:rsidR="00D65328" w:rsidRPr="006140F0" w:rsidRDefault="00D65328" w:rsidP="0025113B">
      <w:pPr>
        <w:numPr>
          <w:ilvl w:val="0"/>
          <w:numId w:val="18"/>
        </w:numPr>
        <w:bidi w:val="0"/>
        <w:jc w:val="both"/>
        <w:rPr>
          <w:rFonts w:ascii="Garamond" w:hAnsi="Garamond"/>
          <w:lang w:val="de-DE"/>
        </w:rPr>
      </w:pPr>
      <w:r w:rsidRPr="006140F0">
        <w:rPr>
          <w:rFonts w:ascii="Garamond" w:hAnsi="Garamond"/>
          <w:i/>
          <w:iCs/>
          <w:lang w:val="de-DE"/>
        </w:rPr>
        <w:t>Išrāq Hayākil an-Nūr</w:t>
      </w:r>
      <w:r w:rsidRPr="006140F0">
        <w:rPr>
          <w:rFonts w:ascii="Garamond" w:hAnsi="Garamond"/>
          <w:lang w:val="de-DE"/>
        </w:rPr>
        <w:t>, Ġayā</w:t>
      </w:r>
      <w:r w:rsidRPr="006140F0">
        <w:rPr>
          <w:rFonts w:ascii="Calibri" w:hAnsi="Calibri" w:cs="Calibri"/>
          <w:lang w:val="de-DE"/>
        </w:rPr>
        <w:t>ṯ</w:t>
      </w:r>
      <w:r w:rsidRPr="006140F0">
        <w:rPr>
          <w:rFonts w:ascii="Garamond" w:hAnsi="Garamond"/>
          <w:lang w:val="de-DE"/>
        </w:rPr>
        <w:t xml:space="preserve"> ad-Dīn Man</w:t>
      </w:r>
      <w:r w:rsidRPr="006140F0">
        <w:rPr>
          <w:rFonts w:ascii="Calibri" w:hAnsi="Calibri" w:cs="Calibri"/>
          <w:lang w:val="de-DE"/>
        </w:rPr>
        <w:t>ṣ</w:t>
      </w:r>
      <w:r w:rsidRPr="006140F0">
        <w:rPr>
          <w:rFonts w:ascii="Garamond" w:hAnsi="Garamond"/>
          <w:lang w:val="de-DE"/>
        </w:rPr>
        <w:t>ūr b. Mu</w:t>
      </w:r>
      <w:r w:rsidRPr="006140F0">
        <w:rPr>
          <w:rFonts w:ascii="Calibri" w:hAnsi="Calibri" w:cs="Calibri"/>
          <w:lang w:val="de-DE"/>
        </w:rPr>
        <w:t>ḥ</w:t>
      </w:r>
      <w:r w:rsidRPr="006140F0">
        <w:rPr>
          <w:rFonts w:ascii="Garamond" w:hAnsi="Garamond"/>
          <w:lang w:val="de-DE"/>
        </w:rPr>
        <w:t xml:space="preserve">ammad Daštakī (949 n.H.), Forschung: </w:t>
      </w:r>
      <w:r w:rsidRPr="006140F0">
        <w:rPr>
          <w:rFonts w:ascii="Arial" w:hAnsi="Arial" w:cs="Arial"/>
          <w:lang w:val="de-DE"/>
        </w:rPr>
        <w:t>᾽</w:t>
      </w:r>
      <w:r w:rsidRPr="006140F0">
        <w:rPr>
          <w:rFonts w:ascii="Garamond" w:hAnsi="Garamond"/>
          <w:lang w:val="de-DE"/>
        </w:rPr>
        <w:t>Alī Aw</w:t>
      </w:r>
      <w:r w:rsidRPr="006140F0">
        <w:rPr>
          <w:rFonts w:ascii="Calibri" w:hAnsi="Calibri" w:cs="Calibri"/>
          <w:lang w:val="de-DE"/>
        </w:rPr>
        <w:t>ǧ</w:t>
      </w:r>
      <w:r w:rsidRPr="006140F0">
        <w:rPr>
          <w:rFonts w:ascii="Garamond" w:hAnsi="Garamond"/>
          <w:lang w:val="de-DE"/>
        </w:rPr>
        <w:t>abī, Teheran: Mīrā</w:t>
      </w:r>
      <w:r w:rsidRPr="006140F0">
        <w:rPr>
          <w:rFonts w:ascii="Calibri" w:hAnsi="Calibri" w:cs="Calibri"/>
          <w:lang w:val="de-DE"/>
        </w:rPr>
        <w:t>ṯ</w:t>
      </w:r>
      <w:r w:rsidRPr="006140F0">
        <w:rPr>
          <w:rFonts w:ascii="Garamond" w:hAnsi="Garamond"/>
          <w:lang w:val="de-DE"/>
        </w:rPr>
        <w:t xml:space="preserve"> Maktūb, 1382 niS.</w:t>
      </w:r>
    </w:p>
    <w:p w:rsidR="00D65328" w:rsidRPr="006140F0" w:rsidRDefault="00D65328" w:rsidP="0025113B">
      <w:pPr>
        <w:numPr>
          <w:ilvl w:val="0"/>
          <w:numId w:val="18"/>
        </w:numPr>
        <w:bidi w:val="0"/>
        <w:jc w:val="both"/>
        <w:rPr>
          <w:rFonts w:ascii="Garamond" w:hAnsi="Garamond"/>
          <w:lang w:val="de-DE"/>
        </w:rPr>
      </w:pPr>
      <w:r w:rsidRPr="006140F0">
        <w:rPr>
          <w:rFonts w:ascii="Garamond" w:hAnsi="Garamond"/>
          <w:i/>
          <w:iCs/>
          <w:lang w:val="de-DE"/>
        </w:rPr>
        <w:t>A</w:t>
      </w:r>
      <w:r w:rsidRPr="006140F0">
        <w:rPr>
          <w:rFonts w:ascii="Arial" w:hAnsi="Arial" w:cs="Arial"/>
          <w:i/>
          <w:iCs/>
          <w:lang w:val="de-DE"/>
        </w:rPr>
        <w:t>᾽</w:t>
      </w:r>
      <w:r w:rsidRPr="006140F0">
        <w:rPr>
          <w:rFonts w:ascii="Garamond" w:hAnsi="Garamond"/>
          <w:i/>
          <w:iCs/>
          <w:lang w:val="de-DE"/>
        </w:rPr>
        <w:t xml:space="preserve">lām ad-Dīn fī </w:t>
      </w:r>
      <w:r w:rsidRPr="006140F0">
        <w:rPr>
          <w:rFonts w:ascii="Calibri" w:hAnsi="Calibri" w:cs="Calibri"/>
          <w:i/>
          <w:iCs/>
          <w:lang w:val="de-DE"/>
        </w:rPr>
        <w:t>Ṣ</w:t>
      </w:r>
      <w:r w:rsidRPr="006140F0">
        <w:rPr>
          <w:rFonts w:ascii="Garamond" w:hAnsi="Garamond"/>
          <w:i/>
          <w:iCs/>
          <w:lang w:val="de-DE"/>
        </w:rPr>
        <w:t>ifāt al-Mu</w:t>
      </w:r>
      <w:r w:rsidRPr="006140F0">
        <w:rPr>
          <w:rFonts w:ascii="Arial" w:hAnsi="Arial" w:cs="Arial"/>
          <w:i/>
          <w:iCs/>
        </w:rPr>
        <w:t>᾽</w:t>
      </w:r>
      <w:r w:rsidRPr="006140F0">
        <w:rPr>
          <w:rFonts w:ascii="Garamond" w:hAnsi="Garamond"/>
          <w:i/>
          <w:iCs/>
          <w:lang w:val="de-DE"/>
        </w:rPr>
        <w:t>minīn</w:t>
      </w:r>
      <w:r w:rsidRPr="006140F0">
        <w:rPr>
          <w:rFonts w:ascii="Garamond" w:hAnsi="Garamond"/>
          <w:lang w:val="de-DE"/>
        </w:rPr>
        <w:t>, al-</w:t>
      </w:r>
      <w:r w:rsidRPr="006140F0">
        <w:rPr>
          <w:rFonts w:ascii="Calibri" w:hAnsi="Calibri" w:cs="Calibri"/>
          <w:lang w:val="de-DE"/>
        </w:rPr>
        <w:t>Ḥ</w:t>
      </w:r>
      <w:r w:rsidRPr="006140F0">
        <w:rPr>
          <w:rFonts w:ascii="Garamond" w:hAnsi="Garamond"/>
          <w:lang w:val="de-DE"/>
        </w:rPr>
        <w:t>asan b. Mu</w:t>
      </w:r>
      <w:r w:rsidRPr="006140F0">
        <w:rPr>
          <w:rFonts w:ascii="Calibri" w:hAnsi="Calibri" w:cs="Calibri"/>
          <w:lang w:val="de-DE"/>
        </w:rPr>
        <w:t>ḥ</w:t>
      </w:r>
      <w:r w:rsidRPr="006140F0">
        <w:rPr>
          <w:rFonts w:ascii="Garamond" w:hAnsi="Garamond"/>
          <w:lang w:val="de-DE"/>
        </w:rPr>
        <w:t>ammad ad-Dailamī (711 n.H.), Forschung: Mu</w:t>
      </w:r>
      <w:r w:rsidRPr="006140F0">
        <w:rPr>
          <w:rFonts w:ascii="Arial" w:hAnsi="Arial" w:cs="Arial"/>
          <w:lang w:val="de-DE"/>
        </w:rPr>
        <w:t>᾽</w:t>
      </w:r>
      <w:r w:rsidRPr="006140F0">
        <w:rPr>
          <w:rFonts w:ascii="Garamond" w:hAnsi="Garamond"/>
          <w:lang w:val="de-DE"/>
        </w:rPr>
        <w:t>asisat Āl al-Bait (a.), Qum, Mu</w:t>
      </w:r>
      <w:r w:rsidRPr="006140F0">
        <w:rPr>
          <w:rFonts w:ascii="Arial" w:hAnsi="Arial" w:cs="Arial"/>
          <w:lang w:val="de-DE"/>
        </w:rPr>
        <w:t>᾽</w:t>
      </w:r>
      <w:r w:rsidRPr="006140F0">
        <w:rPr>
          <w:rFonts w:ascii="Garamond" w:hAnsi="Garamond"/>
          <w:lang w:val="de-DE"/>
        </w:rPr>
        <w:t>asisat Āl al-Bait (a.), 1414 n.H.</w:t>
      </w:r>
    </w:p>
    <w:p w:rsidR="00D65328" w:rsidRPr="006140F0" w:rsidRDefault="00D65328" w:rsidP="0025113B">
      <w:pPr>
        <w:numPr>
          <w:ilvl w:val="0"/>
          <w:numId w:val="18"/>
        </w:numPr>
        <w:bidi w:val="0"/>
        <w:jc w:val="both"/>
        <w:rPr>
          <w:rFonts w:ascii="Garamond" w:hAnsi="Garamond"/>
          <w:lang w:val="de-DE"/>
        </w:rPr>
      </w:pPr>
      <w:r w:rsidRPr="006140F0">
        <w:rPr>
          <w:rFonts w:ascii="Garamond" w:hAnsi="Garamond"/>
          <w:i/>
          <w:iCs/>
          <w:lang w:val="de-DE"/>
        </w:rPr>
        <w:t>Al-Iqbāl bi al-A</w:t>
      </w:r>
      <w:r w:rsidRPr="006140F0">
        <w:rPr>
          <w:rFonts w:ascii="Arial" w:hAnsi="Arial" w:cs="Arial"/>
          <w:i/>
          <w:iCs/>
          <w:lang w:val="de-DE"/>
        </w:rPr>
        <w:t>᾽</w:t>
      </w:r>
      <w:r w:rsidRPr="006140F0">
        <w:rPr>
          <w:rFonts w:ascii="Garamond" w:hAnsi="Garamond"/>
          <w:i/>
          <w:iCs/>
          <w:lang w:val="de-DE"/>
        </w:rPr>
        <w:t>māl al-</w:t>
      </w:r>
      <w:r w:rsidRPr="006140F0">
        <w:rPr>
          <w:rFonts w:ascii="Calibri" w:hAnsi="Calibri" w:cs="Calibri"/>
          <w:i/>
          <w:iCs/>
          <w:lang w:val="de-DE"/>
        </w:rPr>
        <w:t>Ḥ</w:t>
      </w:r>
      <w:r w:rsidRPr="006140F0">
        <w:rPr>
          <w:rFonts w:ascii="Garamond" w:hAnsi="Garamond"/>
          <w:i/>
          <w:iCs/>
          <w:lang w:val="de-DE"/>
        </w:rPr>
        <w:t>asanat fī mā Ya</w:t>
      </w:r>
      <w:r w:rsidRPr="006140F0">
        <w:rPr>
          <w:rFonts w:ascii="Arial" w:hAnsi="Arial" w:cs="Arial"/>
          <w:i/>
          <w:iCs/>
          <w:lang w:val="de-DE"/>
        </w:rPr>
        <w:t>᾽</w:t>
      </w:r>
      <w:r w:rsidRPr="006140F0">
        <w:rPr>
          <w:rFonts w:ascii="Garamond" w:hAnsi="Garamond"/>
          <w:i/>
          <w:iCs/>
          <w:lang w:val="de-DE"/>
        </w:rPr>
        <w:t>mal marat fī as-Sunnah</w:t>
      </w:r>
      <w:r w:rsidRPr="006140F0">
        <w:rPr>
          <w:rFonts w:ascii="Garamond" w:hAnsi="Garamond"/>
          <w:lang w:val="de-DE"/>
        </w:rPr>
        <w:t>: Ra</w:t>
      </w:r>
      <w:r w:rsidRPr="006140F0">
        <w:rPr>
          <w:rFonts w:ascii="Calibri" w:hAnsi="Calibri" w:cs="Calibri"/>
          <w:lang w:val="de-DE"/>
        </w:rPr>
        <w:t>ḍ</w:t>
      </w:r>
      <w:r w:rsidRPr="006140F0">
        <w:rPr>
          <w:rFonts w:ascii="Garamond" w:hAnsi="Garamond"/>
          <w:lang w:val="de-DE"/>
        </w:rPr>
        <w:t xml:space="preserve">īī ad-Dīn </w:t>
      </w:r>
      <w:r w:rsidRPr="006140F0">
        <w:rPr>
          <w:rFonts w:ascii="Arial" w:hAnsi="Arial" w:cs="Arial"/>
          <w:lang w:val="de-DE"/>
        </w:rPr>
        <w:t>᾽</w:t>
      </w:r>
      <w:r w:rsidRPr="006140F0">
        <w:rPr>
          <w:rFonts w:ascii="Garamond" w:hAnsi="Garamond"/>
          <w:lang w:val="de-DE"/>
        </w:rPr>
        <w:t xml:space="preserve">Abdulkarim </w:t>
      </w:r>
      <w:r w:rsidRPr="006140F0">
        <w:rPr>
          <w:rFonts w:ascii="Arial" w:hAnsi="Arial" w:cs="Arial"/>
          <w:lang w:val="de-DE"/>
        </w:rPr>
        <w:t>᾽</w:t>
      </w:r>
      <w:r w:rsidRPr="006140F0">
        <w:rPr>
          <w:rFonts w:ascii="Garamond" w:hAnsi="Garamond"/>
          <w:lang w:val="de-DE"/>
        </w:rPr>
        <w:t>lā b. Mūsā al-</w:t>
      </w:r>
      <w:r w:rsidRPr="006140F0">
        <w:rPr>
          <w:rFonts w:ascii="Calibri" w:hAnsi="Calibri" w:cs="Calibri"/>
          <w:lang w:val="de-DE"/>
        </w:rPr>
        <w:t>Ḥ</w:t>
      </w:r>
      <w:r w:rsidRPr="006140F0">
        <w:rPr>
          <w:rFonts w:ascii="Garamond" w:hAnsi="Garamond"/>
          <w:lang w:val="de-DE"/>
        </w:rPr>
        <w:t xml:space="preserve">illī (as-Sayyid b. </w:t>
      </w:r>
      <w:r w:rsidRPr="006140F0">
        <w:rPr>
          <w:rFonts w:ascii="Calibri" w:hAnsi="Calibri" w:cs="Calibri"/>
          <w:lang w:val="de-DE"/>
        </w:rPr>
        <w:t>Ṭ</w:t>
      </w:r>
      <w:r w:rsidRPr="006140F0">
        <w:rPr>
          <w:rFonts w:ascii="Garamond" w:hAnsi="Garamond"/>
          <w:lang w:val="de-DE"/>
        </w:rPr>
        <w:t xml:space="preserve">āwūs) (664 n.H.), Forschung: </w:t>
      </w:r>
      <w:r w:rsidRPr="006140F0">
        <w:rPr>
          <w:rFonts w:ascii="Calibri" w:hAnsi="Calibri" w:cs="Calibri"/>
          <w:lang w:val="de-DE"/>
        </w:rPr>
        <w:t>Ǧ</w:t>
      </w:r>
      <w:r w:rsidRPr="006140F0">
        <w:rPr>
          <w:rFonts w:ascii="Garamond" w:hAnsi="Garamond"/>
          <w:lang w:val="de-DE"/>
        </w:rPr>
        <w:t>awād al-Qayyūmī, Qum, Maktabat al-I</w:t>
      </w:r>
      <w:r w:rsidRPr="006140F0">
        <w:rPr>
          <w:rFonts w:ascii="Arial" w:hAnsi="Arial" w:cs="Arial"/>
          <w:lang w:val="de-DE"/>
        </w:rPr>
        <w:t>᾽</w:t>
      </w:r>
      <w:r w:rsidRPr="006140F0">
        <w:rPr>
          <w:rFonts w:ascii="Garamond" w:hAnsi="Garamond"/>
          <w:lang w:val="de-DE"/>
        </w:rPr>
        <w:t>lām al-Islāmī, 1414 n.H.</w:t>
      </w:r>
    </w:p>
    <w:p w:rsidR="00D65328" w:rsidRPr="006140F0" w:rsidRDefault="00D65328" w:rsidP="0025113B">
      <w:pPr>
        <w:numPr>
          <w:ilvl w:val="0"/>
          <w:numId w:val="18"/>
        </w:numPr>
        <w:bidi w:val="0"/>
        <w:jc w:val="both"/>
        <w:rPr>
          <w:rFonts w:ascii="Garamond" w:hAnsi="Garamond"/>
          <w:lang w:val="de-DE"/>
        </w:rPr>
      </w:pPr>
      <w:r w:rsidRPr="006140F0">
        <w:rPr>
          <w:rFonts w:ascii="Garamond" w:hAnsi="Garamond"/>
          <w:i/>
          <w:iCs/>
          <w:lang w:val="de-DE"/>
        </w:rPr>
        <w:t>Al-I</w:t>
      </w:r>
      <w:r w:rsidRPr="006140F0">
        <w:rPr>
          <w:rFonts w:ascii="Calibri" w:hAnsi="Calibri" w:cs="Calibri"/>
          <w:i/>
          <w:iCs/>
          <w:lang w:val="de-DE"/>
        </w:rPr>
        <w:t>ḫ</w:t>
      </w:r>
      <w:r w:rsidRPr="006140F0">
        <w:rPr>
          <w:rFonts w:ascii="Garamond" w:hAnsi="Garamond"/>
          <w:i/>
          <w:iCs/>
          <w:lang w:val="de-DE"/>
        </w:rPr>
        <w:t>ti</w:t>
      </w:r>
      <w:r w:rsidRPr="006140F0">
        <w:rPr>
          <w:rFonts w:ascii="Calibri" w:hAnsi="Calibri" w:cs="Calibri"/>
          <w:i/>
          <w:iCs/>
          <w:lang w:val="de-DE"/>
        </w:rPr>
        <w:t>ṣ</w:t>
      </w:r>
      <w:r w:rsidRPr="006140F0">
        <w:rPr>
          <w:rFonts w:ascii="Garamond" w:hAnsi="Garamond"/>
          <w:i/>
          <w:iCs/>
          <w:lang w:val="de-DE"/>
        </w:rPr>
        <w:t>ā</w:t>
      </w:r>
      <w:r w:rsidRPr="006140F0">
        <w:rPr>
          <w:rFonts w:ascii="Calibri" w:hAnsi="Calibri" w:cs="Calibri"/>
          <w:i/>
          <w:iCs/>
          <w:lang w:val="de-DE"/>
        </w:rPr>
        <w:t>ṣ</w:t>
      </w:r>
      <w:r w:rsidRPr="006140F0">
        <w:rPr>
          <w:rFonts w:ascii="Garamond" w:hAnsi="Garamond"/>
          <w:lang w:val="de-DE"/>
        </w:rPr>
        <w:t>, Mu</w:t>
      </w:r>
      <w:r w:rsidRPr="006140F0">
        <w:rPr>
          <w:rFonts w:ascii="Calibri" w:hAnsi="Calibri" w:cs="Calibri"/>
          <w:lang w:val="de-DE"/>
        </w:rPr>
        <w:t>ḥ</w:t>
      </w:r>
      <w:r w:rsidRPr="006140F0">
        <w:rPr>
          <w:rFonts w:ascii="Garamond" w:hAnsi="Garamond"/>
          <w:lang w:val="de-DE"/>
        </w:rPr>
        <w:t>ammad b. Mu</w:t>
      </w:r>
      <w:r w:rsidRPr="006140F0">
        <w:rPr>
          <w:rFonts w:ascii="Calibri" w:hAnsi="Calibri" w:cs="Calibri"/>
          <w:lang w:val="de-DE"/>
        </w:rPr>
        <w:t>ḥ</w:t>
      </w:r>
      <w:r w:rsidRPr="006140F0">
        <w:rPr>
          <w:rFonts w:ascii="Garamond" w:hAnsi="Garamond"/>
          <w:lang w:val="de-DE"/>
        </w:rPr>
        <w:t>ammad b. an-Na</w:t>
      </w:r>
      <w:r w:rsidRPr="006140F0">
        <w:rPr>
          <w:rFonts w:ascii="Arial" w:hAnsi="Arial" w:cs="Arial"/>
          <w:lang w:val="de-DE"/>
        </w:rPr>
        <w:t>᾽</w:t>
      </w:r>
      <w:r w:rsidRPr="006140F0">
        <w:rPr>
          <w:rFonts w:ascii="Garamond" w:hAnsi="Garamond"/>
          <w:lang w:val="de-DE"/>
        </w:rPr>
        <w:t>mān al-</w:t>
      </w:r>
      <w:r w:rsidRPr="006140F0">
        <w:rPr>
          <w:rFonts w:ascii="Arial" w:hAnsi="Arial" w:cs="Arial"/>
          <w:lang w:val="de-DE"/>
        </w:rPr>
        <w:t>᾽</w:t>
      </w:r>
      <w:r w:rsidRPr="006140F0">
        <w:rPr>
          <w:rFonts w:ascii="Garamond" w:hAnsi="Garamond"/>
          <w:lang w:val="de-DE"/>
        </w:rPr>
        <w:t>Akbarī al-Baġdādī (aš-Šai</w:t>
      </w:r>
      <w:r w:rsidRPr="006140F0">
        <w:rPr>
          <w:rFonts w:ascii="Calibri" w:hAnsi="Calibri" w:cs="Calibri"/>
          <w:lang w:val="de-DE"/>
        </w:rPr>
        <w:t>ḫ</w:t>
      </w:r>
      <w:r w:rsidRPr="006140F0">
        <w:rPr>
          <w:rFonts w:ascii="Garamond" w:hAnsi="Garamond"/>
          <w:lang w:val="de-DE"/>
        </w:rPr>
        <w:t xml:space="preserve"> al-Mufīd) (413 n.H.), Forschung: </w:t>
      </w:r>
      <w:r w:rsidRPr="006140F0">
        <w:rPr>
          <w:rFonts w:ascii="Arial" w:hAnsi="Arial" w:cs="Arial"/>
          <w:lang w:val="de-DE"/>
        </w:rPr>
        <w:t>᾽</w:t>
      </w:r>
      <w:r w:rsidRPr="006140F0">
        <w:rPr>
          <w:rFonts w:ascii="Garamond" w:hAnsi="Garamond"/>
          <w:lang w:val="de-DE"/>
        </w:rPr>
        <w:t>Alī Akbar al-Ġaffārī, Qum: Mu</w:t>
      </w:r>
      <w:r w:rsidRPr="006140F0">
        <w:rPr>
          <w:rFonts w:ascii="Arial" w:hAnsi="Arial" w:cs="Arial"/>
          <w:lang w:val="de-DE"/>
        </w:rPr>
        <w:t>᾽</w:t>
      </w:r>
      <w:r w:rsidRPr="006140F0">
        <w:rPr>
          <w:rFonts w:ascii="Garamond" w:hAnsi="Garamond"/>
          <w:lang w:val="de-DE"/>
        </w:rPr>
        <w:t>asisat al-Islāmī, 1414 n.H.</w:t>
      </w:r>
    </w:p>
    <w:p w:rsidR="00D65328" w:rsidRPr="006140F0" w:rsidRDefault="00D65328" w:rsidP="0025113B">
      <w:pPr>
        <w:numPr>
          <w:ilvl w:val="0"/>
          <w:numId w:val="18"/>
        </w:numPr>
        <w:bidi w:val="0"/>
        <w:jc w:val="both"/>
        <w:rPr>
          <w:rFonts w:ascii="Garamond" w:hAnsi="Garamond"/>
          <w:lang w:val="de-DE"/>
        </w:rPr>
      </w:pPr>
      <w:r w:rsidRPr="006140F0">
        <w:rPr>
          <w:rFonts w:ascii="Garamond" w:hAnsi="Garamond"/>
          <w:i/>
          <w:iCs/>
          <w:lang w:val="de-DE"/>
        </w:rPr>
        <w:t xml:space="preserve">Al-Amālī, </w:t>
      </w:r>
      <w:r w:rsidRPr="006140F0">
        <w:rPr>
          <w:rFonts w:ascii="Garamond" w:hAnsi="Garamond"/>
          <w:lang w:val="de-DE"/>
        </w:rPr>
        <w:t>Mu</w:t>
      </w:r>
      <w:r w:rsidRPr="006140F0">
        <w:rPr>
          <w:rFonts w:ascii="Calibri" w:hAnsi="Calibri" w:cs="Calibri"/>
          <w:lang w:val="de-DE"/>
        </w:rPr>
        <w:t>ḥ</w:t>
      </w:r>
      <w:r w:rsidRPr="006140F0">
        <w:rPr>
          <w:rFonts w:ascii="Garamond" w:hAnsi="Garamond"/>
          <w:lang w:val="de-DE"/>
        </w:rPr>
        <w:t>ammad b. al-</w:t>
      </w:r>
      <w:r w:rsidRPr="006140F0">
        <w:rPr>
          <w:rFonts w:ascii="Calibri" w:hAnsi="Calibri" w:cs="Calibri"/>
          <w:lang w:val="de-DE"/>
        </w:rPr>
        <w:t>Ḥ</w:t>
      </w:r>
      <w:r w:rsidRPr="006140F0">
        <w:rPr>
          <w:rFonts w:ascii="Garamond" w:hAnsi="Garamond"/>
          <w:lang w:val="de-DE"/>
        </w:rPr>
        <w:t>asan a</w:t>
      </w:r>
      <w:r w:rsidRPr="006140F0">
        <w:rPr>
          <w:rFonts w:ascii="Calibri" w:hAnsi="Calibri" w:cs="Calibri"/>
          <w:lang w:val="de-DE"/>
        </w:rPr>
        <w:t>ṭ</w:t>
      </w:r>
      <w:r w:rsidRPr="006140F0">
        <w:rPr>
          <w:rFonts w:ascii="Garamond" w:hAnsi="Garamond"/>
          <w:lang w:val="de-DE"/>
        </w:rPr>
        <w:t>-</w:t>
      </w:r>
      <w:r w:rsidRPr="006140F0">
        <w:rPr>
          <w:rFonts w:ascii="Calibri" w:hAnsi="Calibri" w:cs="Calibri"/>
          <w:lang w:val="de-DE"/>
        </w:rPr>
        <w:t>Ṭ</w:t>
      </w:r>
      <w:r w:rsidRPr="006140F0">
        <w:rPr>
          <w:rFonts w:ascii="Garamond" w:hAnsi="Garamond"/>
          <w:lang w:val="de-DE"/>
        </w:rPr>
        <w:t>ūsī (aš-Šai</w:t>
      </w:r>
      <w:r w:rsidRPr="006140F0">
        <w:rPr>
          <w:rFonts w:ascii="Calibri" w:hAnsi="Calibri" w:cs="Calibri"/>
          <w:lang w:val="de-DE"/>
        </w:rPr>
        <w:t>ḫ</w:t>
      </w:r>
      <w:r w:rsidRPr="006140F0">
        <w:rPr>
          <w:rFonts w:ascii="Garamond" w:hAnsi="Garamond"/>
          <w:lang w:val="de-DE"/>
        </w:rPr>
        <w:t xml:space="preserve"> a</w:t>
      </w:r>
      <w:r w:rsidRPr="006140F0">
        <w:rPr>
          <w:rFonts w:ascii="Calibri" w:hAnsi="Calibri" w:cs="Calibri"/>
          <w:lang w:val="de-DE"/>
        </w:rPr>
        <w:t>ṭ</w:t>
      </w:r>
      <w:r w:rsidRPr="006140F0">
        <w:rPr>
          <w:rFonts w:ascii="Garamond" w:hAnsi="Garamond"/>
          <w:lang w:val="de-DE"/>
        </w:rPr>
        <w:t>-</w:t>
      </w:r>
      <w:r w:rsidRPr="006140F0">
        <w:rPr>
          <w:rFonts w:ascii="Calibri" w:hAnsi="Calibri" w:cs="Calibri"/>
          <w:lang w:val="de-DE"/>
        </w:rPr>
        <w:t>Ṭ</w:t>
      </w:r>
      <w:r w:rsidRPr="006140F0">
        <w:rPr>
          <w:rFonts w:ascii="Garamond" w:hAnsi="Garamond"/>
          <w:lang w:val="de-DE"/>
        </w:rPr>
        <w:t>ūsī) (460 n.H.), Forschung: Mu</w:t>
      </w:r>
      <w:r w:rsidRPr="006140F0">
        <w:rPr>
          <w:rFonts w:ascii="Arial" w:hAnsi="Arial" w:cs="Arial"/>
          <w:lang w:val="de-DE"/>
        </w:rPr>
        <w:t>᾽</w:t>
      </w:r>
      <w:r w:rsidRPr="006140F0">
        <w:rPr>
          <w:rFonts w:ascii="Garamond" w:hAnsi="Garamond"/>
          <w:lang w:val="de-DE"/>
        </w:rPr>
        <w:t>asisat al-Ba</w:t>
      </w:r>
      <w:r w:rsidRPr="006140F0">
        <w:rPr>
          <w:rFonts w:ascii="Arial" w:hAnsi="Arial" w:cs="Arial"/>
          <w:lang w:val="de-DE"/>
        </w:rPr>
        <w:t>᾽</w:t>
      </w:r>
      <w:r w:rsidRPr="006140F0">
        <w:rPr>
          <w:rFonts w:ascii="Calibri" w:hAnsi="Calibri" w:cs="Calibri"/>
          <w:lang w:val="de-DE"/>
        </w:rPr>
        <w:t>ṯ</w:t>
      </w:r>
      <w:r w:rsidRPr="006140F0">
        <w:rPr>
          <w:rFonts w:ascii="Garamond" w:hAnsi="Garamond"/>
          <w:lang w:val="de-DE"/>
        </w:rPr>
        <w:t>at, Qum: Dār a</w:t>
      </w:r>
      <w:r w:rsidRPr="006140F0">
        <w:rPr>
          <w:rFonts w:ascii="Calibri" w:hAnsi="Calibri" w:cs="Calibri"/>
          <w:lang w:val="de-DE"/>
        </w:rPr>
        <w:t>ṯ</w:t>
      </w:r>
      <w:r w:rsidRPr="006140F0">
        <w:rPr>
          <w:rFonts w:ascii="Garamond" w:hAnsi="Garamond"/>
          <w:lang w:val="de-DE"/>
        </w:rPr>
        <w:t>-</w:t>
      </w:r>
      <w:r w:rsidRPr="006140F0">
        <w:rPr>
          <w:rFonts w:ascii="Calibri" w:hAnsi="Calibri" w:cs="Calibri"/>
          <w:lang w:val="de-DE"/>
        </w:rPr>
        <w:t>Ṯ</w:t>
      </w:r>
      <w:r w:rsidRPr="006140F0">
        <w:rPr>
          <w:rFonts w:ascii="Garamond" w:hAnsi="Garamond"/>
          <w:lang w:val="de-DE"/>
        </w:rPr>
        <w:t>iqāfat, 1414 n.H.</w:t>
      </w:r>
    </w:p>
    <w:p w:rsidR="00D65328" w:rsidRPr="006140F0" w:rsidRDefault="00D65328" w:rsidP="0025113B">
      <w:pPr>
        <w:numPr>
          <w:ilvl w:val="0"/>
          <w:numId w:val="18"/>
        </w:numPr>
        <w:bidi w:val="0"/>
        <w:jc w:val="both"/>
        <w:rPr>
          <w:rFonts w:ascii="Garamond" w:hAnsi="Garamond"/>
          <w:lang w:val="de-DE"/>
        </w:rPr>
      </w:pPr>
      <w:r w:rsidRPr="006140F0">
        <w:rPr>
          <w:rFonts w:ascii="Garamond" w:hAnsi="Garamond"/>
          <w:i/>
          <w:iCs/>
          <w:lang w:val="de-DE"/>
        </w:rPr>
        <w:t xml:space="preserve">Al-Amālī, </w:t>
      </w:r>
      <w:r w:rsidRPr="006140F0">
        <w:rPr>
          <w:rFonts w:ascii="Garamond" w:hAnsi="Garamond"/>
          <w:lang w:val="de-DE"/>
        </w:rPr>
        <w:t>Mu</w:t>
      </w:r>
      <w:r w:rsidRPr="006140F0">
        <w:rPr>
          <w:rFonts w:ascii="Calibri" w:hAnsi="Calibri" w:cs="Calibri"/>
          <w:lang w:val="de-DE"/>
        </w:rPr>
        <w:t>ḥ</w:t>
      </w:r>
      <w:r w:rsidRPr="006140F0">
        <w:rPr>
          <w:rFonts w:ascii="Garamond" w:hAnsi="Garamond"/>
          <w:lang w:val="de-DE"/>
        </w:rPr>
        <w:t>ammad b.</w:t>
      </w:r>
      <w:r w:rsidRPr="006140F0">
        <w:rPr>
          <w:rFonts w:ascii="Arial" w:hAnsi="Arial" w:cs="Arial"/>
          <w:lang w:val="de-DE"/>
        </w:rPr>
        <w:t>᾽</w:t>
      </w:r>
      <w:r w:rsidRPr="006140F0">
        <w:rPr>
          <w:rFonts w:ascii="Garamond" w:hAnsi="Garamond"/>
          <w:lang w:val="de-DE"/>
        </w:rPr>
        <w:t>Alī b. Baābaway al-Qummī (aš-Šai</w:t>
      </w:r>
      <w:r w:rsidRPr="006140F0">
        <w:rPr>
          <w:rFonts w:ascii="Calibri" w:hAnsi="Calibri" w:cs="Calibri"/>
          <w:lang w:val="de-DE"/>
        </w:rPr>
        <w:t>ḫ</w:t>
      </w:r>
      <w:r w:rsidRPr="006140F0">
        <w:rPr>
          <w:rFonts w:ascii="Garamond" w:hAnsi="Garamond"/>
          <w:lang w:val="de-DE"/>
        </w:rPr>
        <w:t xml:space="preserve"> a</w:t>
      </w:r>
      <w:r w:rsidRPr="006140F0">
        <w:rPr>
          <w:rFonts w:ascii="Calibri" w:hAnsi="Calibri" w:cs="Calibri"/>
          <w:lang w:val="de-DE"/>
        </w:rPr>
        <w:t>ṣ</w:t>
      </w:r>
      <w:r w:rsidRPr="006140F0">
        <w:rPr>
          <w:rFonts w:ascii="Garamond" w:hAnsi="Garamond"/>
          <w:lang w:val="de-DE"/>
        </w:rPr>
        <w:t>-</w:t>
      </w:r>
      <w:r w:rsidRPr="006140F0">
        <w:rPr>
          <w:rFonts w:ascii="Calibri" w:hAnsi="Calibri" w:cs="Calibri"/>
          <w:lang w:val="de-DE"/>
        </w:rPr>
        <w:t>Ṣ</w:t>
      </w:r>
      <w:r w:rsidRPr="006140F0">
        <w:rPr>
          <w:rFonts w:ascii="Garamond" w:hAnsi="Garamond"/>
          <w:lang w:val="de-DE"/>
        </w:rPr>
        <w:t>adūq) (381 n.H.), Forschung: Mu</w:t>
      </w:r>
      <w:r w:rsidRPr="006140F0">
        <w:rPr>
          <w:rFonts w:ascii="Arial" w:hAnsi="Arial" w:cs="Arial"/>
          <w:lang w:val="de-DE"/>
        </w:rPr>
        <w:t>᾽</w:t>
      </w:r>
      <w:r w:rsidRPr="006140F0">
        <w:rPr>
          <w:rFonts w:ascii="Garamond" w:hAnsi="Garamond"/>
          <w:lang w:val="de-DE"/>
        </w:rPr>
        <w:t>asisat al-Ba</w:t>
      </w:r>
      <w:r w:rsidRPr="006140F0">
        <w:rPr>
          <w:rFonts w:ascii="Arial" w:hAnsi="Arial" w:cs="Arial"/>
          <w:lang w:val="de-DE"/>
        </w:rPr>
        <w:t>᾽</w:t>
      </w:r>
      <w:r w:rsidRPr="006140F0">
        <w:rPr>
          <w:rFonts w:ascii="Calibri" w:hAnsi="Calibri" w:cs="Calibri"/>
          <w:lang w:val="de-DE"/>
        </w:rPr>
        <w:t>ṯ</w:t>
      </w:r>
      <w:r w:rsidRPr="006140F0">
        <w:rPr>
          <w:rFonts w:ascii="Garamond" w:hAnsi="Garamond"/>
          <w:lang w:val="de-DE"/>
        </w:rPr>
        <w:t>at, Qum: Mu</w:t>
      </w:r>
      <w:r w:rsidRPr="006140F0">
        <w:rPr>
          <w:rFonts w:ascii="Arial" w:hAnsi="Arial" w:cs="Arial"/>
          <w:lang w:val="de-DE"/>
        </w:rPr>
        <w:t>᾽</w:t>
      </w:r>
      <w:r w:rsidRPr="006140F0">
        <w:rPr>
          <w:rFonts w:ascii="Garamond" w:hAnsi="Garamond"/>
          <w:lang w:val="de-DE"/>
        </w:rPr>
        <w:t>sisat al-Ba</w:t>
      </w:r>
      <w:r w:rsidRPr="006140F0">
        <w:rPr>
          <w:rFonts w:ascii="Arial" w:hAnsi="Arial" w:cs="Arial"/>
          <w:lang w:val="de-DE"/>
        </w:rPr>
        <w:t>᾽</w:t>
      </w:r>
      <w:r w:rsidRPr="006140F0">
        <w:rPr>
          <w:rFonts w:ascii="Calibri" w:hAnsi="Calibri" w:cs="Calibri"/>
          <w:lang w:val="de-DE"/>
        </w:rPr>
        <w:t>ṯ</w:t>
      </w:r>
      <w:r w:rsidRPr="006140F0">
        <w:rPr>
          <w:rFonts w:ascii="Garamond" w:hAnsi="Garamond"/>
          <w:lang w:val="de-DE"/>
        </w:rPr>
        <w:t>at, 1407 n.H.</w:t>
      </w:r>
    </w:p>
    <w:p w:rsidR="00D65328" w:rsidRPr="006140F0" w:rsidRDefault="00D65328" w:rsidP="0025113B">
      <w:pPr>
        <w:numPr>
          <w:ilvl w:val="0"/>
          <w:numId w:val="18"/>
        </w:numPr>
        <w:bidi w:val="0"/>
        <w:jc w:val="both"/>
        <w:rPr>
          <w:rFonts w:ascii="Garamond" w:hAnsi="Garamond"/>
          <w:lang w:val="de-DE"/>
        </w:rPr>
      </w:pPr>
      <w:r w:rsidRPr="006140F0">
        <w:rPr>
          <w:rFonts w:ascii="Garamond" w:hAnsi="Garamond"/>
          <w:i/>
          <w:iCs/>
          <w:lang w:val="de-DE"/>
        </w:rPr>
        <w:t xml:space="preserve">Al-Amālī, </w:t>
      </w:r>
      <w:r w:rsidRPr="006140F0">
        <w:rPr>
          <w:rFonts w:ascii="Garamond" w:hAnsi="Garamond"/>
          <w:lang w:val="de-DE"/>
        </w:rPr>
        <w:t>Mu</w:t>
      </w:r>
      <w:r w:rsidRPr="006140F0">
        <w:rPr>
          <w:rFonts w:ascii="Calibri" w:hAnsi="Calibri" w:cs="Calibri"/>
          <w:lang w:val="de-DE"/>
        </w:rPr>
        <w:t>ḥ</w:t>
      </w:r>
      <w:r w:rsidRPr="006140F0">
        <w:rPr>
          <w:rFonts w:ascii="Garamond" w:hAnsi="Garamond"/>
          <w:lang w:val="de-DE"/>
        </w:rPr>
        <w:t>ammad b. Mu</w:t>
      </w:r>
      <w:r w:rsidRPr="006140F0">
        <w:rPr>
          <w:rFonts w:ascii="Calibri" w:hAnsi="Calibri" w:cs="Calibri"/>
          <w:lang w:val="de-DE"/>
        </w:rPr>
        <w:t>ḥ</w:t>
      </w:r>
      <w:r w:rsidRPr="006140F0">
        <w:rPr>
          <w:rFonts w:ascii="Garamond" w:hAnsi="Garamond"/>
          <w:lang w:val="de-DE"/>
        </w:rPr>
        <w:t>ammad b. an-Na</w:t>
      </w:r>
      <w:r w:rsidRPr="006140F0">
        <w:rPr>
          <w:rFonts w:ascii="Arial" w:hAnsi="Arial" w:cs="Arial"/>
          <w:lang w:val="de-DE"/>
        </w:rPr>
        <w:t>᾽</w:t>
      </w:r>
      <w:r w:rsidRPr="006140F0">
        <w:rPr>
          <w:rFonts w:ascii="Garamond" w:hAnsi="Garamond"/>
          <w:lang w:val="de-DE"/>
        </w:rPr>
        <w:t>mān al-</w:t>
      </w:r>
      <w:r w:rsidRPr="006140F0">
        <w:rPr>
          <w:rFonts w:ascii="Arial" w:hAnsi="Arial" w:cs="Arial"/>
        </w:rPr>
        <w:t>᾽</w:t>
      </w:r>
      <w:r w:rsidRPr="006140F0">
        <w:rPr>
          <w:rFonts w:ascii="Garamond" w:hAnsi="Garamond"/>
          <w:lang w:val="de-DE"/>
        </w:rPr>
        <w:t>Akbariī al-Baġdādī (aš-Šai</w:t>
      </w:r>
      <w:r w:rsidRPr="006140F0">
        <w:rPr>
          <w:rFonts w:ascii="Calibri" w:hAnsi="Calibri" w:cs="Calibri"/>
          <w:lang w:val="de-DE"/>
        </w:rPr>
        <w:t>ḫ</w:t>
      </w:r>
      <w:r w:rsidRPr="006140F0">
        <w:rPr>
          <w:rFonts w:ascii="Garamond" w:hAnsi="Garamond"/>
          <w:lang w:val="de-DE"/>
        </w:rPr>
        <w:t xml:space="preserve"> al-Mufīd) (413 n.H), Forschung: </w:t>
      </w:r>
      <w:r w:rsidRPr="006140F0">
        <w:rPr>
          <w:rFonts w:ascii="Calibri" w:hAnsi="Calibri" w:cs="Calibri"/>
          <w:lang w:val="de-DE"/>
        </w:rPr>
        <w:t>Ḥ</w:t>
      </w:r>
      <w:r w:rsidRPr="006140F0">
        <w:rPr>
          <w:rFonts w:ascii="Garamond" w:hAnsi="Garamond"/>
          <w:lang w:val="de-DE"/>
        </w:rPr>
        <w:t xml:space="preserve">usein Ustād Walī und </w:t>
      </w:r>
      <w:r w:rsidRPr="006140F0">
        <w:rPr>
          <w:rFonts w:ascii="Arial" w:hAnsi="Arial" w:cs="Arial"/>
          <w:lang w:val="de-DE"/>
        </w:rPr>
        <w:t>᾽</w:t>
      </w:r>
      <w:r w:rsidRPr="006140F0">
        <w:rPr>
          <w:rFonts w:ascii="Garamond" w:hAnsi="Garamond"/>
          <w:lang w:val="de-DE"/>
        </w:rPr>
        <w:t>Alī Akbar al-Ġaffārī, Qum: Mu</w:t>
      </w:r>
      <w:r w:rsidRPr="006140F0">
        <w:rPr>
          <w:rFonts w:ascii="Arial" w:hAnsi="Arial" w:cs="Arial"/>
          <w:lang w:val="de-DE"/>
        </w:rPr>
        <w:t>᾽</w:t>
      </w:r>
      <w:r w:rsidRPr="006140F0">
        <w:rPr>
          <w:rFonts w:ascii="Garamond" w:hAnsi="Garamond"/>
          <w:lang w:val="de-DE"/>
        </w:rPr>
        <w:t>asisat an-Našr al-Islāmī, 1404 n.H.</w:t>
      </w:r>
    </w:p>
    <w:p w:rsidR="00D65328" w:rsidRPr="006140F0" w:rsidRDefault="00D65328" w:rsidP="0025113B">
      <w:pPr>
        <w:numPr>
          <w:ilvl w:val="0"/>
          <w:numId w:val="18"/>
        </w:numPr>
        <w:bidi w:val="0"/>
        <w:jc w:val="both"/>
        <w:rPr>
          <w:rFonts w:ascii="Garamond" w:hAnsi="Garamond"/>
          <w:lang w:val="de-DE"/>
        </w:rPr>
      </w:pPr>
      <w:r w:rsidRPr="006140F0">
        <w:rPr>
          <w:rFonts w:ascii="Garamond" w:hAnsi="Garamond"/>
          <w:i/>
          <w:iCs/>
          <w:lang w:val="de-DE"/>
        </w:rPr>
        <w:t>Al-In</w:t>
      </w:r>
      <w:r w:rsidRPr="006140F0">
        <w:rPr>
          <w:rFonts w:ascii="Calibri" w:hAnsi="Calibri" w:cs="Calibri"/>
          <w:i/>
          <w:iCs/>
          <w:lang w:val="de-DE"/>
        </w:rPr>
        <w:t>ǧ</w:t>
      </w:r>
      <w:r w:rsidRPr="006140F0">
        <w:rPr>
          <w:rFonts w:ascii="Garamond" w:hAnsi="Garamond"/>
          <w:i/>
          <w:iCs/>
          <w:lang w:val="de-DE"/>
        </w:rPr>
        <w:t xml:space="preserve">īl bi Riwāyat al-Muslimīn, </w:t>
      </w:r>
      <w:r w:rsidRPr="006140F0">
        <w:rPr>
          <w:rFonts w:ascii="Calibri" w:hAnsi="Calibri" w:cs="Calibri"/>
          <w:lang w:val="de-DE"/>
        </w:rPr>
        <w:t>Ṭ</w:t>
      </w:r>
      <w:r w:rsidRPr="006140F0">
        <w:rPr>
          <w:rFonts w:ascii="Garamond" w:hAnsi="Garamond"/>
          <w:lang w:val="de-DE"/>
        </w:rPr>
        <w:t>arīf al-</w:t>
      </w:r>
      <w:r w:rsidRPr="006140F0">
        <w:rPr>
          <w:rFonts w:ascii="Calibri" w:hAnsi="Calibri" w:cs="Calibri"/>
          <w:lang w:val="de-DE"/>
        </w:rPr>
        <w:t>Ḫ</w:t>
      </w:r>
      <w:r w:rsidRPr="006140F0">
        <w:rPr>
          <w:rFonts w:ascii="Garamond" w:hAnsi="Garamond"/>
          <w:lang w:val="de-DE"/>
        </w:rPr>
        <w:t>ālidī al-Muqaddasī, Beirut: Dār an-Nahār, 2004 n.Ch.</w:t>
      </w:r>
    </w:p>
    <w:p w:rsidR="00D65328" w:rsidRPr="006140F0" w:rsidRDefault="00D65328" w:rsidP="0025113B">
      <w:pPr>
        <w:numPr>
          <w:ilvl w:val="0"/>
          <w:numId w:val="18"/>
        </w:numPr>
        <w:bidi w:val="0"/>
        <w:jc w:val="both"/>
        <w:rPr>
          <w:rFonts w:ascii="Garamond" w:hAnsi="Garamond"/>
          <w:lang w:val="de-DE"/>
        </w:rPr>
      </w:pPr>
      <w:r w:rsidRPr="006140F0">
        <w:rPr>
          <w:rFonts w:ascii="Garamond" w:hAnsi="Garamond"/>
          <w:i/>
          <w:iCs/>
          <w:lang w:val="de-DE"/>
        </w:rPr>
        <w:t>Bi</w:t>
      </w:r>
      <w:r w:rsidRPr="006140F0">
        <w:rPr>
          <w:rFonts w:ascii="Calibri" w:hAnsi="Calibri" w:cs="Calibri"/>
          <w:i/>
          <w:iCs/>
          <w:lang w:val="de-DE"/>
        </w:rPr>
        <w:t>ḥ</w:t>
      </w:r>
      <w:r w:rsidRPr="006140F0">
        <w:rPr>
          <w:rFonts w:ascii="Garamond" w:hAnsi="Garamond"/>
          <w:i/>
          <w:iCs/>
          <w:lang w:val="de-DE"/>
        </w:rPr>
        <w:t>ār al-Anwār al-</w:t>
      </w:r>
      <w:r w:rsidRPr="006140F0">
        <w:rPr>
          <w:rFonts w:ascii="Calibri" w:hAnsi="Calibri" w:cs="Calibri"/>
          <w:i/>
          <w:iCs/>
          <w:lang w:val="de-DE"/>
        </w:rPr>
        <w:t>Ǧ</w:t>
      </w:r>
      <w:r w:rsidRPr="006140F0">
        <w:rPr>
          <w:rFonts w:ascii="Garamond" w:hAnsi="Garamond"/>
          <w:i/>
          <w:iCs/>
          <w:lang w:val="de-DE"/>
        </w:rPr>
        <w:t>āmi</w:t>
      </w:r>
      <w:r w:rsidRPr="006140F0">
        <w:rPr>
          <w:rFonts w:ascii="Arial" w:hAnsi="Arial" w:cs="Arial"/>
          <w:i/>
          <w:iCs/>
          <w:lang w:val="de-DE"/>
        </w:rPr>
        <w:t>᾽</w:t>
      </w:r>
      <w:r w:rsidRPr="006140F0">
        <w:rPr>
          <w:rFonts w:ascii="Garamond" w:hAnsi="Garamond"/>
          <w:i/>
          <w:iCs/>
          <w:lang w:val="de-DE"/>
        </w:rPr>
        <w:t>a li Durar A</w:t>
      </w:r>
      <w:r w:rsidRPr="006140F0">
        <w:rPr>
          <w:rFonts w:ascii="Calibri" w:hAnsi="Calibri" w:cs="Calibri"/>
          <w:i/>
          <w:iCs/>
          <w:lang w:val="de-DE"/>
        </w:rPr>
        <w:t>ḫ</w:t>
      </w:r>
      <w:r w:rsidRPr="006140F0">
        <w:rPr>
          <w:rFonts w:ascii="Garamond" w:hAnsi="Garamond"/>
          <w:i/>
          <w:iCs/>
          <w:lang w:val="de-DE"/>
        </w:rPr>
        <w:t>bār al-</w:t>
      </w:r>
      <w:r w:rsidRPr="006140F0">
        <w:rPr>
          <w:rFonts w:ascii="Arial" w:hAnsi="Arial" w:cs="Arial"/>
          <w:i/>
          <w:iCs/>
          <w:lang w:val="de-DE"/>
        </w:rPr>
        <w:t>᾽</w:t>
      </w:r>
      <w:r w:rsidRPr="006140F0">
        <w:rPr>
          <w:rFonts w:ascii="Garamond" w:hAnsi="Garamond"/>
          <w:i/>
          <w:iCs/>
          <w:lang w:val="de-DE"/>
        </w:rPr>
        <w:t>A</w:t>
      </w:r>
      <w:r w:rsidRPr="006140F0">
        <w:rPr>
          <w:rFonts w:ascii="Arial" w:hAnsi="Arial" w:cs="Arial"/>
          <w:i/>
          <w:iCs/>
          <w:lang w:val="de-DE"/>
        </w:rPr>
        <w:t>᾽</w:t>
      </w:r>
      <w:r w:rsidRPr="006140F0">
        <w:rPr>
          <w:rFonts w:ascii="Garamond" w:hAnsi="Garamond"/>
          <w:i/>
          <w:iCs/>
          <w:lang w:val="de-DE"/>
        </w:rPr>
        <w:t>ima al-A</w:t>
      </w:r>
      <w:r w:rsidRPr="006140F0">
        <w:rPr>
          <w:rFonts w:ascii="Calibri" w:hAnsi="Calibri" w:cs="Calibri"/>
          <w:i/>
          <w:iCs/>
          <w:lang w:val="de-DE"/>
        </w:rPr>
        <w:t>ṭ</w:t>
      </w:r>
      <w:r w:rsidRPr="006140F0">
        <w:rPr>
          <w:rFonts w:ascii="Garamond" w:hAnsi="Garamond"/>
          <w:i/>
          <w:iCs/>
          <w:lang w:val="de-DE"/>
        </w:rPr>
        <w:t>hār (a.)</w:t>
      </w:r>
      <w:r w:rsidRPr="006140F0">
        <w:rPr>
          <w:rFonts w:ascii="Garamond" w:hAnsi="Garamond"/>
          <w:lang w:val="de-DE"/>
        </w:rPr>
        <w:t>, Mu</w:t>
      </w:r>
      <w:r w:rsidRPr="006140F0">
        <w:rPr>
          <w:rFonts w:ascii="Calibri" w:hAnsi="Calibri" w:cs="Calibri"/>
          <w:lang w:val="de-DE"/>
        </w:rPr>
        <w:t>ḥ</w:t>
      </w:r>
      <w:r w:rsidRPr="006140F0">
        <w:rPr>
          <w:rFonts w:ascii="Garamond" w:hAnsi="Garamond"/>
          <w:lang w:val="de-DE"/>
        </w:rPr>
        <w:t>ammad Bāqir b. Mu</w:t>
      </w:r>
      <w:r w:rsidRPr="006140F0">
        <w:rPr>
          <w:rFonts w:ascii="Calibri" w:hAnsi="Calibri" w:cs="Calibri"/>
          <w:lang w:val="de-DE"/>
        </w:rPr>
        <w:t>ḥ</w:t>
      </w:r>
      <w:r w:rsidRPr="006140F0">
        <w:rPr>
          <w:rFonts w:ascii="Garamond" w:hAnsi="Garamond"/>
          <w:lang w:val="de-DE"/>
        </w:rPr>
        <w:t>ammad Taqī al-Ma</w:t>
      </w:r>
      <w:r w:rsidRPr="006140F0">
        <w:rPr>
          <w:rFonts w:ascii="Calibri" w:hAnsi="Calibri" w:cs="Calibri"/>
          <w:lang w:val="de-DE"/>
        </w:rPr>
        <w:t>ǧ</w:t>
      </w:r>
      <w:r w:rsidRPr="006140F0">
        <w:rPr>
          <w:rFonts w:ascii="Garamond" w:hAnsi="Garamond"/>
          <w:lang w:val="de-DE"/>
        </w:rPr>
        <w:t>lisī) (1111 n.H.), Beirut: Mu</w:t>
      </w:r>
      <w:r w:rsidRPr="006140F0">
        <w:rPr>
          <w:rFonts w:ascii="Arial" w:hAnsi="Arial" w:cs="Arial"/>
          <w:lang w:val="de-DE"/>
        </w:rPr>
        <w:t>᾽</w:t>
      </w:r>
      <w:r w:rsidRPr="006140F0">
        <w:rPr>
          <w:rFonts w:ascii="Garamond" w:hAnsi="Garamond"/>
          <w:lang w:val="de-DE"/>
        </w:rPr>
        <w:t>asisat al-Wafā</w:t>
      </w:r>
      <w:r w:rsidRPr="006140F0">
        <w:rPr>
          <w:rFonts w:ascii="Arial" w:hAnsi="Arial" w:cs="Arial"/>
          <w:lang w:val="de-DE"/>
        </w:rPr>
        <w:t>᾽</w:t>
      </w:r>
      <w:r w:rsidRPr="006140F0">
        <w:rPr>
          <w:rFonts w:ascii="Garamond" w:hAnsi="Garamond"/>
          <w:lang w:val="de-DE"/>
        </w:rPr>
        <w:t>, 1403 n.H.</w:t>
      </w:r>
    </w:p>
    <w:p w:rsidR="00D65328" w:rsidRPr="006140F0" w:rsidRDefault="00D65328" w:rsidP="0025113B">
      <w:pPr>
        <w:numPr>
          <w:ilvl w:val="0"/>
          <w:numId w:val="18"/>
        </w:numPr>
        <w:bidi w:val="0"/>
        <w:jc w:val="both"/>
        <w:rPr>
          <w:rFonts w:ascii="Garamond" w:hAnsi="Garamond"/>
          <w:lang w:val="de-DE"/>
        </w:rPr>
      </w:pPr>
      <w:r w:rsidRPr="006140F0">
        <w:rPr>
          <w:rFonts w:ascii="Garamond" w:hAnsi="Garamond"/>
          <w:i/>
          <w:iCs/>
          <w:lang w:val="de-DE"/>
        </w:rPr>
        <w:t>Al-Bidāya wa an-Nihāya</w:t>
      </w:r>
      <w:r w:rsidRPr="006140F0">
        <w:rPr>
          <w:rFonts w:ascii="Garamond" w:hAnsi="Garamond"/>
          <w:lang w:val="de-DE"/>
        </w:rPr>
        <w:t>, Ismā</w:t>
      </w:r>
      <w:r w:rsidRPr="006140F0">
        <w:rPr>
          <w:rFonts w:ascii="Arial" w:hAnsi="Arial" w:cs="Arial"/>
          <w:lang w:val="de-DE"/>
        </w:rPr>
        <w:t>᾽</w:t>
      </w:r>
      <w:r w:rsidRPr="006140F0">
        <w:rPr>
          <w:rFonts w:ascii="Garamond" w:hAnsi="Garamond"/>
          <w:lang w:val="de-DE"/>
        </w:rPr>
        <w:t xml:space="preserve">īl b. </w:t>
      </w:r>
      <w:r w:rsidRPr="006140F0">
        <w:rPr>
          <w:rFonts w:ascii="Arial" w:hAnsi="Arial" w:cs="Arial"/>
          <w:lang w:val="de-DE"/>
        </w:rPr>
        <w:t>᾽</w:t>
      </w:r>
      <w:r w:rsidRPr="006140F0">
        <w:rPr>
          <w:rFonts w:ascii="Garamond" w:hAnsi="Garamond"/>
          <w:lang w:val="de-DE"/>
        </w:rPr>
        <w:t>Umar ad-Dimašqī (Ibn Ka</w:t>
      </w:r>
      <w:r w:rsidRPr="006140F0">
        <w:rPr>
          <w:rFonts w:ascii="Calibri" w:hAnsi="Calibri" w:cs="Calibri"/>
          <w:lang w:val="de-DE"/>
        </w:rPr>
        <w:t>ṯ</w:t>
      </w:r>
      <w:r w:rsidRPr="006140F0">
        <w:rPr>
          <w:rFonts w:ascii="Garamond" w:hAnsi="Garamond"/>
          <w:lang w:val="de-DE"/>
        </w:rPr>
        <w:t>īr) (774 n.H.), Forschung: Maktabat al-Ma</w:t>
      </w:r>
      <w:r w:rsidRPr="006140F0">
        <w:rPr>
          <w:rFonts w:ascii="Arial" w:hAnsi="Arial" w:cs="Arial"/>
          <w:lang w:val="de-DE"/>
        </w:rPr>
        <w:t>᾽</w:t>
      </w:r>
      <w:r w:rsidRPr="006140F0">
        <w:rPr>
          <w:rFonts w:ascii="Garamond" w:hAnsi="Garamond"/>
          <w:lang w:val="de-DE"/>
        </w:rPr>
        <w:t>ārif, Beirut: Maktab al-Ma</w:t>
      </w:r>
      <w:r w:rsidRPr="006140F0">
        <w:rPr>
          <w:rFonts w:ascii="Arial" w:hAnsi="Arial" w:cs="Arial"/>
          <w:lang w:val="de-DE"/>
        </w:rPr>
        <w:t>᾽</w:t>
      </w:r>
      <w:r w:rsidRPr="006140F0">
        <w:rPr>
          <w:rFonts w:ascii="Garamond" w:hAnsi="Garamond"/>
          <w:lang w:val="de-DE"/>
        </w:rPr>
        <w:t>ārif, 1410 n.H.</w:t>
      </w:r>
    </w:p>
    <w:p w:rsidR="00D65328" w:rsidRPr="006140F0" w:rsidRDefault="00D65328" w:rsidP="0025113B">
      <w:pPr>
        <w:numPr>
          <w:ilvl w:val="0"/>
          <w:numId w:val="18"/>
        </w:numPr>
        <w:bidi w:val="0"/>
        <w:jc w:val="both"/>
        <w:rPr>
          <w:rFonts w:ascii="Garamond" w:hAnsi="Garamond"/>
          <w:lang w:val="de-DE"/>
        </w:rPr>
      </w:pPr>
      <w:r w:rsidRPr="006140F0">
        <w:rPr>
          <w:rFonts w:ascii="Garamond" w:hAnsi="Garamond"/>
          <w:i/>
          <w:iCs/>
          <w:lang w:val="de-DE"/>
        </w:rPr>
        <w:t>Al-Bayān wa at-Tabīīn</w:t>
      </w:r>
      <w:r w:rsidRPr="006140F0">
        <w:rPr>
          <w:rFonts w:ascii="Garamond" w:hAnsi="Garamond"/>
          <w:lang w:val="de-DE"/>
        </w:rPr>
        <w:t xml:space="preserve">, </w:t>
      </w:r>
      <w:r w:rsidRPr="006140F0">
        <w:rPr>
          <w:rFonts w:ascii="Arial" w:hAnsi="Arial" w:cs="Arial"/>
        </w:rPr>
        <w:t>᾽</w:t>
      </w:r>
      <w:r w:rsidRPr="006140F0">
        <w:rPr>
          <w:rFonts w:ascii="Garamond" w:hAnsi="Garamond"/>
          <w:lang w:val="de-DE"/>
        </w:rPr>
        <w:t>Amrū b. Ba</w:t>
      </w:r>
      <w:r w:rsidRPr="006140F0">
        <w:rPr>
          <w:rFonts w:ascii="Calibri" w:hAnsi="Calibri" w:cs="Calibri"/>
          <w:lang w:val="de-DE"/>
        </w:rPr>
        <w:t>ḥ</w:t>
      </w:r>
      <w:r w:rsidRPr="006140F0">
        <w:rPr>
          <w:rFonts w:ascii="Garamond" w:hAnsi="Garamond"/>
          <w:lang w:val="de-DE"/>
        </w:rPr>
        <w:t>r al-Kanānī (al-</w:t>
      </w:r>
      <w:r w:rsidRPr="006140F0">
        <w:rPr>
          <w:rFonts w:ascii="Calibri" w:hAnsi="Calibri" w:cs="Calibri"/>
          <w:lang w:val="de-DE"/>
        </w:rPr>
        <w:t>Ǧ</w:t>
      </w:r>
      <w:r w:rsidRPr="006140F0">
        <w:rPr>
          <w:rFonts w:ascii="Garamond" w:hAnsi="Garamond"/>
          <w:lang w:val="de-DE"/>
        </w:rPr>
        <w:t>ā</w:t>
      </w:r>
      <w:r w:rsidRPr="006140F0">
        <w:rPr>
          <w:rFonts w:ascii="Calibri" w:hAnsi="Calibri" w:cs="Calibri"/>
          <w:lang w:val="de-DE"/>
        </w:rPr>
        <w:t>ḥ</w:t>
      </w:r>
      <w:r w:rsidRPr="006140F0">
        <w:rPr>
          <w:rFonts w:ascii="Garamond" w:hAnsi="Garamond"/>
          <w:lang w:val="de-DE"/>
        </w:rPr>
        <w:t>i</w:t>
      </w:r>
      <w:r w:rsidRPr="006140F0">
        <w:rPr>
          <w:rFonts w:ascii="Calibri" w:hAnsi="Calibri" w:cs="Calibri"/>
          <w:lang w:val="de-DE"/>
        </w:rPr>
        <w:t>ẓ</w:t>
      </w:r>
      <w:r w:rsidRPr="006140F0">
        <w:rPr>
          <w:rFonts w:ascii="Garamond" w:hAnsi="Garamond"/>
          <w:lang w:val="de-DE"/>
        </w:rPr>
        <w:t xml:space="preserve">) (255 n.H.), Forschung: </w:t>
      </w:r>
      <w:r w:rsidRPr="006140F0">
        <w:rPr>
          <w:rFonts w:ascii="Arial" w:hAnsi="Arial" w:cs="Arial"/>
          <w:lang w:val="de-DE"/>
        </w:rPr>
        <w:t>᾽</w:t>
      </w:r>
      <w:r w:rsidRPr="006140F0">
        <w:rPr>
          <w:rFonts w:ascii="Garamond" w:hAnsi="Garamond"/>
          <w:lang w:val="de-DE"/>
        </w:rPr>
        <w:t>Abdussalām Mu</w:t>
      </w:r>
      <w:r w:rsidRPr="006140F0">
        <w:rPr>
          <w:rFonts w:ascii="Calibri" w:hAnsi="Calibri" w:cs="Calibri"/>
          <w:lang w:val="de-DE"/>
        </w:rPr>
        <w:t>ḥ</w:t>
      </w:r>
      <w:r w:rsidRPr="006140F0">
        <w:rPr>
          <w:rFonts w:ascii="Garamond" w:hAnsi="Garamond"/>
          <w:lang w:val="de-DE"/>
        </w:rPr>
        <w:t>ammad Hārūn, Kairo, Maktabat al-</w:t>
      </w:r>
      <w:r w:rsidRPr="006140F0">
        <w:rPr>
          <w:rFonts w:ascii="Calibri" w:hAnsi="Calibri" w:cs="Calibri"/>
          <w:lang w:val="de-DE"/>
        </w:rPr>
        <w:t>Ḫ</w:t>
      </w:r>
      <w:r w:rsidRPr="006140F0">
        <w:rPr>
          <w:rFonts w:ascii="Garamond" w:hAnsi="Garamond"/>
          <w:lang w:val="de-DE"/>
        </w:rPr>
        <w:t>ān</w:t>
      </w:r>
      <w:r w:rsidRPr="006140F0">
        <w:rPr>
          <w:rFonts w:ascii="Calibri" w:hAnsi="Calibri" w:cs="Calibri"/>
          <w:lang w:val="de-DE"/>
        </w:rPr>
        <w:t>ǧ</w:t>
      </w:r>
      <w:r w:rsidRPr="006140F0">
        <w:rPr>
          <w:rFonts w:ascii="Garamond" w:hAnsi="Garamond"/>
          <w:lang w:val="de-DE"/>
        </w:rPr>
        <w:t>ī, 1405 n.H.</w:t>
      </w:r>
    </w:p>
    <w:p w:rsidR="00D65328" w:rsidRPr="006140F0" w:rsidRDefault="00D65328" w:rsidP="0025113B">
      <w:pPr>
        <w:numPr>
          <w:ilvl w:val="0"/>
          <w:numId w:val="18"/>
        </w:numPr>
        <w:bidi w:val="0"/>
        <w:jc w:val="both"/>
        <w:rPr>
          <w:rFonts w:ascii="Garamond" w:hAnsi="Garamond"/>
          <w:lang w:val="de-DE"/>
        </w:rPr>
      </w:pPr>
      <w:r w:rsidRPr="006140F0">
        <w:rPr>
          <w:rFonts w:ascii="Garamond" w:hAnsi="Garamond"/>
          <w:i/>
          <w:iCs/>
          <w:lang w:val="de-DE"/>
        </w:rPr>
        <w:t>Tā</w:t>
      </w:r>
      <w:r w:rsidRPr="006140F0">
        <w:rPr>
          <w:rFonts w:ascii="Calibri" w:hAnsi="Calibri" w:cs="Calibri"/>
          <w:i/>
          <w:iCs/>
          <w:lang w:val="de-DE"/>
        </w:rPr>
        <w:t>ǧ</w:t>
      </w:r>
      <w:r w:rsidRPr="006140F0">
        <w:rPr>
          <w:rFonts w:ascii="Garamond" w:hAnsi="Garamond"/>
          <w:i/>
          <w:iCs/>
          <w:lang w:val="de-DE"/>
        </w:rPr>
        <w:t xml:space="preserve"> al-</w:t>
      </w:r>
      <w:r w:rsidRPr="006140F0">
        <w:rPr>
          <w:rFonts w:ascii="Arial" w:hAnsi="Arial" w:cs="Arial"/>
          <w:i/>
          <w:iCs/>
          <w:lang w:val="de-DE"/>
        </w:rPr>
        <w:t>᾽</w:t>
      </w:r>
      <w:r w:rsidRPr="006140F0">
        <w:rPr>
          <w:rFonts w:ascii="Garamond" w:hAnsi="Garamond"/>
          <w:i/>
          <w:iCs/>
          <w:lang w:val="de-DE"/>
        </w:rPr>
        <w:t xml:space="preserve">Arūs min </w:t>
      </w:r>
      <w:r w:rsidRPr="006140F0">
        <w:rPr>
          <w:rFonts w:ascii="Calibri" w:hAnsi="Calibri" w:cs="Calibri"/>
          <w:i/>
          <w:iCs/>
          <w:lang w:val="de-DE"/>
        </w:rPr>
        <w:t>Ǧ</w:t>
      </w:r>
      <w:r w:rsidRPr="006140F0">
        <w:rPr>
          <w:rFonts w:ascii="Garamond" w:hAnsi="Garamond"/>
          <w:i/>
          <w:iCs/>
          <w:lang w:val="de-DE"/>
        </w:rPr>
        <w:t>awāhir al-Qāmūs</w:t>
      </w:r>
      <w:r w:rsidRPr="006140F0">
        <w:rPr>
          <w:rFonts w:ascii="Garamond" w:hAnsi="Garamond"/>
          <w:lang w:val="de-DE"/>
        </w:rPr>
        <w:t>, as-Sayyid Mu</w:t>
      </w:r>
      <w:r w:rsidRPr="006140F0">
        <w:rPr>
          <w:rFonts w:ascii="Calibri" w:hAnsi="Calibri" w:cs="Calibri"/>
          <w:lang w:val="de-DE"/>
        </w:rPr>
        <w:t>ḥ</w:t>
      </w:r>
      <w:r w:rsidRPr="006140F0">
        <w:rPr>
          <w:rFonts w:ascii="Garamond" w:hAnsi="Garamond"/>
          <w:lang w:val="de-DE"/>
        </w:rPr>
        <w:t>ammad al-Murta</w:t>
      </w:r>
      <w:r w:rsidRPr="006140F0">
        <w:rPr>
          <w:rFonts w:ascii="Calibri" w:hAnsi="Calibri" w:cs="Calibri"/>
          <w:lang w:val="de-DE"/>
        </w:rPr>
        <w:t>ḍ</w:t>
      </w:r>
      <w:r w:rsidRPr="006140F0">
        <w:rPr>
          <w:rFonts w:ascii="Garamond" w:hAnsi="Garamond"/>
          <w:lang w:val="de-DE"/>
        </w:rPr>
        <w:t>ā b. Mu</w:t>
      </w:r>
      <w:r w:rsidRPr="006140F0">
        <w:rPr>
          <w:rFonts w:ascii="Calibri" w:hAnsi="Calibri" w:cs="Calibri"/>
          <w:lang w:val="de-DE"/>
        </w:rPr>
        <w:t>ḥ</w:t>
      </w:r>
      <w:r w:rsidRPr="006140F0">
        <w:rPr>
          <w:rFonts w:ascii="Garamond" w:hAnsi="Garamond"/>
          <w:lang w:val="de-DE"/>
        </w:rPr>
        <w:t>ammad al-</w:t>
      </w:r>
      <w:r w:rsidRPr="006140F0">
        <w:rPr>
          <w:rFonts w:ascii="Calibri" w:hAnsi="Calibri" w:cs="Calibri"/>
          <w:lang w:val="de-DE"/>
        </w:rPr>
        <w:t>Ḥ</w:t>
      </w:r>
      <w:r w:rsidRPr="006140F0">
        <w:rPr>
          <w:rFonts w:ascii="Garamond" w:hAnsi="Garamond"/>
          <w:lang w:val="de-DE"/>
        </w:rPr>
        <w:t xml:space="preserve">useinī az-Zabīdī (1205 n.H.), Forschung: </w:t>
      </w:r>
      <w:r w:rsidRPr="006140F0">
        <w:rPr>
          <w:rFonts w:ascii="Arial" w:hAnsi="Arial" w:cs="Arial"/>
          <w:lang w:val="de-DE"/>
        </w:rPr>
        <w:t>᾽</w:t>
      </w:r>
      <w:r w:rsidRPr="006140F0">
        <w:rPr>
          <w:rFonts w:ascii="Garamond" w:hAnsi="Garamond"/>
          <w:lang w:val="de-DE"/>
        </w:rPr>
        <w:t>Alī Šīrī, Beirut: Dār al-Fikr,1414.</w:t>
      </w:r>
    </w:p>
    <w:p w:rsidR="00D65328" w:rsidRPr="006140F0" w:rsidRDefault="00D65328" w:rsidP="0025113B">
      <w:pPr>
        <w:numPr>
          <w:ilvl w:val="0"/>
          <w:numId w:val="18"/>
        </w:numPr>
        <w:bidi w:val="0"/>
        <w:jc w:val="both"/>
        <w:rPr>
          <w:rFonts w:ascii="Garamond" w:hAnsi="Garamond"/>
          <w:lang w:val="de-DE"/>
        </w:rPr>
      </w:pPr>
      <w:r w:rsidRPr="006140F0">
        <w:rPr>
          <w:rFonts w:ascii="Garamond" w:hAnsi="Garamond"/>
          <w:i/>
          <w:iCs/>
          <w:lang w:val="de-DE"/>
        </w:rPr>
        <w:lastRenderedPageBreak/>
        <w:t>Tārī</w:t>
      </w:r>
      <w:r w:rsidRPr="006140F0">
        <w:rPr>
          <w:rFonts w:ascii="Calibri" w:hAnsi="Calibri" w:cs="Calibri"/>
          <w:i/>
          <w:iCs/>
          <w:lang w:val="de-DE"/>
        </w:rPr>
        <w:t>ḫ</w:t>
      </w:r>
      <w:r w:rsidRPr="006140F0">
        <w:rPr>
          <w:rFonts w:ascii="Garamond" w:hAnsi="Garamond"/>
          <w:i/>
          <w:iCs/>
          <w:lang w:val="de-DE"/>
        </w:rPr>
        <w:t xml:space="preserve"> al-Islām wa Wafiyāt al-Mašāhir wa al-A</w:t>
      </w:r>
      <w:r w:rsidRPr="006140F0">
        <w:rPr>
          <w:rFonts w:ascii="Arial" w:hAnsi="Arial" w:cs="Arial"/>
          <w:i/>
          <w:iCs/>
        </w:rPr>
        <w:t>᾽</w:t>
      </w:r>
      <w:r w:rsidRPr="006140F0">
        <w:rPr>
          <w:rFonts w:ascii="Garamond" w:hAnsi="Garamond"/>
          <w:i/>
          <w:iCs/>
          <w:lang w:val="de-DE"/>
        </w:rPr>
        <w:t>lām</w:t>
      </w:r>
      <w:r w:rsidRPr="006140F0">
        <w:rPr>
          <w:rFonts w:ascii="Garamond" w:hAnsi="Garamond"/>
          <w:lang w:val="de-DE"/>
        </w:rPr>
        <w:t>, Šams ad-Dīn Mu</w:t>
      </w:r>
      <w:r w:rsidRPr="006140F0">
        <w:rPr>
          <w:rFonts w:ascii="Calibri" w:hAnsi="Calibri" w:cs="Calibri"/>
          <w:lang w:val="de-DE"/>
        </w:rPr>
        <w:t>ḥ</w:t>
      </w:r>
      <w:r w:rsidRPr="006140F0">
        <w:rPr>
          <w:rFonts w:ascii="Garamond" w:hAnsi="Garamond"/>
          <w:lang w:val="de-DE"/>
        </w:rPr>
        <w:t>ammad b. A</w:t>
      </w:r>
      <w:r w:rsidRPr="006140F0">
        <w:rPr>
          <w:rFonts w:ascii="Calibri" w:hAnsi="Calibri" w:cs="Calibri"/>
          <w:lang w:val="de-DE"/>
        </w:rPr>
        <w:t>ḥ</w:t>
      </w:r>
      <w:r w:rsidRPr="006140F0">
        <w:rPr>
          <w:rFonts w:ascii="Garamond" w:hAnsi="Garamond"/>
          <w:lang w:val="de-DE"/>
        </w:rPr>
        <w:t>mad a</w:t>
      </w:r>
      <w:r w:rsidRPr="006140F0">
        <w:rPr>
          <w:rFonts w:ascii="Calibri" w:hAnsi="Calibri" w:cs="Calibri"/>
          <w:lang w:val="de-DE"/>
        </w:rPr>
        <w:t>ḏ</w:t>
      </w:r>
      <w:r w:rsidRPr="006140F0">
        <w:rPr>
          <w:rFonts w:ascii="Garamond" w:hAnsi="Garamond"/>
          <w:lang w:val="de-DE"/>
        </w:rPr>
        <w:t>-</w:t>
      </w:r>
      <w:r w:rsidRPr="006140F0">
        <w:rPr>
          <w:rFonts w:ascii="Calibri" w:hAnsi="Calibri" w:cs="Calibri"/>
          <w:lang w:val="de-DE"/>
        </w:rPr>
        <w:t>Ḏ</w:t>
      </w:r>
      <w:r w:rsidRPr="006140F0">
        <w:rPr>
          <w:rFonts w:ascii="Garamond" w:hAnsi="Garamond"/>
          <w:lang w:val="de-DE"/>
        </w:rPr>
        <w:t xml:space="preserve">ahabī (748 n.H.), Forschung: </w:t>
      </w:r>
      <w:r w:rsidRPr="006140F0">
        <w:rPr>
          <w:rFonts w:ascii="Arial" w:hAnsi="Arial" w:cs="Arial"/>
          <w:lang w:val="de-DE"/>
        </w:rPr>
        <w:t>᾽</w:t>
      </w:r>
      <w:r w:rsidRPr="006140F0">
        <w:rPr>
          <w:rFonts w:ascii="Garamond" w:hAnsi="Garamond"/>
          <w:lang w:val="de-DE"/>
        </w:rPr>
        <w:t xml:space="preserve">Umar </w:t>
      </w:r>
      <w:r w:rsidRPr="006140F0">
        <w:rPr>
          <w:rFonts w:ascii="Arial" w:hAnsi="Arial" w:cs="Arial"/>
          <w:lang w:val="de-DE"/>
        </w:rPr>
        <w:t>᾽</w:t>
      </w:r>
      <w:r w:rsidRPr="006140F0">
        <w:rPr>
          <w:rFonts w:ascii="Garamond" w:hAnsi="Garamond"/>
          <w:lang w:val="de-DE"/>
        </w:rPr>
        <w:t>Abd as-Salām Tadmurī, Beirut, Dār al-Kitāb al-</w:t>
      </w:r>
      <w:r w:rsidRPr="006140F0">
        <w:rPr>
          <w:rFonts w:ascii="Arial" w:hAnsi="Arial" w:cs="Arial"/>
          <w:lang w:val="de-DE"/>
        </w:rPr>
        <w:t>᾽</w:t>
      </w:r>
      <w:r w:rsidRPr="006140F0">
        <w:rPr>
          <w:rFonts w:ascii="Garamond" w:hAnsi="Garamond"/>
          <w:lang w:val="de-DE"/>
        </w:rPr>
        <w:t>Arabī, 1409 n.H.</w:t>
      </w:r>
    </w:p>
    <w:p w:rsidR="00D65328" w:rsidRPr="006140F0" w:rsidRDefault="00D65328" w:rsidP="0025113B">
      <w:pPr>
        <w:numPr>
          <w:ilvl w:val="0"/>
          <w:numId w:val="18"/>
        </w:numPr>
        <w:bidi w:val="0"/>
        <w:jc w:val="both"/>
        <w:rPr>
          <w:rFonts w:ascii="Garamond" w:hAnsi="Garamond"/>
          <w:lang w:val="de-DE"/>
        </w:rPr>
      </w:pPr>
      <w:r w:rsidRPr="006140F0">
        <w:rPr>
          <w:rFonts w:ascii="Garamond" w:hAnsi="Garamond"/>
          <w:i/>
          <w:iCs/>
          <w:lang w:val="de-DE"/>
        </w:rPr>
        <w:t>Tārī</w:t>
      </w:r>
      <w:r w:rsidRPr="006140F0">
        <w:rPr>
          <w:rFonts w:ascii="Calibri" w:hAnsi="Calibri" w:cs="Calibri"/>
          <w:i/>
          <w:iCs/>
          <w:lang w:val="de-DE"/>
        </w:rPr>
        <w:t>ḫ</w:t>
      </w:r>
      <w:r w:rsidRPr="006140F0">
        <w:rPr>
          <w:rFonts w:ascii="Garamond" w:hAnsi="Garamond"/>
          <w:i/>
          <w:iCs/>
          <w:lang w:val="de-DE"/>
        </w:rPr>
        <w:t xml:space="preserve"> Baġdād au Madīnat as-Salām</w:t>
      </w:r>
      <w:r w:rsidRPr="006140F0">
        <w:rPr>
          <w:rFonts w:ascii="Garamond" w:hAnsi="Garamond"/>
          <w:lang w:val="de-DE"/>
        </w:rPr>
        <w:t>, A</w:t>
      </w:r>
      <w:r w:rsidRPr="006140F0">
        <w:rPr>
          <w:rFonts w:ascii="Calibri" w:hAnsi="Calibri" w:cs="Calibri"/>
          <w:lang w:val="de-DE"/>
        </w:rPr>
        <w:t>ḥ</w:t>
      </w:r>
      <w:r w:rsidRPr="006140F0">
        <w:rPr>
          <w:rFonts w:ascii="Garamond" w:hAnsi="Garamond"/>
          <w:lang w:val="de-DE"/>
        </w:rPr>
        <w:t xml:space="preserve">mad b. </w:t>
      </w:r>
      <w:r w:rsidRPr="006140F0">
        <w:rPr>
          <w:rFonts w:ascii="Arial" w:hAnsi="Arial" w:cs="Arial"/>
          <w:lang w:val="de-DE"/>
        </w:rPr>
        <w:t>᾽</w:t>
      </w:r>
      <w:r w:rsidRPr="006140F0">
        <w:rPr>
          <w:rFonts w:ascii="Garamond" w:hAnsi="Garamond"/>
          <w:lang w:val="de-DE"/>
        </w:rPr>
        <w:t>Alī al-</w:t>
      </w:r>
      <w:r w:rsidRPr="006140F0">
        <w:rPr>
          <w:rFonts w:ascii="Calibri" w:hAnsi="Calibri" w:cs="Calibri"/>
          <w:lang w:val="de-DE"/>
        </w:rPr>
        <w:t>Ḫ</w:t>
      </w:r>
      <w:r w:rsidRPr="006140F0">
        <w:rPr>
          <w:rFonts w:ascii="Garamond" w:hAnsi="Garamond"/>
          <w:lang w:val="de-DE"/>
        </w:rPr>
        <w:t>a</w:t>
      </w:r>
      <w:r w:rsidRPr="006140F0">
        <w:rPr>
          <w:rFonts w:ascii="Calibri" w:hAnsi="Calibri" w:cs="Calibri"/>
          <w:lang w:val="de-DE"/>
        </w:rPr>
        <w:t>ṭ</w:t>
      </w:r>
      <w:r w:rsidRPr="006140F0">
        <w:rPr>
          <w:rFonts w:ascii="Garamond" w:hAnsi="Garamond"/>
          <w:lang w:val="de-DE"/>
        </w:rPr>
        <w:t>īb al-Baġdādī (463 n.H.), Medina: al-Maktabat as-Salafiyya.</w:t>
      </w:r>
    </w:p>
    <w:p w:rsidR="00D65328" w:rsidRPr="006140F0" w:rsidRDefault="00D65328" w:rsidP="0025113B">
      <w:pPr>
        <w:numPr>
          <w:ilvl w:val="0"/>
          <w:numId w:val="18"/>
        </w:numPr>
        <w:bidi w:val="0"/>
        <w:jc w:val="both"/>
        <w:rPr>
          <w:rFonts w:ascii="Garamond" w:hAnsi="Garamond"/>
          <w:lang w:val="de-DE"/>
        </w:rPr>
      </w:pPr>
      <w:r w:rsidRPr="006140F0">
        <w:rPr>
          <w:rFonts w:ascii="Garamond" w:hAnsi="Garamond"/>
          <w:i/>
          <w:iCs/>
          <w:lang w:val="de-DE"/>
        </w:rPr>
        <w:t>Tārī</w:t>
      </w:r>
      <w:r w:rsidRPr="006140F0">
        <w:rPr>
          <w:rFonts w:ascii="Calibri" w:hAnsi="Calibri" w:cs="Calibri"/>
          <w:i/>
          <w:iCs/>
          <w:lang w:val="de-DE"/>
        </w:rPr>
        <w:t>ḫ</w:t>
      </w:r>
      <w:r w:rsidRPr="006140F0">
        <w:rPr>
          <w:rFonts w:ascii="Garamond" w:hAnsi="Garamond"/>
          <w:i/>
          <w:iCs/>
          <w:lang w:val="de-DE"/>
        </w:rPr>
        <w:t xml:space="preserve"> Dimašq (Tārī</w:t>
      </w:r>
      <w:r w:rsidRPr="006140F0">
        <w:rPr>
          <w:rFonts w:ascii="Calibri" w:hAnsi="Calibri" w:cs="Calibri"/>
          <w:i/>
          <w:iCs/>
          <w:lang w:val="de-DE"/>
        </w:rPr>
        <w:t>ḫ</w:t>
      </w:r>
      <w:r w:rsidRPr="006140F0">
        <w:rPr>
          <w:rFonts w:ascii="Garamond" w:hAnsi="Garamond"/>
          <w:i/>
          <w:iCs/>
          <w:lang w:val="de-DE"/>
        </w:rPr>
        <w:t xml:space="preserve"> Madīnat Dimašq)</w:t>
      </w:r>
      <w:r w:rsidRPr="006140F0">
        <w:rPr>
          <w:rFonts w:ascii="Garamond" w:hAnsi="Garamond"/>
          <w:lang w:val="de-DE"/>
        </w:rPr>
        <w:t xml:space="preserve">, </w:t>
      </w:r>
      <w:r w:rsidRPr="006140F0">
        <w:rPr>
          <w:rFonts w:ascii="Arial" w:hAnsi="Arial" w:cs="Arial"/>
          <w:lang w:val="de-DE"/>
        </w:rPr>
        <w:t>᾽</w:t>
      </w:r>
      <w:r w:rsidRPr="006140F0">
        <w:rPr>
          <w:rFonts w:ascii="Garamond" w:hAnsi="Garamond"/>
          <w:lang w:val="de-DE"/>
        </w:rPr>
        <w:t>Alī b. al-</w:t>
      </w:r>
      <w:r w:rsidRPr="006140F0">
        <w:rPr>
          <w:rFonts w:ascii="Calibri" w:hAnsi="Calibri" w:cs="Calibri"/>
          <w:lang w:val="de-DE"/>
        </w:rPr>
        <w:t>Ḥ</w:t>
      </w:r>
      <w:r w:rsidRPr="006140F0">
        <w:rPr>
          <w:rFonts w:ascii="Garamond" w:hAnsi="Garamond"/>
          <w:lang w:val="de-DE"/>
        </w:rPr>
        <w:t xml:space="preserve">asan b. Habatullah ad-Dimašqī (Ibn </w:t>
      </w:r>
      <w:r w:rsidRPr="006140F0">
        <w:rPr>
          <w:rFonts w:ascii="Arial" w:hAnsi="Arial" w:cs="Arial"/>
          <w:lang w:val="de-DE"/>
        </w:rPr>
        <w:t>᾽</w:t>
      </w:r>
      <w:r w:rsidRPr="006140F0">
        <w:rPr>
          <w:rFonts w:ascii="Garamond" w:hAnsi="Garamond"/>
          <w:lang w:val="de-DE"/>
        </w:rPr>
        <w:t xml:space="preserve">Asākir) (571 n.H.). Forschung: </w:t>
      </w:r>
      <w:r w:rsidRPr="006140F0">
        <w:rPr>
          <w:rFonts w:ascii="Arial" w:hAnsi="Arial" w:cs="Arial"/>
          <w:lang w:val="de-DE"/>
        </w:rPr>
        <w:t>᾽</w:t>
      </w:r>
      <w:r w:rsidRPr="006140F0">
        <w:rPr>
          <w:rFonts w:ascii="Garamond" w:hAnsi="Garamond"/>
          <w:lang w:val="de-DE"/>
        </w:rPr>
        <w:t>Alī Šīrī, Beirut, Dār al-Fikr, 1415 n.H.</w:t>
      </w:r>
    </w:p>
    <w:p w:rsidR="00D65328" w:rsidRPr="006140F0" w:rsidRDefault="00D65328" w:rsidP="0025113B">
      <w:pPr>
        <w:numPr>
          <w:ilvl w:val="0"/>
          <w:numId w:val="18"/>
        </w:numPr>
        <w:bidi w:val="0"/>
        <w:jc w:val="both"/>
        <w:rPr>
          <w:rFonts w:ascii="Garamond" w:hAnsi="Garamond"/>
          <w:lang w:val="de-DE"/>
        </w:rPr>
      </w:pPr>
      <w:r w:rsidRPr="006140F0">
        <w:rPr>
          <w:rFonts w:ascii="Garamond" w:hAnsi="Garamond"/>
          <w:lang w:val="de-DE"/>
        </w:rPr>
        <w:t>Ta</w:t>
      </w:r>
      <w:r w:rsidRPr="006140F0">
        <w:rPr>
          <w:rFonts w:ascii="Arial" w:hAnsi="Arial" w:cs="Arial"/>
          <w:lang w:val="de-DE"/>
        </w:rPr>
        <w:t>᾽</w:t>
      </w:r>
      <w:r w:rsidRPr="006140F0">
        <w:rPr>
          <w:rFonts w:ascii="Garamond" w:hAnsi="Garamond"/>
          <w:lang w:val="de-DE"/>
        </w:rPr>
        <w:t>wīl al-Āyāt a</w:t>
      </w:r>
      <w:r w:rsidRPr="006140F0">
        <w:rPr>
          <w:rFonts w:ascii="Calibri" w:hAnsi="Calibri" w:cs="Calibri"/>
          <w:lang w:val="de-DE"/>
        </w:rPr>
        <w:t>ẓ</w:t>
      </w:r>
      <w:r w:rsidRPr="006140F0">
        <w:rPr>
          <w:rFonts w:ascii="Garamond" w:hAnsi="Garamond"/>
          <w:lang w:val="de-DE"/>
        </w:rPr>
        <w:t>-</w:t>
      </w:r>
      <w:r w:rsidRPr="006140F0">
        <w:rPr>
          <w:rFonts w:ascii="Calibri" w:hAnsi="Calibri" w:cs="Calibri"/>
          <w:lang w:val="de-DE"/>
        </w:rPr>
        <w:t>Ẓ</w:t>
      </w:r>
      <w:r w:rsidRPr="006140F0">
        <w:rPr>
          <w:rFonts w:ascii="Garamond" w:hAnsi="Garamond"/>
          <w:lang w:val="de-DE"/>
        </w:rPr>
        <w:t>āhirah fī Fa</w:t>
      </w:r>
      <w:r w:rsidRPr="006140F0">
        <w:rPr>
          <w:rFonts w:ascii="Calibri" w:hAnsi="Calibri" w:cs="Calibri"/>
          <w:lang w:val="de-DE"/>
        </w:rPr>
        <w:t>ḍ</w:t>
      </w:r>
      <w:r w:rsidRPr="006140F0">
        <w:rPr>
          <w:rFonts w:ascii="Garamond" w:hAnsi="Garamond"/>
          <w:lang w:val="de-DE"/>
        </w:rPr>
        <w:t>ā</w:t>
      </w:r>
      <w:r w:rsidRPr="006140F0">
        <w:rPr>
          <w:rFonts w:ascii="Arial" w:hAnsi="Arial" w:cs="Arial"/>
          <w:lang w:val="de-DE"/>
        </w:rPr>
        <w:t>᾽</w:t>
      </w:r>
      <w:r w:rsidRPr="006140F0">
        <w:rPr>
          <w:rFonts w:ascii="Garamond" w:hAnsi="Garamond"/>
          <w:lang w:val="de-DE"/>
        </w:rPr>
        <w:t>il al-</w:t>
      </w:r>
      <w:r w:rsidRPr="006140F0">
        <w:rPr>
          <w:rFonts w:ascii="Arial" w:hAnsi="Arial" w:cs="Arial"/>
          <w:lang w:val="de-DE"/>
        </w:rPr>
        <w:t>᾽</w:t>
      </w:r>
      <w:r w:rsidRPr="006140F0">
        <w:rPr>
          <w:rFonts w:ascii="Garamond" w:hAnsi="Garamond"/>
          <w:lang w:val="de-DE"/>
        </w:rPr>
        <w:t xml:space="preserve">Itrat </w:t>
      </w:r>
      <w:r w:rsidRPr="006140F0">
        <w:rPr>
          <w:rFonts w:ascii="Garamond" w:hAnsi="Garamond"/>
          <w:i/>
          <w:iCs/>
          <w:lang w:val="de-DE"/>
        </w:rPr>
        <w:t>a</w:t>
      </w:r>
      <w:r w:rsidRPr="006140F0">
        <w:rPr>
          <w:rFonts w:ascii="Calibri" w:hAnsi="Calibri" w:cs="Calibri"/>
          <w:i/>
          <w:iCs/>
          <w:lang w:val="de-DE"/>
        </w:rPr>
        <w:t>ṭ</w:t>
      </w:r>
      <w:r w:rsidRPr="006140F0">
        <w:rPr>
          <w:rFonts w:ascii="Garamond" w:hAnsi="Garamond"/>
          <w:i/>
          <w:iCs/>
          <w:lang w:val="de-DE"/>
        </w:rPr>
        <w:t>-</w:t>
      </w:r>
      <w:r w:rsidRPr="006140F0">
        <w:rPr>
          <w:rFonts w:ascii="Calibri" w:hAnsi="Calibri" w:cs="Calibri"/>
          <w:i/>
          <w:iCs/>
          <w:lang w:val="de-DE"/>
        </w:rPr>
        <w:t>Ṭ</w:t>
      </w:r>
      <w:r w:rsidRPr="006140F0">
        <w:rPr>
          <w:rFonts w:ascii="Garamond" w:hAnsi="Garamond"/>
          <w:i/>
          <w:iCs/>
          <w:lang w:val="de-DE"/>
        </w:rPr>
        <w:t xml:space="preserve">āhirah (Kanz </w:t>
      </w:r>
      <w:r w:rsidRPr="006140F0">
        <w:rPr>
          <w:rFonts w:ascii="Calibri" w:hAnsi="Calibri" w:cs="Calibri"/>
          <w:i/>
          <w:iCs/>
          <w:lang w:val="de-DE"/>
        </w:rPr>
        <w:t>Ǧ</w:t>
      </w:r>
      <w:r w:rsidRPr="006140F0">
        <w:rPr>
          <w:rFonts w:ascii="Garamond" w:hAnsi="Garamond"/>
          <w:i/>
          <w:iCs/>
          <w:lang w:val="de-DE"/>
        </w:rPr>
        <w:t>āmi</w:t>
      </w:r>
      <w:r w:rsidRPr="006140F0">
        <w:rPr>
          <w:rFonts w:ascii="Arial" w:hAnsi="Arial" w:cs="Arial"/>
          <w:i/>
          <w:iCs/>
          <w:lang w:val="de-DE"/>
        </w:rPr>
        <w:t>᾽</w:t>
      </w:r>
      <w:r w:rsidRPr="006140F0">
        <w:rPr>
          <w:rFonts w:ascii="Garamond" w:hAnsi="Garamond"/>
          <w:i/>
          <w:iCs/>
          <w:lang w:val="de-DE"/>
        </w:rPr>
        <w:t xml:space="preserve"> al-Fawā</w:t>
      </w:r>
      <w:r w:rsidRPr="006140F0">
        <w:rPr>
          <w:rFonts w:ascii="Arial" w:hAnsi="Arial" w:cs="Arial"/>
          <w:i/>
          <w:iCs/>
          <w:lang w:val="de-DE"/>
        </w:rPr>
        <w:t>᾽</w:t>
      </w:r>
      <w:r w:rsidRPr="006140F0">
        <w:rPr>
          <w:rFonts w:ascii="Garamond" w:hAnsi="Garamond"/>
          <w:i/>
          <w:iCs/>
          <w:lang w:val="de-DE"/>
        </w:rPr>
        <w:t>id)</w:t>
      </w:r>
      <w:r w:rsidRPr="006140F0">
        <w:rPr>
          <w:rFonts w:ascii="Garamond" w:hAnsi="Garamond"/>
          <w:lang w:val="de-DE"/>
        </w:rPr>
        <w:t xml:space="preserve">, Šaraf ad-Dīn </w:t>
      </w:r>
      <w:r w:rsidRPr="006140F0">
        <w:rPr>
          <w:rFonts w:ascii="Arial" w:hAnsi="Arial" w:cs="Arial"/>
          <w:lang w:val="de-DE"/>
        </w:rPr>
        <w:t>᾽</w:t>
      </w:r>
      <w:r w:rsidRPr="006140F0">
        <w:rPr>
          <w:rFonts w:ascii="Garamond" w:hAnsi="Garamond"/>
          <w:lang w:val="de-DE"/>
        </w:rPr>
        <w:t>Alī al-</w:t>
      </w:r>
      <w:r w:rsidRPr="006140F0">
        <w:rPr>
          <w:rFonts w:ascii="Calibri" w:hAnsi="Calibri" w:cs="Calibri"/>
          <w:lang w:val="de-DE"/>
        </w:rPr>
        <w:t>Ḥ</w:t>
      </w:r>
      <w:r w:rsidRPr="006140F0">
        <w:rPr>
          <w:rFonts w:ascii="Garamond" w:hAnsi="Garamond"/>
          <w:lang w:val="de-DE"/>
        </w:rPr>
        <w:t>usainī al-Istarābādī (940 n.H.), Forschung: Madrisat al-Imām al-Mahdī, Qum,  Madrisat al-Imām al-Mahdī, 1407 n.H.</w:t>
      </w:r>
    </w:p>
    <w:p w:rsidR="00D65328" w:rsidRPr="006140F0" w:rsidRDefault="00D65328" w:rsidP="0025113B">
      <w:pPr>
        <w:numPr>
          <w:ilvl w:val="0"/>
          <w:numId w:val="18"/>
        </w:numPr>
        <w:bidi w:val="0"/>
        <w:jc w:val="both"/>
        <w:rPr>
          <w:rFonts w:ascii="Garamond" w:hAnsi="Garamond"/>
          <w:lang w:val="de-DE"/>
        </w:rPr>
      </w:pPr>
      <w:r w:rsidRPr="006140F0">
        <w:rPr>
          <w:rFonts w:ascii="Garamond" w:hAnsi="Garamond"/>
          <w:i/>
          <w:iCs/>
          <w:lang w:val="de-DE"/>
        </w:rPr>
        <w:t>At-Ta</w:t>
      </w:r>
      <w:r w:rsidRPr="006140F0">
        <w:rPr>
          <w:rFonts w:ascii="Calibri" w:hAnsi="Calibri" w:cs="Calibri"/>
          <w:i/>
          <w:iCs/>
          <w:lang w:val="de-DE"/>
        </w:rPr>
        <w:t>ḥṣ</w:t>
      </w:r>
      <w:r w:rsidRPr="006140F0">
        <w:rPr>
          <w:rFonts w:ascii="Garamond" w:hAnsi="Garamond"/>
          <w:i/>
          <w:iCs/>
          <w:lang w:val="de-DE"/>
        </w:rPr>
        <w:t>īn</w:t>
      </w:r>
      <w:r w:rsidRPr="006140F0">
        <w:rPr>
          <w:rFonts w:ascii="Garamond" w:hAnsi="Garamond"/>
          <w:lang w:val="de-DE"/>
        </w:rPr>
        <w:t>, Ra</w:t>
      </w:r>
      <w:r w:rsidRPr="006140F0">
        <w:rPr>
          <w:rFonts w:ascii="Calibri" w:hAnsi="Calibri" w:cs="Calibri"/>
          <w:lang w:val="de-DE"/>
        </w:rPr>
        <w:t>ḍ</w:t>
      </w:r>
      <w:r w:rsidRPr="006140F0">
        <w:rPr>
          <w:rFonts w:ascii="Garamond" w:hAnsi="Garamond"/>
          <w:lang w:val="de-DE"/>
        </w:rPr>
        <w:t xml:space="preserve">īī ad-Dīn </w:t>
      </w:r>
      <w:r w:rsidRPr="006140F0">
        <w:rPr>
          <w:rFonts w:ascii="Arial" w:hAnsi="Arial" w:cs="Arial"/>
          <w:lang w:val="de-DE"/>
        </w:rPr>
        <w:t>᾽</w:t>
      </w:r>
      <w:r w:rsidRPr="006140F0">
        <w:rPr>
          <w:rFonts w:ascii="Garamond" w:hAnsi="Garamond"/>
          <w:lang w:val="de-DE"/>
        </w:rPr>
        <w:t xml:space="preserve">Abdulkarīm </w:t>
      </w:r>
      <w:r w:rsidRPr="006140F0">
        <w:rPr>
          <w:rFonts w:ascii="Arial" w:hAnsi="Arial" w:cs="Arial"/>
        </w:rPr>
        <w:t>᾽</w:t>
      </w:r>
      <w:r w:rsidRPr="006140F0">
        <w:rPr>
          <w:rFonts w:ascii="Garamond" w:hAnsi="Garamond"/>
          <w:lang w:val="de-DE"/>
        </w:rPr>
        <w:t>Alī b. Mūsā al-</w:t>
      </w:r>
      <w:r w:rsidRPr="006140F0">
        <w:rPr>
          <w:rFonts w:ascii="Calibri" w:hAnsi="Calibri" w:cs="Calibri"/>
          <w:lang w:val="de-DE"/>
        </w:rPr>
        <w:t>Ḥ</w:t>
      </w:r>
      <w:r w:rsidRPr="006140F0">
        <w:rPr>
          <w:rFonts w:ascii="Garamond" w:hAnsi="Garamond"/>
          <w:lang w:val="de-DE"/>
        </w:rPr>
        <w:t xml:space="preserve">illī (as-Sayyid Ibn </w:t>
      </w:r>
      <w:r w:rsidRPr="006140F0">
        <w:rPr>
          <w:rFonts w:ascii="Calibri" w:hAnsi="Calibri" w:cs="Calibri"/>
          <w:lang w:val="de-DE"/>
        </w:rPr>
        <w:t>Ṭ</w:t>
      </w:r>
      <w:r w:rsidRPr="006140F0">
        <w:rPr>
          <w:rFonts w:ascii="Garamond" w:hAnsi="Garamond"/>
          <w:lang w:val="de-DE"/>
        </w:rPr>
        <w:t>āwūs) (664 n.H.), Qum: Mu</w:t>
      </w:r>
      <w:r w:rsidRPr="006140F0">
        <w:rPr>
          <w:rFonts w:ascii="Arial" w:hAnsi="Arial" w:cs="Arial"/>
          <w:lang w:val="de-DE"/>
        </w:rPr>
        <w:t>᾽</w:t>
      </w:r>
      <w:r w:rsidRPr="006140F0">
        <w:rPr>
          <w:rFonts w:ascii="Garamond" w:hAnsi="Garamond"/>
          <w:lang w:val="de-DE"/>
        </w:rPr>
        <w:t>asisat Dār al-Kitāb, 1413 n.H.</w:t>
      </w:r>
    </w:p>
    <w:p w:rsidR="00D65328" w:rsidRPr="006140F0" w:rsidRDefault="00D65328" w:rsidP="0025113B">
      <w:pPr>
        <w:numPr>
          <w:ilvl w:val="0"/>
          <w:numId w:val="18"/>
        </w:numPr>
        <w:bidi w:val="0"/>
        <w:jc w:val="both"/>
        <w:rPr>
          <w:rFonts w:ascii="Garamond" w:hAnsi="Garamond"/>
          <w:lang w:val="de-DE"/>
        </w:rPr>
      </w:pPr>
      <w:r w:rsidRPr="006140F0">
        <w:rPr>
          <w:rFonts w:ascii="Garamond" w:hAnsi="Garamond"/>
          <w:i/>
          <w:iCs/>
          <w:lang w:val="de-DE"/>
        </w:rPr>
        <w:t>Tu</w:t>
      </w:r>
      <w:r w:rsidRPr="006140F0">
        <w:rPr>
          <w:rFonts w:ascii="Calibri" w:hAnsi="Calibri" w:cs="Calibri"/>
          <w:i/>
          <w:iCs/>
          <w:lang w:val="de-DE"/>
        </w:rPr>
        <w:t>ḥ</w:t>
      </w:r>
      <w:r w:rsidRPr="006140F0">
        <w:rPr>
          <w:rFonts w:ascii="Garamond" w:hAnsi="Garamond"/>
          <w:i/>
          <w:iCs/>
          <w:lang w:val="de-DE"/>
        </w:rPr>
        <w:t>af al-</w:t>
      </w:r>
      <w:r w:rsidRPr="006140F0">
        <w:rPr>
          <w:rFonts w:ascii="Arial" w:hAnsi="Arial" w:cs="Arial"/>
          <w:i/>
          <w:iCs/>
          <w:lang w:val="de-DE"/>
        </w:rPr>
        <w:t>᾽</w:t>
      </w:r>
      <w:r w:rsidRPr="006140F0">
        <w:rPr>
          <w:rFonts w:ascii="Garamond" w:hAnsi="Garamond"/>
          <w:i/>
          <w:iCs/>
          <w:lang w:val="de-DE"/>
        </w:rPr>
        <w:t xml:space="preserve">Uqūl </w:t>
      </w:r>
      <w:r w:rsidRPr="006140F0">
        <w:rPr>
          <w:rFonts w:ascii="Arial" w:hAnsi="Arial" w:cs="Arial"/>
          <w:i/>
          <w:iCs/>
          <w:lang w:val="de-DE"/>
        </w:rPr>
        <w:t>᾽</w:t>
      </w:r>
      <w:r w:rsidRPr="006140F0">
        <w:rPr>
          <w:rFonts w:ascii="Garamond" w:hAnsi="Garamond"/>
          <w:i/>
          <w:iCs/>
          <w:lang w:val="de-DE"/>
        </w:rPr>
        <w:t>an Āl ar-Rasūl (s.)</w:t>
      </w:r>
      <w:r w:rsidRPr="006140F0">
        <w:rPr>
          <w:rFonts w:ascii="Garamond" w:hAnsi="Garamond"/>
          <w:lang w:val="de-DE"/>
        </w:rPr>
        <w:t>, al-</w:t>
      </w:r>
      <w:r w:rsidRPr="006140F0">
        <w:rPr>
          <w:rFonts w:ascii="Calibri" w:hAnsi="Calibri" w:cs="Calibri"/>
          <w:lang w:val="de-DE"/>
        </w:rPr>
        <w:t>Ḥ</w:t>
      </w:r>
      <w:r w:rsidRPr="006140F0">
        <w:rPr>
          <w:rFonts w:ascii="Garamond" w:hAnsi="Garamond"/>
          <w:lang w:val="de-DE"/>
        </w:rPr>
        <w:t xml:space="preserve">asan b. </w:t>
      </w:r>
      <w:r w:rsidRPr="006140F0">
        <w:rPr>
          <w:rFonts w:ascii="Arial" w:hAnsi="Arial" w:cs="Arial"/>
          <w:lang w:val="de-DE"/>
        </w:rPr>
        <w:t>᾽</w:t>
      </w:r>
      <w:r w:rsidRPr="006140F0">
        <w:rPr>
          <w:rFonts w:ascii="Garamond" w:hAnsi="Garamond"/>
          <w:lang w:val="de-DE"/>
        </w:rPr>
        <w:t>Alī al-</w:t>
      </w:r>
      <w:r w:rsidRPr="006140F0">
        <w:rPr>
          <w:rFonts w:ascii="Calibri" w:hAnsi="Calibri" w:cs="Calibri"/>
          <w:lang w:val="de-DE"/>
        </w:rPr>
        <w:t>Ḥ</w:t>
      </w:r>
      <w:r w:rsidRPr="006140F0">
        <w:rPr>
          <w:rFonts w:ascii="Garamond" w:hAnsi="Garamond"/>
          <w:lang w:val="de-DE"/>
        </w:rPr>
        <w:t>arrānī (Ibn Šu</w:t>
      </w:r>
      <w:r w:rsidRPr="006140F0">
        <w:rPr>
          <w:rFonts w:ascii="Arial" w:hAnsi="Arial" w:cs="Arial"/>
          <w:lang w:val="de-DE"/>
        </w:rPr>
        <w:t>᾽</w:t>
      </w:r>
      <w:r w:rsidRPr="006140F0">
        <w:rPr>
          <w:rFonts w:ascii="Garamond" w:hAnsi="Garamond"/>
          <w:lang w:val="de-DE"/>
        </w:rPr>
        <w:t xml:space="preserve">bat) (381 n.H.), Forschung: </w:t>
      </w:r>
      <w:r w:rsidRPr="006140F0">
        <w:rPr>
          <w:rFonts w:ascii="Arial" w:hAnsi="Arial" w:cs="Arial"/>
          <w:lang w:val="de-DE"/>
        </w:rPr>
        <w:t>᾽</w:t>
      </w:r>
      <w:r w:rsidRPr="006140F0">
        <w:rPr>
          <w:rFonts w:ascii="Garamond" w:hAnsi="Garamond"/>
          <w:lang w:val="de-DE"/>
        </w:rPr>
        <w:t>Alī Akbar al-Ġaffārī, Qum: Mu</w:t>
      </w:r>
      <w:r w:rsidRPr="006140F0">
        <w:rPr>
          <w:rFonts w:ascii="Arial" w:hAnsi="Arial" w:cs="Arial"/>
          <w:lang w:val="de-DE"/>
        </w:rPr>
        <w:t>᾽</w:t>
      </w:r>
      <w:r w:rsidRPr="006140F0">
        <w:rPr>
          <w:rFonts w:ascii="Garamond" w:hAnsi="Garamond"/>
          <w:lang w:val="de-DE"/>
        </w:rPr>
        <w:t>asisat an-Našr al-Islāmī, 1404 n.H.</w:t>
      </w:r>
    </w:p>
    <w:p w:rsidR="00D65328" w:rsidRPr="006140F0" w:rsidRDefault="00D65328" w:rsidP="0025113B">
      <w:pPr>
        <w:numPr>
          <w:ilvl w:val="0"/>
          <w:numId w:val="18"/>
        </w:numPr>
        <w:bidi w:val="0"/>
        <w:jc w:val="both"/>
        <w:rPr>
          <w:rFonts w:ascii="Garamond" w:hAnsi="Garamond"/>
          <w:lang w:val="de-DE"/>
        </w:rPr>
      </w:pPr>
      <w:r w:rsidRPr="006140F0">
        <w:rPr>
          <w:rFonts w:ascii="Garamond" w:hAnsi="Garamond"/>
          <w:i/>
          <w:iCs/>
          <w:lang w:val="de-DE"/>
        </w:rPr>
        <w:t>Tafsīr Ibn Ka</w:t>
      </w:r>
      <w:r w:rsidRPr="006140F0">
        <w:rPr>
          <w:rFonts w:ascii="Calibri" w:hAnsi="Calibri" w:cs="Calibri"/>
          <w:i/>
          <w:iCs/>
          <w:lang w:val="de-DE"/>
        </w:rPr>
        <w:t>ṯ</w:t>
      </w:r>
      <w:r w:rsidRPr="006140F0">
        <w:rPr>
          <w:rFonts w:ascii="Garamond" w:hAnsi="Garamond"/>
          <w:i/>
          <w:iCs/>
          <w:lang w:val="de-DE"/>
        </w:rPr>
        <w:t>īr</w:t>
      </w:r>
      <w:r w:rsidRPr="006140F0">
        <w:rPr>
          <w:rFonts w:ascii="Garamond" w:hAnsi="Garamond"/>
          <w:lang w:val="de-DE"/>
        </w:rPr>
        <w:t>, Abū al-Fadā</w:t>
      </w:r>
      <w:r w:rsidRPr="006140F0">
        <w:rPr>
          <w:rFonts w:ascii="Arial" w:hAnsi="Arial" w:cs="Arial"/>
          <w:lang w:val="de-DE"/>
        </w:rPr>
        <w:t>᾽</w:t>
      </w:r>
      <w:r w:rsidRPr="006140F0">
        <w:rPr>
          <w:rFonts w:ascii="Garamond" w:hAnsi="Garamond"/>
          <w:lang w:val="de-DE"/>
        </w:rPr>
        <w:t xml:space="preserve"> Ismā</w:t>
      </w:r>
      <w:r w:rsidRPr="006140F0">
        <w:rPr>
          <w:rFonts w:ascii="Arial" w:hAnsi="Arial" w:cs="Arial"/>
          <w:lang w:val="de-DE"/>
        </w:rPr>
        <w:t>᾽</w:t>
      </w:r>
      <w:r w:rsidRPr="006140F0">
        <w:rPr>
          <w:rFonts w:ascii="Garamond" w:hAnsi="Garamond"/>
          <w:lang w:val="de-DE"/>
        </w:rPr>
        <w:t xml:space="preserve">īl b. </w:t>
      </w:r>
      <w:r w:rsidRPr="006140F0">
        <w:rPr>
          <w:rFonts w:ascii="Arial" w:hAnsi="Arial" w:cs="Arial"/>
          <w:lang w:val="de-DE"/>
        </w:rPr>
        <w:t>᾽</w:t>
      </w:r>
      <w:r w:rsidRPr="006140F0">
        <w:rPr>
          <w:rFonts w:ascii="Garamond" w:hAnsi="Garamond"/>
          <w:lang w:val="de-DE"/>
        </w:rPr>
        <w:t>Umar al-Ba</w:t>
      </w:r>
      <w:r w:rsidRPr="006140F0">
        <w:rPr>
          <w:rFonts w:ascii="Calibri" w:hAnsi="Calibri" w:cs="Calibri"/>
          <w:lang w:val="de-DE"/>
        </w:rPr>
        <w:t>ṣ</w:t>
      </w:r>
      <w:r w:rsidRPr="006140F0">
        <w:rPr>
          <w:rFonts w:ascii="Garamond" w:hAnsi="Garamond"/>
          <w:lang w:val="de-DE"/>
        </w:rPr>
        <w:t>rawīī ad-Dimašqī (Ibn Ka</w:t>
      </w:r>
      <w:r w:rsidRPr="006140F0">
        <w:rPr>
          <w:rFonts w:ascii="Calibri" w:hAnsi="Calibri" w:cs="Calibri"/>
          <w:lang w:val="de-DE"/>
        </w:rPr>
        <w:t>ṯ</w:t>
      </w:r>
      <w:r w:rsidRPr="006140F0">
        <w:rPr>
          <w:rFonts w:ascii="Garamond" w:hAnsi="Garamond"/>
          <w:lang w:val="de-DE"/>
        </w:rPr>
        <w:t xml:space="preserve">īr) (774 n.H.), Forschung: </w:t>
      </w:r>
      <w:r w:rsidRPr="006140F0">
        <w:rPr>
          <w:rFonts w:ascii="Arial" w:hAnsi="Arial" w:cs="Arial"/>
          <w:lang w:val="de-DE"/>
        </w:rPr>
        <w:t>᾽</w:t>
      </w:r>
      <w:r w:rsidRPr="006140F0">
        <w:rPr>
          <w:rFonts w:ascii="Garamond" w:hAnsi="Garamond"/>
          <w:lang w:val="de-DE"/>
        </w:rPr>
        <w:t>Abdul</w:t>
      </w:r>
      <w:r w:rsidRPr="006140F0">
        <w:rPr>
          <w:rFonts w:ascii="Arial" w:hAnsi="Arial" w:cs="Arial"/>
          <w:lang w:val="de-DE"/>
        </w:rPr>
        <w:t>᾽</w:t>
      </w:r>
      <w:r w:rsidRPr="006140F0">
        <w:rPr>
          <w:rFonts w:ascii="Garamond" w:hAnsi="Garamond"/>
          <w:lang w:val="de-DE"/>
        </w:rPr>
        <w:t>a</w:t>
      </w:r>
      <w:r w:rsidRPr="006140F0">
        <w:rPr>
          <w:rFonts w:ascii="Calibri" w:hAnsi="Calibri" w:cs="Calibri"/>
          <w:lang w:val="de-DE"/>
        </w:rPr>
        <w:t>ẓ</w:t>
      </w:r>
      <w:r w:rsidRPr="006140F0">
        <w:rPr>
          <w:rFonts w:ascii="Garamond" w:hAnsi="Garamond"/>
          <w:lang w:val="de-DE"/>
        </w:rPr>
        <w:t>īm Ġanīm und Mu</w:t>
      </w:r>
      <w:r w:rsidRPr="006140F0">
        <w:rPr>
          <w:rFonts w:ascii="Calibri" w:hAnsi="Calibri" w:cs="Calibri"/>
          <w:lang w:val="de-DE"/>
        </w:rPr>
        <w:t>ḥ</w:t>
      </w:r>
      <w:r w:rsidRPr="006140F0">
        <w:rPr>
          <w:rFonts w:ascii="Garamond" w:hAnsi="Garamond"/>
          <w:lang w:val="de-DE"/>
        </w:rPr>
        <w:t>ammad A</w:t>
      </w:r>
      <w:r w:rsidRPr="006140F0">
        <w:rPr>
          <w:rFonts w:ascii="Calibri" w:hAnsi="Calibri" w:cs="Calibri"/>
          <w:lang w:val="de-DE"/>
        </w:rPr>
        <w:t>ḥ</w:t>
      </w:r>
      <w:r w:rsidRPr="006140F0">
        <w:rPr>
          <w:rFonts w:ascii="Garamond" w:hAnsi="Garamond"/>
          <w:lang w:val="de-DE"/>
        </w:rPr>
        <w:t xml:space="preserve">mad </w:t>
      </w:r>
      <w:r w:rsidRPr="006140F0">
        <w:rPr>
          <w:rFonts w:ascii="Arial" w:hAnsi="Arial" w:cs="Arial"/>
          <w:lang w:val="de-DE"/>
        </w:rPr>
        <w:t>᾽</w:t>
      </w:r>
      <w:r w:rsidRPr="006140F0">
        <w:rPr>
          <w:rFonts w:ascii="Garamond" w:hAnsi="Garamond"/>
          <w:lang w:val="de-DE"/>
        </w:rPr>
        <w:t>Āšūr und Mu</w:t>
      </w:r>
      <w:r w:rsidRPr="006140F0">
        <w:rPr>
          <w:rFonts w:ascii="Calibri" w:hAnsi="Calibri" w:cs="Calibri"/>
          <w:lang w:val="de-DE"/>
        </w:rPr>
        <w:t>ḥ</w:t>
      </w:r>
      <w:r w:rsidRPr="006140F0">
        <w:rPr>
          <w:rFonts w:ascii="Garamond" w:hAnsi="Garamond"/>
          <w:lang w:val="de-DE"/>
        </w:rPr>
        <w:t>ammad Ibrāhim al-Bannā, Kairo: Dār al-Ša</w:t>
      </w:r>
      <w:r w:rsidRPr="006140F0">
        <w:rPr>
          <w:rFonts w:ascii="Arial" w:hAnsi="Arial" w:cs="Arial"/>
          <w:lang w:val="de-DE"/>
        </w:rPr>
        <w:t>᾽</w:t>
      </w:r>
      <w:r w:rsidRPr="006140F0">
        <w:rPr>
          <w:rFonts w:ascii="Garamond" w:hAnsi="Garamond"/>
          <w:lang w:val="de-DE"/>
        </w:rPr>
        <w:t xml:space="preserve">b. </w:t>
      </w:r>
    </w:p>
    <w:p w:rsidR="00D65328" w:rsidRPr="006140F0" w:rsidRDefault="00D65328" w:rsidP="0025113B">
      <w:pPr>
        <w:numPr>
          <w:ilvl w:val="0"/>
          <w:numId w:val="18"/>
        </w:numPr>
        <w:bidi w:val="0"/>
        <w:jc w:val="both"/>
        <w:rPr>
          <w:rFonts w:ascii="Garamond" w:hAnsi="Garamond"/>
          <w:lang w:val="de-DE"/>
        </w:rPr>
      </w:pPr>
      <w:r w:rsidRPr="006140F0">
        <w:rPr>
          <w:rFonts w:ascii="Garamond" w:hAnsi="Garamond"/>
          <w:i/>
          <w:iCs/>
          <w:lang w:val="de-DE"/>
        </w:rPr>
        <w:t>Tafsīr a</w:t>
      </w:r>
      <w:r w:rsidRPr="006140F0">
        <w:rPr>
          <w:rFonts w:ascii="Calibri" w:hAnsi="Calibri" w:cs="Calibri"/>
          <w:i/>
          <w:iCs/>
          <w:lang w:val="de-DE"/>
        </w:rPr>
        <w:t>ṯ</w:t>
      </w:r>
      <w:r w:rsidRPr="006140F0">
        <w:rPr>
          <w:rFonts w:ascii="Garamond" w:hAnsi="Garamond"/>
          <w:i/>
          <w:iCs/>
          <w:lang w:val="de-DE"/>
        </w:rPr>
        <w:t>-</w:t>
      </w:r>
      <w:r w:rsidRPr="006140F0">
        <w:rPr>
          <w:rFonts w:ascii="Calibri" w:hAnsi="Calibri" w:cs="Calibri"/>
          <w:i/>
          <w:iCs/>
          <w:lang w:val="de-DE"/>
        </w:rPr>
        <w:t>Ṯ</w:t>
      </w:r>
      <w:r w:rsidRPr="006140F0">
        <w:rPr>
          <w:rFonts w:ascii="Garamond" w:hAnsi="Garamond"/>
          <w:i/>
          <w:iCs/>
          <w:lang w:val="de-DE"/>
        </w:rPr>
        <w:t>a</w:t>
      </w:r>
      <w:r w:rsidRPr="006140F0">
        <w:rPr>
          <w:rFonts w:ascii="Arial" w:hAnsi="Arial" w:cs="Arial"/>
          <w:i/>
          <w:iCs/>
          <w:lang w:val="de-DE"/>
        </w:rPr>
        <w:t>᾽</w:t>
      </w:r>
      <w:r w:rsidRPr="006140F0">
        <w:rPr>
          <w:rFonts w:ascii="Garamond" w:hAnsi="Garamond"/>
          <w:i/>
          <w:iCs/>
          <w:lang w:val="de-DE"/>
        </w:rPr>
        <w:t>labī (al-Kašf wa al-Bayān fī Tafsīr al-Qur</w:t>
      </w:r>
      <w:r w:rsidRPr="006140F0">
        <w:rPr>
          <w:rFonts w:ascii="Arial" w:hAnsi="Arial" w:cs="Arial"/>
          <w:i/>
          <w:iCs/>
          <w:lang w:val="de-DE"/>
        </w:rPr>
        <w:t>᾽</w:t>
      </w:r>
      <w:r w:rsidRPr="006140F0">
        <w:rPr>
          <w:rFonts w:ascii="Garamond" w:hAnsi="Garamond"/>
          <w:i/>
          <w:iCs/>
          <w:lang w:val="de-DE"/>
        </w:rPr>
        <w:t>ān)</w:t>
      </w:r>
      <w:r w:rsidRPr="006140F0">
        <w:rPr>
          <w:rFonts w:ascii="Garamond" w:hAnsi="Garamond"/>
          <w:lang w:val="de-DE"/>
        </w:rPr>
        <w:t>, Abū Is</w:t>
      </w:r>
      <w:r w:rsidRPr="006140F0">
        <w:rPr>
          <w:rFonts w:ascii="Calibri" w:hAnsi="Calibri" w:cs="Calibri"/>
          <w:lang w:val="de-DE"/>
        </w:rPr>
        <w:t>ḥ</w:t>
      </w:r>
      <w:r w:rsidRPr="006140F0">
        <w:rPr>
          <w:rFonts w:ascii="Garamond" w:hAnsi="Garamond"/>
          <w:lang w:val="de-DE"/>
        </w:rPr>
        <w:t>āq A</w:t>
      </w:r>
      <w:r w:rsidRPr="006140F0">
        <w:rPr>
          <w:rFonts w:ascii="Calibri" w:hAnsi="Calibri" w:cs="Calibri"/>
          <w:lang w:val="de-DE"/>
        </w:rPr>
        <w:t>ḥ</w:t>
      </w:r>
      <w:r w:rsidRPr="006140F0">
        <w:rPr>
          <w:rFonts w:ascii="Garamond" w:hAnsi="Garamond"/>
          <w:lang w:val="de-DE"/>
        </w:rPr>
        <w:t>mad b. Mu</w:t>
      </w:r>
      <w:r w:rsidRPr="006140F0">
        <w:rPr>
          <w:rFonts w:ascii="Calibri" w:hAnsi="Calibri" w:cs="Calibri"/>
          <w:lang w:val="de-DE"/>
        </w:rPr>
        <w:t>ḥ</w:t>
      </w:r>
      <w:r w:rsidRPr="006140F0">
        <w:rPr>
          <w:rFonts w:ascii="Garamond" w:hAnsi="Garamond"/>
          <w:lang w:val="de-DE"/>
        </w:rPr>
        <w:t>ammad a</w:t>
      </w:r>
      <w:r w:rsidRPr="006140F0">
        <w:rPr>
          <w:rFonts w:ascii="Calibri" w:hAnsi="Calibri" w:cs="Calibri"/>
          <w:lang w:val="de-DE"/>
        </w:rPr>
        <w:t>ṯ</w:t>
      </w:r>
      <w:r w:rsidRPr="006140F0">
        <w:rPr>
          <w:rFonts w:ascii="Garamond" w:hAnsi="Garamond"/>
          <w:lang w:val="de-DE"/>
        </w:rPr>
        <w:t>-</w:t>
      </w:r>
      <w:r w:rsidRPr="006140F0">
        <w:rPr>
          <w:rFonts w:ascii="Calibri" w:hAnsi="Calibri" w:cs="Calibri"/>
          <w:lang w:val="de-DE"/>
        </w:rPr>
        <w:t>Ṯ</w:t>
      </w:r>
      <w:r w:rsidRPr="006140F0">
        <w:rPr>
          <w:rFonts w:ascii="Garamond" w:hAnsi="Garamond"/>
          <w:lang w:val="de-DE"/>
        </w:rPr>
        <w:t>a</w:t>
      </w:r>
      <w:r w:rsidRPr="006140F0">
        <w:rPr>
          <w:rFonts w:ascii="Arial" w:hAnsi="Arial" w:cs="Arial"/>
          <w:lang w:val="de-DE"/>
        </w:rPr>
        <w:t>᾽</w:t>
      </w:r>
      <w:r w:rsidRPr="006140F0">
        <w:rPr>
          <w:rFonts w:ascii="Garamond" w:hAnsi="Garamond"/>
          <w:lang w:val="de-DE"/>
        </w:rPr>
        <w:t>labī (427 n.H.), Forschung: Abū Mu</w:t>
      </w:r>
      <w:r w:rsidRPr="006140F0">
        <w:rPr>
          <w:rFonts w:ascii="Calibri" w:hAnsi="Calibri" w:cs="Calibri"/>
          <w:lang w:val="de-DE"/>
        </w:rPr>
        <w:t>ḥ</w:t>
      </w:r>
      <w:r w:rsidRPr="006140F0">
        <w:rPr>
          <w:rFonts w:ascii="Garamond" w:hAnsi="Garamond"/>
          <w:lang w:val="de-DE"/>
        </w:rPr>
        <w:t xml:space="preserve">ammad b. </w:t>
      </w:r>
      <w:r w:rsidRPr="006140F0">
        <w:rPr>
          <w:rFonts w:ascii="Arial" w:hAnsi="Arial" w:cs="Arial"/>
          <w:lang w:val="de-DE"/>
        </w:rPr>
        <w:t>᾽</w:t>
      </w:r>
      <w:r w:rsidRPr="006140F0">
        <w:rPr>
          <w:rFonts w:ascii="Garamond" w:hAnsi="Garamond"/>
          <w:lang w:val="de-DE"/>
        </w:rPr>
        <w:t>Āšūr und Na</w:t>
      </w:r>
      <w:r w:rsidRPr="006140F0">
        <w:rPr>
          <w:rFonts w:ascii="Calibri" w:hAnsi="Calibri" w:cs="Calibri"/>
          <w:lang w:val="de-DE"/>
        </w:rPr>
        <w:t>ẓ</w:t>
      </w:r>
      <w:r w:rsidRPr="006140F0">
        <w:rPr>
          <w:rFonts w:ascii="Garamond" w:hAnsi="Garamond"/>
          <w:lang w:val="de-DE"/>
        </w:rPr>
        <w:t>īr as-Sā</w:t>
      </w:r>
      <w:r w:rsidRPr="006140F0">
        <w:rPr>
          <w:rFonts w:ascii="Arial" w:hAnsi="Arial" w:cs="Arial"/>
          <w:lang w:val="de-DE"/>
        </w:rPr>
        <w:t>᾽</w:t>
      </w:r>
      <w:r w:rsidRPr="006140F0">
        <w:rPr>
          <w:rFonts w:ascii="Garamond" w:hAnsi="Garamond"/>
          <w:lang w:val="de-DE"/>
        </w:rPr>
        <w:t>idī, Beirut: Dār I</w:t>
      </w:r>
      <w:r w:rsidRPr="006140F0">
        <w:rPr>
          <w:rFonts w:ascii="Calibri" w:hAnsi="Calibri" w:cs="Calibri"/>
          <w:lang w:val="de-DE"/>
        </w:rPr>
        <w:t>ḥ</w:t>
      </w:r>
      <w:r w:rsidRPr="006140F0">
        <w:rPr>
          <w:rFonts w:ascii="Garamond" w:hAnsi="Garamond"/>
          <w:lang w:val="de-DE"/>
        </w:rPr>
        <w:t>yā</w:t>
      </w:r>
      <w:r w:rsidRPr="006140F0">
        <w:rPr>
          <w:rFonts w:ascii="Arial" w:hAnsi="Arial" w:cs="Arial"/>
          <w:lang w:val="de-DE"/>
        </w:rPr>
        <w:t>᾽</w:t>
      </w:r>
      <w:r w:rsidRPr="006140F0">
        <w:rPr>
          <w:rFonts w:ascii="Garamond" w:hAnsi="Garamond"/>
          <w:lang w:val="de-DE"/>
        </w:rPr>
        <w:t xml:space="preserve"> at-Turā</w:t>
      </w:r>
      <w:r w:rsidRPr="006140F0">
        <w:rPr>
          <w:rFonts w:ascii="Calibri" w:hAnsi="Calibri" w:cs="Calibri"/>
          <w:lang w:val="de-DE"/>
        </w:rPr>
        <w:t>ṯ</w:t>
      </w:r>
      <w:r w:rsidRPr="006140F0">
        <w:rPr>
          <w:rFonts w:ascii="Garamond" w:hAnsi="Garamond"/>
          <w:lang w:val="de-DE"/>
        </w:rPr>
        <w:t xml:space="preserve"> al-</w:t>
      </w:r>
      <w:r w:rsidRPr="006140F0">
        <w:rPr>
          <w:rFonts w:ascii="Arial" w:hAnsi="Arial" w:cs="Arial"/>
          <w:lang w:val="de-DE"/>
        </w:rPr>
        <w:t>᾽</w:t>
      </w:r>
      <w:r w:rsidRPr="006140F0">
        <w:rPr>
          <w:rFonts w:ascii="Garamond" w:hAnsi="Garamond"/>
          <w:lang w:val="de-DE"/>
        </w:rPr>
        <w:t>Arabī, 1422 n.H.</w:t>
      </w:r>
    </w:p>
    <w:p w:rsidR="00D65328" w:rsidRPr="006140F0" w:rsidRDefault="00D65328" w:rsidP="0025113B">
      <w:pPr>
        <w:numPr>
          <w:ilvl w:val="0"/>
          <w:numId w:val="18"/>
        </w:numPr>
        <w:bidi w:val="0"/>
        <w:jc w:val="both"/>
        <w:rPr>
          <w:rFonts w:ascii="Garamond" w:hAnsi="Garamond"/>
          <w:lang w:val="de-DE"/>
        </w:rPr>
      </w:pPr>
      <w:r w:rsidRPr="006140F0">
        <w:rPr>
          <w:rFonts w:ascii="Garamond" w:hAnsi="Garamond"/>
          <w:i/>
          <w:iCs/>
          <w:lang w:val="de-DE"/>
        </w:rPr>
        <w:t>Tafsīr a</w:t>
      </w:r>
      <w:r w:rsidRPr="006140F0">
        <w:rPr>
          <w:rFonts w:ascii="Calibri" w:hAnsi="Calibri" w:cs="Calibri"/>
          <w:i/>
          <w:iCs/>
          <w:lang w:val="de-DE"/>
        </w:rPr>
        <w:t>ṭ</w:t>
      </w:r>
      <w:r w:rsidRPr="006140F0">
        <w:rPr>
          <w:rFonts w:ascii="Garamond" w:hAnsi="Garamond"/>
          <w:i/>
          <w:iCs/>
          <w:lang w:val="de-DE"/>
        </w:rPr>
        <w:t>-</w:t>
      </w:r>
      <w:r w:rsidRPr="006140F0">
        <w:rPr>
          <w:rFonts w:ascii="Calibri" w:hAnsi="Calibri" w:cs="Calibri"/>
          <w:i/>
          <w:iCs/>
          <w:lang w:val="de-DE"/>
        </w:rPr>
        <w:t>Ṭ</w:t>
      </w:r>
      <w:r w:rsidRPr="006140F0">
        <w:rPr>
          <w:rFonts w:ascii="Garamond" w:hAnsi="Garamond"/>
          <w:i/>
          <w:iCs/>
          <w:lang w:val="de-DE"/>
        </w:rPr>
        <w:t>abarī (</w:t>
      </w:r>
      <w:r w:rsidRPr="006140F0">
        <w:rPr>
          <w:rFonts w:ascii="Calibri" w:hAnsi="Calibri" w:cs="Calibri"/>
          <w:i/>
          <w:iCs/>
          <w:lang w:val="de-DE"/>
        </w:rPr>
        <w:t>Ǧ</w:t>
      </w:r>
      <w:r w:rsidRPr="006140F0">
        <w:rPr>
          <w:rFonts w:ascii="Garamond" w:hAnsi="Garamond"/>
          <w:i/>
          <w:iCs/>
          <w:lang w:val="de-DE"/>
        </w:rPr>
        <w:t>āmi</w:t>
      </w:r>
      <w:r w:rsidRPr="006140F0">
        <w:rPr>
          <w:rFonts w:ascii="Arial" w:hAnsi="Arial" w:cs="Arial"/>
          <w:i/>
          <w:iCs/>
          <w:lang w:val="de-DE"/>
        </w:rPr>
        <w:t>᾽</w:t>
      </w:r>
      <w:r w:rsidRPr="006140F0">
        <w:rPr>
          <w:rFonts w:ascii="Garamond" w:hAnsi="Garamond"/>
          <w:i/>
          <w:iCs/>
          <w:lang w:val="de-DE"/>
        </w:rPr>
        <w:t xml:space="preserve"> al-Bayān </w:t>
      </w:r>
      <w:r w:rsidRPr="006140F0">
        <w:rPr>
          <w:rFonts w:ascii="Arial" w:hAnsi="Arial" w:cs="Arial"/>
          <w:i/>
          <w:iCs/>
          <w:lang w:val="de-DE"/>
        </w:rPr>
        <w:t>᾽</w:t>
      </w:r>
      <w:r w:rsidRPr="006140F0">
        <w:rPr>
          <w:rFonts w:ascii="Garamond" w:hAnsi="Garamond"/>
          <w:i/>
          <w:iCs/>
          <w:lang w:val="de-DE"/>
        </w:rPr>
        <w:t>an Ta</w:t>
      </w:r>
      <w:r w:rsidRPr="006140F0">
        <w:rPr>
          <w:rFonts w:ascii="Arial" w:hAnsi="Arial" w:cs="Arial"/>
          <w:i/>
          <w:iCs/>
          <w:lang w:val="de-DE"/>
        </w:rPr>
        <w:t>᾽</w:t>
      </w:r>
      <w:r w:rsidRPr="006140F0">
        <w:rPr>
          <w:rFonts w:ascii="Garamond" w:hAnsi="Garamond"/>
          <w:i/>
          <w:iCs/>
          <w:lang w:val="de-DE"/>
        </w:rPr>
        <w:t>wīl āy al-Qur</w:t>
      </w:r>
      <w:r w:rsidRPr="006140F0">
        <w:rPr>
          <w:rFonts w:ascii="Arial" w:hAnsi="Arial" w:cs="Arial"/>
          <w:i/>
          <w:iCs/>
          <w:lang w:val="de-DE"/>
        </w:rPr>
        <w:t>᾽</w:t>
      </w:r>
      <w:r w:rsidRPr="006140F0">
        <w:rPr>
          <w:rFonts w:ascii="Garamond" w:hAnsi="Garamond"/>
          <w:i/>
          <w:iCs/>
          <w:lang w:val="de-DE"/>
        </w:rPr>
        <w:t>ān)</w:t>
      </w:r>
      <w:r w:rsidRPr="006140F0">
        <w:rPr>
          <w:rFonts w:ascii="Garamond" w:hAnsi="Garamond"/>
          <w:lang w:val="de-DE"/>
        </w:rPr>
        <w:t xml:space="preserve">, Abū </w:t>
      </w:r>
      <w:r w:rsidRPr="006140F0">
        <w:rPr>
          <w:rFonts w:ascii="Calibri" w:hAnsi="Calibri" w:cs="Calibri"/>
          <w:lang w:val="de-DE"/>
        </w:rPr>
        <w:t>Ǧ</w:t>
      </w:r>
      <w:r w:rsidRPr="006140F0">
        <w:rPr>
          <w:rFonts w:ascii="Garamond" w:hAnsi="Garamond"/>
          <w:lang w:val="de-DE"/>
        </w:rPr>
        <w:t>a</w:t>
      </w:r>
      <w:r w:rsidRPr="006140F0">
        <w:rPr>
          <w:rFonts w:ascii="Arial" w:hAnsi="Arial" w:cs="Arial"/>
          <w:lang w:val="de-DE"/>
        </w:rPr>
        <w:t>᾽</w:t>
      </w:r>
      <w:r w:rsidRPr="006140F0">
        <w:rPr>
          <w:rFonts w:ascii="Garamond" w:hAnsi="Garamond"/>
          <w:lang w:val="de-DE"/>
        </w:rPr>
        <w:t>far Mu</w:t>
      </w:r>
      <w:r w:rsidRPr="006140F0">
        <w:rPr>
          <w:rFonts w:ascii="Calibri" w:hAnsi="Calibri" w:cs="Calibri"/>
          <w:lang w:val="de-DE"/>
        </w:rPr>
        <w:t>ḥ</w:t>
      </w:r>
      <w:r w:rsidRPr="006140F0">
        <w:rPr>
          <w:rFonts w:ascii="Garamond" w:hAnsi="Garamond"/>
          <w:lang w:val="de-DE"/>
        </w:rPr>
        <w:t xml:space="preserve">ammad b. </w:t>
      </w:r>
      <w:r w:rsidRPr="006140F0">
        <w:rPr>
          <w:rFonts w:ascii="Calibri" w:hAnsi="Calibri" w:cs="Calibri"/>
          <w:lang w:val="de-DE"/>
        </w:rPr>
        <w:t>Ǧ</w:t>
      </w:r>
      <w:r w:rsidRPr="006140F0">
        <w:rPr>
          <w:rFonts w:ascii="Garamond" w:hAnsi="Garamond"/>
          <w:lang w:val="de-DE"/>
        </w:rPr>
        <w:t>arīr a</w:t>
      </w:r>
      <w:r w:rsidRPr="006140F0">
        <w:rPr>
          <w:rFonts w:ascii="Calibri" w:hAnsi="Calibri" w:cs="Calibri"/>
          <w:lang w:val="de-DE"/>
        </w:rPr>
        <w:t>ṭ</w:t>
      </w:r>
      <w:r w:rsidRPr="006140F0">
        <w:rPr>
          <w:rFonts w:ascii="Garamond" w:hAnsi="Garamond"/>
          <w:lang w:val="de-DE"/>
        </w:rPr>
        <w:t>-</w:t>
      </w:r>
      <w:r w:rsidRPr="006140F0">
        <w:rPr>
          <w:rFonts w:ascii="Calibri" w:hAnsi="Calibri" w:cs="Calibri"/>
          <w:lang w:val="de-DE"/>
        </w:rPr>
        <w:t>Ṭ</w:t>
      </w:r>
      <w:r w:rsidRPr="006140F0">
        <w:rPr>
          <w:rFonts w:ascii="Garamond" w:hAnsi="Garamond"/>
          <w:lang w:val="de-DE"/>
        </w:rPr>
        <w:t>abarī (310 n.H., Beirut: Dār al-Fikr, 1408 n.H.</w:t>
      </w:r>
    </w:p>
    <w:p w:rsidR="00D65328" w:rsidRPr="006140F0" w:rsidRDefault="00D65328" w:rsidP="0025113B">
      <w:pPr>
        <w:numPr>
          <w:ilvl w:val="0"/>
          <w:numId w:val="18"/>
        </w:numPr>
        <w:bidi w:val="0"/>
        <w:jc w:val="both"/>
        <w:rPr>
          <w:rFonts w:ascii="Garamond" w:hAnsi="Garamond"/>
          <w:lang w:val="de-DE"/>
        </w:rPr>
      </w:pPr>
      <w:r w:rsidRPr="006140F0">
        <w:rPr>
          <w:rFonts w:ascii="Garamond" w:hAnsi="Garamond"/>
          <w:i/>
          <w:iCs/>
          <w:lang w:val="de-DE"/>
        </w:rPr>
        <w:t>Tafsīr al-</w:t>
      </w:r>
      <w:r w:rsidRPr="006140F0">
        <w:rPr>
          <w:rFonts w:ascii="Arial" w:hAnsi="Arial" w:cs="Arial"/>
          <w:i/>
          <w:iCs/>
          <w:lang w:val="de-DE"/>
        </w:rPr>
        <w:t>᾽</w:t>
      </w:r>
      <w:r w:rsidRPr="006140F0">
        <w:rPr>
          <w:rFonts w:ascii="Garamond" w:hAnsi="Garamond"/>
          <w:i/>
          <w:iCs/>
          <w:lang w:val="de-DE"/>
        </w:rPr>
        <w:t>Ayyāšī</w:t>
      </w:r>
      <w:r w:rsidRPr="006140F0">
        <w:rPr>
          <w:rFonts w:ascii="Garamond" w:hAnsi="Garamond"/>
          <w:lang w:val="de-DE"/>
        </w:rPr>
        <w:t>, Mu</w:t>
      </w:r>
      <w:r w:rsidRPr="006140F0">
        <w:rPr>
          <w:rFonts w:ascii="Calibri" w:hAnsi="Calibri" w:cs="Calibri"/>
          <w:lang w:val="de-DE"/>
        </w:rPr>
        <w:t>ḥ</w:t>
      </w:r>
      <w:r w:rsidRPr="006140F0">
        <w:rPr>
          <w:rFonts w:ascii="Garamond" w:hAnsi="Garamond"/>
          <w:lang w:val="de-DE"/>
        </w:rPr>
        <w:t>ammad b. Mas</w:t>
      </w:r>
      <w:r w:rsidRPr="006140F0">
        <w:rPr>
          <w:rFonts w:ascii="Arial" w:hAnsi="Arial" w:cs="Arial"/>
          <w:lang w:val="de-DE"/>
        </w:rPr>
        <w:t>᾽</w:t>
      </w:r>
      <w:r w:rsidRPr="006140F0">
        <w:rPr>
          <w:rFonts w:ascii="Garamond" w:hAnsi="Garamond"/>
          <w:lang w:val="de-DE"/>
        </w:rPr>
        <w:t>ūd as-Sulamī as-Samarqandī (al-</w:t>
      </w:r>
      <w:r w:rsidRPr="006140F0">
        <w:rPr>
          <w:rFonts w:ascii="Arial" w:hAnsi="Arial" w:cs="Arial"/>
          <w:lang w:val="de-DE"/>
        </w:rPr>
        <w:t>᾽</w:t>
      </w:r>
      <w:r w:rsidRPr="006140F0">
        <w:rPr>
          <w:rFonts w:ascii="Garamond" w:hAnsi="Garamond"/>
          <w:lang w:val="de-DE"/>
        </w:rPr>
        <w:t>Ayyāšī) (320 n.H.), Forschung: as-Sayyid Hāšim ar-Rasūlī al-Ma</w:t>
      </w:r>
      <w:r w:rsidRPr="006140F0">
        <w:rPr>
          <w:rFonts w:ascii="Calibri" w:hAnsi="Calibri" w:cs="Calibri"/>
          <w:lang w:val="de-DE"/>
        </w:rPr>
        <w:t>ḥ</w:t>
      </w:r>
      <w:r w:rsidRPr="006140F0">
        <w:rPr>
          <w:rFonts w:ascii="Garamond" w:hAnsi="Garamond"/>
          <w:lang w:val="de-DE"/>
        </w:rPr>
        <w:t>allātī, Teheran: al-Maktabat al-</w:t>
      </w:r>
      <w:r w:rsidRPr="006140F0">
        <w:rPr>
          <w:rFonts w:ascii="Arial" w:hAnsi="Arial" w:cs="Arial"/>
          <w:lang w:val="de-DE"/>
        </w:rPr>
        <w:t>᾽</w:t>
      </w:r>
      <w:r w:rsidRPr="006140F0">
        <w:rPr>
          <w:rFonts w:ascii="Garamond" w:hAnsi="Garamond"/>
          <w:lang w:val="de-DE"/>
        </w:rPr>
        <w:t>Ilmiyya, 1380 n.H.</w:t>
      </w:r>
    </w:p>
    <w:p w:rsidR="00D65328" w:rsidRPr="006140F0" w:rsidRDefault="00D65328" w:rsidP="0025113B">
      <w:pPr>
        <w:numPr>
          <w:ilvl w:val="0"/>
          <w:numId w:val="18"/>
        </w:numPr>
        <w:bidi w:val="0"/>
        <w:jc w:val="both"/>
        <w:rPr>
          <w:rFonts w:ascii="Garamond" w:hAnsi="Garamond"/>
          <w:lang w:val="de-DE"/>
        </w:rPr>
      </w:pPr>
      <w:r w:rsidRPr="006140F0">
        <w:rPr>
          <w:rFonts w:ascii="Garamond" w:hAnsi="Garamond"/>
          <w:i/>
          <w:iCs/>
          <w:lang w:val="de-DE"/>
        </w:rPr>
        <w:t>Tafsīr al-Fa</w:t>
      </w:r>
      <w:r w:rsidRPr="006140F0">
        <w:rPr>
          <w:rFonts w:ascii="Calibri" w:hAnsi="Calibri" w:cs="Calibri"/>
          <w:i/>
          <w:iCs/>
          <w:lang w:val="de-DE"/>
        </w:rPr>
        <w:t>ḫ</w:t>
      </w:r>
      <w:r w:rsidRPr="006140F0">
        <w:rPr>
          <w:rFonts w:ascii="Garamond" w:hAnsi="Garamond"/>
          <w:i/>
          <w:iCs/>
          <w:lang w:val="de-DE"/>
        </w:rPr>
        <w:t>r ar-Rāzī (at-Tafsīr al-Kabīr wa Mafāti</w:t>
      </w:r>
      <w:r w:rsidRPr="006140F0">
        <w:rPr>
          <w:rFonts w:ascii="Calibri" w:hAnsi="Calibri" w:cs="Calibri"/>
          <w:i/>
          <w:iCs/>
          <w:lang w:val="de-DE"/>
        </w:rPr>
        <w:t>ḥ</w:t>
      </w:r>
      <w:r w:rsidRPr="006140F0">
        <w:rPr>
          <w:rFonts w:ascii="Garamond" w:hAnsi="Garamond"/>
          <w:i/>
          <w:iCs/>
          <w:lang w:val="de-DE"/>
        </w:rPr>
        <w:t xml:space="preserve"> al-Ġaib)</w:t>
      </w:r>
      <w:r w:rsidRPr="006140F0">
        <w:rPr>
          <w:rFonts w:ascii="Garamond" w:hAnsi="Garamond"/>
          <w:lang w:val="de-DE"/>
        </w:rPr>
        <w:t xml:space="preserve">, Abū </w:t>
      </w:r>
      <w:r w:rsidRPr="006140F0">
        <w:rPr>
          <w:rFonts w:ascii="Arial" w:hAnsi="Arial" w:cs="Arial"/>
          <w:lang w:val="de-DE"/>
        </w:rPr>
        <w:t>᾽</w:t>
      </w:r>
      <w:r w:rsidRPr="006140F0">
        <w:rPr>
          <w:rFonts w:ascii="Garamond" w:hAnsi="Garamond"/>
          <w:lang w:val="de-DE"/>
        </w:rPr>
        <w:t>Abdullah Mu</w:t>
      </w:r>
      <w:r w:rsidRPr="006140F0">
        <w:rPr>
          <w:rFonts w:ascii="Calibri" w:hAnsi="Calibri" w:cs="Calibri"/>
          <w:lang w:val="de-DE"/>
        </w:rPr>
        <w:t>ḥ</w:t>
      </w:r>
      <w:r w:rsidRPr="006140F0">
        <w:rPr>
          <w:rFonts w:ascii="Garamond" w:hAnsi="Garamond"/>
          <w:lang w:val="de-DE"/>
        </w:rPr>
        <w:t xml:space="preserve">ammad b. </w:t>
      </w:r>
      <w:r w:rsidRPr="006140F0">
        <w:rPr>
          <w:rFonts w:ascii="Arial" w:hAnsi="Arial" w:cs="Arial"/>
          <w:lang w:val="de-DE"/>
        </w:rPr>
        <w:t>᾽</w:t>
      </w:r>
      <w:r w:rsidRPr="006140F0">
        <w:rPr>
          <w:rFonts w:ascii="Garamond" w:hAnsi="Garamond"/>
          <w:lang w:val="de-DE"/>
        </w:rPr>
        <w:t>Umar (al-Fa</w:t>
      </w:r>
      <w:r w:rsidRPr="006140F0">
        <w:rPr>
          <w:rFonts w:ascii="Calibri" w:hAnsi="Calibri" w:cs="Calibri"/>
          <w:lang w:val="de-DE"/>
        </w:rPr>
        <w:t>ḫ</w:t>
      </w:r>
      <w:r w:rsidRPr="006140F0">
        <w:rPr>
          <w:rFonts w:ascii="Garamond" w:hAnsi="Garamond"/>
          <w:lang w:val="de-DE"/>
        </w:rPr>
        <w:t>r ar-Rāzī) (604 n.H.), Beirut: Dār al-Fikr, 1410 n.H.</w:t>
      </w:r>
    </w:p>
    <w:p w:rsidR="00D65328" w:rsidRPr="006140F0" w:rsidRDefault="00D65328" w:rsidP="0025113B">
      <w:pPr>
        <w:numPr>
          <w:ilvl w:val="0"/>
          <w:numId w:val="18"/>
        </w:numPr>
        <w:bidi w:val="0"/>
        <w:jc w:val="both"/>
        <w:rPr>
          <w:rFonts w:ascii="Garamond" w:hAnsi="Garamond"/>
          <w:lang w:val="de-DE"/>
        </w:rPr>
      </w:pPr>
      <w:r w:rsidRPr="006140F0">
        <w:rPr>
          <w:rFonts w:ascii="Garamond" w:hAnsi="Garamond"/>
          <w:i/>
          <w:iCs/>
          <w:lang w:val="de-DE"/>
        </w:rPr>
        <w:t>Tafsīr al-Qur</w:t>
      </w:r>
      <w:r w:rsidRPr="006140F0">
        <w:rPr>
          <w:rFonts w:ascii="Calibri" w:hAnsi="Calibri" w:cs="Calibri"/>
          <w:i/>
          <w:iCs/>
          <w:lang w:val="de-DE"/>
        </w:rPr>
        <w:t>ṭ</w:t>
      </w:r>
      <w:r w:rsidRPr="006140F0">
        <w:rPr>
          <w:rFonts w:ascii="Garamond" w:hAnsi="Garamond"/>
          <w:i/>
          <w:iCs/>
          <w:lang w:val="de-DE"/>
        </w:rPr>
        <w:t>ubī (al-</w:t>
      </w:r>
      <w:r w:rsidRPr="006140F0">
        <w:rPr>
          <w:rFonts w:ascii="Calibri" w:hAnsi="Calibri" w:cs="Calibri"/>
          <w:i/>
          <w:iCs/>
          <w:lang w:val="de-DE"/>
        </w:rPr>
        <w:t>Ǧ</w:t>
      </w:r>
      <w:r w:rsidRPr="006140F0">
        <w:rPr>
          <w:rFonts w:ascii="Garamond" w:hAnsi="Garamond"/>
          <w:i/>
          <w:iCs/>
          <w:lang w:val="de-DE"/>
        </w:rPr>
        <w:t>āmi</w:t>
      </w:r>
      <w:r w:rsidRPr="006140F0">
        <w:rPr>
          <w:rFonts w:ascii="Arial" w:hAnsi="Arial" w:cs="Arial"/>
          <w:i/>
          <w:iCs/>
          <w:lang w:val="de-DE"/>
        </w:rPr>
        <w:t>᾽</w:t>
      </w:r>
      <w:r w:rsidRPr="006140F0">
        <w:rPr>
          <w:rFonts w:ascii="Garamond" w:hAnsi="Garamond"/>
          <w:i/>
          <w:iCs/>
          <w:lang w:val="de-DE"/>
        </w:rPr>
        <w:t xml:space="preserve"> li A</w:t>
      </w:r>
      <w:r w:rsidRPr="006140F0">
        <w:rPr>
          <w:rFonts w:ascii="Calibri" w:hAnsi="Calibri" w:cs="Calibri"/>
          <w:i/>
          <w:iCs/>
          <w:lang w:val="de-DE"/>
        </w:rPr>
        <w:t>ḥ</w:t>
      </w:r>
      <w:r w:rsidRPr="006140F0">
        <w:rPr>
          <w:rFonts w:ascii="Garamond" w:hAnsi="Garamond"/>
          <w:i/>
          <w:iCs/>
          <w:lang w:val="de-DE"/>
        </w:rPr>
        <w:t>kām al-Qur</w:t>
      </w:r>
      <w:r w:rsidRPr="006140F0">
        <w:rPr>
          <w:rFonts w:ascii="Arial" w:hAnsi="Arial" w:cs="Arial"/>
          <w:i/>
          <w:iCs/>
          <w:lang w:val="de-DE"/>
        </w:rPr>
        <w:t>᾽</w:t>
      </w:r>
      <w:r w:rsidRPr="006140F0">
        <w:rPr>
          <w:rFonts w:ascii="Garamond" w:hAnsi="Garamond"/>
          <w:i/>
          <w:iCs/>
          <w:lang w:val="de-DE"/>
        </w:rPr>
        <w:t>ān)</w:t>
      </w:r>
      <w:r w:rsidRPr="006140F0">
        <w:rPr>
          <w:rFonts w:ascii="Garamond" w:hAnsi="Garamond"/>
          <w:lang w:val="de-DE"/>
        </w:rPr>
        <w:t>, Mu</w:t>
      </w:r>
      <w:r w:rsidRPr="006140F0">
        <w:rPr>
          <w:rFonts w:ascii="Calibri" w:hAnsi="Calibri" w:cs="Calibri"/>
          <w:lang w:val="de-DE"/>
        </w:rPr>
        <w:t>ḥ</w:t>
      </w:r>
      <w:r w:rsidRPr="006140F0">
        <w:rPr>
          <w:rFonts w:ascii="Garamond" w:hAnsi="Garamond"/>
          <w:lang w:val="de-DE"/>
        </w:rPr>
        <w:t>ammad b. A</w:t>
      </w:r>
      <w:r w:rsidRPr="006140F0">
        <w:rPr>
          <w:rFonts w:ascii="Calibri" w:hAnsi="Calibri" w:cs="Calibri"/>
          <w:lang w:val="de-DE"/>
        </w:rPr>
        <w:t>ḥ</w:t>
      </w:r>
      <w:r w:rsidRPr="006140F0">
        <w:rPr>
          <w:rFonts w:ascii="Garamond" w:hAnsi="Garamond"/>
          <w:lang w:val="de-DE"/>
        </w:rPr>
        <w:t>mad al-An</w:t>
      </w:r>
      <w:r w:rsidRPr="006140F0">
        <w:rPr>
          <w:rFonts w:ascii="Calibri" w:hAnsi="Calibri" w:cs="Calibri"/>
          <w:lang w:val="de-DE"/>
        </w:rPr>
        <w:t>ṣ</w:t>
      </w:r>
      <w:r w:rsidRPr="006140F0">
        <w:rPr>
          <w:rFonts w:ascii="Garamond" w:hAnsi="Garamond"/>
          <w:lang w:val="de-DE"/>
        </w:rPr>
        <w:t>ārī al-Qur</w:t>
      </w:r>
      <w:r w:rsidRPr="006140F0">
        <w:rPr>
          <w:rFonts w:ascii="Calibri" w:hAnsi="Calibri" w:cs="Calibri"/>
          <w:lang w:val="de-DE"/>
        </w:rPr>
        <w:t>ṭ</w:t>
      </w:r>
      <w:r w:rsidRPr="006140F0">
        <w:rPr>
          <w:rFonts w:ascii="Garamond" w:hAnsi="Garamond"/>
          <w:lang w:val="de-DE"/>
        </w:rPr>
        <w:t>ubī (671 n.H.), Forschung: Mu</w:t>
      </w:r>
      <w:r w:rsidRPr="006140F0">
        <w:rPr>
          <w:rFonts w:ascii="Calibri" w:hAnsi="Calibri" w:cs="Calibri"/>
          <w:lang w:val="de-DE"/>
        </w:rPr>
        <w:t>ḥ</w:t>
      </w:r>
      <w:r w:rsidRPr="006140F0">
        <w:rPr>
          <w:rFonts w:ascii="Garamond" w:hAnsi="Garamond"/>
          <w:lang w:val="de-DE"/>
        </w:rPr>
        <w:t xml:space="preserve">ammad </w:t>
      </w:r>
      <w:r w:rsidRPr="006140F0">
        <w:rPr>
          <w:rFonts w:ascii="Arial" w:hAnsi="Arial" w:cs="Arial"/>
          <w:lang w:val="de-DE"/>
        </w:rPr>
        <w:t>᾽</w:t>
      </w:r>
      <w:r w:rsidRPr="006140F0">
        <w:rPr>
          <w:rFonts w:ascii="Garamond" w:hAnsi="Garamond"/>
          <w:lang w:val="de-DE"/>
        </w:rPr>
        <w:t>Abdurra</w:t>
      </w:r>
      <w:r w:rsidRPr="006140F0">
        <w:rPr>
          <w:rFonts w:ascii="Calibri" w:hAnsi="Calibri" w:cs="Calibri"/>
          <w:lang w:val="de-DE"/>
        </w:rPr>
        <w:t>ḥ</w:t>
      </w:r>
      <w:r w:rsidRPr="006140F0">
        <w:rPr>
          <w:rFonts w:ascii="Garamond" w:hAnsi="Garamond"/>
          <w:lang w:val="de-DE"/>
        </w:rPr>
        <w:t>mān al-Mar</w:t>
      </w:r>
      <w:r w:rsidRPr="006140F0">
        <w:rPr>
          <w:rFonts w:ascii="Arial" w:hAnsi="Arial" w:cs="Arial"/>
          <w:lang w:val="de-DE"/>
        </w:rPr>
        <w:t>᾽</w:t>
      </w:r>
      <w:r w:rsidRPr="006140F0">
        <w:rPr>
          <w:rFonts w:ascii="Garamond" w:hAnsi="Garamond"/>
          <w:lang w:val="de-DE"/>
        </w:rPr>
        <w:t>ašlī, Beirut: Dār I</w:t>
      </w:r>
      <w:r w:rsidRPr="006140F0">
        <w:rPr>
          <w:rFonts w:ascii="Calibri" w:hAnsi="Calibri" w:cs="Calibri"/>
          <w:lang w:val="de-DE"/>
        </w:rPr>
        <w:t>ḥ</w:t>
      </w:r>
      <w:r w:rsidRPr="006140F0">
        <w:rPr>
          <w:rFonts w:ascii="Garamond" w:hAnsi="Garamond"/>
          <w:lang w:val="de-DE"/>
        </w:rPr>
        <w:t>yā</w:t>
      </w:r>
      <w:r w:rsidRPr="006140F0">
        <w:rPr>
          <w:rFonts w:ascii="Arial" w:hAnsi="Arial" w:cs="Arial"/>
          <w:lang w:val="de-DE"/>
        </w:rPr>
        <w:t>᾽</w:t>
      </w:r>
      <w:r w:rsidRPr="006140F0">
        <w:rPr>
          <w:rFonts w:ascii="Garamond" w:hAnsi="Garamond"/>
          <w:lang w:val="de-DE"/>
        </w:rPr>
        <w:t xml:space="preserve"> at-Turā</w:t>
      </w:r>
      <w:r w:rsidRPr="006140F0">
        <w:rPr>
          <w:rFonts w:ascii="Calibri" w:hAnsi="Calibri" w:cs="Calibri"/>
          <w:lang w:val="de-DE"/>
        </w:rPr>
        <w:t>ṯ</w:t>
      </w:r>
      <w:r w:rsidRPr="006140F0">
        <w:rPr>
          <w:rFonts w:ascii="Garamond" w:hAnsi="Garamond"/>
          <w:lang w:val="de-DE"/>
        </w:rPr>
        <w:t xml:space="preserve"> al-</w:t>
      </w:r>
      <w:r w:rsidRPr="006140F0">
        <w:rPr>
          <w:rFonts w:ascii="Arial" w:hAnsi="Arial" w:cs="Arial"/>
          <w:lang w:val="de-DE"/>
        </w:rPr>
        <w:t>᾽</w:t>
      </w:r>
      <w:r w:rsidRPr="006140F0">
        <w:rPr>
          <w:rFonts w:ascii="Garamond" w:hAnsi="Garamond"/>
          <w:lang w:val="de-DE"/>
        </w:rPr>
        <w:t>Arabī, 1405 n.H.</w:t>
      </w:r>
    </w:p>
    <w:p w:rsidR="00D65328" w:rsidRPr="006140F0" w:rsidRDefault="00D65328" w:rsidP="0025113B">
      <w:pPr>
        <w:numPr>
          <w:ilvl w:val="0"/>
          <w:numId w:val="18"/>
        </w:numPr>
        <w:bidi w:val="0"/>
        <w:jc w:val="both"/>
        <w:rPr>
          <w:rFonts w:ascii="Garamond" w:hAnsi="Garamond"/>
          <w:lang w:val="de-DE"/>
        </w:rPr>
      </w:pPr>
      <w:r w:rsidRPr="006140F0">
        <w:rPr>
          <w:rFonts w:ascii="Garamond" w:hAnsi="Garamond"/>
          <w:i/>
          <w:iCs/>
          <w:lang w:val="de-DE"/>
        </w:rPr>
        <w:t>Tafsīr al-Qummī</w:t>
      </w:r>
      <w:r w:rsidRPr="006140F0">
        <w:rPr>
          <w:rFonts w:ascii="Garamond" w:hAnsi="Garamond"/>
          <w:lang w:val="de-DE"/>
        </w:rPr>
        <w:t xml:space="preserve">, </w:t>
      </w:r>
      <w:r w:rsidRPr="006140F0">
        <w:rPr>
          <w:rFonts w:ascii="Arial" w:hAnsi="Arial" w:cs="Arial"/>
          <w:lang w:val="de-DE"/>
        </w:rPr>
        <w:t>᾽</w:t>
      </w:r>
      <w:r w:rsidRPr="006140F0">
        <w:rPr>
          <w:rFonts w:ascii="Garamond" w:hAnsi="Garamond"/>
          <w:lang w:val="de-DE"/>
        </w:rPr>
        <w:t xml:space="preserve">Alī b. Ibrāhīm al-Qummī (307 n.H.), Forschung: as-Sayyid </w:t>
      </w:r>
      <w:r w:rsidRPr="006140F0">
        <w:rPr>
          <w:rFonts w:ascii="Calibri" w:hAnsi="Calibri" w:cs="Calibri"/>
          <w:lang w:val="de-DE"/>
        </w:rPr>
        <w:t>Ṭ</w:t>
      </w:r>
      <w:r w:rsidRPr="006140F0">
        <w:rPr>
          <w:rFonts w:ascii="Garamond" w:hAnsi="Garamond"/>
          <w:lang w:val="de-DE"/>
        </w:rPr>
        <w:t>ayyib al-Mūsawī al-</w:t>
      </w:r>
      <w:r w:rsidRPr="006140F0">
        <w:rPr>
          <w:rFonts w:ascii="Calibri" w:hAnsi="Calibri" w:cs="Calibri"/>
          <w:lang w:val="de-DE"/>
        </w:rPr>
        <w:t>Ǧ</w:t>
      </w:r>
      <w:r w:rsidRPr="006140F0">
        <w:rPr>
          <w:rFonts w:ascii="Garamond" w:hAnsi="Garamond"/>
          <w:lang w:val="de-DE"/>
        </w:rPr>
        <w:t>azā</w:t>
      </w:r>
      <w:r w:rsidRPr="006140F0">
        <w:rPr>
          <w:rFonts w:ascii="Arial" w:hAnsi="Arial" w:cs="Arial"/>
          <w:lang w:val="de-DE"/>
        </w:rPr>
        <w:t>᾽</w:t>
      </w:r>
      <w:r w:rsidRPr="006140F0">
        <w:rPr>
          <w:rFonts w:ascii="Garamond" w:hAnsi="Garamond"/>
          <w:lang w:val="de-DE"/>
        </w:rPr>
        <w:t>irī, Na</w:t>
      </w:r>
      <w:r w:rsidRPr="006140F0">
        <w:rPr>
          <w:rFonts w:ascii="Calibri" w:hAnsi="Calibri" w:cs="Calibri"/>
          <w:lang w:val="de-DE"/>
        </w:rPr>
        <w:t>ǧ</w:t>
      </w:r>
      <w:r w:rsidRPr="006140F0">
        <w:rPr>
          <w:rFonts w:ascii="Garamond" w:hAnsi="Garamond"/>
          <w:lang w:val="de-DE"/>
        </w:rPr>
        <w:t>af: Ma</w:t>
      </w:r>
      <w:r w:rsidRPr="006140F0">
        <w:rPr>
          <w:rFonts w:ascii="Calibri" w:hAnsi="Calibri" w:cs="Calibri"/>
          <w:lang w:val="de-DE"/>
        </w:rPr>
        <w:t>ṭ</w:t>
      </w:r>
      <w:r w:rsidRPr="006140F0">
        <w:rPr>
          <w:rFonts w:ascii="Garamond" w:hAnsi="Garamond"/>
          <w:lang w:val="de-DE"/>
        </w:rPr>
        <w:t>ba</w:t>
      </w:r>
      <w:r w:rsidRPr="006140F0">
        <w:rPr>
          <w:rFonts w:ascii="Arial" w:hAnsi="Arial" w:cs="Arial"/>
          <w:lang w:val="de-DE"/>
        </w:rPr>
        <w:t>᾽</w:t>
      </w:r>
      <w:r w:rsidRPr="006140F0">
        <w:rPr>
          <w:rFonts w:ascii="Garamond" w:hAnsi="Garamond"/>
          <w:lang w:val="de-DE"/>
        </w:rPr>
        <w:t>at an-Na</w:t>
      </w:r>
      <w:r w:rsidRPr="006140F0">
        <w:rPr>
          <w:rFonts w:ascii="Calibri" w:hAnsi="Calibri" w:cs="Calibri"/>
          <w:lang w:val="de-DE"/>
        </w:rPr>
        <w:t>ǧ</w:t>
      </w:r>
      <w:r w:rsidRPr="006140F0">
        <w:rPr>
          <w:rFonts w:ascii="Garamond" w:hAnsi="Garamond"/>
          <w:lang w:val="de-DE"/>
        </w:rPr>
        <w:t>af al-Ašrāf.</w:t>
      </w:r>
    </w:p>
    <w:p w:rsidR="00D65328" w:rsidRPr="006140F0" w:rsidRDefault="00D65328" w:rsidP="0025113B">
      <w:pPr>
        <w:numPr>
          <w:ilvl w:val="0"/>
          <w:numId w:val="18"/>
        </w:numPr>
        <w:bidi w:val="0"/>
        <w:jc w:val="both"/>
        <w:rPr>
          <w:rFonts w:ascii="Garamond" w:hAnsi="Garamond"/>
          <w:lang w:val="de-DE"/>
        </w:rPr>
      </w:pPr>
      <w:r w:rsidRPr="006140F0">
        <w:rPr>
          <w:rFonts w:ascii="Garamond" w:hAnsi="Garamond"/>
          <w:i/>
          <w:iCs/>
          <w:lang w:val="de-DE"/>
        </w:rPr>
        <w:t>Tafsīr wa Naqd wa Ta</w:t>
      </w:r>
      <w:r w:rsidRPr="006140F0">
        <w:rPr>
          <w:rFonts w:ascii="Calibri" w:hAnsi="Calibri" w:cs="Calibri"/>
          <w:i/>
          <w:iCs/>
          <w:lang w:val="de-DE"/>
        </w:rPr>
        <w:t>ḥ</w:t>
      </w:r>
      <w:r w:rsidRPr="006140F0">
        <w:rPr>
          <w:rFonts w:ascii="Garamond" w:hAnsi="Garamond"/>
          <w:i/>
          <w:iCs/>
          <w:lang w:val="de-DE"/>
        </w:rPr>
        <w:t>līl Ma</w:t>
      </w:r>
      <w:r w:rsidRPr="006140F0">
        <w:rPr>
          <w:rFonts w:ascii="Calibri" w:hAnsi="Calibri" w:cs="Calibri"/>
          <w:i/>
          <w:iCs/>
          <w:lang w:val="de-DE"/>
        </w:rPr>
        <w:t>ṯ</w:t>
      </w:r>
      <w:r w:rsidRPr="006140F0">
        <w:rPr>
          <w:rFonts w:ascii="Garamond" w:hAnsi="Garamond"/>
          <w:i/>
          <w:iCs/>
          <w:lang w:val="de-DE"/>
        </w:rPr>
        <w:t>nawī</w:t>
      </w:r>
      <w:r w:rsidRPr="006140F0">
        <w:rPr>
          <w:rFonts w:ascii="Garamond" w:hAnsi="Garamond"/>
          <w:lang w:val="de-DE"/>
        </w:rPr>
        <w:t>, Mu</w:t>
      </w:r>
      <w:r w:rsidRPr="006140F0">
        <w:rPr>
          <w:rFonts w:ascii="Calibri" w:hAnsi="Calibri" w:cs="Calibri"/>
          <w:lang w:val="de-DE"/>
        </w:rPr>
        <w:t>ḥ</w:t>
      </w:r>
      <w:r w:rsidRPr="006140F0">
        <w:rPr>
          <w:rFonts w:ascii="Garamond" w:hAnsi="Garamond"/>
          <w:lang w:val="de-DE"/>
        </w:rPr>
        <w:t xml:space="preserve">ammad Taqī </w:t>
      </w:r>
      <w:r w:rsidRPr="006140F0">
        <w:rPr>
          <w:rFonts w:ascii="Calibri" w:hAnsi="Calibri" w:cs="Calibri"/>
          <w:lang w:val="de-DE"/>
        </w:rPr>
        <w:t>Ǧ</w:t>
      </w:r>
      <w:r w:rsidRPr="006140F0">
        <w:rPr>
          <w:rFonts w:ascii="Garamond" w:hAnsi="Garamond"/>
          <w:lang w:val="de-DE"/>
        </w:rPr>
        <w:t>a</w:t>
      </w:r>
      <w:r w:rsidRPr="006140F0">
        <w:rPr>
          <w:rFonts w:ascii="Arial" w:hAnsi="Arial" w:cs="Arial"/>
          <w:lang w:val="de-DE"/>
        </w:rPr>
        <w:t>᾽</w:t>
      </w:r>
      <w:r w:rsidRPr="006140F0">
        <w:rPr>
          <w:rFonts w:ascii="Garamond" w:hAnsi="Garamond"/>
          <w:lang w:val="de-DE"/>
        </w:rPr>
        <w:t>farī Tabrīzī (1377 niS), Forschung: Mu</w:t>
      </w:r>
      <w:r w:rsidRPr="006140F0">
        <w:rPr>
          <w:rFonts w:ascii="Calibri" w:hAnsi="Calibri" w:cs="Calibri"/>
          <w:lang w:val="de-DE"/>
        </w:rPr>
        <w:t>ḥ</w:t>
      </w:r>
      <w:r w:rsidRPr="006140F0">
        <w:rPr>
          <w:rFonts w:ascii="Garamond" w:hAnsi="Garamond"/>
          <w:lang w:val="de-DE"/>
        </w:rPr>
        <w:t>ammad Na</w:t>
      </w:r>
      <w:r w:rsidRPr="006140F0">
        <w:rPr>
          <w:rFonts w:ascii="Calibri" w:hAnsi="Calibri" w:cs="Calibri"/>
          <w:lang w:val="de-DE"/>
        </w:rPr>
        <w:t>ḥ</w:t>
      </w:r>
      <w:r w:rsidRPr="006140F0">
        <w:rPr>
          <w:rFonts w:ascii="Garamond" w:hAnsi="Garamond"/>
          <w:lang w:val="de-DE"/>
        </w:rPr>
        <w:t>wī, Teheran: Islāmī, 1381 niS.</w:t>
      </w:r>
    </w:p>
    <w:p w:rsidR="00D65328" w:rsidRPr="006140F0" w:rsidRDefault="00D65328" w:rsidP="0025113B">
      <w:pPr>
        <w:numPr>
          <w:ilvl w:val="0"/>
          <w:numId w:val="18"/>
        </w:numPr>
        <w:bidi w:val="0"/>
        <w:jc w:val="both"/>
        <w:rPr>
          <w:rFonts w:ascii="Garamond" w:hAnsi="Garamond"/>
          <w:lang w:val="de-DE"/>
        </w:rPr>
      </w:pPr>
      <w:r w:rsidRPr="006140F0">
        <w:rPr>
          <w:rFonts w:ascii="Garamond" w:hAnsi="Garamond"/>
          <w:i/>
          <w:iCs/>
          <w:lang w:val="de-DE"/>
        </w:rPr>
        <w:t>Tanbīh al-</w:t>
      </w:r>
      <w:r w:rsidRPr="006140F0">
        <w:rPr>
          <w:rFonts w:ascii="Calibri" w:hAnsi="Calibri" w:cs="Calibri"/>
          <w:i/>
          <w:iCs/>
          <w:lang w:val="de-DE"/>
        </w:rPr>
        <w:t>Ḫ</w:t>
      </w:r>
      <w:r w:rsidRPr="006140F0">
        <w:rPr>
          <w:rFonts w:ascii="Garamond" w:hAnsi="Garamond"/>
          <w:i/>
          <w:iCs/>
          <w:lang w:val="de-DE"/>
        </w:rPr>
        <w:t>awā</w:t>
      </w:r>
      <w:r w:rsidRPr="006140F0">
        <w:rPr>
          <w:rFonts w:ascii="Calibri" w:hAnsi="Calibri" w:cs="Calibri"/>
          <w:i/>
          <w:iCs/>
          <w:lang w:val="de-DE"/>
        </w:rPr>
        <w:t>ṭ</w:t>
      </w:r>
      <w:r w:rsidRPr="006140F0">
        <w:rPr>
          <w:rFonts w:ascii="Garamond" w:hAnsi="Garamond"/>
          <w:i/>
          <w:iCs/>
          <w:lang w:val="de-DE"/>
        </w:rPr>
        <w:t>ir wa Nazhat an-Nawā</w:t>
      </w:r>
      <w:r w:rsidRPr="006140F0">
        <w:rPr>
          <w:rFonts w:ascii="Calibri" w:hAnsi="Calibri" w:cs="Calibri"/>
          <w:i/>
          <w:iCs/>
          <w:lang w:val="de-DE"/>
        </w:rPr>
        <w:t>ẓ</w:t>
      </w:r>
      <w:r w:rsidRPr="006140F0">
        <w:rPr>
          <w:rFonts w:ascii="Garamond" w:hAnsi="Garamond"/>
          <w:i/>
          <w:iCs/>
          <w:lang w:val="de-DE"/>
        </w:rPr>
        <w:t>ir (Ma</w:t>
      </w:r>
      <w:r w:rsidRPr="006140F0">
        <w:rPr>
          <w:rFonts w:ascii="Calibri" w:hAnsi="Calibri" w:cs="Calibri"/>
          <w:i/>
          <w:iCs/>
          <w:lang w:val="de-DE"/>
        </w:rPr>
        <w:t>ǧ</w:t>
      </w:r>
      <w:r w:rsidRPr="006140F0">
        <w:rPr>
          <w:rFonts w:ascii="Garamond" w:hAnsi="Garamond"/>
          <w:i/>
          <w:iCs/>
          <w:lang w:val="de-DE"/>
        </w:rPr>
        <w:t>mū</w:t>
      </w:r>
      <w:r w:rsidRPr="006140F0">
        <w:rPr>
          <w:rFonts w:ascii="Arial" w:hAnsi="Arial" w:cs="Arial"/>
          <w:i/>
          <w:iCs/>
          <w:lang w:val="de-DE"/>
        </w:rPr>
        <w:t>᾽</w:t>
      </w:r>
      <w:r w:rsidRPr="006140F0">
        <w:rPr>
          <w:rFonts w:ascii="Garamond" w:hAnsi="Garamond"/>
          <w:i/>
          <w:iCs/>
          <w:lang w:val="de-DE"/>
        </w:rPr>
        <w:t>at Warrām)</w:t>
      </w:r>
      <w:r w:rsidRPr="006140F0">
        <w:rPr>
          <w:rFonts w:ascii="Garamond" w:hAnsi="Garamond"/>
          <w:lang w:val="de-DE"/>
        </w:rPr>
        <w:t>, Warrām b. Abī Farās al-</w:t>
      </w:r>
      <w:r w:rsidRPr="006140F0">
        <w:rPr>
          <w:rFonts w:ascii="Calibri" w:hAnsi="Calibri" w:cs="Calibri"/>
          <w:lang w:val="de-DE"/>
        </w:rPr>
        <w:t>Ḥ</w:t>
      </w:r>
      <w:r w:rsidRPr="006140F0">
        <w:rPr>
          <w:rFonts w:ascii="Garamond" w:hAnsi="Garamond"/>
          <w:lang w:val="de-DE"/>
        </w:rPr>
        <w:t>amdān (605 n.H.), Beirut: Dār at-Ta</w:t>
      </w:r>
      <w:r w:rsidRPr="006140F0">
        <w:rPr>
          <w:rFonts w:ascii="Arial" w:hAnsi="Arial" w:cs="Arial"/>
          <w:lang w:val="de-DE"/>
        </w:rPr>
        <w:t>᾽</w:t>
      </w:r>
      <w:r w:rsidRPr="006140F0">
        <w:rPr>
          <w:rFonts w:ascii="Garamond" w:hAnsi="Garamond"/>
          <w:lang w:val="de-DE"/>
        </w:rPr>
        <w:t xml:space="preserve">ārif und Dār </w:t>
      </w:r>
      <w:r w:rsidRPr="006140F0">
        <w:rPr>
          <w:rFonts w:ascii="Calibri" w:hAnsi="Calibri" w:cs="Calibri"/>
          <w:lang w:val="de-DE"/>
        </w:rPr>
        <w:t>Ṣ</w:t>
      </w:r>
      <w:r w:rsidRPr="006140F0">
        <w:rPr>
          <w:rFonts w:ascii="Garamond" w:hAnsi="Garamond"/>
          <w:lang w:val="de-DE"/>
        </w:rPr>
        <w:t>a</w:t>
      </w:r>
      <w:r w:rsidRPr="006140F0">
        <w:rPr>
          <w:rFonts w:ascii="Arial" w:hAnsi="Arial" w:cs="Arial"/>
          <w:lang w:val="de-DE"/>
        </w:rPr>
        <w:t>᾽</w:t>
      </w:r>
      <w:r w:rsidRPr="006140F0">
        <w:rPr>
          <w:rFonts w:ascii="Garamond" w:hAnsi="Garamond"/>
          <w:lang w:val="de-DE"/>
        </w:rPr>
        <w:t>b.</w:t>
      </w:r>
    </w:p>
    <w:p w:rsidR="00D65328" w:rsidRPr="006140F0" w:rsidRDefault="00D65328" w:rsidP="0025113B">
      <w:pPr>
        <w:numPr>
          <w:ilvl w:val="0"/>
          <w:numId w:val="18"/>
        </w:numPr>
        <w:bidi w:val="0"/>
        <w:jc w:val="both"/>
        <w:rPr>
          <w:rFonts w:ascii="Garamond" w:hAnsi="Garamond"/>
          <w:lang w:val="de-DE"/>
        </w:rPr>
      </w:pPr>
      <w:r w:rsidRPr="006140F0">
        <w:rPr>
          <w:rFonts w:ascii="Garamond" w:hAnsi="Garamond"/>
          <w:i/>
          <w:iCs/>
          <w:lang w:val="de-DE"/>
        </w:rPr>
        <w:t>At-Tawā</w:t>
      </w:r>
      <w:r w:rsidRPr="006140F0">
        <w:rPr>
          <w:rFonts w:ascii="Calibri" w:hAnsi="Calibri" w:cs="Calibri"/>
          <w:i/>
          <w:iCs/>
          <w:lang w:val="de-DE"/>
        </w:rPr>
        <w:t>ḍ</w:t>
      </w:r>
      <w:r w:rsidRPr="006140F0">
        <w:rPr>
          <w:rFonts w:ascii="Garamond" w:hAnsi="Garamond"/>
          <w:i/>
          <w:iCs/>
          <w:lang w:val="de-DE"/>
        </w:rPr>
        <w:t>u</w:t>
      </w:r>
      <w:r w:rsidRPr="006140F0">
        <w:rPr>
          <w:rFonts w:ascii="Arial" w:hAnsi="Arial" w:cs="Arial"/>
          <w:i/>
          <w:iCs/>
          <w:lang w:val="de-DE"/>
        </w:rPr>
        <w:t>᾽</w:t>
      </w:r>
      <w:r w:rsidRPr="006140F0">
        <w:rPr>
          <w:rFonts w:ascii="Garamond" w:hAnsi="Garamond"/>
          <w:i/>
          <w:iCs/>
          <w:lang w:val="de-DE"/>
        </w:rPr>
        <w:t xml:space="preserve"> wa al-</w:t>
      </w:r>
      <w:r w:rsidRPr="006140F0">
        <w:rPr>
          <w:rFonts w:ascii="Calibri" w:hAnsi="Calibri" w:cs="Calibri"/>
          <w:i/>
          <w:iCs/>
          <w:lang w:val="de-DE"/>
        </w:rPr>
        <w:t>Ḫ</w:t>
      </w:r>
      <w:r w:rsidRPr="006140F0">
        <w:rPr>
          <w:rFonts w:ascii="Garamond" w:hAnsi="Garamond"/>
          <w:i/>
          <w:iCs/>
          <w:lang w:val="de-DE"/>
        </w:rPr>
        <w:t>amūl</w:t>
      </w:r>
      <w:r w:rsidRPr="006140F0">
        <w:rPr>
          <w:rFonts w:ascii="Garamond" w:hAnsi="Garamond"/>
          <w:lang w:val="de-DE"/>
        </w:rPr>
        <w:t xml:space="preserve">, </w:t>
      </w:r>
      <w:r w:rsidRPr="006140F0">
        <w:rPr>
          <w:rFonts w:ascii="Arial" w:hAnsi="Arial" w:cs="Arial"/>
        </w:rPr>
        <w:t>᾽</w:t>
      </w:r>
      <w:r w:rsidRPr="006140F0">
        <w:rPr>
          <w:rFonts w:ascii="Garamond" w:hAnsi="Garamond"/>
          <w:lang w:val="de-DE"/>
        </w:rPr>
        <w:t>Abdulla b. Mu</w:t>
      </w:r>
      <w:r w:rsidRPr="006140F0">
        <w:rPr>
          <w:rFonts w:ascii="Calibri" w:hAnsi="Calibri" w:cs="Calibri"/>
          <w:lang w:val="de-DE"/>
        </w:rPr>
        <w:t>ḥ</w:t>
      </w:r>
      <w:r w:rsidRPr="006140F0">
        <w:rPr>
          <w:rFonts w:ascii="Garamond" w:hAnsi="Garamond"/>
          <w:lang w:val="de-DE"/>
        </w:rPr>
        <w:t>ammad al-Qarašī (Ibn Abī ad-Duniya) (281 n.H.), Forschung: Mu</w:t>
      </w:r>
      <w:r w:rsidRPr="006140F0">
        <w:rPr>
          <w:rFonts w:ascii="Calibri" w:hAnsi="Calibri" w:cs="Calibri"/>
          <w:lang w:val="de-DE"/>
        </w:rPr>
        <w:t>ḥ</w:t>
      </w:r>
      <w:r w:rsidRPr="006140F0">
        <w:rPr>
          <w:rFonts w:ascii="Garamond" w:hAnsi="Garamond"/>
          <w:lang w:val="de-DE"/>
        </w:rPr>
        <w:t xml:space="preserve">ammad </w:t>
      </w:r>
      <w:r w:rsidRPr="006140F0">
        <w:rPr>
          <w:rFonts w:ascii="Arial" w:hAnsi="Arial" w:cs="Arial"/>
          <w:lang w:val="de-DE"/>
        </w:rPr>
        <w:t>᾽</w:t>
      </w:r>
      <w:r w:rsidRPr="006140F0">
        <w:rPr>
          <w:rFonts w:ascii="Garamond" w:hAnsi="Garamond"/>
          <w:lang w:val="de-DE"/>
        </w:rPr>
        <w:t>Abdulqādir A</w:t>
      </w:r>
      <w:r w:rsidRPr="006140F0">
        <w:rPr>
          <w:rFonts w:ascii="Calibri" w:hAnsi="Calibri" w:cs="Calibri"/>
          <w:lang w:val="de-DE"/>
        </w:rPr>
        <w:t>ḥ</w:t>
      </w:r>
      <w:r w:rsidRPr="006140F0">
        <w:rPr>
          <w:rFonts w:ascii="Garamond" w:hAnsi="Garamond"/>
          <w:lang w:val="de-DE"/>
        </w:rPr>
        <w:t xml:space="preserve">mad </w:t>
      </w:r>
      <w:r w:rsidRPr="006140F0">
        <w:rPr>
          <w:rFonts w:ascii="Arial" w:hAnsi="Arial" w:cs="Arial"/>
          <w:lang w:val="de-DE"/>
        </w:rPr>
        <w:t>᾽</w:t>
      </w:r>
      <w:r w:rsidRPr="006140F0">
        <w:rPr>
          <w:rFonts w:ascii="Garamond" w:hAnsi="Garamond"/>
          <w:lang w:val="de-DE"/>
        </w:rPr>
        <w:t>A</w:t>
      </w:r>
      <w:r w:rsidRPr="006140F0">
        <w:rPr>
          <w:rFonts w:ascii="Calibri" w:hAnsi="Calibri" w:cs="Calibri"/>
          <w:lang w:val="de-DE"/>
        </w:rPr>
        <w:t>ṭ</w:t>
      </w:r>
      <w:r w:rsidRPr="006140F0">
        <w:rPr>
          <w:rFonts w:ascii="Garamond" w:hAnsi="Garamond"/>
          <w:lang w:val="de-DE"/>
        </w:rPr>
        <w:t>ā, Beirut: Dār al-Kutub al-</w:t>
      </w:r>
      <w:r w:rsidRPr="006140F0">
        <w:rPr>
          <w:rFonts w:ascii="Arial" w:hAnsi="Arial" w:cs="Arial"/>
          <w:lang w:val="de-DE"/>
        </w:rPr>
        <w:t>᾽</w:t>
      </w:r>
      <w:r w:rsidRPr="006140F0">
        <w:rPr>
          <w:rFonts w:ascii="Garamond" w:hAnsi="Garamond"/>
          <w:lang w:val="de-DE"/>
        </w:rPr>
        <w:t>Ilmiyya, 1409 n.H.</w:t>
      </w:r>
    </w:p>
    <w:p w:rsidR="00D65328" w:rsidRPr="006140F0" w:rsidRDefault="00D65328" w:rsidP="0025113B">
      <w:pPr>
        <w:numPr>
          <w:ilvl w:val="0"/>
          <w:numId w:val="18"/>
        </w:numPr>
        <w:bidi w:val="0"/>
        <w:jc w:val="both"/>
        <w:rPr>
          <w:rFonts w:ascii="Garamond" w:hAnsi="Garamond"/>
          <w:lang w:val="de-DE"/>
        </w:rPr>
      </w:pPr>
      <w:r w:rsidRPr="006140F0">
        <w:rPr>
          <w:rFonts w:ascii="Garamond" w:hAnsi="Garamond"/>
          <w:i/>
          <w:iCs/>
          <w:lang w:val="de-DE"/>
        </w:rPr>
        <w:t>At-Tau</w:t>
      </w:r>
      <w:r w:rsidRPr="006140F0">
        <w:rPr>
          <w:rFonts w:ascii="Calibri" w:hAnsi="Calibri" w:cs="Calibri"/>
          <w:i/>
          <w:iCs/>
          <w:lang w:val="de-DE"/>
        </w:rPr>
        <w:t>ḥ</w:t>
      </w:r>
      <w:r w:rsidRPr="006140F0">
        <w:rPr>
          <w:rFonts w:ascii="Garamond" w:hAnsi="Garamond"/>
          <w:i/>
          <w:iCs/>
          <w:lang w:val="de-DE"/>
        </w:rPr>
        <w:t>īd</w:t>
      </w:r>
      <w:r w:rsidRPr="006140F0">
        <w:rPr>
          <w:rFonts w:ascii="Garamond" w:hAnsi="Garamond"/>
          <w:lang w:val="de-DE"/>
        </w:rPr>
        <w:t>, Mu</w:t>
      </w:r>
      <w:r w:rsidRPr="006140F0">
        <w:rPr>
          <w:rFonts w:ascii="Calibri" w:hAnsi="Calibri" w:cs="Calibri"/>
          <w:lang w:val="de-DE"/>
        </w:rPr>
        <w:t>ḥ</w:t>
      </w:r>
      <w:r w:rsidRPr="006140F0">
        <w:rPr>
          <w:rFonts w:ascii="Garamond" w:hAnsi="Garamond"/>
          <w:lang w:val="de-DE"/>
        </w:rPr>
        <w:t xml:space="preserve">ammad b. </w:t>
      </w:r>
      <w:r w:rsidRPr="006140F0">
        <w:rPr>
          <w:rFonts w:ascii="Arial" w:hAnsi="Arial" w:cs="Arial"/>
          <w:lang w:val="de-DE"/>
        </w:rPr>
        <w:t>᾽</w:t>
      </w:r>
      <w:r w:rsidRPr="006140F0">
        <w:rPr>
          <w:rFonts w:ascii="Garamond" w:hAnsi="Garamond"/>
          <w:lang w:val="de-DE"/>
        </w:rPr>
        <w:t>Alī b. Bābawey al-Qumī (aš-Šai</w:t>
      </w:r>
      <w:r w:rsidRPr="006140F0">
        <w:rPr>
          <w:rFonts w:ascii="Calibri" w:hAnsi="Calibri" w:cs="Calibri"/>
          <w:lang w:val="de-DE"/>
        </w:rPr>
        <w:t>ḫ</w:t>
      </w:r>
      <w:r w:rsidRPr="006140F0">
        <w:rPr>
          <w:rFonts w:ascii="Garamond" w:hAnsi="Garamond"/>
          <w:lang w:val="de-DE"/>
        </w:rPr>
        <w:t xml:space="preserve"> a</w:t>
      </w:r>
      <w:r w:rsidRPr="006140F0">
        <w:rPr>
          <w:rFonts w:ascii="Calibri" w:hAnsi="Calibri" w:cs="Calibri"/>
          <w:lang w:val="de-DE"/>
        </w:rPr>
        <w:t>ṣ</w:t>
      </w:r>
      <w:r w:rsidRPr="006140F0">
        <w:rPr>
          <w:rFonts w:ascii="Garamond" w:hAnsi="Garamond"/>
          <w:lang w:val="de-DE"/>
        </w:rPr>
        <w:t>-</w:t>
      </w:r>
      <w:r w:rsidRPr="006140F0">
        <w:rPr>
          <w:rFonts w:ascii="Calibri" w:hAnsi="Calibri" w:cs="Calibri"/>
          <w:lang w:val="de-DE"/>
        </w:rPr>
        <w:t>Ṣ</w:t>
      </w:r>
      <w:r w:rsidRPr="006140F0">
        <w:rPr>
          <w:rFonts w:ascii="Garamond" w:hAnsi="Garamond"/>
          <w:lang w:val="de-DE"/>
        </w:rPr>
        <w:t>adūq) (381 n.H.), Forschung: as-Sayyid Hāšim al-</w:t>
      </w:r>
      <w:r w:rsidRPr="006140F0">
        <w:rPr>
          <w:rFonts w:ascii="Calibri" w:hAnsi="Calibri" w:cs="Calibri"/>
          <w:lang w:val="de-DE"/>
        </w:rPr>
        <w:t>Ḥ</w:t>
      </w:r>
      <w:r w:rsidRPr="006140F0">
        <w:rPr>
          <w:rFonts w:ascii="Garamond" w:hAnsi="Garamond"/>
          <w:lang w:val="de-DE"/>
        </w:rPr>
        <w:t>useinī a</w:t>
      </w:r>
      <w:r w:rsidRPr="006140F0">
        <w:rPr>
          <w:rFonts w:ascii="Calibri" w:hAnsi="Calibri" w:cs="Calibri"/>
          <w:lang w:val="de-DE"/>
        </w:rPr>
        <w:t>ṭ</w:t>
      </w:r>
      <w:r w:rsidRPr="006140F0">
        <w:rPr>
          <w:rFonts w:ascii="Garamond" w:hAnsi="Garamond"/>
          <w:lang w:val="de-DE"/>
        </w:rPr>
        <w:t>-</w:t>
      </w:r>
      <w:r w:rsidRPr="006140F0">
        <w:rPr>
          <w:rFonts w:ascii="Calibri" w:hAnsi="Calibri" w:cs="Calibri"/>
          <w:lang w:val="de-DE"/>
        </w:rPr>
        <w:t>Ṭ</w:t>
      </w:r>
      <w:r w:rsidRPr="006140F0">
        <w:rPr>
          <w:rFonts w:ascii="Garamond" w:hAnsi="Garamond"/>
          <w:lang w:val="de-DE"/>
        </w:rPr>
        <w:t>ihrānī, Qum: Mu</w:t>
      </w:r>
      <w:r w:rsidRPr="006140F0">
        <w:rPr>
          <w:rFonts w:ascii="Arial" w:hAnsi="Arial" w:cs="Arial"/>
          <w:lang w:val="de-DE"/>
        </w:rPr>
        <w:t>᾽</w:t>
      </w:r>
      <w:r w:rsidRPr="006140F0">
        <w:rPr>
          <w:rFonts w:ascii="Garamond" w:hAnsi="Garamond"/>
          <w:lang w:val="de-DE"/>
        </w:rPr>
        <w:t>asisat an-Našr al-Islāmī, 1398 n.H.</w:t>
      </w:r>
    </w:p>
    <w:p w:rsidR="00D65328" w:rsidRPr="006140F0" w:rsidRDefault="00D65328" w:rsidP="0025113B">
      <w:pPr>
        <w:numPr>
          <w:ilvl w:val="0"/>
          <w:numId w:val="18"/>
        </w:numPr>
        <w:bidi w:val="0"/>
        <w:jc w:val="both"/>
        <w:rPr>
          <w:rFonts w:ascii="Garamond" w:hAnsi="Garamond"/>
          <w:lang w:val="de-DE"/>
        </w:rPr>
      </w:pPr>
      <w:r w:rsidRPr="006140F0">
        <w:rPr>
          <w:rFonts w:ascii="Garamond" w:hAnsi="Garamond"/>
          <w:i/>
          <w:iCs/>
          <w:lang w:val="de-DE"/>
        </w:rPr>
        <w:lastRenderedPageBreak/>
        <w:t>Tah</w:t>
      </w:r>
      <w:r w:rsidRPr="006140F0">
        <w:rPr>
          <w:rFonts w:ascii="Calibri" w:hAnsi="Calibri" w:cs="Calibri"/>
          <w:i/>
          <w:iCs/>
          <w:lang w:val="de-DE"/>
        </w:rPr>
        <w:t>ḏ</w:t>
      </w:r>
      <w:r w:rsidRPr="006140F0">
        <w:rPr>
          <w:rFonts w:ascii="Garamond" w:hAnsi="Garamond"/>
          <w:i/>
          <w:iCs/>
          <w:lang w:val="de-DE"/>
        </w:rPr>
        <w:t>īb al-A</w:t>
      </w:r>
      <w:r w:rsidRPr="006140F0">
        <w:rPr>
          <w:rFonts w:ascii="Calibri" w:hAnsi="Calibri" w:cs="Calibri"/>
          <w:i/>
          <w:iCs/>
          <w:lang w:val="de-DE"/>
        </w:rPr>
        <w:t>ḥ</w:t>
      </w:r>
      <w:r w:rsidRPr="006140F0">
        <w:rPr>
          <w:rFonts w:ascii="Garamond" w:hAnsi="Garamond"/>
          <w:i/>
          <w:iCs/>
          <w:lang w:val="de-DE"/>
        </w:rPr>
        <w:t>kām fī Šar</w:t>
      </w:r>
      <w:r w:rsidRPr="006140F0">
        <w:rPr>
          <w:rFonts w:ascii="Calibri" w:hAnsi="Calibri" w:cs="Calibri"/>
          <w:i/>
          <w:iCs/>
          <w:lang w:val="de-DE"/>
        </w:rPr>
        <w:t>ḥ</w:t>
      </w:r>
      <w:r w:rsidRPr="006140F0">
        <w:rPr>
          <w:rFonts w:ascii="Garamond" w:hAnsi="Garamond"/>
          <w:i/>
          <w:iCs/>
          <w:lang w:val="de-DE"/>
        </w:rPr>
        <w:t xml:space="preserve"> al-Maqna</w:t>
      </w:r>
      <w:r w:rsidRPr="006140F0">
        <w:rPr>
          <w:rFonts w:ascii="Arial" w:hAnsi="Arial" w:cs="Arial"/>
          <w:i/>
          <w:iCs/>
          <w:lang w:val="de-DE"/>
        </w:rPr>
        <w:t>᾽</w:t>
      </w:r>
      <w:r w:rsidRPr="006140F0">
        <w:rPr>
          <w:rFonts w:ascii="Garamond" w:hAnsi="Garamond"/>
          <w:i/>
          <w:iCs/>
          <w:lang w:val="de-DE"/>
        </w:rPr>
        <w:t>ah</w:t>
      </w:r>
      <w:r w:rsidRPr="006140F0">
        <w:rPr>
          <w:rFonts w:ascii="Garamond" w:hAnsi="Garamond"/>
          <w:lang w:val="de-DE"/>
        </w:rPr>
        <w:t>, Mu</w:t>
      </w:r>
      <w:r w:rsidRPr="006140F0">
        <w:rPr>
          <w:rFonts w:ascii="Calibri" w:hAnsi="Calibri" w:cs="Calibri"/>
          <w:lang w:val="de-DE"/>
        </w:rPr>
        <w:t>ḥ</w:t>
      </w:r>
      <w:r w:rsidRPr="006140F0">
        <w:rPr>
          <w:rFonts w:ascii="Garamond" w:hAnsi="Garamond"/>
          <w:lang w:val="de-DE"/>
        </w:rPr>
        <w:t>ammad b. al-</w:t>
      </w:r>
      <w:r w:rsidRPr="006140F0">
        <w:rPr>
          <w:rFonts w:ascii="Calibri" w:hAnsi="Calibri" w:cs="Calibri"/>
          <w:lang w:val="de-DE"/>
        </w:rPr>
        <w:t>Ḥ</w:t>
      </w:r>
      <w:r w:rsidRPr="006140F0">
        <w:rPr>
          <w:rFonts w:ascii="Garamond" w:hAnsi="Garamond"/>
          <w:lang w:val="de-DE"/>
        </w:rPr>
        <w:t>asan a</w:t>
      </w:r>
      <w:r w:rsidRPr="006140F0">
        <w:rPr>
          <w:rFonts w:ascii="Calibri" w:hAnsi="Calibri" w:cs="Calibri"/>
          <w:lang w:val="de-DE"/>
        </w:rPr>
        <w:t>ṭ</w:t>
      </w:r>
      <w:r w:rsidRPr="006140F0">
        <w:rPr>
          <w:rFonts w:ascii="Garamond" w:hAnsi="Garamond"/>
          <w:lang w:val="de-DE"/>
        </w:rPr>
        <w:t>-</w:t>
      </w:r>
      <w:r w:rsidRPr="006140F0">
        <w:rPr>
          <w:rFonts w:ascii="Calibri" w:hAnsi="Calibri" w:cs="Calibri"/>
          <w:lang w:val="de-DE"/>
        </w:rPr>
        <w:t>Ṭ</w:t>
      </w:r>
      <w:r w:rsidRPr="006140F0">
        <w:rPr>
          <w:rFonts w:ascii="Garamond" w:hAnsi="Garamond"/>
          <w:lang w:val="de-DE"/>
        </w:rPr>
        <w:t>ūsī (aš-Šai</w:t>
      </w:r>
      <w:r w:rsidRPr="006140F0">
        <w:rPr>
          <w:rFonts w:ascii="Calibri" w:hAnsi="Calibri" w:cs="Calibri"/>
          <w:lang w:val="de-DE"/>
        </w:rPr>
        <w:t>ḫ</w:t>
      </w:r>
      <w:r w:rsidRPr="006140F0">
        <w:rPr>
          <w:rFonts w:ascii="Garamond" w:hAnsi="Garamond"/>
          <w:lang w:val="de-DE"/>
        </w:rPr>
        <w:t xml:space="preserve"> a</w:t>
      </w:r>
      <w:r w:rsidRPr="006140F0">
        <w:rPr>
          <w:rFonts w:ascii="Calibri" w:hAnsi="Calibri" w:cs="Calibri"/>
          <w:lang w:val="de-DE"/>
        </w:rPr>
        <w:t>ṭ</w:t>
      </w:r>
      <w:r w:rsidRPr="006140F0">
        <w:rPr>
          <w:rFonts w:ascii="Garamond" w:hAnsi="Garamond"/>
          <w:lang w:val="de-DE"/>
        </w:rPr>
        <w:t>-</w:t>
      </w:r>
      <w:r w:rsidRPr="006140F0">
        <w:rPr>
          <w:rFonts w:ascii="Calibri" w:hAnsi="Calibri" w:cs="Calibri"/>
          <w:lang w:val="de-DE"/>
        </w:rPr>
        <w:t>Ṭ</w:t>
      </w:r>
      <w:r w:rsidRPr="006140F0">
        <w:rPr>
          <w:rFonts w:ascii="Garamond" w:hAnsi="Garamond"/>
          <w:lang w:val="de-DE"/>
        </w:rPr>
        <w:t>ūsī) (460 n.H.), Beirut: Dār at-Ta</w:t>
      </w:r>
      <w:r w:rsidRPr="006140F0">
        <w:rPr>
          <w:rFonts w:ascii="Arial" w:hAnsi="Arial" w:cs="Arial"/>
          <w:lang w:val="de-DE"/>
        </w:rPr>
        <w:t>᾽</w:t>
      </w:r>
      <w:r w:rsidRPr="006140F0">
        <w:rPr>
          <w:rFonts w:ascii="Garamond" w:hAnsi="Garamond"/>
          <w:lang w:val="de-DE"/>
        </w:rPr>
        <w:t>āruf, 1401 n.H.</w:t>
      </w:r>
    </w:p>
    <w:p w:rsidR="00D65328" w:rsidRPr="006140F0" w:rsidRDefault="00D65328" w:rsidP="0025113B">
      <w:pPr>
        <w:numPr>
          <w:ilvl w:val="0"/>
          <w:numId w:val="18"/>
        </w:numPr>
        <w:bidi w:val="0"/>
        <w:jc w:val="both"/>
        <w:rPr>
          <w:rFonts w:ascii="Garamond" w:hAnsi="Garamond"/>
          <w:lang w:val="de-DE"/>
        </w:rPr>
      </w:pPr>
      <w:r w:rsidRPr="006140F0">
        <w:rPr>
          <w:rFonts w:ascii="Garamond" w:hAnsi="Garamond"/>
          <w:i/>
          <w:iCs/>
          <w:lang w:val="de-DE"/>
        </w:rPr>
        <w:t>Tah</w:t>
      </w:r>
      <w:r w:rsidRPr="006140F0">
        <w:rPr>
          <w:rFonts w:ascii="Calibri" w:hAnsi="Calibri" w:cs="Calibri"/>
          <w:i/>
          <w:iCs/>
          <w:lang w:val="de-DE"/>
        </w:rPr>
        <w:t>ḏ</w:t>
      </w:r>
      <w:r w:rsidRPr="006140F0">
        <w:rPr>
          <w:rFonts w:ascii="Garamond" w:hAnsi="Garamond"/>
          <w:i/>
          <w:iCs/>
          <w:lang w:val="de-DE"/>
        </w:rPr>
        <w:t>īb al-Kamāl fī Asmā</w:t>
      </w:r>
      <w:r w:rsidRPr="006140F0">
        <w:rPr>
          <w:rFonts w:ascii="Arial" w:hAnsi="Arial" w:cs="Arial"/>
          <w:i/>
          <w:iCs/>
          <w:lang w:val="de-DE"/>
        </w:rPr>
        <w:t>᾽</w:t>
      </w:r>
      <w:r w:rsidRPr="006140F0">
        <w:rPr>
          <w:rFonts w:ascii="Garamond" w:hAnsi="Garamond"/>
          <w:i/>
          <w:iCs/>
          <w:lang w:val="de-DE"/>
        </w:rPr>
        <w:t xml:space="preserve"> ar-Ri</w:t>
      </w:r>
      <w:r w:rsidRPr="006140F0">
        <w:rPr>
          <w:rFonts w:ascii="Calibri" w:hAnsi="Calibri" w:cs="Calibri"/>
          <w:i/>
          <w:iCs/>
          <w:lang w:val="de-DE"/>
        </w:rPr>
        <w:t>ǧ</w:t>
      </w:r>
      <w:r w:rsidRPr="006140F0">
        <w:rPr>
          <w:rFonts w:ascii="Garamond" w:hAnsi="Garamond"/>
          <w:i/>
          <w:iCs/>
          <w:lang w:val="de-DE"/>
        </w:rPr>
        <w:t>āl</w:t>
      </w:r>
      <w:r w:rsidRPr="006140F0">
        <w:rPr>
          <w:rFonts w:ascii="Garamond" w:hAnsi="Garamond"/>
          <w:lang w:val="de-DE"/>
        </w:rPr>
        <w:t xml:space="preserve">, Yūnus b. </w:t>
      </w:r>
      <w:r w:rsidRPr="006140F0">
        <w:rPr>
          <w:rFonts w:ascii="Arial" w:hAnsi="Arial" w:cs="Arial"/>
          <w:lang w:val="de-DE"/>
        </w:rPr>
        <w:t>᾽</w:t>
      </w:r>
      <w:r w:rsidRPr="006140F0">
        <w:rPr>
          <w:rFonts w:ascii="Garamond" w:hAnsi="Garamond"/>
          <w:lang w:val="de-DE"/>
        </w:rPr>
        <w:t>Abdurra</w:t>
      </w:r>
      <w:r w:rsidRPr="006140F0">
        <w:rPr>
          <w:rFonts w:ascii="Calibri" w:hAnsi="Calibri" w:cs="Calibri"/>
          <w:lang w:val="de-DE"/>
        </w:rPr>
        <w:t>ḥ</w:t>
      </w:r>
      <w:r w:rsidRPr="006140F0">
        <w:rPr>
          <w:rFonts w:ascii="Garamond" w:hAnsi="Garamond"/>
          <w:lang w:val="de-DE"/>
        </w:rPr>
        <w:t xml:space="preserve">mān al-Mizzī (742 n.H.), Forschung: Baššār </w:t>
      </w:r>
      <w:r w:rsidRPr="006140F0">
        <w:rPr>
          <w:rFonts w:ascii="Arial" w:hAnsi="Arial" w:cs="Arial"/>
          <w:lang w:val="de-DE"/>
        </w:rPr>
        <w:t>᾽</w:t>
      </w:r>
      <w:r w:rsidRPr="006140F0">
        <w:rPr>
          <w:rFonts w:ascii="Garamond" w:hAnsi="Garamond"/>
          <w:lang w:val="de-DE"/>
        </w:rPr>
        <w:t>Awwād Ma</w:t>
      </w:r>
      <w:r w:rsidRPr="006140F0">
        <w:rPr>
          <w:rFonts w:ascii="Arial" w:hAnsi="Arial" w:cs="Arial"/>
          <w:lang w:val="de-DE"/>
        </w:rPr>
        <w:t>᾽</w:t>
      </w:r>
      <w:r w:rsidRPr="006140F0">
        <w:rPr>
          <w:rFonts w:ascii="Garamond" w:hAnsi="Garamond"/>
          <w:lang w:val="de-DE"/>
        </w:rPr>
        <w:t>rūf, Beirut: Mu</w:t>
      </w:r>
      <w:r w:rsidRPr="006140F0">
        <w:rPr>
          <w:rFonts w:ascii="Arial" w:hAnsi="Arial" w:cs="Arial"/>
          <w:lang w:val="de-DE"/>
        </w:rPr>
        <w:t>᾽</w:t>
      </w:r>
      <w:r w:rsidRPr="006140F0">
        <w:rPr>
          <w:rFonts w:ascii="Garamond" w:hAnsi="Garamond"/>
          <w:lang w:val="de-DE"/>
        </w:rPr>
        <w:t>asisat ar-Risālah, 1409 n.H.</w:t>
      </w:r>
    </w:p>
    <w:p w:rsidR="00D65328" w:rsidRPr="006140F0" w:rsidRDefault="00D65328" w:rsidP="0025113B">
      <w:pPr>
        <w:numPr>
          <w:ilvl w:val="0"/>
          <w:numId w:val="18"/>
        </w:numPr>
        <w:bidi w:val="0"/>
        <w:jc w:val="both"/>
        <w:rPr>
          <w:rFonts w:ascii="Garamond" w:hAnsi="Garamond"/>
          <w:lang w:val="de-DE"/>
        </w:rPr>
      </w:pPr>
      <w:r w:rsidRPr="006140F0">
        <w:rPr>
          <w:rFonts w:ascii="Calibri" w:hAnsi="Calibri" w:cs="Calibri"/>
          <w:i/>
          <w:iCs/>
          <w:lang w:val="de-DE"/>
        </w:rPr>
        <w:t>Ṯ</w:t>
      </w:r>
      <w:r w:rsidRPr="006140F0">
        <w:rPr>
          <w:rFonts w:ascii="Garamond" w:hAnsi="Garamond"/>
          <w:i/>
          <w:iCs/>
          <w:lang w:val="de-DE"/>
        </w:rPr>
        <w:t>awāb al-A</w:t>
      </w:r>
      <w:r w:rsidRPr="006140F0">
        <w:rPr>
          <w:rFonts w:ascii="Arial" w:hAnsi="Arial" w:cs="Arial"/>
          <w:i/>
          <w:iCs/>
          <w:lang w:val="de-DE"/>
        </w:rPr>
        <w:t>᾽</w:t>
      </w:r>
      <w:r w:rsidRPr="006140F0">
        <w:rPr>
          <w:rFonts w:ascii="Garamond" w:hAnsi="Garamond"/>
          <w:i/>
          <w:iCs/>
          <w:lang w:val="de-DE"/>
        </w:rPr>
        <w:t xml:space="preserve">māl wa </w:t>
      </w:r>
      <w:r w:rsidRPr="006140F0">
        <w:rPr>
          <w:rFonts w:ascii="Arial" w:hAnsi="Arial" w:cs="Arial"/>
          <w:i/>
          <w:iCs/>
          <w:lang w:val="de-DE"/>
        </w:rPr>
        <w:t>᾽</w:t>
      </w:r>
      <w:r w:rsidRPr="006140F0">
        <w:rPr>
          <w:rFonts w:ascii="Garamond" w:hAnsi="Garamond"/>
          <w:i/>
          <w:iCs/>
          <w:lang w:val="de-DE"/>
        </w:rPr>
        <w:t>Iqāb al-A</w:t>
      </w:r>
      <w:r w:rsidRPr="006140F0">
        <w:rPr>
          <w:rFonts w:ascii="Arial" w:hAnsi="Arial" w:cs="Arial"/>
          <w:i/>
          <w:iCs/>
        </w:rPr>
        <w:t>᾽</w:t>
      </w:r>
      <w:r w:rsidRPr="006140F0">
        <w:rPr>
          <w:rFonts w:ascii="Garamond" w:hAnsi="Garamond"/>
          <w:i/>
          <w:iCs/>
          <w:lang w:val="de-DE"/>
        </w:rPr>
        <w:t>māl</w:t>
      </w:r>
      <w:r w:rsidRPr="006140F0">
        <w:rPr>
          <w:rFonts w:ascii="Garamond" w:hAnsi="Garamond"/>
          <w:lang w:val="de-DE"/>
        </w:rPr>
        <w:t>, Mu</w:t>
      </w:r>
      <w:r w:rsidRPr="006140F0">
        <w:rPr>
          <w:rFonts w:ascii="Calibri" w:hAnsi="Calibri" w:cs="Calibri"/>
          <w:lang w:val="de-DE"/>
        </w:rPr>
        <w:t>ḥ</w:t>
      </w:r>
      <w:r w:rsidRPr="006140F0">
        <w:rPr>
          <w:rFonts w:ascii="Garamond" w:hAnsi="Garamond"/>
          <w:lang w:val="de-DE"/>
        </w:rPr>
        <w:t xml:space="preserve">ammad b. </w:t>
      </w:r>
      <w:r w:rsidRPr="006140F0">
        <w:rPr>
          <w:rFonts w:ascii="Arial" w:hAnsi="Arial" w:cs="Arial"/>
          <w:lang w:val="de-DE"/>
        </w:rPr>
        <w:t>᾽</w:t>
      </w:r>
      <w:r w:rsidRPr="006140F0">
        <w:rPr>
          <w:rFonts w:ascii="Garamond" w:hAnsi="Garamond"/>
          <w:lang w:val="de-DE"/>
        </w:rPr>
        <w:t>Alī b. Bābawey al-Qumī (aš-Šai</w:t>
      </w:r>
      <w:r w:rsidRPr="006140F0">
        <w:rPr>
          <w:rFonts w:ascii="Calibri" w:hAnsi="Calibri" w:cs="Calibri"/>
          <w:lang w:val="de-DE"/>
        </w:rPr>
        <w:t>ḫ</w:t>
      </w:r>
      <w:r w:rsidRPr="006140F0">
        <w:rPr>
          <w:rFonts w:ascii="Garamond" w:hAnsi="Garamond"/>
          <w:lang w:val="de-DE"/>
        </w:rPr>
        <w:t xml:space="preserve"> a</w:t>
      </w:r>
      <w:r w:rsidRPr="006140F0">
        <w:rPr>
          <w:rFonts w:ascii="Calibri" w:hAnsi="Calibri" w:cs="Calibri"/>
          <w:lang w:val="de-DE"/>
        </w:rPr>
        <w:t>ṣ</w:t>
      </w:r>
      <w:r w:rsidRPr="006140F0">
        <w:rPr>
          <w:rFonts w:ascii="Garamond" w:hAnsi="Garamond"/>
          <w:lang w:val="de-DE"/>
        </w:rPr>
        <w:t>-</w:t>
      </w:r>
      <w:r w:rsidRPr="006140F0">
        <w:rPr>
          <w:rFonts w:ascii="Calibri" w:hAnsi="Calibri" w:cs="Calibri"/>
          <w:lang w:val="de-DE"/>
        </w:rPr>
        <w:t>Ṣ</w:t>
      </w:r>
      <w:r w:rsidRPr="006140F0">
        <w:rPr>
          <w:rFonts w:ascii="Garamond" w:hAnsi="Garamond"/>
          <w:lang w:val="de-DE"/>
        </w:rPr>
        <w:t xml:space="preserve">adūq) (381 n.H.), Forschung: </w:t>
      </w:r>
      <w:r w:rsidRPr="006140F0">
        <w:rPr>
          <w:rFonts w:ascii="Arial" w:hAnsi="Arial" w:cs="Arial"/>
          <w:lang w:val="de-DE"/>
        </w:rPr>
        <w:t>᾽</w:t>
      </w:r>
      <w:r w:rsidRPr="006140F0">
        <w:rPr>
          <w:rFonts w:ascii="Garamond" w:hAnsi="Garamond"/>
          <w:lang w:val="de-DE"/>
        </w:rPr>
        <w:t>Alī Akbar al-Ġaffārī, Teheran: Maktabat a</w:t>
      </w:r>
      <w:r w:rsidRPr="006140F0">
        <w:rPr>
          <w:rFonts w:ascii="Calibri" w:hAnsi="Calibri" w:cs="Calibri"/>
          <w:lang w:val="de-DE"/>
        </w:rPr>
        <w:t>ṣ</w:t>
      </w:r>
      <w:r w:rsidRPr="006140F0">
        <w:rPr>
          <w:rFonts w:ascii="Garamond" w:hAnsi="Garamond"/>
          <w:lang w:val="de-DE"/>
        </w:rPr>
        <w:t>-</w:t>
      </w:r>
      <w:r w:rsidRPr="006140F0">
        <w:rPr>
          <w:rFonts w:ascii="Calibri" w:hAnsi="Calibri" w:cs="Calibri"/>
          <w:lang w:val="de-DE"/>
        </w:rPr>
        <w:t>Ṣ</w:t>
      </w:r>
      <w:r w:rsidRPr="006140F0">
        <w:rPr>
          <w:rFonts w:ascii="Garamond" w:hAnsi="Garamond"/>
          <w:lang w:val="de-DE"/>
        </w:rPr>
        <w:t>adūq, 1402 n.H.</w:t>
      </w:r>
    </w:p>
    <w:p w:rsidR="00D65328" w:rsidRPr="006140F0" w:rsidRDefault="00D65328" w:rsidP="0025113B">
      <w:pPr>
        <w:numPr>
          <w:ilvl w:val="0"/>
          <w:numId w:val="18"/>
        </w:numPr>
        <w:bidi w:val="0"/>
        <w:jc w:val="both"/>
        <w:rPr>
          <w:rFonts w:ascii="Garamond" w:hAnsi="Garamond"/>
          <w:lang w:val="de-DE"/>
        </w:rPr>
      </w:pPr>
      <w:r w:rsidRPr="006140F0">
        <w:rPr>
          <w:rFonts w:ascii="Calibri" w:hAnsi="Calibri" w:cs="Calibri"/>
          <w:i/>
          <w:iCs/>
          <w:lang w:val="de-DE"/>
        </w:rPr>
        <w:t>Ǧ</w:t>
      </w:r>
      <w:r w:rsidRPr="006140F0">
        <w:rPr>
          <w:rFonts w:ascii="Garamond" w:hAnsi="Garamond"/>
          <w:i/>
          <w:iCs/>
          <w:lang w:val="de-DE"/>
        </w:rPr>
        <w:t>āmi</w:t>
      </w:r>
      <w:r w:rsidRPr="006140F0">
        <w:rPr>
          <w:rFonts w:ascii="Arial" w:hAnsi="Arial" w:cs="Arial"/>
          <w:i/>
          <w:iCs/>
          <w:lang w:val="de-DE"/>
        </w:rPr>
        <w:t>᾽</w:t>
      </w:r>
      <w:r w:rsidRPr="006140F0">
        <w:rPr>
          <w:rFonts w:ascii="Garamond" w:hAnsi="Garamond"/>
          <w:i/>
          <w:iCs/>
          <w:lang w:val="de-DE"/>
        </w:rPr>
        <w:t xml:space="preserve"> al-A</w:t>
      </w:r>
      <w:r w:rsidRPr="006140F0">
        <w:rPr>
          <w:rFonts w:ascii="Calibri" w:hAnsi="Calibri" w:cs="Calibri"/>
          <w:i/>
          <w:iCs/>
          <w:lang w:val="de-DE"/>
        </w:rPr>
        <w:t>ḥ</w:t>
      </w:r>
      <w:r w:rsidRPr="006140F0">
        <w:rPr>
          <w:rFonts w:ascii="Garamond" w:hAnsi="Garamond"/>
          <w:i/>
          <w:iCs/>
          <w:lang w:val="de-DE"/>
        </w:rPr>
        <w:t>ādi</w:t>
      </w:r>
      <w:r w:rsidRPr="006140F0">
        <w:rPr>
          <w:rFonts w:ascii="Calibri" w:hAnsi="Calibri" w:cs="Calibri"/>
          <w:i/>
          <w:iCs/>
          <w:lang w:val="de-DE"/>
        </w:rPr>
        <w:t>ṯ</w:t>
      </w:r>
      <w:r w:rsidRPr="006140F0">
        <w:rPr>
          <w:rFonts w:ascii="Garamond" w:hAnsi="Garamond"/>
          <w:lang w:val="de-DE"/>
        </w:rPr>
        <w:t xml:space="preserve">, </w:t>
      </w:r>
      <w:r w:rsidRPr="006140F0">
        <w:rPr>
          <w:rFonts w:ascii="Calibri" w:hAnsi="Calibri" w:cs="Calibri"/>
          <w:lang w:val="de-DE"/>
        </w:rPr>
        <w:t>Ǧ</w:t>
      </w:r>
      <w:r w:rsidRPr="006140F0">
        <w:rPr>
          <w:rFonts w:ascii="Garamond" w:hAnsi="Garamond"/>
          <w:lang w:val="de-DE"/>
        </w:rPr>
        <w:t>a</w:t>
      </w:r>
      <w:r w:rsidRPr="006140F0">
        <w:rPr>
          <w:rFonts w:ascii="Arial" w:hAnsi="Arial" w:cs="Arial"/>
          <w:lang w:val="de-DE"/>
        </w:rPr>
        <w:t>᾽</w:t>
      </w:r>
      <w:r w:rsidRPr="006140F0">
        <w:rPr>
          <w:rFonts w:ascii="Garamond" w:hAnsi="Garamond"/>
          <w:lang w:val="de-DE"/>
        </w:rPr>
        <w:t>far b. A</w:t>
      </w:r>
      <w:r w:rsidRPr="006140F0">
        <w:rPr>
          <w:rFonts w:ascii="Calibri" w:hAnsi="Calibri" w:cs="Calibri"/>
          <w:lang w:val="de-DE"/>
        </w:rPr>
        <w:t>ḥ</w:t>
      </w:r>
      <w:r w:rsidRPr="006140F0">
        <w:rPr>
          <w:rFonts w:ascii="Garamond" w:hAnsi="Garamond"/>
          <w:lang w:val="de-DE"/>
        </w:rPr>
        <w:t>mad al-Qummī (Ibn ar-Rāzī) (4 n.H.), Forschung: as-Sayyid Mu</w:t>
      </w:r>
      <w:r w:rsidRPr="006140F0">
        <w:rPr>
          <w:rFonts w:ascii="Calibri" w:hAnsi="Calibri" w:cs="Calibri"/>
          <w:lang w:val="de-DE"/>
        </w:rPr>
        <w:t>ḥ</w:t>
      </w:r>
      <w:r w:rsidRPr="006140F0">
        <w:rPr>
          <w:rFonts w:ascii="Garamond" w:hAnsi="Garamond"/>
          <w:lang w:val="de-DE"/>
        </w:rPr>
        <w:t>ammad al-</w:t>
      </w:r>
      <w:r w:rsidRPr="006140F0">
        <w:rPr>
          <w:rFonts w:ascii="Calibri" w:hAnsi="Calibri" w:cs="Calibri"/>
          <w:lang w:val="de-DE"/>
        </w:rPr>
        <w:t>Ḥ</w:t>
      </w:r>
      <w:r w:rsidRPr="006140F0">
        <w:rPr>
          <w:rFonts w:ascii="Garamond" w:hAnsi="Garamond"/>
          <w:lang w:val="de-DE"/>
        </w:rPr>
        <w:t>usainī an-Naisābūrī, Maschhad: Mu</w:t>
      </w:r>
      <w:r w:rsidRPr="006140F0">
        <w:rPr>
          <w:rFonts w:ascii="Arial" w:hAnsi="Arial" w:cs="Arial"/>
          <w:lang w:val="de-DE"/>
        </w:rPr>
        <w:t>᾽</w:t>
      </w:r>
      <w:r w:rsidRPr="006140F0">
        <w:rPr>
          <w:rFonts w:ascii="Garamond" w:hAnsi="Garamond"/>
          <w:lang w:val="de-DE"/>
        </w:rPr>
        <w:t>asisat a</w:t>
      </w:r>
      <w:r w:rsidRPr="006140F0">
        <w:rPr>
          <w:rFonts w:ascii="Calibri" w:hAnsi="Calibri" w:cs="Calibri"/>
          <w:lang w:val="de-DE"/>
        </w:rPr>
        <w:t>ṭ</w:t>
      </w:r>
      <w:r w:rsidRPr="006140F0">
        <w:rPr>
          <w:rFonts w:ascii="Garamond" w:hAnsi="Garamond"/>
          <w:lang w:val="de-DE"/>
        </w:rPr>
        <w:t>-</w:t>
      </w:r>
      <w:r w:rsidRPr="006140F0">
        <w:rPr>
          <w:rFonts w:ascii="Calibri" w:hAnsi="Calibri" w:cs="Calibri"/>
          <w:lang w:val="de-DE"/>
        </w:rPr>
        <w:t>Ṭ</w:t>
      </w:r>
      <w:r w:rsidRPr="006140F0">
        <w:rPr>
          <w:rFonts w:ascii="Garamond" w:hAnsi="Garamond"/>
          <w:lang w:val="de-DE"/>
        </w:rPr>
        <w:t>ab</w:t>
      </w:r>
      <w:r w:rsidRPr="006140F0">
        <w:rPr>
          <w:rFonts w:ascii="Arial" w:hAnsi="Arial" w:cs="Arial"/>
          <w:lang w:val="de-DE"/>
        </w:rPr>
        <w:t>᾽</w:t>
      </w:r>
      <w:r w:rsidRPr="006140F0">
        <w:rPr>
          <w:rFonts w:ascii="Garamond" w:hAnsi="Garamond"/>
          <w:lang w:val="de-DE"/>
        </w:rPr>
        <w:t xml:space="preserve"> wa an-Našr at-Tābi</w:t>
      </w:r>
      <w:r w:rsidRPr="006140F0">
        <w:rPr>
          <w:rFonts w:ascii="Arial" w:hAnsi="Arial" w:cs="Arial"/>
          <w:lang w:val="de-DE"/>
        </w:rPr>
        <w:t>᾽</w:t>
      </w:r>
      <w:r w:rsidRPr="006140F0">
        <w:rPr>
          <w:rFonts w:ascii="Garamond" w:hAnsi="Garamond"/>
          <w:lang w:val="de-DE"/>
        </w:rPr>
        <w:t xml:space="preserve">at lil </w:t>
      </w:r>
      <w:r w:rsidRPr="006140F0">
        <w:rPr>
          <w:rFonts w:ascii="Calibri" w:hAnsi="Calibri" w:cs="Calibri"/>
          <w:lang w:val="de-DE"/>
        </w:rPr>
        <w:t>Ḥ</w:t>
      </w:r>
      <w:r w:rsidRPr="006140F0">
        <w:rPr>
          <w:rFonts w:ascii="Garamond" w:hAnsi="Garamond"/>
          <w:lang w:val="de-DE"/>
        </w:rPr>
        <w:t>a</w:t>
      </w:r>
      <w:r w:rsidRPr="006140F0">
        <w:rPr>
          <w:rFonts w:ascii="Calibri" w:hAnsi="Calibri" w:cs="Calibri"/>
          <w:lang w:val="de-DE"/>
        </w:rPr>
        <w:t>ḍ</w:t>
      </w:r>
      <w:r w:rsidRPr="006140F0">
        <w:rPr>
          <w:rFonts w:ascii="Garamond" w:hAnsi="Garamond"/>
          <w:lang w:val="de-DE"/>
        </w:rPr>
        <w:t>arat ar-Ra</w:t>
      </w:r>
      <w:r w:rsidRPr="006140F0">
        <w:rPr>
          <w:rFonts w:ascii="Calibri" w:hAnsi="Calibri" w:cs="Calibri"/>
          <w:lang w:val="de-DE"/>
        </w:rPr>
        <w:t>ḍ</w:t>
      </w:r>
      <w:r w:rsidRPr="006140F0">
        <w:rPr>
          <w:rFonts w:ascii="Garamond" w:hAnsi="Garamond"/>
          <w:lang w:val="de-DE"/>
        </w:rPr>
        <w:t>awiyya al-Muqaddasa, 1413 n.H.</w:t>
      </w:r>
    </w:p>
    <w:p w:rsidR="00D65328" w:rsidRPr="006140F0" w:rsidRDefault="00D65328" w:rsidP="0025113B">
      <w:pPr>
        <w:numPr>
          <w:ilvl w:val="0"/>
          <w:numId w:val="18"/>
        </w:numPr>
        <w:bidi w:val="0"/>
        <w:jc w:val="both"/>
        <w:rPr>
          <w:rFonts w:ascii="Garamond" w:hAnsi="Garamond"/>
          <w:lang w:val="de-DE"/>
        </w:rPr>
      </w:pPr>
      <w:r w:rsidRPr="006140F0">
        <w:rPr>
          <w:rFonts w:ascii="Calibri" w:hAnsi="Calibri" w:cs="Calibri"/>
          <w:i/>
          <w:iCs/>
          <w:lang w:val="de-DE"/>
        </w:rPr>
        <w:t>Ǧ</w:t>
      </w:r>
      <w:r w:rsidRPr="006140F0">
        <w:rPr>
          <w:rFonts w:ascii="Garamond" w:hAnsi="Garamond"/>
          <w:i/>
          <w:iCs/>
          <w:lang w:val="de-DE"/>
        </w:rPr>
        <w:t>āmi</w:t>
      </w:r>
      <w:r w:rsidRPr="006140F0">
        <w:rPr>
          <w:rFonts w:ascii="Arial" w:hAnsi="Arial" w:cs="Arial"/>
          <w:i/>
          <w:iCs/>
          <w:lang w:val="de-DE"/>
        </w:rPr>
        <w:t>᾽</w:t>
      </w:r>
      <w:r w:rsidRPr="006140F0">
        <w:rPr>
          <w:rFonts w:ascii="Garamond" w:hAnsi="Garamond"/>
          <w:i/>
          <w:iCs/>
          <w:lang w:val="de-DE"/>
        </w:rPr>
        <w:t xml:space="preserve"> al-A</w:t>
      </w:r>
      <w:r w:rsidRPr="006140F0">
        <w:rPr>
          <w:rFonts w:ascii="Calibri" w:hAnsi="Calibri" w:cs="Calibri"/>
          <w:i/>
          <w:iCs/>
          <w:lang w:val="de-DE"/>
        </w:rPr>
        <w:t>ḫ</w:t>
      </w:r>
      <w:r w:rsidRPr="006140F0">
        <w:rPr>
          <w:rFonts w:ascii="Garamond" w:hAnsi="Garamond"/>
          <w:i/>
          <w:iCs/>
          <w:lang w:val="de-DE"/>
        </w:rPr>
        <w:t>bār au Ma</w:t>
      </w:r>
      <w:r w:rsidRPr="006140F0">
        <w:rPr>
          <w:rFonts w:ascii="Arial" w:hAnsi="Arial" w:cs="Arial"/>
          <w:i/>
          <w:iCs/>
          <w:lang w:val="de-DE"/>
        </w:rPr>
        <w:t>᾽</w:t>
      </w:r>
      <w:r w:rsidRPr="006140F0">
        <w:rPr>
          <w:rFonts w:ascii="Garamond" w:hAnsi="Garamond"/>
          <w:i/>
          <w:iCs/>
          <w:lang w:val="de-DE"/>
        </w:rPr>
        <w:t>āri</w:t>
      </w:r>
      <w:r w:rsidRPr="006140F0">
        <w:rPr>
          <w:rFonts w:ascii="Calibri" w:hAnsi="Calibri" w:cs="Calibri"/>
          <w:i/>
          <w:iCs/>
          <w:lang w:val="de-DE"/>
        </w:rPr>
        <w:t>ǧ</w:t>
      </w:r>
      <w:r w:rsidRPr="006140F0">
        <w:rPr>
          <w:rFonts w:ascii="Garamond" w:hAnsi="Garamond"/>
          <w:i/>
          <w:iCs/>
          <w:lang w:val="de-DE"/>
        </w:rPr>
        <w:t xml:space="preserve"> al-Yaqīn fī U</w:t>
      </w:r>
      <w:r w:rsidRPr="006140F0">
        <w:rPr>
          <w:rFonts w:ascii="Calibri" w:hAnsi="Calibri" w:cs="Calibri"/>
          <w:i/>
          <w:iCs/>
          <w:lang w:val="de-DE"/>
        </w:rPr>
        <w:t>ṣ</w:t>
      </w:r>
      <w:r w:rsidRPr="006140F0">
        <w:rPr>
          <w:rFonts w:ascii="Garamond" w:hAnsi="Garamond"/>
          <w:i/>
          <w:iCs/>
          <w:lang w:val="de-DE"/>
        </w:rPr>
        <w:t>ūl ad-Dīn</w:t>
      </w:r>
      <w:r w:rsidRPr="006140F0">
        <w:rPr>
          <w:rFonts w:ascii="Garamond" w:hAnsi="Garamond"/>
          <w:lang w:val="de-DE"/>
        </w:rPr>
        <w:t>, Mu</w:t>
      </w:r>
      <w:r w:rsidRPr="006140F0">
        <w:rPr>
          <w:rFonts w:ascii="Calibri" w:hAnsi="Calibri" w:cs="Calibri"/>
          <w:lang w:val="de-DE"/>
        </w:rPr>
        <w:t>ḥ</w:t>
      </w:r>
      <w:r w:rsidRPr="006140F0">
        <w:rPr>
          <w:rFonts w:ascii="Garamond" w:hAnsi="Garamond"/>
          <w:lang w:val="de-DE"/>
        </w:rPr>
        <w:t>ammad b. Mu</w:t>
      </w:r>
      <w:r w:rsidRPr="006140F0">
        <w:rPr>
          <w:rFonts w:ascii="Calibri" w:hAnsi="Calibri" w:cs="Calibri"/>
          <w:lang w:val="de-DE"/>
        </w:rPr>
        <w:t>ḥ</w:t>
      </w:r>
      <w:r w:rsidRPr="006140F0">
        <w:rPr>
          <w:rFonts w:ascii="Garamond" w:hAnsi="Garamond"/>
          <w:lang w:val="de-DE"/>
        </w:rPr>
        <w:t>ammad aš-Ša</w:t>
      </w:r>
      <w:r w:rsidRPr="006140F0">
        <w:rPr>
          <w:rFonts w:ascii="Arial" w:hAnsi="Arial" w:cs="Arial"/>
          <w:lang w:val="de-DE"/>
        </w:rPr>
        <w:t>᾽</w:t>
      </w:r>
      <w:r w:rsidRPr="006140F0">
        <w:rPr>
          <w:rFonts w:ascii="Garamond" w:hAnsi="Garamond"/>
          <w:lang w:val="de-DE"/>
        </w:rPr>
        <w:t>īrī as-Sabziwārī (7 n.H.), Forschung: Mu</w:t>
      </w:r>
      <w:r w:rsidRPr="006140F0">
        <w:rPr>
          <w:rFonts w:ascii="Arial" w:hAnsi="Arial" w:cs="Arial"/>
          <w:lang w:val="de-DE"/>
        </w:rPr>
        <w:t>᾽</w:t>
      </w:r>
      <w:r w:rsidRPr="006140F0">
        <w:rPr>
          <w:rFonts w:ascii="Garamond" w:hAnsi="Garamond"/>
          <w:lang w:val="de-DE"/>
        </w:rPr>
        <w:t>asisat Āl al-Bait (a.), Qum: Mu</w:t>
      </w:r>
      <w:r w:rsidRPr="006140F0">
        <w:rPr>
          <w:rFonts w:ascii="Arial" w:hAnsi="Arial" w:cs="Arial"/>
          <w:lang w:val="de-DE"/>
        </w:rPr>
        <w:t>᾽</w:t>
      </w:r>
      <w:r w:rsidRPr="006140F0">
        <w:rPr>
          <w:rFonts w:ascii="Garamond" w:hAnsi="Garamond"/>
          <w:lang w:val="de-DE"/>
        </w:rPr>
        <w:t>asisat Āl al-Bait (a.), 1414 n.H.</w:t>
      </w:r>
    </w:p>
    <w:p w:rsidR="00D65328" w:rsidRPr="006140F0" w:rsidRDefault="00D65328" w:rsidP="0025113B">
      <w:pPr>
        <w:numPr>
          <w:ilvl w:val="0"/>
          <w:numId w:val="18"/>
        </w:numPr>
        <w:bidi w:val="0"/>
        <w:jc w:val="both"/>
        <w:rPr>
          <w:rFonts w:ascii="Garamond" w:hAnsi="Garamond"/>
          <w:lang w:val="de-DE"/>
        </w:rPr>
      </w:pPr>
      <w:r w:rsidRPr="006140F0">
        <w:rPr>
          <w:rFonts w:ascii="Calibri" w:hAnsi="Calibri" w:cs="Calibri"/>
          <w:i/>
          <w:iCs/>
          <w:lang w:val="de-DE"/>
        </w:rPr>
        <w:t>Ǧ</w:t>
      </w:r>
      <w:r w:rsidRPr="006140F0">
        <w:rPr>
          <w:rFonts w:ascii="Garamond" w:hAnsi="Garamond"/>
          <w:i/>
          <w:iCs/>
          <w:lang w:val="de-DE"/>
        </w:rPr>
        <w:t>āmi</w:t>
      </w:r>
      <w:r w:rsidRPr="006140F0">
        <w:rPr>
          <w:rFonts w:ascii="Arial" w:hAnsi="Arial" w:cs="Arial"/>
          <w:i/>
          <w:iCs/>
          <w:lang w:val="de-DE"/>
        </w:rPr>
        <w:t>᾽</w:t>
      </w:r>
      <w:r w:rsidRPr="006140F0">
        <w:rPr>
          <w:rFonts w:ascii="Garamond" w:hAnsi="Garamond"/>
          <w:i/>
          <w:iCs/>
          <w:lang w:val="de-DE"/>
        </w:rPr>
        <w:t xml:space="preserve"> Bayān al-</w:t>
      </w:r>
      <w:r w:rsidRPr="006140F0">
        <w:rPr>
          <w:rFonts w:ascii="Arial" w:hAnsi="Arial" w:cs="Arial"/>
          <w:i/>
          <w:iCs/>
          <w:lang w:val="de-DE"/>
        </w:rPr>
        <w:t>᾽</w:t>
      </w:r>
      <w:r w:rsidRPr="006140F0">
        <w:rPr>
          <w:rFonts w:ascii="Garamond" w:hAnsi="Garamond"/>
          <w:i/>
          <w:iCs/>
          <w:lang w:val="de-DE"/>
        </w:rPr>
        <w:t>Ilm wa Fa</w:t>
      </w:r>
      <w:r w:rsidRPr="006140F0">
        <w:rPr>
          <w:rFonts w:ascii="Calibri" w:hAnsi="Calibri" w:cs="Calibri"/>
          <w:i/>
          <w:iCs/>
          <w:lang w:val="de-DE"/>
        </w:rPr>
        <w:t>ḍ</w:t>
      </w:r>
      <w:r w:rsidRPr="006140F0">
        <w:rPr>
          <w:rFonts w:ascii="Garamond" w:hAnsi="Garamond"/>
          <w:i/>
          <w:iCs/>
          <w:lang w:val="de-DE"/>
        </w:rPr>
        <w:t>lihi</w:t>
      </w:r>
      <w:r w:rsidRPr="006140F0">
        <w:rPr>
          <w:rFonts w:ascii="Garamond" w:hAnsi="Garamond"/>
          <w:lang w:val="de-DE"/>
        </w:rPr>
        <w:t xml:space="preserve">, Yūsuf b. </w:t>
      </w:r>
      <w:r w:rsidRPr="006140F0">
        <w:rPr>
          <w:rFonts w:ascii="Arial" w:hAnsi="Arial" w:cs="Arial"/>
          <w:lang w:val="de-DE"/>
        </w:rPr>
        <w:t>᾽</w:t>
      </w:r>
      <w:r w:rsidRPr="006140F0">
        <w:rPr>
          <w:rFonts w:ascii="Garamond" w:hAnsi="Garamond"/>
          <w:lang w:val="de-DE"/>
        </w:rPr>
        <w:t>Abdulbarr an-Namrī al-Qur</w:t>
      </w:r>
      <w:r w:rsidRPr="006140F0">
        <w:rPr>
          <w:rFonts w:ascii="Calibri" w:hAnsi="Calibri" w:cs="Calibri"/>
          <w:lang w:val="de-DE"/>
        </w:rPr>
        <w:t>ṭ</w:t>
      </w:r>
      <w:r w:rsidRPr="006140F0">
        <w:rPr>
          <w:rFonts w:ascii="Garamond" w:hAnsi="Garamond"/>
          <w:lang w:val="de-DE"/>
        </w:rPr>
        <w:t>ubī (463 n.H.), Beirut: Dār al-Kutub al-</w:t>
      </w:r>
      <w:r w:rsidRPr="006140F0">
        <w:rPr>
          <w:rFonts w:ascii="Arial" w:hAnsi="Arial" w:cs="Arial"/>
          <w:lang w:val="de-DE"/>
        </w:rPr>
        <w:t>᾽</w:t>
      </w:r>
      <w:r w:rsidRPr="006140F0">
        <w:rPr>
          <w:rFonts w:ascii="Garamond" w:hAnsi="Garamond"/>
          <w:lang w:val="de-DE"/>
        </w:rPr>
        <w:t>Ilmiya.</w:t>
      </w:r>
    </w:p>
    <w:p w:rsidR="00D65328" w:rsidRPr="006140F0" w:rsidRDefault="00D65328" w:rsidP="0025113B">
      <w:pPr>
        <w:numPr>
          <w:ilvl w:val="0"/>
          <w:numId w:val="18"/>
        </w:numPr>
        <w:bidi w:val="0"/>
        <w:jc w:val="both"/>
        <w:rPr>
          <w:rFonts w:ascii="Garamond" w:hAnsi="Garamond"/>
          <w:lang w:val="de-DE"/>
        </w:rPr>
      </w:pPr>
      <w:r w:rsidRPr="006140F0">
        <w:rPr>
          <w:rFonts w:ascii="Garamond" w:hAnsi="Garamond"/>
          <w:i/>
          <w:iCs/>
          <w:lang w:val="de-DE"/>
        </w:rPr>
        <w:t>Čehre-ie Masī</w:t>
      </w:r>
      <w:r w:rsidRPr="006140F0">
        <w:rPr>
          <w:rFonts w:ascii="Calibri" w:hAnsi="Calibri" w:cs="Calibri"/>
          <w:i/>
          <w:iCs/>
          <w:lang w:val="de-DE"/>
        </w:rPr>
        <w:t>ḥ</w:t>
      </w:r>
      <w:r w:rsidRPr="006140F0">
        <w:rPr>
          <w:rFonts w:ascii="Garamond" w:hAnsi="Garamond"/>
          <w:i/>
          <w:iCs/>
          <w:lang w:val="de-DE"/>
        </w:rPr>
        <w:t xml:space="preserve"> dar Adabiyāt Fārsī</w:t>
      </w:r>
      <w:r w:rsidRPr="006140F0">
        <w:rPr>
          <w:rFonts w:ascii="Garamond" w:hAnsi="Garamond"/>
          <w:lang w:val="de-DE"/>
        </w:rPr>
        <w:t>, Qamar Āryān (Zarrīn Kūb), Teheran: Mu</w:t>
      </w:r>
      <w:r w:rsidRPr="006140F0">
        <w:rPr>
          <w:rFonts w:ascii="Arial" w:hAnsi="Arial" w:cs="Arial"/>
          <w:lang w:val="de-DE"/>
        </w:rPr>
        <w:t>᾽</w:t>
      </w:r>
      <w:r w:rsidRPr="006140F0">
        <w:rPr>
          <w:rFonts w:ascii="Garamond" w:hAnsi="Garamond"/>
          <w:lang w:val="de-DE"/>
        </w:rPr>
        <w:t>īn, 1369 niS.</w:t>
      </w:r>
    </w:p>
    <w:p w:rsidR="00D65328" w:rsidRPr="006140F0" w:rsidRDefault="00D65328" w:rsidP="0025113B">
      <w:pPr>
        <w:numPr>
          <w:ilvl w:val="0"/>
          <w:numId w:val="18"/>
        </w:numPr>
        <w:bidi w:val="0"/>
        <w:jc w:val="both"/>
        <w:rPr>
          <w:rFonts w:ascii="Garamond" w:hAnsi="Garamond"/>
          <w:lang w:val="de-DE"/>
        </w:rPr>
      </w:pPr>
      <w:r w:rsidRPr="006140F0">
        <w:rPr>
          <w:rFonts w:ascii="Garamond" w:hAnsi="Garamond"/>
          <w:i/>
          <w:iCs/>
          <w:lang w:val="de-DE"/>
        </w:rPr>
        <w:t>Al-</w:t>
      </w:r>
      <w:r w:rsidRPr="006140F0">
        <w:rPr>
          <w:rFonts w:ascii="Calibri" w:hAnsi="Calibri" w:cs="Calibri"/>
          <w:i/>
          <w:iCs/>
          <w:lang w:val="de-DE"/>
        </w:rPr>
        <w:t>Ḥ</w:t>
      </w:r>
      <w:r w:rsidRPr="006140F0">
        <w:rPr>
          <w:rFonts w:ascii="Garamond" w:hAnsi="Garamond"/>
          <w:i/>
          <w:iCs/>
          <w:lang w:val="de-DE"/>
        </w:rPr>
        <w:t>ikmat al-Muti</w:t>
      </w:r>
      <w:r w:rsidRPr="006140F0">
        <w:rPr>
          <w:rFonts w:ascii="Arial" w:hAnsi="Arial" w:cs="Arial"/>
          <w:i/>
          <w:iCs/>
          <w:lang w:val="de-DE"/>
        </w:rPr>
        <w:t>᾽</w:t>
      </w:r>
      <w:r w:rsidRPr="006140F0">
        <w:rPr>
          <w:rFonts w:ascii="Garamond" w:hAnsi="Garamond" w:cs="Times New Roman"/>
          <w:i/>
          <w:iCs/>
          <w:lang w:val="de-DE"/>
        </w:rPr>
        <w:t>āliya fī al-Asfār al-</w:t>
      </w:r>
      <w:r w:rsidRPr="006140F0">
        <w:rPr>
          <w:rFonts w:ascii="Arial" w:hAnsi="Arial" w:cs="Arial"/>
          <w:i/>
          <w:iCs/>
          <w:lang w:val="de-DE"/>
        </w:rPr>
        <w:t>᾽</w:t>
      </w:r>
      <w:r w:rsidRPr="006140F0">
        <w:rPr>
          <w:rFonts w:ascii="Garamond" w:hAnsi="Garamond" w:cs="Times New Roman"/>
          <w:i/>
          <w:iCs/>
          <w:lang w:val="de-DE"/>
        </w:rPr>
        <w:t>Aqliyya al-Arb</w:t>
      </w:r>
      <w:r w:rsidRPr="006140F0">
        <w:rPr>
          <w:rFonts w:ascii="Arial" w:hAnsi="Arial" w:cs="Arial"/>
          <w:i/>
          <w:iCs/>
          <w:lang w:val="de-DE"/>
        </w:rPr>
        <w:t>᾽</w:t>
      </w:r>
      <w:r w:rsidRPr="006140F0">
        <w:rPr>
          <w:rFonts w:ascii="Garamond" w:hAnsi="Garamond" w:cs="Times New Roman"/>
          <w:i/>
          <w:iCs/>
          <w:lang w:val="de-DE"/>
        </w:rPr>
        <w:t>a</w:t>
      </w:r>
      <w:r w:rsidRPr="006140F0">
        <w:rPr>
          <w:rFonts w:ascii="Garamond" w:hAnsi="Garamond" w:cs="Times New Roman"/>
          <w:lang w:val="de-DE"/>
        </w:rPr>
        <w:t xml:space="preserve">, </w:t>
      </w:r>
      <w:r w:rsidRPr="006140F0">
        <w:rPr>
          <w:rFonts w:ascii="Calibri" w:hAnsi="Calibri" w:cs="Calibri"/>
          <w:lang w:val="de-DE"/>
        </w:rPr>
        <w:t>Ṣ</w:t>
      </w:r>
      <w:r w:rsidRPr="006140F0">
        <w:rPr>
          <w:rFonts w:ascii="Garamond" w:hAnsi="Garamond" w:cs="Times New Roman"/>
          <w:lang w:val="de-DE"/>
        </w:rPr>
        <w:t>adr ad-Dīn Mu</w:t>
      </w:r>
      <w:r w:rsidRPr="006140F0">
        <w:rPr>
          <w:rFonts w:ascii="Calibri" w:hAnsi="Calibri" w:cs="Calibri"/>
          <w:lang w:val="de-DE"/>
        </w:rPr>
        <w:t>ḥ</w:t>
      </w:r>
      <w:r w:rsidRPr="006140F0">
        <w:rPr>
          <w:rFonts w:ascii="Garamond" w:hAnsi="Garamond" w:cs="Times New Roman"/>
          <w:lang w:val="de-DE"/>
        </w:rPr>
        <w:t xml:space="preserve">ammad b. Ibrāhīm aš-Šīrāzī (Mullā </w:t>
      </w:r>
      <w:r w:rsidRPr="006140F0">
        <w:rPr>
          <w:rFonts w:ascii="Calibri" w:hAnsi="Calibri" w:cs="Calibri"/>
          <w:lang w:val="de-DE"/>
        </w:rPr>
        <w:t>Ṣ</w:t>
      </w:r>
      <w:r w:rsidRPr="006140F0">
        <w:rPr>
          <w:rFonts w:ascii="Garamond" w:hAnsi="Garamond" w:cs="Times New Roman"/>
          <w:lang w:val="de-DE"/>
        </w:rPr>
        <w:t xml:space="preserve">adrā) (1050 n.H), Korrektur: </w:t>
      </w:r>
      <w:r w:rsidRPr="006140F0">
        <w:rPr>
          <w:rFonts w:ascii="Calibri" w:hAnsi="Calibri" w:cs="Calibri"/>
          <w:lang w:val="de-DE"/>
        </w:rPr>
        <w:t>Ḥ</w:t>
      </w:r>
      <w:r w:rsidRPr="006140F0">
        <w:rPr>
          <w:rFonts w:ascii="Garamond" w:hAnsi="Garamond" w:cs="Times New Roman"/>
          <w:lang w:val="de-DE"/>
        </w:rPr>
        <w:t xml:space="preserve">asan </w:t>
      </w:r>
      <w:r w:rsidRPr="006140F0">
        <w:rPr>
          <w:rFonts w:ascii="Calibri" w:hAnsi="Calibri" w:cs="Calibri"/>
          <w:lang w:val="de-DE"/>
        </w:rPr>
        <w:t>Ḥ</w:t>
      </w:r>
      <w:r w:rsidRPr="006140F0">
        <w:rPr>
          <w:rFonts w:ascii="Garamond" w:hAnsi="Garamond" w:cs="Times New Roman"/>
          <w:lang w:val="de-DE"/>
        </w:rPr>
        <w:t>asan Zādeh al-Āmilī, Teheran: Wisārat al-Iršād, 1416 n.H.</w:t>
      </w:r>
    </w:p>
    <w:p w:rsidR="00D65328" w:rsidRPr="006140F0" w:rsidRDefault="00D65328" w:rsidP="0025113B">
      <w:pPr>
        <w:numPr>
          <w:ilvl w:val="0"/>
          <w:numId w:val="18"/>
        </w:numPr>
        <w:bidi w:val="0"/>
        <w:jc w:val="both"/>
        <w:rPr>
          <w:rFonts w:ascii="Garamond" w:hAnsi="Garamond"/>
          <w:lang w:val="de-DE"/>
        </w:rPr>
      </w:pPr>
      <w:r w:rsidRPr="006140F0">
        <w:rPr>
          <w:rFonts w:ascii="Calibri" w:hAnsi="Calibri" w:cs="Calibri"/>
          <w:i/>
          <w:iCs/>
          <w:color w:val="000000" w:themeColor="text1"/>
          <w:lang w:val="de-DE"/>
        </w:rPr>
        <w:t>Ḥ</w:t>
      </w:r>
      <w:r w:rsidRPr="006140F0">
        <w:rPr>
          <w:rFonts w:ascii="Garamond" w:hAnsi="Garamond"/>
          <w:i/>
          <w:iCs/>
          <w:color w:val="000000" w:themeColor="text1"/>
          <w:lang w:val="de-DE"/>
        </w:rPr>
        <w:t>iliyat Awl</w:t>
      </w:r>
      <w:r w:rsidR="007973B9" w:rsidRPr="006140F0">
        <w:rPr>
          <w:rFonts w:ascii="Garamond" w:hAnsi="Garamond"/>
          <w:i/>
          <w:iCs/>
          <w:color w:val="000000" w:themeColor="text1"/>
          <w:lang w:val="de-DE"/>
        </w:rPr>
        <w:t>i</w:t>
      </w:r>
      <w:r w:rsidRPr="006140F0">
        <w:rPr>
          <w:rFonts w:ascii="Garamond" w:hAnsi="Garamond"/>
          <w:i/>
          <w:iCs/>
          <w:color w:val="000000" w:themeColor="text1"/>
          <w:lang w:val="de-DE"/>
        </w:rPr>
        <w:t>y</w:t>
      </w:r>
      <w:r w:rsidR="007973B9" w:rsidRPr="006140F0">
        <w:rPr>
          <w:rFonts w:ascii="Garamond" w:hAnsi="Garamond"/>
          <w:i/>
          <w:iCs/>
          <w:color w:val="000000" w:themeColor="text1"/>
          <w:lang w:val="de-DE"/>
        </w:rPr>
        <w:t>ā</w:t>
      </w:r>
      <w:r w:rsidR="007973B9" w:rsidRPr="006140F0">
        <w:rPr>
          <w:rFonts w:ascii="Arial" w:hAnsi="Arial" w:cs="Arial"/>
          <w:i/>
          <w:iCs/>
          <w:color w:val="000000" w:themeColor="text1"/>
          <w:lang w:val="de-DE"/>
        </w:rPr>
        <w:t>᾽</w:t>
      </w:r>
      <w:r w:rsidRPr="006140F0">
        <w:rPr>
          <w:rFonts w:ascii="Garamond" w:hAnsi="Garamond"/>
          <w:i/>
          <w:iCs/>
          <w:color w:val="000000" w:themeColor="text1"/>
          <w:lang w:val="de-DE"/>
        </w:rPr>
        <w:t xml:space="preserve"> wa </w:t>
      </w:r>
      <w:r w:rsidRPr="006140F0">
        <w:rPr>
          <w:rFonts w:ascii="Calibri" w:hAnsi="Calibri" w:cs="Calibri"/>
          <w:i/>
          <w:iCs/>
          <w:color w:val="000000" w:themeColor="text1"/>
          <w:lang w:val="de-DE"/>
        </w:rPr>
        <w:t>Ṭ</w:t>
      </w:r>
      <w:r w:rsidRPr="006140F0">
        <w:rPr>
          <w:rFonts w:ascii="Garamond" w:hAnsi="Garamond"/>
          <w:i/>
          <w:iCs/>
          <w:color w:val="000000" w:themeColor="text1"/>
          <w:lang w:val="de-DE"/>
        </w:rPr>
        <w:t>abqāt al-A</w:t>
      </w:r>
      <w:r w:rsidRPr="006140F0">
        <w:rPr>
          <w:rFonts w:ascii="Calibri" w:hAnsi="Calibri" w:cs="Calibri"/>
          <w:i/>
          <w:iCs/>
          <w:color w:val="000000" w:themeColor="text1"/>
          <w:lang w:val="de-DE"/>
        </w:rPr>
        <w:t>ṣ</w:t>
      </w:r>
      <w:r w:rsidRPr="006140F0">
        <w:rPr>
          <w:rFonts w:ascii="Garamond" w:hAnsi="Garamond"/>
          <w:i/>
          <w:iCs/>
          <w:color w:val="000000" w:themeColor="text1"/>
          <w:lang w:val="de-DE"/>
        </w:rPr>
        <w:t>fiyā</w:t>
      </w:r>
      <w:r w:rsidRPr="006140F0">
        <w:rPr>
          <w:rFonts w:ascii="Arial" w:hAnsi="Arial" w:cs="Arial"/>
          <w:i/>
          <w:iCs/>
          <w:color w:val="000000" w:themeColor="text1"/>
          <w:lang w:val="de-DE"/>
        </w:rPr>
        <w:t>᾽</w:t>
      </w:r>
      <w:r w:rsidRPr="006140F0">
        <w:rPr>
          <w:rFonts w:ascii="Garamond" w:hAnsi="Garamond"/>
          <w:lang w:val="de-DE"/>
        </w:rPr>
        <w:t>, A</w:t>
      </w:r>
      <w:r w:rsidRPr="006140F0">
        <w:rPr>
          <w:rFonts w:ascii="Calibri" w:hAnsi="Calibri" w:cs="Calibri"/>
          <w:lang w:val="de-DE"/>
        </w:rPr>
        <w:t>ḥ</w:t>
      </w:r>
      <w:r w:rsidRPr="006140F0">
        <w:rPr>
          <w:rFonts w:ascii="Garamond" w:hAnsi="Garamond"/>
          <w:lang w:val="de-DE"/>
        </w:rPr>
        <w:t xml:space="preserve">mad b. </w:t>
      </w:r>
      <w:r w:rsidRPr="006140F0">
        <w:rPr>
          <w:rFonts w:ascii="Arial" w:hAnsi="Arial" w:cs="Arial"/>
          <w:lang w:val="de-DE"/>
        </w:rPr>
        <w:t>᾽</w:t>
      </w:r>
      <w:r w:rsidRPr="006140F0">
        <w:rPr>
          <w:rFonts w:ascii="Garamond" w:hAnsi="Garamond"/>
          <w:lang w:val="de-DE"/>
        </w:rPr>
        <w:t>Abdullah al-I</w:t>
      </w:r>
      <w:r w:rsidRPr="006140F0">
        <w:rPr>
          <w:rFonts w:ascii="Calibri" w:hAnsi="Calibri" w:cs="Calibri"/>
          <w:lang w:val="de-DE"/>
        </w:rPr>
        <w:t>ṣ</w:t>
      </w:r>
      <w:r w:rsidRPr="006140F0">
        <w:rPr>
          <w:rFonts w:ascii="Garamond" w:hAnsi="Garamond"/>
          <w:lang w:val="de-DE"/>
        </w:rPr>
        <w:t>fahānī (Abū Nu</w:t>
      </w:r>
      <w:r w:rsidRPr="006140F0">
        <w:rPr>
          <w:rFonts w:ascii="Arial" w:hAnsi="Arial" w:cs="Arial"/>
          <w:lang w:val="de-DE"/>
        </w:rPr>
        <w:t>᾽</w:t>
      </w:r>
      <w:r w:rsidRPr="006140F0">
        <w:rPr>
          <w:rFonts w:ascii="Garamond" w:hAnsi="Garamond"/>
          <w:lang w:val="de-DE"/>
        </w:rPr>
        <w:t>aim) (430 n.H.), Beirut: Dār al-Kitāb al-</w:t>
      </w:r>
      <w:r w:rsidRPr="006140F0">
        <w:rPr>
          <w:rFonts w:ascii="Arial" w:hAnsi="Arial" w:cs="Arial"/>
          <w:lang w:val="de-DE"/>
        </w:rPr>
        <w:t>᾽</w:t>
      </w:r>
      <w:r w:rsidRPr="006140F0">
        <w:rPr>
          <w:rFonts w:ascii="Garamond" w:hAnsi="Garamond"/>
          <w:lang w:val="de-DE"/>
        </w:rPr>
        <w:t>Arabī, 1387 n.H.</w:t>
      </w:r>
    </w:p>
    <w:p w:rsidR="00D65328" w:rsidRPr="006140F0" w:rsidRDefault="00D65328" w:rsidP="0025113B">
      <w:pPr>
        <w:numPr>
          <w:ilvl w:val="0"/>
          <w:numId w:val="18"/>
        </w:numPr>
        <w:bidi w:val="0"/>
        <w:jc w:val="both"/>
        <w:rPr>
          <w:rFonts w:ascii="Garamond" w:hAnsi="Garamond"/>
          <w:lang w:val="de-DE"/>
        </w:rPr>
      </w:pPr>
      <w:r w:rsidRPr="006140F0">
        <w:rPr>
          <w:rFonts w:ascii="Garamond" w:hAnsi="Garamond"/>
          <w:i/>
          <w:iCs/>
          <w:lang w:val="de-DE"/>
        </w:rPr>
        <w:t>Al-</w:t>
      </w:r>
      <w:r w:rsidRPr="006140F0">
        <w:rPr>
          <w:rFonts w:ascii="Calibri" w:hAnsi="Calibri" w:cs="Calibri"/>
          <w:i/>
          <w:iCs/>
          <w:lang w:val="de-DE"/>
        </w:rPr>
        <w:t>Ḫ</w:t>
      </w:r>
      <w:r w:rsidRPr="006140F0">
        <w:rPr>
          <w:rFonts w:ascii="Garamond" w:hAnsi="Garamond"/>
          <w:i/>
          <w:iCs/>
          <w:lang w:val="de-DE"/>
        </w:rPr>
        <w:t>i</w:t>
      </w:r>
      <w:r w:rsidRPr="006140F0">
        <w:rPr>
          <w:rFonts w:ascii="Calibri" w:hAnsi="Calibri" w:cs="Calibri"/>
          <w:i/>
          <w:iCs/>
          <w:lang w:val="de-DE"/>
        </w:rPr>
        <w:t>ṣ</w:t>
      </w:r>
      <w:r w:rsidRPr="006140F0">
        <w:rPr>
          <w:rFonts w:ascii="Garamond" w:hAnsi="Garamond"/>
          <w:i/>
          <w:iCs/>
          <w:lang w:val="de-DE"/>
        </w:rPr>
        <w:t>āl</w:t>
      </w:r>
      <w:r w:rsidRPr="006140F0">
        <w:rPr>
          <w:rFonts w:ascii="Garamond" w:hAnsi="Garamond"/>
          <w:lang w:val="de-DE"/>
        </w:rPr>
        <w:t>, Mu</w:t>
      </w:r>
      <w:r w:rsidRPr="006140F0">
        <w:rPr>
          <w:rFonts w:ascii="Calibri" w:hAnsi="Calibri" w:cs="Calibri"/>
          <w:lang w:val="de-DE"/>
        </w:rPr>
        <w:t>ḥ</w:t>
      </w:r>
      <w:r w:rsidRPr="006140F0">
        <w:rPr>
          <w:rFonts w:ascii="Garamond" w:hAnsi="Garamond"/>
          <w:lang w:val="de-DE"/>
        </w:rPr>
        <w:t xml:space="preserve">ammad b. </w:t>
      </w:r>
      <w:r w:rsidRPr="006140F0">
        <w:rPr>
          <w:rFonts w:ascii="Arial" w:hAnsi="Arial" w:cs="Arial"/>
          <w:lang w:val="de-DE"/>
        </w:rPr>
        <w:t>᾽</w:t>
      </w:r>
      <w:r w:rsidRPr="006140F0">
        <w:rPr>
          <w:rFonts w:ascii="Garamond" w:hAnsi="Garamond"/>
          <w:lang w:val="de-DE"/>
        </w:rPr>
        <w:t>Alī b. Bābawey al-Qummī (aš-Šai</w:t>
      </w:r>
      <w:r w:rsidRPr="006140F0">
        <w:rPr>
          <w:rFonts w:ascii="Calibri" w:hAnsi="Calibri" w:cs="Calibri"/>
          <w:lang w:val="de-DE"/>
        </w:rPr>
        <w:t>ḫ</w:t>
      </w:r>
      <w:r w:rsidRPr="006140F0">
        <w:rPr>
          <w:rFonts w:ascii="Garamond" w:hAnsi="Garamond"/>
          <w:lang w:val="de-DE"/>
        </w:rPr>
        <w:t xml:space="preserve"> a</w:t>
      </w:r>
      <w:r w:rsidRPr="006140F0">
        <w:rPr>
          <w:rFonts w:ascii="Calibri" w:hAnsi="Calibri" w:cs="Calibri"/>
          <w:lang w:val="de-DE"/>
        </w:rPr>
        <w:t>ṣ</w:t>
      </w:r>
      <w:r w:rsidRPr="006140F0">
        <w:rPr>
          <w:rFonts w:ascii="Garamond" w:hAnsi="Garamond"/>
          <w:lang w:val="de-DE"/>
        </w:rPr>
        <w:t>-</w:t>
      </w:r>
      <w:r w:rsidRPr="006140F0">
        <w:rPr>
          <w:rFonts w:ascii="Calibri" w:hAnsi="Calibri" w:cs="Calibri"/>
          <w:lang w:val="de-DE"/>
        </w:rPr>
        <w:t>Ṣ</w:t>
      </w:r>
      <w:r w:rsidRPr="006140F0">
        <w:rPr>
          <w:rFonts w:ascii="Garamond" w:hAnsi="Garamond"/>
          <w:lang w:val="de-DE"/>
        </w:rPr>
        <w:t>adūq) (381 n.H.), Qum: Mu</w:t>
      </w:r>
      <w:r w:rsidRPr="006140F0">
        <w:rPr>
          <w:rFonts w:ascii="Arial" w:hAnsi="Arial" w:cs="Arial"/>
          <w:lang w:val="de-DE"/>
        </w:rPr>
        <w:t>᾽</w:t>
      </w:r>
      <w:r w:rsidRPr="006140F0">
        <w:rPr>
          <w:rFonts w:ascii="Garamond" w:hAnsi="Garamond"/>
          <w:lang w:val="de-DE"/>
        </w:rPr>
        <w:t>asisat an-Našr al-Islāmī, 1414 n.H.</w:t>
      </w:r>
    </w:p>
    <w:p w:rsidR="00D65328" w:rsidRPr="006140F0" w:rsidRDefault="00D65328" w:rsidP="0025113B">
      <w:pPr>
        <w:numPr>
          <w:ilvl w:val="0"/>
          <w:numId w:val="18"/>
        </w:numPr>
        <w:bidi w:val="0"/>
        <w:jc w:val="both"/>
        <w:rPr>
          <w:rFonts w:ascii="Garamond" w:hAnsi="Garamond"/>
          <w:lang w:val="de-DE"/>
        </w:rPr>
      </w:pPr>
      <w:r w:rsidRPr="006140F0">
        <w:rPr>
          <w:rFonts w:ascii="Garamond" w:hAnsi="Garamond"/>
          <w:i/>
          <w:iCs/>
          <w:lang w:val="de-DE"/>
        </w:rPr>
        <w:t xml:space="preserve">Dānešnāme-ie </w:t>
      </w:r>
      <w:r w:rsidRPr="006140F0">
        <w:rPr>
          <w:rFonts w:ascii="Arial" w:hAnsi="Arial" w:cs="Arial"/>
          <w:i/>
          <w:iCs/>
          <w:lang w:val="de-DE"/>
        </w:rPr>
        <w:t>᾽</w:t>
      </w:r>
      <w:r w:rsidRPr="006140F0">
        <w:rPr>
          <w:rFonts w:ascii="Garamond" w:hAnsi="Garamond" w:cs="Times New Roman"/>
          <w:i/>
          <w:iCs/>
          <w:lang w:val="de-DE"/>
        </w:rPr>
        <w:t>Aqāyid Islāmī az Negāh-e Qur</w:t>
      </w:r>
      <w:r w:rsidRPr="006140F0">
        <w:rPr>
          <w:rFonts w:ascii="Arial" w:hAnsi="Arial" w:cs="Arial"/>
          <w:i/>
          <w:iCs/>
          <w:lang w:val="de-DE"/>
        </w:rPr>
        <w:t>᾽</w:t>
      </w:r>
      <w:r w:rsidRPr="006140F0">
        <w:rPr>
          <w:rFonts w:ascii="Garamond" w:hAnsi="Garamond" w:cs="Times New Roman"/>
          <w:i/>
          <w:iCs/>
          <w:lang w:val="de-DE"/>
        </w:rPr>
        <w:t xml:space="preserve">ān wa </w:t>
      </w:r>
      <w:r w:rsidRPr="006140F0">
        <w:rPr>
          <w:rFonts w:ascii="Calibri" w:hAnsi="Calibri" w:cs="Calibri"/>
          <w:i/>
          <w:iCs/>
          <w:lang w:val="de-DE"/>
        </w:rPr>
        <w:t>Ḥ</w:t>
      </w:r>
      <w:r w:rsidRPr="006140F0">
        <w:rPr>
          <w:rFonts w:ascii="Garamond" w:hAnsi="Garamond" w:cs="Times New Roman"/>
          <w:i/>
          <w:iCs/>
          <w:lang w:val="de-DE"/>
        </w:rPr>
        <w:t>adī</w:t>
      </w:r>
      <w:r w:rsidRPr="006140F0">
        <w:rPr>
          <w:rFonts w:ascii="Calibri" w:hAnsi="Calibri" w:cs="Calibri"/>
          <w:i/>
          <w:iCs/>
          <w:lang w:val="de-DE"/>
        </w:rPr>
        <w:t>ṯ</w:t>
      </w:r>
      <w:r w:rsidRPr="006140F0">
        <w:rPr>
          <w:rFonts w:ascii="Garamond" w:hAnsi="Garamond" w:cs="Times New Roman"/>
          <w:lang w:val="de-DE"/>
        </w:rPr>
        <w:t>, Mu</w:t>
      </w:r>
      <w:r w:rsidRPr="006140F0">
        <w:rPr>
          <w:rFonts w:ascii="Calibri" w:hAnsi="Calibri" w:cs="Calibri"/>
          <w:lang w:val="de-DE"/>
        </w:rPr>
        <w:t>ḥ</w:t>
      </w:r>
      <w:r w:rsidRPr="006140F0">
        <w:rPr>
          <w:rFonts w:ascii="Garamond" w:hAnsi="Garamond" w:cs="Times New Roman"/>
          <w:lang w:val="de-DE"/>
        </w:rPr>
        <w:t>ammad, Mu</w:t>
      </w:r>
      <w:r w:rsidRPr="006140F0">
        <w:rPr>
          <w:rFonts w:ascii="Calibri" w:hAnsi="Calibri" w:cs="Calibri"/>
          <w:lang w:val="de-DE"/>
        </w:rPr>
        <w:t>ḥ</w:t>
      </w:r>
      <w:r w:rsidRPr="006140F0">
        <w:rPr>
          <w:rFonts w:ascii="Garamond" w:hAnsi="Garamond" w:cs="Times New Roman"/>
          <w:lang w:val="de-DE"/>
        </w:rPr>
        <w:t>ammad Rey Šahrī und andere, Qum: Dār al-</w:t>
      </w:r>
      <w:r w:rsidRPr="006140F0">
        <w:rPr>
          <w:rFonts w:ascii="Calibri" w:hAnsi="Calibri" w:cs="Calibri"/>
          <w:lang w:val="de-DE"/>
        </w:rPr>
        <w:t>Ḥ</w:t>
      </w:r>
      <w:r w:rsidRPr="006140F0">
        <w:rPr>
          <w:rFonts w:ascii="Garamond" w:hAnsi="Garamond" w:cs="Times New Roman"/>
          <w:lang w:val="de-DE"/>
        </w:rPr>
        <w:t>adī</w:t>
      </w:r>
      <w:r w:rsidRPr="006140F0">
        <w:rPr>
          <w:rFonts w:ascii="Calibri" w:hAnsi="Calibri" w:cs="Calibri"/>
          <w:lang w:val="de-DE"/>
        </w:rPr>
        <w:t>ṯ</w:t>
      </w:r>
      <w:r w:rsidRPr="006140F0">
        <w:rPr>
          <w:rFonts w:ascii="Garamond" w:hAnsi="Garamond" w:cs="Times New Roman"/>
          <w:lang w:val="de-DE"/>
        </w:rPr>
        <w:t>, 1385 niS.</w:t>
      </w:r>
    </w:p>
    <w:p w:rsidR="00D65328" w:rsidRPr="006140F0" w:rsidRDefault="00D65328" w:rsidP="0025113B">
      <w:pPr>
        <w:numPr>
          <w:ilvl w:val="0"/>
          <w:numId w:val="18"/>
        </w:numPr>
        <w:bidi w:val="0"/>
        <w:jc w:val="both"/>
        <w:rPr>
          <w:rFonts w:ascii="Garamond" w:hAnsi="Garamond"/>
          <w:lang w:val="de-DE"/>
        </w:rPr>
      </w:pPr>
      <w:r w:rsidRPr="006140F0">
        <w:rPr>
          <w:rFonts w:ascii="Garamond" w:hAnsi="Garamond" w:cs="Times New Roman"/>
          <w:i/>
          <w:iCs/>
          <w:lang w:val="de-DE"/>
        </w:rPr>
        <w:t>Ad-Durr al-Man</w:t>
      </w:r>
      <w:r w:rsidRPr="006140F0">
        <w:rPr>
          <w:rFonts w:ascii="Calibri" w:hAnsi="Calibri" w:cs="Calibri"/>
          <w:i/>
          <w:iCs/>
          <w:lang w:val="de-DE"/>
        </w:rPr>
        <w:t>ṯ</w:t>
      </w:r>
      <w:r w:rsidRPr="006140F0">
        <w:rPr>
          <w:rFonts w:ascii="Garamond" w:hAnsi="Garamond" w:cs="Times New Roman"/>
          <w:i/>
          <w:iCs/>
          <w:lang w:val="de-DE"/>
        </w:rPr>
        <w:t>ūr fī at-Tafsīr al-Ma</w:t>
      </w:r>
      <w:r w:rsidRPr="006140F0">
        <w:rPr>
          <w:rFonts w:ascii="Arial" w:hAnsi="Arial" w:cs="Arial"/>
          <w:i/>
          <w:iCs/>
        </w:rPr>
        <w:t>᾽</w:t>
      </w:r>
      <w:r w:rsidRPr="006140F0">
        <w:rPr>
          <w:rFonts w:ascii="Calibri" w:hAnsi="Calibri" w:cs="Calibri"/>
          <w:i/>
          <w:iCs/>
          <w:lang w:val="de-DE"/>
        </w:rPr>
        <w:t>ṯ</w:t>
      </w:r>
      <w:r w:rsidRPr="006140F0">
        <w:rPr>
          <w:rFonts w:ascii="Garamond" w:hAnsi="Garamond" w:cs="Times New Roman"/>
          <w:i/>
          <w:iCs/>
          <w:lang w:val="de-DE"/>
        </w:rPr>
        <w:t>ūr</w:t>
      </w:r>
      <w:r w:rsidRPr="006140F0">
        <w:rPr>
          <w:rFonts w:ascii="Garamond" w:hAnsi="Garamond" w:cs="Times New Roman"/>
          <w:lang w:val="de-DE"/>
        </w:rPr>
        <w:t xml:space="preserve">, </w:t>
      </w:r>
      <w:r w:rsidRPr="006140F0">
        <w:rPr>
          <w:rFonts w:ascii="Arial" w:hAnsi="Arial" w:cs="Arial"/>
        </w:rPr>
        <w:t>᾽</w:t>
      </w:r>
      <w:r w:rsidRPr="006140F0">
        <w:rPr>
          <w:rFonts w:ascii="Garamond" w:hAnsi="Garamond" w:cs="Times New Roman"/>
          <w:lang w:val="de-DE"/>
        </w:rPr>
        <w:t>Abdurra</w:t>
      </w:r>
      <w:r w:rsidRPr="006140F0">
        <w:rPr>
          <w:rFonts w:ascii="Calibri" w:hAnsi="Calibri" w:cs="Calibri"/>
          <w:lang w:val="de-DE"/>
        </w:rPr>
        <w:t>ḥ</w:t>
      </w:r>
      <w:r w:rsidRPr="006140F0">
        <w:rPr>
          <w:rFonts w:ascii="Garamond" w:hAnsi="Garamond" w:cs="Times New Roman"/>
          <w:lang w:val="de-DE"/>
        </w:rPr>
        <w:t>mān b. Abī Bakr as-Suyū</w:t>
      </w:r>
      <w:r w:rsidRPr="006140F0">
        <w:rPr>
          <w:rFonts w:ascii="Calibri" w:hAnsi="Calibri" w:cs="Calibri"/>
          <w:lang w:val="de-DE"/>
        </w:rPr>
        <w:t>ṭ</w:t>
      </w:r>
      <w:r w:rsidRPr="006140F0">
        <w:rPr>
          <w:rFonts w:ascii="Garamond" w:hAnsi="Garamond" w:cs="Times New Roman"/>
          <w:lang w:val="de-DE"/>
        </w:rPr>
        <w:t>ī (911 n.H.), Beirut: Dār al-Fikr, 1414 n.H.</w:t>
      </w:r>
    </w:p>
    <w:p w:rsidR="00D65328" w:rsidRPr="006140F0" w:rsidRDefault="00D65328" w:rsidP="0025113B">
      <w:pPr>
        <w:numPr>
          <w:ilvl w:val="0"/>
          <w:numId w:val="18"/>
        </w:numPr>
        <w:bidi w:val="0"/>
        <w:jc w:val="both"/>
        <w:rPr>
          <w:rFonts w:ascii="Garamond" w:hAnsi="Garamond"/>
          <w:lang w:val="de-DE"/>
        </w:rPr>
      </w:pPr>
      <w:r w:rsidRPr="006140F0">
        <w:rPr>
          <w:rFonts w:ascii="Garamond" w:hAnsi="Garamond" w:cs="Times New Roman"/>
          <w:i/>
          <w:iCs/>
          <w:lang w:val="de-DE"/>
        </w:rPr>
        <w:t>Ad-Du</w:t>
      </w:r>
      <w:r w:rsidRPr="006140F0">
        <w:rPr>
          <w:rFonts w:ascii="Arial" w:hAnsi="Arial" w:cs="Arial"/>
          <w:i/>
          <w:iCs/>
          <w:lang w:val="de-DE"/>
        </w:rPr>
        <w:t>᾽</w:t>
      </w:r>
      <w:r w:rsidRPr="006140F0">
        <w:rPr>
          <w:rFonts w:ascii="Garamond" w:hAnsi="Garamond" w:cs="Times New Roman"/>
          <w:i/>
          <w:iCs/>
          <w:lang w:val="de-DE"/>
        </w:rPr>
        <w:t>ā</w:t>
      </w:r>
      <w:r w:rsidRPr="006140F0">
        <w:rPr>
          <w:rFonts w:ascii="Garamond" w:hAnsi="Garamond" w:cs="Times New Roman"/>
          <w:lang w:val="de-DE"/>
        </w:rPr>
        <w:t>, Sulei</w:t>
      </w:r>
      <w:r w:rsidRPr="006140F0">
        <w:rPr>
          <w:rFonts w:ascii="Garamond" w:hAnsi="Garamond"/>
          <w:lang w:val="de-DE"/>
        </w:rPr>
        <w:t>mān b. A</w:t>
      </w:r>
      <w:r w:rsidRPr="006140F0">
        <w:rPr>
          <w:rFonts w:ascii="Calibri" w:hAnsi="Calibri" w:cs="Calibri"/>
          <w:lang w:val="de-DE"/>
        </w:rPr>
        <w:t>ḥ</w:t>
      </w:r>
      <w:r w:rsidRPr="006140F0">
        <w:rPr>
          <w:rFonts w:ascii="Garamond" w:hAnsi="Garamond"/>
          <w:lang w:val="de-DE"/>
        </w:rPr>
        <w:t>mad a</w:t>
      </w:r>
      <w:r w:rsidRPr="006140F0">
        <w:rPr>
          <w:rFonts w:ascii="Calibri" w:hAnsi="Calibri" w:cs="Calibri"/>
          <w:lang w:val="de-DE"/>
        </w:rPr>
        <w:t>ṭ</w:t>
      </w:r>
      <w:r w:rsidRPr="006140F0">
        <w:rPr>
          <w:rFonts w:ascii="Garamond" w:hAnsi="Garamond"/>
          <w:lang w:val="de-DE"/>
        </w:rPr>
        <w:t>-</w:t>
      </w:r>
      <w:r w:rsidRPr="006140F0">
        <w:rPr>
          <w:rFonts w:ascii="Calibri" w:hAnsi="Calibri" w:cs="Calibri"/>
          <w:lang w:val="de-DE"/>
        </w:rPr>
        <w:t>Ṭ</w:t>
      </w:r>
      <w:r w:rsidRPr="006140F0">
        <w:rPr>
          <w:rFonts w:ascii="Garamond" w:hAnsi="Garamond"/>
          <w:lang w:val="de-DE"/>
        </w:rPr>
        <w:t>abarānī (360 n.H.), Forschung: Mu</w:t>
      </w:r>
      <w:r w:rsidRPr="006140F0">
        <w:rPr>
          <w:rFonts w:ascii="Calibri" w:hAnsi="Calibri" w:cs="Calibri"/>
          <w:lang w:val="de-DE"/>
        </w:rPr>
        <w:t>ṣṭ</w:t>
      </w:r>
      <w:r w:rsidRPr="006140F0">
        <w:rPr>
          <w:rFonts w:ascii="Garamond" w:hAnsi="Garamond"/>
          <w:lang w:val="de-DE"/>
        </w:rPr>
        <w:t xml:space="preserve">afā </w:t>
      </w:r>
      <w:r w:rsidRPr="006140F0">
        <w:rPr>
          <w:rFonts w:ascii="Arial" w:hAnsi="Arial" w:cs="Arial"/>
          <w:lang w:val="de-DE"/>
        </w:rPr>
        <w:t>᾽</w:t>
      </w:r>
      <w:r w:rsidRPr="006140F0">
        <w:rPr>
          <w:rFonts w:ascii="Garamond" w:hAnsi="Garamond"/>
          <w:lang w:val="de-DE"/>
        </w:rPr>
        <w:t xml:space="preserve">Abdulqādir </w:t>
      </w:r>
      <w:r w:rsidRPr="006140F0">
        <w:rPr>
          <w:rFonts w:ascii="Arial" w:hAnsi="Arial" w:cs="Arial"/>
          <w:lang w:val="de-DE"/>
        </w:rPr>
        <w:t>᾽</w:t>
      </w:r>
      <w:r w:rsidRPr="006140F0">
        <w:rPr>
          <w:rFonts w:ascii="Garamond" w:hAnsi="Garamond"/>
          <w:lang w:val="de-DE"/>
        </w:rPr>
        <w:t>A</w:t>
      </w:r>
      <w:r w:rsidRPr="006140F0">
        <w:rPr>
          <w:rFonts w:ascii="Calibri" w:hAnsi="Calibri" w:cs="Calibri"/>
          <w:lang w:val="de-DE"/>
        </w:rPr>
        <w:t>ṭ</w:t>
      </w:r>
      <w:r w:rsidRPr="006140F0">
        <w:rPr>
          <w:rFonts w:ascii="Garamond" w:hAnsi="Garamond"/>
          <w:lang w:val="de-DE"/>
        </w:rPr>
        <w:t>ā, Beirut: Dār al-Kutub al-</w:t>
      </w:r>
      <w:r w:rsidRPr="006140F0">
        <w:rPr>
          <w:rFonts w:ascii="Arial" w:hAnsi="Arial" w:cs="Arial"/>
          <w:lang w:val="de-DE"/>
        </w:rPr>
        <w:t>᾽</w:t>
      </w:r>
      <w:r w:rsidRPr="006140F0">
        <w:rPr>
          <w:rFonts w:ascii="Garamond" w:hAnsi="Garamond"/>
          <w:lang w:val="de-DE"/>
        </w:rPr>
        <w:t>Ilmiya, 1413 n.H.</w:t>
      </w:r>
    </w:p>
    <w:p w:rsidR="00D65328" w:rsidRPr="006140F0" w:rsidRDefault="00D65328" w:rsidP="0025113B">
      <w:pPr>
        <w:numPr>
          <w:ilvl w:val="0"/>
          <w:numId w:val="18"/>
        </w:numPr>
        <w:bidi w:val="0"/>
        <w:jc w:val="both"/>
        <w:rPr>
          <w:rFonts w:ascii="Garamond" w:hAnsi="Garamond"/>
          <w:lang w:val="de-DE"/>
        </w:rPr>
      </w:pPr>
      <w:r w:rsidRPr="006140F0">
        <w:rPr>
          <w:rFonts w:ascii="Garamond" w:hAnsi="Garamond"/>
          <w:i/>
          <w:iCs/>
          <w:lang w:val="de-DE"/>
        </w:rPr>
        <w:t>Ad-Da</w:t>
      </w:r>
      <w:r w:rsidRPr="006140F0">
        <w:rPr>
          <w:rFonts w:ascii="Arial" w:hAnsi="Arial" w:cs="Arial"/>
          <w:i/>
          <w:iCs/>
          <w:lang w:val="de-DE"/>
        </w:rPr>
        <w:t>᾽</w:t>
      </w:r>
      <w:r w:rsidRPr="006140F0">
        <w:rPr>
          <w:rFonts w:ascii="Garamond" w:hAnsi="Garamond"/>
          <w:i/>
          <w:iCs/>
          <w:lang w:val="de-DE"/>
        </w:rPr>
        <w:t>awāt</w:t>
      </w:r>
      <w:r w:rsidRPr="006140F0">
        <w:rPr>
          <w:rFonts w:ascii="Garamond" w:hAnsi="Garamond"/>
          <w:lang w:val="de-DE"/>
        </w:rPr>
        <w:t>, Sa</w:t>
      </w:r>
      <w:r w:rsidRPr="006140F0">
        <w:rPr>
          <w:rFonts w:ascii="Arial" w:hAnsi="Arial" w:cs="Arial"/>
          <w:lang w:val="de-DE"/>
        </w:rPr>
        <w:t>᾽</w:t>
      </w:r>
      <w:r w:rsidRPr="006140F0">
        <w:rPr>
          <w:rFonts w:ascii="Garamond" w:hAnsi="Garamond"/>
          <w:lang w:val="de-DE"/>
        </w:rPr>
        <w:t xml:space="preserve">īd b. </w:t>
      </w:r>
      <w:r w:rsidRPr="006140F0">
        <w:rPr>
          <w:rFonts w:ascii="Arial" w:hAnsi="Arial" w:cs="Arial"/>
        </w:rPr>
        <w:t>᾽</w:t>
      </w:r>
      <w:r w:rsidRPr="006140F0">
        <w:rPr>
          <w:rFonts w:ascii="Garamond" w:hAnsi="Garamond"/>
          <w:lang w:val="de-DE"/>
        </w:rPr>
        <w:t>Abdullah ar-Rāwandī (Qu</w:t>
      </w:r>
      <w:r w:rsidRPr="006140F0">
        <w:rPr>
          <w:rFonts w:ascii="Calibri" w:hAnsi="Calibri" w:cs="Calibri"/>
          <w:lang w:val="de-DE"/>
        </w:rPr>
        <w:t>ṭ</w:t>
      </w:r>
      <w:r w:rsidRPr="006140F0">
        <w:rPr>
          <w:rFonts w:ascii="Garamond" w:hAnsi="Garamond"/>
          <w:lang w:val="de-DE"/>
        </w:rPr>
        <w:t>b ad-Dīn ar-Rāwandī) (573 n.H.), Forschung: Mu</w:t>
      </w:r>
      <w:r w:rsidRPr="006140F0">
        <w:rPr>
          <w:rFonts w:ascii="Arial" w:hAnsi="Arial" w:cs="Arial"/>
          <w:lang w:val="de-DE"/>
        </w:rPr>
        <w:t>᾽</w:t>
      </w:r>
      <w:r w:rsidRPr="006140F0">
        <w:rPr>
          <w:rFonts w:ascii="Garamond" w:hAnsi="Garamond"/>
          <w:lang w:val="de-DE"/>
        </w:rPr>
        <w:t>asisat al-Imām al-Mahdī, Qum: Mu</w:t>
      </w:r>
      <w:r w:rsidRPr="006140F0">
        <w:rPr>
          <w:rFonts w:ascii="Arial" w:hAnsi="Arial" w:cs="Arial"/>
          <w:lang w:val="de-DE"/>
        </w:rPr>
        <w:t>᾽</w:t>
      </w:r>
      <w:r w:rsidRPr="006140F0">
        <w:rPr>
          <w:rFonts w:ascii="Garamond" w:hAnsi="Garamond"/>
          <w:lang w:val="de-DE"/>
        </w:rPr>
        <w:t>asisat al-Imām al-Mahdī, 1407 n.H.</w:t>
      </w:r>
    </w:p>
    <w:p w:rsidR="00D65328" w:rsidRPr="006140F0" w:rsidRDefault="00D65328" w:rsidP="0025113B">
      <w:pPr>
        <w:numPr>
          <w:ilvl w:val="0"/>
          <w:numId w:val="18"/>
        </w:numPr>
        <w:bidi w:val="0"/>
        <w:jc w:val="both"/>
        <w:rPr>
          <w:rFonts w:ascii="Garamond" w:hAnsi="Garamond"/>
          <w:lang w:val="de-DE"/>
        </w:rPr>
      </w:pPr>
      <w:r w:rsidRPr="006140F0">
        <w:rPr>
          <w:rFonts w:ascii="Garamond" w:hAnsi="Garamond"/>
          <w:i/>
          <w:iCs/>
          <w:lang w:val="de-DE"/>
        </w:rPr>
        <w:t>Dalā</w:t>
      </w:r>
      <w:r w:rsidRPr="006140F0">
        <w:rPr>
          <w:rFonts w:ascii="Arial" w:hAnsi="Arial" w:cs="Arial"/>
          <w:i/>
          <w:iCs/>
          <w:lang w:val="de-DE"/>
        </w:rPr>
        <w:t>᾽</w:t>
      </w:r>
      <w:r w:rsidRPr="006140F0">
        <w:rPr>
          <w:rFonts w:ascii="Garamond" w:hAnsi="Garamond"/>
          <w:i/>
          <w:iCs/>
          <w:lang w:val="de-DE"/>
        </w:rPr>
        <w:t>il an-Nubuwwah wa Ma</w:t>
      </w:r>
      <w:r w:rsidRPr="006140F0">
        <w:rPr>
          <w:rFonts w:ascii="Arial" w:hAnsi="Arial" w:cs="Arial"/>
          <w:i/>
          <w:iCs/>
          <w:lang w:val="de-DE"/>
        </w:rPr>
        <w:t>᾽</w:t>
      </w:r>
      <w:r w:rsidRPr="006140F0">
        <w:rPr>
          <w:rFonts w:ascii="Garamond" w:hAnsi="Garamond"/>
          <w:i/>
          <w:iCs/>
          <w:lang w:val="de-DE"/>
        </w:rPr>
        <w:t>rifat A</w:t>
      </w:r>
      <w:r w:rsidRPr="006140F0">
        <w:rPr>
          <w:rFonts w:ascii="Calibri" w:hAnsi="Calibri" w:cs="Calibri"/>
          <w:i/>
          <w:iCs/>
          <w:lang w:val="de-DE"/>
        </w:rPr>
        <w:t>ḥ</w:t>
      </w:r>
      <w:r w:rsidRPr="006140F0">
        <w:rPr>
          <w:rFonts w:ascii="Garamond" w:hAnsi="Garamond"/>
          <w:i/>
          <w:iCs/>
          <w:lang w:val="de-DE"/>
        </w:rPr>
        <w:t xml:space="preserve">wāl </w:t>
      </w:r>
      <w:r w:rsidRPr="006140F0">
        <w:rPr>
          <w:rFonts w:ascii="Calibri" w:hAnsi="Calibri" w:cs="Calibri"/>
          <w:i/>
          <w:iCs/>
          <w:lang w:val="de-DE"/>
        </w:rPr>
        <w:t>Ṣ</w:t>
      </w:r>
      <w:r w:rsidRPr="006140F0">
        <w:rPr>
          <w:rFonts w:ascii="Garamond" w:hAnsi="Garamond"/>
          <w:i/>
          <w:iCs/>
          <w:lang w:val="de-DE"/>
        </w:rPr>
        <w:t>ā</w:t>
      </w:r>
      <w:r w:rsidRPr="006140F0">
        <w:rPr>
          <w:rFonts w:ascii="Calibri" w:hAnsi="Calibri" w:cs="Calibri"/>
          <w:i/>
          <w:iCs/>
          <w:lang w:val="de-DE"/>
        </w:rPr>
        <w:t>ḥ</w:t>
      </w:r>
      <w:r w:rsidRPr="006140F0">
        <w:rPr>
          <w:rFonts w:ascii="Garamond" w:hAnsi="Garamond"/>
          <w:i/>
          <w:iCs/>
          <w:lang w:val="de-DE"/>
        </w:rPr>
        <w:t>ib aš-Šarī</w:t>
      </w:r>
      <w:r w:rsidRPr="006140F0">
        <w:rPr>
          <w:rFonts w:ascii="Arial" w:hAnsi="Arial" w:cs="Arial"/>
          <w:i/>
          <w:iCs/>
          <w:lang w:val="de-DE"/>
        </w:rPr>
        <w:t>᾽</w:t>
      </w:r>
      <w:r w:rsidRPr="006140F0">
        <w:rPr>
          <w:rFonts w:ascii="Garamond" w:hAnsi="Garamond"/>
          <w:i/>
          <w:iCs/>
          <w:lang w:val="de-DE"/>
        </w:rPr>
        <w:t>ah</w:t>
      </w:r>
      <w:r w:rsidRPr="006140F0">
        <w:rPr>
          <w:rFonts w:ascii="Garamond" w:hAnsi="Garamond"/>
          <w:lang w:val="de-DE"/>
        </w:rPr>
        <w:t>, A</w:t>
      </w:r>
      <w:r w:rsidRPr="006140F0">
        <w:rPr>
          <w:rFonts w:ascii="Calibri" w:hAnsi="Calibri" w:cs="Calibri"/>
          <w:lang w:val="de-DE"/>
        </w:rPr>
        <w:t>ḥ</w:t>
      </w:r>
      <w:r w:rsidRPr="006140F0">
        <w:rPr>
          <w:rFonts w:ascii="Garamond" w:hAnsi="Garamond"/>
          <w:lang w:val="de-DE"/>
        </w:rPr>
        <w:t>mad b. al-</w:t>
      </w:r>
      <w:r w:rsidRPr="006140F0">
        <w:rPr>
          <w:rFonts w:ascii="Calibri" w:hAnsi="Calibri" w:cs="Calibri"/>
          <w:lang w:val="de-DE"/>
        </w:rPr>
        <w:t>Ḥ</w:t>
      </w:r>
      <w:r w:rsidRPr="006140F0">
        <w:rPr>
          <w:rFonts w:ascii="Garamond" w:hAnsi="Garamond"/>
          <w:lang w:val="de-DE"/>
        </w:rPr>
        <w:t xml:space="preserve">usein al-Beihaqī (458 n.H.), Forschung: </w:t>
      </w:r>
      <w:r w:rsidRPr="006140F0">
        <w:rPr>
          <w:rFonts w:ascii="Arial" w:hAnsi="Arial" w:cs="Arial"/>
          <w:lang w:val="de-DE"/>
        </w:rPr>
        <w:t>᾽</w:t>
      </w:r>
      <w:r w:rsidRPr="006140F0">
        <w:rPr>
          <w:rFonts w:ascii="Garamond" w:hAnsi="Garamond"/>
          <w:lang w:val="de-DE"/>
        </w:rPr>
        <w:t>Abdulmu</w:t>
      </w:r>
      <w:r w:rsidRPr="006140F0">
        <w:rPr>
          <w:rFonts w:ascii="Arial" w:hAnsi="Arial" w:cs="Arial"/>
          <w:lang w:val="de-DE"/>
        </w:rPr>
        <w:t>᾽</w:t>
      </w:r>
      <w:r w:rsidRPr="006140F0">
        <w:rPr>
          <w:rFonts w:ascii="Calibri" w:hAnsi="Calibri" w:cs="Calibri"/>
          <w:lang w:val="de-DE"/>
        </w:rPr>
        <w:t>ṭ</w:t>
      </w:r>
      <w:r w:rsidRPr="006140F0">
        <w:rPr>
          <w:rFonts w:ascii="Garamond" w:hAnsi="Garamond"/>
          <w:lang w:val="de-DE"/>
        </w:rPr>
        <w:t>ī Amīn Qal</w:t>
      </w:r>
      <w:r w:rsidRPr="006140F0">
        <w:rPr>
          <w:rFonts w:ascii="Arial" w:hAnsi="Arial" w:cs="Arial"/>
          <w:lang w:val="de-DE"/>
        </w:rPr>
        <w:t>᾽</w:t>
      </w:r>
      <w:r w:rsidRPr="006140F0">
        <w:rPr>
          <w:rFonts w:ascii="Garamond" w:hAnsi="Garamond"/>
          <w:lang w:val="de-DE"/>
        </w:rPr>
        <w:t>a</w:t>
      </w:r>
      <w:r w:rsidRPr="006140F0">
        <w:rPr>
          <w:rFonts w:ascii="Calibri" w:hAnsi="Calibri" w:cs="Calibri"/>
          <w:lang w:val="de-DE"/>
        </w:rPr>
        <w:t>ǧ</w:t>
      </w:r>
      <w:r w:rsidRPr="006140F0">
        <w:rPr>
          <w:rFonts w:ascii="Garamond" w:hAnsi="Garamond"/>
          <w:lang w:val="de-DE"/>
        </w:rPr>
        <w:t>ī, Beirut: Dār al-Kutub al-</w:t>
      </w:r>
      <w:r w:rsidRPr="006140F0">
        <w:rPr>
          <w:rFonts w:ascii="Arial" w:hAnsi="Arial" w:cs="Arial"/>
          <w:lang w:val="de-DE"/>
        </w:rPr>
        <w:t>᾽</w:t>
      </w:r>
      <w:r w:rsidRPr="006140F0">
        <w:rPr>
          <w:rFonts w:ascii="Garamond" w:hAnsi="Garamond"/>
          <w:lang w:val="de-DE"/>
        </w:rPr>
        <w:t>Ilmiyya, 1405 n.H.</w:t>
      </w:r>
    </w:p>
    <w:p w:rsidR="00D65328" w:rsidRPr="006140F0" w:rsidRDefault="00D65328" w:rsidP="0025113B">
      <w:pPr>
        <w:numPr>
          <w:ilvl w:val="0"/>
          <w:numId w:val="18"/>
        </w:numPr>
        <w:bidi w:val="0"/>
        <w:jc w:val="both"/>
        <w:rPr>
          <w:rFonts w:ascii="Garamond" w:hAnsi="Garamond"/>
          <w:lang w:val="de-DE"/>
        </w:rPr>
      </w:pPr>
      <w:r w:rsidRPr="006140F0">
        <w:rPr>
          <w:rFonts w:ascii="Garamond" w:hAnsi="Garamond"/>
          <w:i/>
          <w:iCs/>
          <w:lang w:val="de-DE"/>
        </w:rPr>
        <w:t>Rabī</w:t>
      </w:r>
      <w:r w:rsidRPr="006140F0">
        <w:rPr>
          <w:rFonts w:ascii="Arial" w:hAnsi="Arial" w:cs="Arial"/>
          <w:i/>
          <w:iCs/>
          <w:lang w:val="de-DE"/>
        </w:rPr>
        <w:t>᾽</w:t>
      </w:r>
      <w:r w:rsidRPr="006140F0">
        <w:rPr>
          <w:rFonts w:ascii="Garamond" w:hAnsi="Garamond"/>
          <w:i/>
          <w:iCs/>
          <w:lang w:val="de-DE"/>
        </w:rPr>
        <w:t xml:space="preserve"> al-Abrār wa Nu</w:t>
      </w:r>
      <w:r w:rsidRPr="006140F0">
        <w:rPr>
          <w:rFonts w:ascii="Calibri" w:hAnsi="Calibri" w:cs="Calibri"/>
          <w:i/>
          <w:iCs/>
          <w:lang w:val="de-DE"/>
        </w:rPr>
        <w:t>ṣ</w:t>
      </w:r>
      <w:r w:rsidRPr="006140F0">
        <w:rPr>
          <w:rFonts w:ascii="Garamond" w:hAnsi="Garamond"/>
          <w:i/>
          <w:iCs/>
          <w:lang w:val="de-DE"/>
        </w:rPr>
        <w:t>ū</w:t>
      </w:r>
      <w:r w:rsidRPr="006140F0">
        <w:rPr>
          <w:rFonts w:ascii="Calibri" w:hAnsi="Calibri" w:cs="Calibri"/>
          <w:i/>
          <w:iCs/>
          <w:lang w:val="de-DE"/>
        </w:rPr>
        <w:t>ṣ</w:t>
      </w:r>
      <w:r w:rsidRPr="006140F0">
        <w:rPr>
          <w:rFonts w:ascii="Garamond" w:hAnsi="Garamond"/>
          <w:i/>
          <w:iCs/>
          <w:lang w:val="de-DE"/>
        </w:rPr>
        <w:t xml:space="preserve"> al-A</w:t>
      </w:r>
      <w:r w:rsidRPr="006140F0">
        <w:rPr>
          <w:rFonts w:ascii="Calibri" w:hAnsi="Calibri" w:cs="Calibri"/>
          <w:i/>
          <w:iCs/>
          <w:lang w:val="de-DE"/>
        </w:rPr>
        <w:t>ḫ</w:t>
      </w:r>
      <w:r w:rsidRPr="006140F0">
        <w:rPr>
          <w:rFonts w:ascii="Garamond" w:hAnsi="Garamond"/>
          <w:i/>
          <w:iCs/>
          <w:lang w:val="de-DE"/>
        </w:rPr>
        <w:t>bār</w:t>
      </w:r>
      <w:r w:rsidRPr="006140F0">
        <w:rPr>
          <w:rFonts w:ascii="Garamond" w:hAnsi="Garamond"/>
          <w:lang w:val="de-DE"/>
        </w:rPr>
        <w:t>, Ma</w:t>
      </w:r>
      <w:r w:rsidRPr="006140F0">
        <w:rPr>
          <w:rFonts w:ascii="Calibri" w:hAnsi="Calibri" w:cs="Calibri"/>
          <w:lang w:val="de-DE"/>
        </w:rPr>
        <w:t>ḥ</w:t>
      </w:r>
      <w:r w:rsidRPr="006140F0">
        <w:rPr>
          <w:rFonts w:ascii="Garamond" w:hAnsi="Garamond"/>
          <w:lang w:val="de-DE"/>
        </w:rPr>
        <w:t xml:space="preserve">mūd b. </w:t>
      </w:r>
      <w:r w:rsidRPr="006140F0">
        <w:rPr>
          <w:rFonts w:ascii="Arial" w:hAnsi="Arial" w:cs="Arial"/>
          <w:lang w:val="de-DE"/>
        </w:rPr>
        <w:t>᾽</w:t>
      </w:r>
      <w:r w:rsidRPr="006140F0">
        <w:rPr>
          <w:rFonts w:ascii="Garamond" w:hAnsi="Garamond"/>
          <w:lang w:val="de-DE"/>
        </w:rPr>
        <w:t>Umar az-Zama</w:t>
      </w:r>
      <w:r w:rsidRPr="006140F0">
        <w:rPr>
          <w:rFonts w:ascii="Calibri" w:hAnsi="Calibri" w:cs="Calibri"/>
          <w:lang w:val="de-DE"/>
        </w:rPr>
        <w:t>ḫ</w:t>
      </w:r>
      <w:r w:rsidRPr="006140F0">
        <w:rPr>
          <w:rFonts w:ascii="Garamond" w:hAnsi="Garamond"/>
          <w:lang w:val="de-DE"/>
        </w:rPr>
        <w:t>šarī (538 n.H.), Forschung: Salīm an-Na</w:t>
      </w:r>
      <w:r w:rsidRPr="006140F0">
        <w:rPr>
          <w:rFonts w:ascii="Arial" w:hAnsi="Arial" w:cs="Arial"/>
          <w:lang w:val="de-DE"/>
        </w:rPr>
        <w:t>᾽</w:t>
      </w:r>
      <w:r w:rsidRPr="006140F0">
        <w:rPr>
          <w:rFonts w:ascii="Garamond" w:hAnsi="Garamond"/>
          <w:lang w:val="de-DE"/>
        </w:rPr>
        <w:t>īmī, Qum: Manšūrāt aš-Šarīf ar-Ra</w:t>
      </w:r>
      <w:r w:rsidRPr="006140F0">
        <w:rPr>
          <w:rFonts w:ascii="Calibri" w:hAnsi="Calibri" w:cs="Calibri"/>
          <w:lang w:val="de-DE"/>
        </w:rPr>
        <w:t>ḍ</w:t>
      </w:r>
      <w:r w:rsidRPr="006140F0">
        <w:rPr>
          <w:rFonts w:ascii="Garamond" w:hAnsi="Garamond"/>
          <w:lang w:val="de-DE"/>
        </w:rPr>
        <w:t>ī, 1410 n.H.</w:t>
      </w:r>
    </w:p>
    <w:p w:rsidR="00D65328" w:rsidRPr="006140F0" w:rsidRDefault="00D65328" w:rsidP="0025113B">
      <w:pPr>
        <w:numPr>
          <w:ilvl w:val="0"/>
          <w:numId w:val="18"/>
        </w:numPr>
        <w:bidi w:val="0"/>
        <w:jc w:val="both"/>
        <w:rPr>
          <w:rFonts w:ascii="Garamond" w:hAnsi="Garamond"/>
          <w:lang w:val="de-DE"/>
        </w:rPr>
      </w:pPr>
      <w:r w:rsidRPr="006140F0">
        <w:rPr>
          <w:rFonts w:ascii="Garamond" w:hAnsi="Garamond"/>
          <w:i/>
          <w:iCs/>
          <w:lang w:val="de-DE"/>
        </w:rPr>
        <w:t>Rasā</w:t>
      </w:r>
      <w:r w:rsidRPr="006140F0">
        <w:rPr>
          <w:rFonts w:ascii="Arial" w:hAnsi="Arial" w:cs="Arial"/>
          <w:i/>
          <w:iCs/>
          <w:lang w:val="de-DE"/>
        </w:rPr>
        <w:t>᾽</w:t>
      </w:r>
      <w:r w:rsidRPr="006140F0">
        <w:rPr>
          <w:rFonts w:ascii="Garamond" w:hAnsi="Garamond" w:cs="Times New Roman"/>
          <w:i/>
          <w:iCs/>
          <w:lang w:val="de-DE"/>
        </w:rPr>
        <w:t>il I</w:t>
      </w:r>
      <w:r w:rsidRPr="006140F0">
        <w:rPr>
          <w:rFonts w:ascii="Calibri" w:hAnsi="Calibri" w:cs="Calibri"/>
          <w:i/>
          <w:iCs/>
          <w:lang w:val="de-DE"/>
        </w:rPr>
        <w:t>ḫ</w:t>
      </w:r>
      <w:r w:rsidRPr="006140F0">
        <w:rPr>
          <w:rFonts w:ascii="Garamond" w:hAnsi="Garamond" w:cs="Times New Roman"/>
          <w:i/>
          <w:iCs/>
          <w:lang w:val="de-DE"/>
        </w:rPr>
        <w:t>wān a</w:t>
      </w:r>
      <w:r w:rsidRPr="006140F0">
        <w:rPr>
          <w:rFonts w:ascii="Calibri" w:hAnsi="Calibri" w:cs="Calibri"/>
          <w:i/>
          <w:iCs/>
          <w:lang w:val="de-DE"/>
        </w:rPr>
        <w:t>ṣ</w:t>
      </w:r>
      <w:r w:rsidRPr="006140F0">
        <w:rPr>
          <w:rFonts w:ascii="Garamond" w:hAnsi="Garamond" w:cs="Times New Roman"/>
          <w:i/>
          <w:iCs/>
          <w:lang w:val="de-DE"/>
        </w:rPr>
        <w:t>-</w:t>
      </w:r>
      <w:r w:rsidRPr="006140F0">
        <w:rPr>
          <w:rFonts w:ascii="Calibri" w:hAnsi="Calibri" w:cs="Calibri"/>
          <w:i/>
          <w:iCs/>
          <w:lang w:val="de-DE"/>
        </w:rPr>
        <w:t>Ṣ</w:t>
      </w:r>
      <w:r w:rsidRPr="006140F0">
        <w:rPr>
          <w:rFonts w:ascii="Garamond" w:hAnsi="Garamond" w:cs="Times New Roman"/>
          <w:i/>
          <w:iCs/>
          <w:lang w:val="de-DE"/>
        </w:rPr>
        <w:t xml:space="preserve">afā wa </w:t>
      </w:r>
      <w:r w:rsidRPr="006140F0">
        <w:rPr>
          <w:rFonts w:ascii="Calibri" w:hAnsi="Calibri" w:cs="Calibri"/>
          <w:i/>
          <w:iCs/>
          <w:lang w:val="de-DE"/>
        </w:rPr>
        <w:t>Ḫ</w:t>
      </w:r>
      <w:r w:rsidRPr="006140F0">
        <w:rPr>
          <w:rFonts w:ascii="Garamond" w:hAnsi="Garamond" w:cs="Times New Roman"/>
          <w:i/>
          <w:iCs/>
          <w:lang w:val="de-DE"/>
        </w:rPr>
        <w:t>ullān</w:t>
      </w:r>
      <w:r w:rsidRPr="006140F0">
        <w:rPr>
          <w:rFonts w:ascii="Garamond" w:hAnsi="Garamond" w:cs="Times New Roman"/>
          <w:lang w:val="de-DE"/>
        </w:rPr>
        <w:t xml:space="preserve"> </w:t>
      </w:r>
      <w:r w:rsidRPr="006140F0">
        <w:rPr>
          <w:rFonts w:ascii="Garamond" w:hAnsi="Garamond" w:cs="Times New Roman"/>
          <w:i/>
          <w:iCs/>
          <w:lang w:val="de-DE"/>
        </w:rPr>
        <w:t>al-Muruwwah wa al-Wafā</w:t>
      </w:r>
      <w:r w:rsidRPr="006140F0">
        <w:rPr>
          <w:rFonts w:ascii="Garamond" w:hAnsi="Garamond" w:cs="Times New Roman"/>
          <w:lang w:val="de-DE"/>
        </w:rPr>
        <w:t>, Ba</w:t>
      </w:r>
      <w:r w:rsidRPr="006140F0">
        <w:rPr>
          <w:rFonts w:ascii="Arial" w:hAnsi="Arial" w:cs="Arial"/>
          <w:lang w:val="de-DE"/>
        </w:rPr>
        <w:t>᾽</w:t>
      </w:r>
      <w:r w:rsidRPr="006140F0">
        <w:rPr>
          <w:rFonts w:ascii="Calibri" w:hAnsi="Calibri" w:cs="Calibri"/>
          <w:lang w:val="de-DE"/>
        </w:rPr>
        <w:t>ḍ</w:t>
      </w:r>
      <w:r w:rsidRPr="006140F0">
        <w:rPr>
          <w:rFonts w:ascii="Garamond" w:hAnsi="Garamond" w:cs="Times New Roman"/>
          <w:lang w:val="de-DE"/>
        </w:rPr>
        <w:t xml:space="preserve"> </w:t>
      </w:r>
      <w:r w:rsidRPr="006140F0">
        <w:rPr>
          <w:rFonts w:ascii="Calibri" w:hAnsi="Calibri" w:cs="Calibri"/>
          <w:lang w:val="de-DE"/>
        </w:rPr>
        <w:t>Ḥ</w:t>
      </w:r>
      <w:r w:rsidRPr="006140F0">
        <w:rPr>
          <w:rFonts w:ascii="Garamond" w:hAnsi="Garamond" w:cs="Times New Roman"/>
          <w:lang w:val="de-DE"/>
        </w:rPr>
        <w:t>ukamā</w:t>
      </w:r>
      <w:r w:rsidRPr="006140F0">
        <w:rPr>
          <w:rFonts w:ascii="Arial" w:hAnsi="Arial" w:cs="Arial"/>
          <w:lang w:val="de-DE"/>
        </w:rPr>
        <w:t>᾽</w:t>
      </w:r>
      <w:r w:rsidRPr="006140F0">
        <w:rPr>
          <w:rFonts w:ascii="Garamond" w:hAnsi="Garamond" w:cs="Times New Roman"/>
          <w:lang w:val="de-DE"/>
        </w:rPr>
        <w:t xml:space="preserve"> aš-Šī</w:t>
      </w:r>
      <w:r w:rsidRPr="006140F0">
        <w:rPr>
          <w:rFonts w:ascii="Arial" w:hAnsi="Arial" w:cs="Arial"/>
          <w:lang w:val="de-DE"/>
        </w:rPr>
        <w:t>᾽</w:t>
      </w:r>
      <w:r w:rsidRPr="006140F0">
        <w:rPr>
          <w:rFonts w:ascii="Garamond" w:hAnsi="Garamond" w:cs="Times New Roman"/>
          <w:lang w:val="de-DE"/>
        </w:rPr>
        <w:t>a (</w:t>
      </w:r>
      <w:r w:rsidRPr="006140F0">
        <w:rPr>
          <w:rFonts w:ascii="Calibri" w:hAnsi="Calibri" w:cs="Calibri"/>
          <w:lang w:val="de-DE"/>
        </w:rPr>
        <w:t>Ǧ</w:t>
      </w:r>
      <w:r w:rsidRPr="006140F0">
        <w:rPr>
          <w:rFonts w:ascii="Garamond" w:hAnsi="Garamond" w:cs="Times New Roman"/>
          <w:lang w:val="de-DE"/>
        </w:rPr>
        <w:t>am</w:t>
      </w:r>
      <w:r w:rsidRPr="006140F0">
        <w:rPr>
          <w:rFonts w:ascii="Garamond" w:hAnsi="Garamond"/>
          <w:lang w:val="de-DE"/>
        </w:rPr>
        <w:t>ā</w:t>
      </w:r>
      <w:r w:rsidRPr="006140F0">
        <w:rPr>
          <w:rFonts w:ascii="Arial" w:hAnsi="Arial" w:cs="Arial"/>
          <w:lang w:val="de-DE"/>
        </w:rPr>
        <w:t>᾽</w:t>
      </w:r>
      <w:r w:rsidRPr="006140F0">
        <w:rPr>
          <w:rFonts w:ascii="Garamond" w:hAnsi="Garamond" w:cs="Times New Roman"/>
          <w:lang w:val="de-DE"/>
        </w:rPr>
        <w:t>ah I</w:t>
      </w:r>
      <w:r w:rsidRPr="006140F0">
        <w:rPr>
          <w:rFonts w:ascii="Calibri" w:hAnsi="Calibri" w:cs="Calibri"/>
          <w:lang w:val="de-DE"/>
        </w:rPr>
        <w:t>ḫ</w:t>
      </w:r>
      <w:r w:rsidRPr="006140F0">
        <w:rPr>
          <w:rFonts w:ascii="Garamond" w:hAnsi="Garamond" w:cs="Times New Roman"/>
          <w:lang w:val="de-DE"/>
        </w:rPr>
        <w:t>wān a</w:t>
      </w:r>
      <w:r w:rsidRPr="006140F0">
        <w:rPr>
          <w:rFonts w:ascii="Calibri" w:hAnsi="Calibri" w:cs="Calibri"/>
          <w:lang w:val="de-DE"/>
        </w:rPr>
        <w:t>ṣ</w:t>
      </w:r>
      <w:r w:rsidRPr="006140F0">
        <w:rPr>
          <w:rFonts w:ascii="Garamond" w:hAnsi="Garamond" w:cs="Times New Roman"/>
          <w:lang w:val="de-DE"/>
        </w:rPr>
        <w:t>-</w:t>
      </w:r>
      <w:r w:rsidRPr="006140F0">
        <w:rPr>
          <w:rFonts w:ascii="Calibri" w:hAnsi="Calibri" w:cs="Calibri"/>
          <w:lang w:val="de-DE"/>
        </w:rPr>
        <w:t>Ṣ</w:t>
      </w:r>
      <w:r w:rsidRPr="006140F0">
        <w:rPr>
          <w:rFonts w:ascii="Garamond" w:hAnsi="Garamond" w:cs="Times New Roman"/>
          <w:lang w:val="de-DE"/>
        </w:rPr>
        <w:t>afā) (4 n.H.), Beirut: Dār Beirut, 1376 n.H.</w:t>
      </w:r>
    </w:p>
    <w:p w:rsidR="00D65328" w:rsidRPr="006140F0" w:rsidRDefault="00D65328" w:rsidP="0025113B">
      <w:pPr>
        <w:numPr>
          <w:ilvl w:val="0"/>
          <w:numId w:val="18"/>
        </w:numPr>
        <w:bidi w:val="0"/>
        <w:jc w:val="both"/>
        <w:rPr>
          <w:rFonts w:ascii="Garamond" w:hAnsi="Garamond"/>
          <w:lang w:val="de-DE"/>
        </w:rPr>
      </w:pPr>
      <w:r w:rsidRPr="006140F0">
        <w:rPr>
          <w:rFonts w:ascii="Garamond" w:hAnsi="Garamond"/>
          <w:i/>
          <w:iCs/>
          <w:lang w:val="de-DE"/>
        </w:rPr>
        <w:t>Risāle-ie Tašrīfāt</w:t>
      </w:r>
      <w:r w:rsidRPr="006140F0">
        <w:rPr>
          <w:rFonts w:ascii="Garamond" w:hAnsi="Garamond"/>
          <w:lang w:val="de-DE"/>
        </w:rPr>
        <w:t xml:space="preserve">, </w:t>
      </w:r>
      <w:r w:rsidRPr="006140F0">
        <w:rPr>
          <w:rFonts w:ascii="Arial" w:hAnsi="Arial" w:cs="Arial"/>
          <w:lang w:val="de-DE"/>
        </w:rPr>
        <w:t>᾽</w:t>
      </w:r>
      <w:r w:rsidRPr="006140F0">
        <w:rPr>
          <w:rFonts w:ascii="Garamond" w:hAnsi="Garamond" w:cs="Times New Roman"/>
          <w:lang w:val="de-DE"/>
        </w:rPr>
        <w:t xml:space="preserve">Abdurrazzāq b. </w:t>
      </w:r>
      <w:r w:rsidRPr="006140F0">
        <w:rPr>
          <w:rFonts w:ascii="Calibri" w:hAnsi="Calibri" w:cs="Calibri"/>
          <w:lang w:val="de-DE"/>
        </w:rPr>
        <w:t>Ǧ</w:t>
      </w:r>
      <w:r w:rsidRPr="006140F0">
        <w:rPr>
          <w:rFonts w:ascii="Garamond" w:hAnsi="Garamond" w:cs="Times New Roman"/>
          <w:lang w:val="de-DE"/>
        </w:rPr>
        <w:t>al</w:t>
      </w:r>
      <w:r w:rsidRPr="006140F0">
        <w:rPr>
          <w:rFonts w:ascii="Garamond" w:hAnsi="Garamond"/>
          <w:lang w:val="de-DE"/>
        </w:rPr>
        <w:t>ā</w:t>
      </w:r>
      <w:r w:rsidRPr="006140F0">
        <w:rPr>
          <w:rFonts w:ascii="Garamond" w:hAnsi="Garamond" w:cs="Times New Roman"/>
          <w:lang w:val="de-DE"/>
        </w:rPr>
        <w:t>l ad-D</w:t>
      </w:r>
      <w:r w:rsidRPr="006140F0">
        <w:rPr>
          <w:rFonts w:ascii="Garamond" w:hAnsi="Garamond"/>
          <w:lang w:val="de-DE"/>
        </w:rPr>
        <w:t>ī</w:t>
      </w:r>
      <w:r w:rsidRPr="006140F0">
        <w:rPr>
          <w:rFonts w:ascii="Garamond" w:hAnsi="Garamond" w:cs="Times New Roman"/>
          <w:lang w:val="de-DE"/>
        </w:rPr>
        <w:t>n K</w:t>
      </w:r>
      <w:r w:rsidRPr="006140F0">
        <w:rPr>
          <w:rFonts w:ascii="Garamond" w:hAnsi="Garamond"/>
          <w:lang w:val="de-DE"/>
        </w:rPr>
        <w:t>āšā</w:t>
      </w:r>
      <w:r w:rsidRPr="006140F0">
        <w:rPr>
          <w:rFonts w:ascii="Garamond" w:hAnsi="Garamond" w:cs="Times New Roman"/>
          <w:lang w:val="de-DE"/>
        </w:rPr>
        <w:t>n</w:t>
      </w:r>
      <w:r w:rsidRPr="006140F0">
        <w:rPr>
          <w:rFonts w:ascii="Garamond" w:hAnsi="Garamond"/>
          <w:lang w:val="de-DE"/>
        </w:rPr>
        <w:t>ī</w:t>
      </w:r>
      <w:r w:rsidRPr="006140F0">
        <w:rPr>
          <w:rFonts w:ascii="Garamond" w:hAnsi="Garamond" w:cs="Times New Roman"/>
          <w:lang w:val="de-DE"/>
        </w:rPr>
        <w:t xml:space="preserve"> (736 n.H.), Korrektur: Ma</w:t>
      </w:r>
      <w:r w:rsidRPr="006140F0">
        <w:rPr>
          <w:rFonts w:ascii="Calibri" w:hAnsi="Calibri" w:cs="Calibri"/>
          <w:lang w:val="de-DE"/>
        </w:rPr>
        <w:t>ǧ</w:t>
      </w:r>
      <w:r w:rsidRPr="006140F0">
        <w:rPr>
          <w:rFonts w:ascii="Garamond" w:hAnsi="Garamond"/>
          <w:lang w:val="de-DE"/>
        </w:rPr>
        <w:t>ī</w:t>
      </w:r>
      <w:r w:rsidRPr="006140F0">
        <w:rPr>
          <w:rFonts w:ascii="Garamond" w:hAnsi="Garamond" w:cs="Times New Roman"/>
          <w:lang w:val="de-DE"/>
        </w:rPr>
        <w:t>d H</w:t>
      </w:r>
      <w:r w:rsidRPr="006140F0">
        <w:rPr>
          <w:rFonts w:ascii="Garamond" w:hAnsi="Garamond"/>
          <w:lang w:val="de-DE"/>
        </w:rPr>
        <w:t>ā</w:t>
      </w:r>
      <w:r w:rsidRPr="006140F0">
        <w:rPr>
          <w:rFonts w:ascii="Garamond" w:hAnsi="Garamond" w:cs="Times New Roman"/>
          <w:lang w:val="de-DE"/>
        </w:rPr>
        <w:t>d</w:t>
      </w:r>
      <w:r w:rsidRPr="006140F0">
        <w:rPr>
          <w:rFonts w:ascii="Garamond" w:hAnsi="Garamond"/>
          <w:lang w:val="de-DE"/>
        </w:rPr>
        <w:t>ī</w:t>
      </w:r>
      <w:r w:rsidRPr="006140F0">
        <w:rPr>
          <w:rFonts w:ascii="Garamond" w:hAnsi="Garamond" w:cs="Times New Roman"/>
          <w:lang w:val="de-DE"/>
        </w:rPr>
        <w:t>z</w:t>
      </w:r>
      <w:r w:rsidRPr="006140F0">
        <w:rPr>
          <w:rFonts w:ascii="Garamond" w:hAnsi="Garamond"/>
          <w:lang w:val="de-DE"/>
        </w:rPr>
        <w:t>ā</w:t>
      </w:r>
      <w:r w:rsidRPr="006140F0">
        <w:rPr>
          <w:rFonts w:ascii="Garamond" w:hAnsi="Garamond" w:cs="Times New Roman"/>
          <w:lang w:val="de-DE"/>
        </w:rPr>
        <w:t>deh, Teheran: M</w:t>
      </w:r>
      <w:r w:rsidRPr="006140F0">
        <w:rPr>
          <w:rFonts w:ascii="Garamond" w:hAnsi="Garamond"/>
          <w:lang w:val="de-DE"/>
        </w:rPr>
        <w:t>ī</w:t>
      </w:r>
      <w:r w:rsidRPr="006140F0">
        <w:rPr>
          <w:rFonts w:ascii="Garamond" w:hAnsi="Garamond" w:cs="Times New Roman"/>
          <w:lang w:val="de-DE"/>
        </w:rPr>
        <w:t>r</w:t>
      </w:r>
      <w:r w:rsidRPr="006140F0">
        <w:rPr>
          <w:rFonts w:ascii="Garamond" w:hAnsi="Garamond"/>
          <w:lang w:val="de-DE"/>
        </w:rPr>
        <w:t>ā</w:t>
      </w:r>
      <w:r w:rsidRPr="006140F0">
        <w:rPr>
          <w:rFonts w:ascii="Calibri" w:hAnsi="Calibri" w:cs="Calibri"/>
          <w:lang w:val="de-DE"/>
        </w:rPr>
        <w:t>ṯ</w:t>
      </w:r>
      <w:r w:rsidRPr="006140F0">
        <w:rPr>
          <w:rFonts w:ascii="Garamond" w:hAnsi="Garamond" w:cs="Times New Roman"/>
          <w:lang w:val="de-DE"/>
        </w:rPr>
        <w:t xml:space="preserve"> Maktūb, 1379 niS.</w:t>
      </w:r>
    </w:p>
    <w:p w:rsidR="00D65328" w:rsidRPr="006140F0" w:rsidRDefault="00D65328" w:rsidP="0025113B">
      <w:pPr>
        <w:numPr>
          <w:ilvl w:val="0"/>
          <w:numId w:val="18"/>
        </w:numPr>
        <w:bidi w:val="0"/>
        <w:jc w:val="both"/>
        <w:rPr>
          <w:rFonts w:ascii="Garamond" w:hAnsi="Garamond"/>
          <w:lang w:val="de-DE"/>
        </w:rPr>
      </w:pPr>
      <w:r w:rsidRPr="006140F0">
        <w:rPr>
          <w:rFonts w:ascii="Garamond" w:hAnsi="Garamond" w:cs="Times New Roman"/>
          <w:i/>
          <w:iCs/>
          <w:lang w:val="de-DE"/>
        </w:rPr>
        <w:lastRenderedPageBreak/>
        <w:t>Rū</w:t>
      </w:r>
      <w:r w:rsidRPr="006140F0">
        <w:rPr>
          <w:rFonts w:ascii="Calibri" w:hAnsi="Calibri" w:cs="Calibri"/>
          <w:i/>
          <w:iCs/>
          <w:lang w:val="de-DE"/>
        </w:rPr>
        <w:t>ḥ</w:t>
      </w:r>
      <w:r w:rsidRPr="006140F0">
        <w:rPr>
          <w:rFonts w:ascii="Garamond" w:hAnsi="Garamond" w:cs="Times New Roman"/>
          <w:i/>
          <w:iCs/>
          <w:lang w:val="de-DE"/>
        </w:rPr>
        <w:t xml:space="preserve"> al-Ma</w:t>
      </w:r>
      <w:r w:rsidRPr="006140F0">
        <w:rPr>
          <w:rFonts w:ascii="Arial" w:hAnsi="Arial" w:cs="Arial"/>
          <w:i/>
          <w:iCs/>
          <w:lang w:val="de-DE"/>
        </w:rPr>
        <w:t>᾽</w:t>
      </w:r>
      <w:r w:rsidRPr="006140F0">
        <w:rPr>
          <w:rFonts w:ascii="Garamond" w:hAnsi="Garamond" w:cs="Times New Roman"/>
          <w:i/>
          <w:iCs/>
          <w:lang w:val="de-DE"/>
        </w:rPr>
        <w:t>ānī fī Tafsīr al-Qur</w:t>
      </w:r>
      <w:r w:rsidRPr="006140F0">
        <w:rPr>
          <w:rFonts w:ascii="Arial" w:hAnsi="Arial" w:cs="Arial"/>
          <w:i/>
          <w:iCs/>
          <w:lang w:val="de-DE"/>
        </w:rPr>
        <w:t>᾽</w:t>
      </w:r>
      <w:r w:rsidRPr="006140F0">
        <w:rPr>
          <w:rFonts w:ascii="Garamond" w:hAnsi="Garamond" w:cs="Times New Roman"/>
          <w:i/>
          <w:iCs/>
          <w:lang w:val="de-DE"/>
        </w:rPr>
        <w:t>ān (Tafsīr</w:t>
      </w:r>
      <w:r w:rsidRPr="006140F0">
        <w:rPr>
          <w:rFonts w:ascii="Garamond" w:hAnsi="Garamond" w:cs="Times New Roman"/>
          <w:lang w:val="de-DE"/>
        </w:rPr>
        <w:t xml:space="preserve"> </w:t>
      </w:r>
      <w:r w:rsidRPr="006140F0">
        <w:rPr>
          <w:rFonts w:ascii="Garamond" w:hAnsi="Garamond" w:cs="Times New Roman"/>
          <w:i/>
          <w:iCs/>
          <w:lang w:val="de-DE"/>
        </w:rPr>
        <w:t>al-Ālūsī)</w:t>
      </w:r>
      <w:r w:rsidRPr="006140F0">
        <w:rPr>
          <w:rFonts w:ascii="Garamond" w:hAnsi="Garamond" w:cs="Times New Roman"/>
          <w:lang w:val="de-DE"/>
        </w:rPr>
        <w:t>, Ma</w:t>
      </w:r>
      <w:r w:rsidRPr="006140F0">
        <w:rPr>
          <w:rFonts w:ascii="Calibri" w:hAnsi="Calibri" w:cs="Calibri"/>
          <w:lang w:val="de-DE"/>
        </w:rPr>
        <w:t>ḫ</w:t>
      </w:r>
      <w:r w:rsidRPr="006140F0">
        <w:rPr>
          <w:rFonts w:ascii="Garamond" w:hAnsi="Garamond" w:cs="Times New Roman"/>
          <w:lang w:val="de-DE"/>
        </w:rPr>
        <w:t xml:space="preserve">mūd b. </w:t>
      </w:r>
      <w:r w:rsidRPr="006140F0">
        <w:rPr>
          <w:rFonts w:ascii="Arial" w:hAnsi="Arial" w:cs="Arial"/>
          <w:lang w:val="de-DE"/>
        </w:rPr>
        <w:t>᾽</w:t>
      </w:r>
      <w:r w:rsidRPr="006140F0">
        <w:rPr>
          <w:rFonts w:ascii="Garamond" w:hAnsi="Garamond" w:cs="Times New Roman"/>
          <w:lang w:val="de-DE"/>
        </w:rPr>
        <w:t>Abdullah al-Ālūsī (1270 n.H.), Beirut: Dār I</w:t>
      </w:r>
      <w:r w:rsidRPr="006140F0">
        <w:rPr>
          <w:rFonts w:ascii="Calibri" w:hAnsi="Calibri" w:cs="Calibri"/>
          <w:lang w:val="de-DE"/>
        </w:rPr>
        <w:t>ḥ</w:t>
      </w:r>
      <w:r w:rsidRPr="006140F0">
        <w:rPr>
          <w:rFonts w:ascii="Garamond" w:hAnsi="Garamond" w:cs="Times New Roman"/>
          <w:lang w:val="de-DE"/>
        </w:rPr>
        <w:t>yā</w:t>
      </w:r>
      <w:r w:rsidRPr="006140F0">
        <w:rPr>
          <w:rFonts w:ascii="Arial" w:hAnsi="Arial" w:cs="Arial"/>
          <w:lang w:val="de-DE"/>
        </w:rPr>
        <w:t>᾽</w:t>
      </w:r>
      <w:r w:rsidRPr="006140F0">
        <w:rPr>
          <w:rFonts w:ascii="Garamond" w:hAnsi="Garamond" w:cs="Times New Roman"/>
          <w:lang w:val="de-DE"/>
        </w:rPr>
        <w:t xml:space="preserve"> at-Turā</w:t>
      </w:r>
      <w:r w:rsidRPr="006140F0">
        <w:rPr>
          <w:rFonts w:ascii="Calibri" w:hAnsi="Calibri" w:cs="Calibri"/>
          <w:lang w:val="de-DE"/>
        </w:rPr>
        <w:t>ṯ</w:t>
      </w:r>
      <w:r w:rsidRPr="006140F0">
        <w:rPr>
          <w:rFonts w:ascii="Garamond" w:hAnsi="Garamond" w:cs="Times New Roman"/>
          <w:lang w:val="de-DE"/>
        </w:rPr>
        <w:t xml:space="preserve"> al-</w:t>
      </w:r>
      <w:r w:rsidRPr="006140F0">
        <w:rPr>
          <w:rFonts w:ascii="Arial" w:hAnsi="Arial" w:cs="Arial"/>
          <w:lang w:val="de-DE"/>
        </w:rPr>
        <w:t>᾽</w:t>
      </w:r>
      <w:r w:rsidRPr="006140F0">
        <w:rPr>
          <w:rFonts w:ascii="Garamond" w:hAnsi="Garamond" w:cs="Times New Roman"/>
          <w:lang w:val="de-DE"/>
        </w:rPr>
        <w:t>Arabī.</w:t>
      </w:r>
    </w:p>
    <w:p w:rsidR="00D65328" w:rsidRPr="006140F0" w:rsidRDefault="00D65328" w:rsidP="0025113B">
      <w:pPr>
        <w:numPr>
          <w:ilvl w:val="0"/>
          <w:numId w:val="18"/>
        </w:numPr>
        <w:bidi w:val="0"/>
        <w:jc w:val="both"/>
        <w:rPr>
          <w:rFonts w:ascii="Garamond" w:hAnsi="Garamond"/>
          <w:lang w:val="de-DE"/>
        </w:rPr>
      </w:pPr>
      <w:r w:rsidRPr="006140F0">
        <w:rPr>
          <w:rFonts w:ascii="Garamond" w:hAnsi="Garamond"/>
          <w:i/>
          <w:iCs/>
          <w:lang w:val="de-DE"/>
        </w:rPr>
        <w:t>Raw</w:t>
      </w:r>
      <w:r w:rsidRPr="006140F0">
        <w:rPr>
          <w:rFonts w:ascii="Calibri" w:hAnsi="Calibri" w:cs="Calibri"/>
          <w:i/>
          <w:iCs/>
          <w:lang w:val="de-DE"/>
        </w:rPr>
        <w:t>ḍ</w:t>
      </w:r>
      <w:r w:rsidRPr="006140F0">
        <w:rPr>
          <w:rFonts w:ascii="Garamond" w:hAnsi="Garamond"/>
          <w:i/>
          <w:iCs/>
          <w:lang w:val="de-DE"/>
        </w:rPr>
        <w:t>ah al-Wā</w:t>
      </w:r>
      <w:r w:rsidRPr="006140F0">
        <w:rPr>
          <w:rFonts w:ascii="Arial" w:hAnsi="Arial" w:cs="Arial"/>
          <w:i/>
          <w:iCs/>
          <w:lang w:val="de-DE"/>
        </w:rPr>
        <w:t>᾽</w:t>
      </w:r>
      <w:r w:rsidRPr="006140F0">
        <w:rPr>
          <w:rFonts w:ascii="Garamond" w:hAnsi="Garamond"/>
          <w:i/>
          <w:iCs/>
          <w:lang w:val="de-DE"/>
        </w:rPr>
        <w:t>i</w:t>
      </w:r>
      <w:r w:rsidRPr="006140F0">
        <w:rPr>
          <w:rFonts w:ascii="Calibri" w:hAnsi="Calibri" w:cs="Calibri"/>
          <w:i/>
          <w:iCs/>
          <w:lang w:val="de-DE"/>
        </w:rPr>
        <w:t>ẓ</w:t>
      </w:r>
      <w:r w:rsidRPr="006140F0">
        <w:rPr>
          <w:rFonts w:ascii="Garamond" w:hAnsi="Garamond"/>
          <w:i/>
          <w:iCs/>
          <w:lang w:val="de-DE"/>
        </w:rPr>
        <w:t>īn</w:t>
      </w:r>
      <w:r w:rsidRPr="006140F0">
        <w:rPr>
          <w:rFonts w:ascii="Garamond" w:hAnsi="Garamond"/>
          <w:lang w:val="de-DE"/>
        </w:rPr>
        <w:t>, Mu</w:t>
      </w:r>
      <w:r w:rsidRPr="006140F0">
        <w:rPr>
          <w:rFonts w:ascii="Calibri" w:hAnsi="Calibri" w:cs="Calibri"/>
          <w:lang w:val="de-DE"/>
        </w:rPr>
        <w:t>ḥ</w:t>
      </w:r>
      <w:r w:rsidRPr="006140F0">
        <w:rPr>
          <w:rFonts w:ascii="Garamond" w:hAnsi="Garamond"/>
          <w:lang w:val="de-DE"/>
        </w:rPr>
        <w:t>ammad b. al-</w:t>
      </w:r>
      <w:r w:rsidRPr="006140F0">
        <w:rPr>
          <w:rFonts w:ascii="Calibri" w:hAnsi="Calibri" w:cs="Calibri"/>
          <w:lang w:val="de-DE"/>
        </w:rPr>
        <w:t>Ḥ</w:t>
      </w:r>
      <w:r w:rsidRPr="006140F0">
        <w:rPr>
          <w:rFonts w:ascii="Garamond" w:hAnsi="Garamond"/>
          <w:lang w:val="de-DE"/>
        </w:rPr>
        <w:t xml:space="preserve">asan al-Fittāl an-Naisābūrī (508 n.H.), Forschung: </w:t>
      </w:r>
      <w:r w:rsidRPr="006140F0">
        <w:rPr>
          <w:rFonts w:ascii="Calibri" w:hAnsi="Calibri" w:cs="Calibri"/>
          <w:lang w:val="de-DE"/>
        </w:rPr>
        <w:t>Ḥ</w:t>
      </w:r>
      <w:r w:rsidRPr="006140F0">
        <w:rPr>
          <w:rFonts w:ascii="Garamond" w:hAnsi="Garamond"/>
          <w:lang w:val="de-DE"/>
        </w:rPr>
        <w:t>usein al-A</w:t>
      </w:r>
      <w:r w:rsidRPr="006140F0">
        <w:rPr>
          <w:rFonts w:ascii="Arial" w:hAnsi="Arial" w:cs="Arial"/>
          <w:lang w:val="de-DE"/>
        </w:rPr>
        <w:t>᾽</w:t>
      </w:r>
      <w:r w:rsidRPr="006140F0">
        <w:rPr>
          <w:rFonts w:ascii="Garamond" w:hAnsi="Garamond"/>
          <w:lang w:val="de-DE"/>
        </w:rPr>
        <w:t>lamī, Beirut: Mu</w:t>
      </w:r>
      <w:r w:rsidRPr="006140F0">
        <w:rPr>
          <w:rFonts w:ascii="Arial" w:hAnsi="Arial" w:cs="Arial"/>
          <w:lang w:val="de-DE"/>
        </w:rPr>
        <w:t>᾽</w:t>
      </w:r>
      <w:r w:rsidRPr="006140F0">
        <w:rPr>
          <w:rFonts w:ascii="Garamond" w:hAnsi="Garamond"/>
          <w:lang w:val="de-DE"/>
        </w:rPr>
        <w:t>asisat al-A</w:t>
      </w:r>
      <w:r w:rsidRPr="006140F0">
        <w:rPr>
          <w:rFonts w:ascii="Arial" w:hAnsi="Arial" w:cs="Arial"/>
          <w:lang w:val="de-DE"/>
        </w:rPr>
        <w:t>᾽</w:t>
      </w:r>
      <w:r w:rsidRPr="006140F0">
        <w:rPr>
          <w:rFonts w:ascii="Garamond" w:hAnsi="Garamond"/>
          <w:lang w:val="de-DE"/>
        </w:rPr>
        <w:t>lamī, 1406 n.H.</w:t>
      </w:r>
    </w:p>
    <w:p w:rsidR="00D65328" w:rsidRPr="006140F0" w:rsidRDefault="00D65328" w:rsidP="0025113B">
      <w:pPr>
        <w:numPr>
          <w:ilvl w:val="0"/>
          <w:numId w:val="18"/>
        </w:numPr>
        <w:bidi w:val="0"/>
        <w:jc w:val="both"/>
        <w:rPr>
          <w:rFonts w:ascii="Garamond" w:hAnsi="Garamond"/>
          <w:lang w:val="de-DE"/>
        </w:rPr>
      </w:pPr>
      <w:r w:rsidRPr="006140F0">
        <w:rPr>
          <w:rFonts w:ascii="Garamond" w:hAnsi="Garamond"/>
          <w:i/>
          <w:iCs/>
          <w:lang w:val="de-DE"/>
        </w:rPr>
        <w:t>Az-Zuhd</w:t>
      </w:r>
      <w:r w:rsidRPr="006140F0">
        <w:rPr>
          <w:rFonts w:ascii="Garamond" w:hAnsi="Garamond"/>
          <w:lang w:val="de-DE"/>
        </w:rPr>
        <w:t xml:space="preserve">, </w:t>
      </w:r>
      <w:r w:rsidRPr="006140F0">
        <w:rPr>
          <w:rFonts w:ascii="Arial" w:hAnsi="Arial" w:cs="Arial"/>
          <w:lang w:val="de-DE"/>
        </w:rPr>
        <w:t>᾽</w:t>
      </w:r>
      <w:r w:rsidRPr="006140F0">
        <w:rPr>
          <w:rFonts w:ascii="Garamond" w:hAnsi="Garamond"/>
          <w:lang w:val="de-DE"/>
        </w:rPr>
        <w:t>Abdullah b. al-Mubārak al-</w:t>
      </w:r>
      <w:r w:rsidRPr="006140F0">
        <w:rPr>
          <w:rFonts w:ascii="Calibri" w:hAnsi="Calibri" w:cs="Calibri"/>
          <w:lang w:val="de-DE"/>
        </w:rPr>
        <w:t>Ḥ</w:t>
      </w:r>
      <w:r w:rsidRPr="006140F0">
        <w:rPr>
          <w:rFonts w:ascii="Garamond" w:hAnsi="Garamond"/>
          <w:lang w:val="de-DE"/>
        </w:rPr>
        <w:t>an</w:t>
      </w:r>
      <w:r w:rsidRPr="006140F0">
        <w:rPr>
          <w:rFonts w:ascii="Calibri" w:hAnsi="Calibri" w:cs="Calibri"/>
          <w:lang w:val="de-DE"/>
        </w:rPr>
        <w:t>ẓ</w:t>
      </w:r>
      <w:r w:rsidRPr="006140F0">
        <w:rPr>
          <w:rFonts w:ascii="Garamond" w:hAnsi="Garamond"/>
          <w:lang w:val="de-DE"/>
        </w:rPr>
        <w:t xml:space="preserve">alī al-Marūzī (Ibn al-Mubārik) (181 n.H.), Forschung: </w:t>
      </w:r>
      <w:r w:rsidRPr="006140F0">
        <w:rPr>
          <w:rFonts w:ascii="Calibri" w:hAnsi="Calibri" w:cs="Calibri"/>
          <w:lang w:val="de-DE"/>
        </w:rPr>
        <w:t>Ḥ</w:t>
      </w:r>
      <w:r w:rsidRPr="006140F0">
        <w:rPr>
          <w:rFonts w:ascii="Garamond" w:hAnsi="Garamond"/>
          <w:lang w:val="de-DE"/>
        </w:rPr>
        <w:t>abīb ar-Ra</w:t>
      </w:r>
      <w:r w:rsidRPr="006140F0">
        <w:rPr>
          <w:rFonts w:ascii="Calibri" w:hAnsi="Calibri" w:cs="Calibri"/>
          <w:lang w:val="de-DE"/>
        </w:rPr>
        <w:t>ḥ</w:t>
      </w:r>
      <w:r w:rsidRPr="006140F0">
        <w:rPr>
          <w:rFonts w:ascii="Garamond" w:hAnsi="Garamond"/>
          <w:lang w:val="de-DE"/>
        </w:rPr>
        <w:t>mān al-A</w:t>
      </w:r>
      <w:r w:rsidRPr="006140F0">
        <w:rPr>
          <w:rFonts w:ascii="Arial" w:hAnsi="Arial" w:cs="Arial"/>
          <w:lang w:val="de-DE"/>
        </w:rPr>
        <w:t>᾽</w:t>
      </w:r>
      <w:r w:rsidRPr="006140F0">
        <w:rPr>
          <w:rFonts w:ascii="Calibri" w:hAnsi="Calibri" w:cs="Calibri"/>
          <w:lang w:val="de-DE"/>
        </w:rPr>
        <w:t>ẓ</w:t>
      </w:r>
      <w:r w:rsidRPr="006140F0">
        <w:rPr>
          <w:rFonts w:ascii="Garamond" w:hAnsi="Garamond"/>
          <w:lang w:val="de-DE"/>
        </w:rPr>
        <w:t>amī, Beirut: Dār al-Kutub al-</w:t>
      </w:r>
      <w:r w:rsidRPr="006140F0">
        <w:rPr>
          <w:rFonts w:ascii="Arial" w:hAnsi="Arial" w:cs="Arial"/>
          <w:lang w:val="de-DE"/>
        </w:rPr>
        <w:t>᾽</w:t>
      </w:r>
      <w:r w:rsidRPr="006140F0">
        <w:rPr>
          <w:rFonts w:ascii="Garamond" w:hAnsi="Garamond"/>
          <w:lang w:val="de-DE"/>
        </w:rPr>
        <w:t>Ilmiyya.</w:t>
      </w:r>
    </w:p>
    <w:p w:rsidR="00D65328" w:rsidRPr="006140F0" w:rsidRDefault="00D65328" w:rsidP="0025113B">
      <w:pPr>
        <w:numPr>
          <w:ilvl w:val="0"/>
          <w:numId w:val="18"/>
        </w:numPr>
        <w:bidi w:val="0"/>
        <w:jc w:val="both"/>
        <w:rPr>
          <w:rFonts w:ascii="Garamond" w:hAnsi="Garamond"/>
          <w:lang w:val="de-DE"/>
        </w:rPr>
      </w:pPr>
      <w:r w:rsidRPr="006140F0">
        <w:rPr>
          <w:rFonts w:ascii="Garamond" w:hAnsi="Garamond"/>
          <w:i/>
          <w:iCs/>
          <w:lang w:val="de-DE"/>
        </w:rPr>
        <w:t>Az-Zuhd</w:t>
      </w:r>
      <w:r w:rsidRPr="006140F0">
        <w:rPr>
          <w:rFonts w:ascii="Garamond" w:hAnsi="Garamond"/>
          <w:lang w:val="de-DE"/>
        </w:rPr>
        <w:t>, A</w:t>
      </w:r>
      <w:r w:rsidRPr="006140F0">
        <w:rPr>
          <w:rFonts w:ascii="Calibri" w:hAnsi="Calibri" w:cs="Calibri"/>
          <w:lang w:val="de-DE"/>
        </w:rPr>
        <w:t>ḥ</w:t>
      </w:r>
      <w:r w:rsidRPr="006140F0">
        <w:rPr>
          <w:rFonts w:ascii="Garamond" w:hAnsi="Garamond"/>
          <w:lang w:val="de-DE"/>
        </w:rPr>
        <w:t>mad b. Mu</w:t>
      </w:r>
      <w:r w:rsidRPr="006140F0">
        <w:rPr>
          <w:rFonts w:ascii="Calibri" w:hAnsi="Calibri" w:cs="Calibri"/>
          <w:lang w:val="de-DE"/>
        </w:rPr>
        <w:t>ḥ</w:t>
      </w:r>
      <w:r w:rsidRPr="006140F0">
        <w:rPr>
          <w:rFonts w:ascii="Garamond" w:hAnsi="Garamond"/>
          <w:lang w:val="de-DE"/>
        </w:rPr>
        <w:t xml:space="preserve">ammad aš-Šaibānī (Ibn </w:t>
      </w:r>
      <w:r w:rsidRPr="006140F0">
        <w:rPr>
          <w:rFonts w:ascii="Calibri" w:hAnsi="Calibri" w:cs="Calibri"/>
          <w:lang w:val="de-DE"/>
        </w:rPr>
        <w:t>Ḥ</w:t>
      </w:r>
      <w:r w:rsidRPr="006140F0">
        <w:rPr>
          <w:rFonts w:ascii="Garamond" w:hAnsi="Garamond"/>
          <w:lang w:val="de-DE"/>
        </w:rPr>
        <w:t>anbal) (241 n.H.), Beirut: Dār al-Kutub al-</w:t>
      </w:r>
      <w:r w:rsidRPr="006140F0">
        <w:rPr>
          <w:rFonts w:ascii="Arial" w:hAnsi="Arial" w:cs="Arial"/>
          <w:lang w:val="de-DE"/>
        </w:rPr>
        <w:t>᾽</w:t>
      </w:r>
      <w:r w:rsidRPr="006140F0">
        <w:rPr>
          <w:rFonts w:ascii="Garamond" w:hAnsi="Garamond"/>
          <w:lang w:val="de-DE"/>
        </w:rPr>
        <w:t>Ilmiyya.</w:t>
      </w:r>
    </w:p>
    <w:p w:rsidR="00D65328" w:rsidRPr="006140F0" w:rsidRDefault="00D65328" w:rsidP="0025113B">
      <w:pPr>
        <w:numPr>
          <w:ilvl w:val="0"/>
          <w:numId w:val="18"/>
        </w:numPr>
        <w:bidi w:val="0"/>
        <w:jc w:val="both"/>
        <w:rPr>
          <w:rFonts w:ascii="Garamond" w:hAnsi="Garamond"/>
          <w:lang w:val="de-DE"/>
        </w:rPr>
      </w:pPr>
      <w:r w:rsidRPr="006140F0">
        <w:rPr>
          <w:rFonts w:ascii="Garamond" w:hAnsi="Garamond"/>
          <w:i/>
          <w:iCs/>
          <w:lang w:val="de-DE"/>
        </w:rPr>
        <w:t>Az-Zuhd</w:t>
      </w:r>
      <w:r w:rsidRPr="006140F0">
        <w:rPr>
          <w:rFonts w:ascii="Garamond" w:hAnsi="Garamond"/>
          <w:lang w:val="de-DE"/>
        </w:rPr>
        <w:t xml:space="preserve">, </w:t>
      </w:r>
      <w:r w:rsidRPr="006140F0">
        <w:rPr>
          <w:rFonts w:ascii="Calibri" w:hAnsi="Calibri" w:cs="Calibri"/>
          <w:lang w:val="de-DE"/>
        </w:rPr>
        <w:t>Ḥ</w:t>
      </w:r>
      <w:r w:rsidRPr="006140F0">
        <w:rPr>
          <w:rFonts w:ascii="Garamond" w:hAnsi="Garamond"/>
          <w:lang w:val="de-DE"/>
        </w:rPr>
        <w:t>usain b. Sa</w:t>
      </w:r>
      <w:r w:rsidRPr="006140F0">
        <w:rPr>
          <w:rFonts w:ascii="Arial" w:hAnsi="Arial" w:cs="Arial"/>
          <w:lang w:val="de-DE"/>
        </w:rPr>
        <w:t>᾽</w:t>
      </w:r>
      <w:r w:rsidRPr="006140F0">
        <w:rPr>
          <w:rFonts w:ascii="Garamond" w:hAnsi="Garamond"/>
          <w:lang w:val="de-DE"/>
        </w:rPr>
        <w:t>īd al-Ahwāzī (250 n.H.), Forschung, Ġulām Ri</w:t>
      </w:r>
      <w:r w:rsidRPr="006140F0">
        <w:rPr>
          <w:rFonts w:ascii="Calibri" w:hAnsi="Calibri" w:cs="Calibri"/>
          <w:lang w:val="de-DE"/>
        </w:rPr>
        <w:t>ṣ</w:t>
      </w:r>
      <w:r w:rsidRPr="006140F0">
        <w:rPr>
          <w:rFonts w:ascii="Garamond" w:hAnsi="Garamond"/>
          <w:lang w:val="de-DE"/>
        </w:rPr>
        <w:t xml:space="preserve">ā </w:t>
      </w:r>
      <w:r w:rsidRPr="006140F0">
        <w:rPr>
          <w:rFonts w:ascii="Arial" w:hAnsi="Arial" w:cs="Arial"/>
          <w:lang w:val="de-DE"/>
        </w:rPr>
        <w:t>᾽</w:t>
      </w:r>
      <w:r w:rsidRPr="006140F0">
        <w:rPr>
          <w:rFonts w:ascii="Garamond" w:hAnsi="Garamond"/>
          <w:lang w:val="de-DE"/>
        </w:rPr>
        <w:t xml:space="preserve">Erfāniyān, Qum: </w:t>
      </w:r>
      <w:r w:rsidRPr="006140F0">
        <w:rPr>
          <w:rFonts w:ascii="Calibri" w:hAnsi="Calibri" w:cs="Calibri"/>
          <w:lang w:val="de-DE"/>
        </w:rPr>
        <w:t>Ḥ</w:t>
      </w:r>
      <w:r w:rsidRPr="006140F0">
        <w:rPr>
          <w:rFonts w:ascii="Garamond" w:hAnsi="Garamond"/>
          <w:lang w:val="de-DE"/>
        </w:rPr>
        <w:t>useiniyān Verlag, 1402 niS</w:t>
      </w:r>
    </w:p>
    <w:p w:rsidR="00D65328" w:rsidRPr="006140F0" w:rsidRDefault="00D65328" w:rsidP="0025113B">
      <w:pPr>
        <w:numPr>
          <w:ilvl w:val="0"/>
          <w:numId w:val="18"/>
        </w:numPr>
        <w:bidi w:val="0"/>
        <w:jc w:val="both"/>
        <w:rPr>
          <w:rFonts w:ascii="Garamond" w:hAnsi="Garamond"/>
          <w:lang w:val="de-DE"/>
        </w:rPr>
      </w:pPr>
      <w:r w:rsidRPr="006140F0">
        <w:rPr>
          <w:rFonts w:ascii="Garamond" w:hAnsi="Garamond"/>
          <w:i/>
          <w:iCs/>
          <w:lang w:val="de-DE"/>
        </w:rPr>
        <w:t>Az-Zuhd</w:t>
      </w:r>
      <w:r w:rsidRPr="006140F0">
        <w:rPr>
          <w:rFonts w:ascii="Garamond" w:hAnsi="Garamond"/>
          <w:lang w:val="de-DE"/>
        </w:rPr>
        <w:t xml:space="preserve">, Hannād b. Sarrī al-Kūfī (243 n.H.), Forschung: </w:t>
      </w:r>
      <w:r w:rsidRPr="006140F0">
        <w:rPr>
          <w:rFonts w:ascii="Arial" w:hAnsi="Arial" w:cs="Arial"/>
          <w:lang w:val="de-DE"/>
        </w:rPr>
        <w:t>᾽</w:t>
      </w:r>
      <w:r w:rsidRPr="006140F0">
        <w:rPr>
          <w:rFonts w:ascii="Garamond" w:hAnsi="Garamond"/>
          <w:lang w:val="de-DE"/>
        </w:rPr>
        <w:t>Abdurra</w:t>
      </w:r>
      <w:r w:rsidRPr="006140F0">
        <w:rPr>
          <w:rFonts w:ascii="Calibri" w:hAnsi="Calibri" w:cs="Calibri"/>
          <w:lang w:val="de-DE"/>
        </w:rPr>
        <w:t>ḥ</w:t>
      </w:r>
      <w:r w:rsidRPr="006140F0">
        <w:rPr>
          <w:rFonts w:ascii="Garamond" w:hAnsi="Garamond"/>
          <w:lang w:val="de-DE"/>
        </w:rPr>
        <w:t>mān al-Farīwā</w:t>
      </w:r>
      <w:r w:rsidRPr="006140F0">
        <w:rPr>
          <w:rFonts w:ascii="Arial" w:hAnsi="Arial" w:cs="Arial"/>
          <w:lang w:val="de-DE"/>
        </w:rPr>
        <w:t>᾽</w:t>
      </w:r>
      <w:r w:rsidRPr="006140F0">
        <w:rPr>
          <w:rFonts w:ascii="Garamond" w:hAnsi="Garamond"/>
          <w:lang w:val="de-DE"/>
        </w:rPr>
        <w:t>ī, Kuweit: Dār al-</w:t>
      </w:r>
      <w:r w:rsidRPr="006140F0">
        <w:rPr>
          <w:rFonts w:ascii="Calibri" w:hAnsi="Calibri" w:cs="Calibri"/>
          <w:lang w:val="de-DE"/>
        </w:rPr>
        <w:t>Ḫ</w:t>
      </w:r>
      <w:r w:rsidRPr="006140F0">
        <w:rPr>
          <w:rFonts w:ascii="Garamond" w:hAnsi="Garamond"/>
          <w:lang w:val="de-DE"/>
        </w:rPr>
        <w:t>ulafā</w:t>
      </w:r>
      <w:r w:rsidRPr="006140F0">
        <w:rPr>
          <w:rFonts w:ascii="Arial" w:hAnsi="Arial" w:cs="Arial"/>
          <w:lang w:val="de-DE"/>
        </w:rPr>
        <w:t>᾽</w:t>
      </w:r>
      <w:r w:rsidRPr="006140F0">
        <w:rPr>
          <w:rFonts w:ascii="Garamond" w:hAnsi="Garamond"/>
          <w:lang w:val="de-DE"/>
        </w:rPr>
        <w:t xml:space="preserve"> lil Kitāb al-Islāmī, 1406 n.H</w:t>
      </w:r>
      <w:r w:rsidRPr="006140F0">
        <w:rPr>
          <w:rFonts w:ascii="Garamond" w:hAnsi="Garamond" w:cs="Arial"/>
          <w:rtl/>
          <w:lang w:val="de-DE"/>
        </w:rPr>
        <w:t>.</w:t>
      </w:r>
    </w:p>
    <w:p w:rsidR="00D65328" w:rsidRPr="006140F0" w:rsidRDefault="00D65328" w:rsidP="0025113B">
      <w:pPr>
        <w:numPr>
          <w:ilvl w:val="0"/>
          <w:numId w:val="18"/>
        </w:numPr>
        <w:bidi w:val="0"/>
        <w:jc w:val="both"/>
        <w:rPr>
          <w:rFonts w:ascii="Garamond" w:hAnsi="Garamond"/>
          <w:lang w:val="de-DE"/>
        </w:rPr>
      </w:pPr>
      <w:r w:rsidRPr="006140F0">
        <w:rPr>
          <w:rFonts w:ascii="Garamond" w:hAnsi="Garamond"/>
          <w:i/>
          <w:iCs/>
          <w:lang w:val="de-DE"/>
        </w:rPr>
        <w:t>Az-Zuhd al-Kabīr</w:t>
      </w:r>
      <w:r w:rsidRPr="006140F0">
        <w:rPr>
          <w:rFonts w:ascii="Garamond" w:hAnsi="Garamond"/>
          <w:lang w:val="de-DE"/>
        </w:rPr>
        <w:t>, A</w:t>
      </w:r>
      <w:r w:rsidRPr="006140F0">
        <w:rPr>
          <w:rFonts w:ascii="Calibri" w:hAnsi="Calibri" w:cs="Calibri"/>
          <w:lang w:val="de-DE"/>
        </w:rPr>
        <w:t>ḥ</w:t>
      </w:r>
      <w:r w:rsidRPr="006140F0">
        <w:rPr>
          <w:rFonts w:ascii="Garamond" w:hAnsi="Garamond"/>
          <w:lang w:val="de-DE"/>
        </w:rPr>
        <w:t xml:space="preserve">mad b, </w:t>
      </w:r>
      <w:r w:rsidRPr="006140F0">
        <w:rPr>
          <w:rFonts w:ascii="Calibri" w:hAnsi="Calibri" w:cs="Calibri"/>
          <w:lang w:val="de-DE"/>
        </w:rPr>
        <w:t>Ḥ</w:t>
      </w:r>
      <w:r w:rsidRPr="006140F0">
        <w:rPr>
          <w:rFonts w:ascii="Garamond" w:hAnsi="Garamond"/>
          <w:lang w:val="de-DE"/>
        </w:rPr>
        <w:t xml:space="preserve">usain al-Baihaqī (458 n.H.), Forschung: </w:t>
      </w:r>
      <w:r w:rsidRPr="006140F0">
        <w:rPr>
          <w:rFonts w:ascii="Arial" w:hAnsi="Arial" w:cs="Arial"/>
          <w:lang w:val="de-DE"/>
        </w:rPr>
        <w:t>᾽</w:t>
      </w:r>
      <w:r w:rsidRPr="006140F0">
        <w:rPr>
          <w:rFonts w:ascii="Garamond" w:hAnsi="Garamond"/>
          <w:lang w:val="de-DE"/>
        </w:rPr>
        <w:t>Amir A</w:t>
      </w:r>
      <w:r w:rsidRPr="006140F0">
        <w:rPr>
          <w:rFonts w:ascii="Calibri" w:hAnsi="Calibri" w:cs="Calibri"/>
          <w:lang w:val="de-DE"/>
        </w:rPr>
        <w:t>ḥ</w:t>
      </w:r>
      <w:r w:rsidRPr="006140F0">
        <w:rPr>
          <w:rFonts w:ascii="Garamond" w:hAnsi="Garamond"/>
          <w:lang w:val="de-DE"/>
        </w:rPr>
        <w:t xml:space="preserve">mad </w:t>
      </w:r>
      <w:r w:rsidRPr="006140F0">
        <w:rPr>
          <w:rFonts w:ascii="Calibri" w:hAnsi="Calibri" w:cs="Calibri"/>
          <w:lang w:val="de-DE"/>
        </w:rPr>
        <w:t>Ḥ</w:t>
      </w:r>
      <w:r w:rsidRPr="006140F0">
        <w:rPr>
          <w:rFonts w:ascii="Garamond" w:hAnsi="Garamond"/>
          <w:lang w:val="de-DE"/>
        </w:rPr>
        <w:t>aidar, Beirut: Dār al-</w:t>
      </w:r>
      <w:r w:rsidRPr="006140F0">
        <w:rPr>
          <w:rFonts w:ascii="Calibri" w:hAnsi="Calibri" w:cs="Calibri"/>
          <w:lang w:val="de-DE"/>
        </w:rPr>
        <w:t>Ǧ</w:t>
      </w:r>
      <w:r w:rsidRPr="006140F0">
        <w:rPr>
          <w:rFonts w:ascii="Garamond" w:hAnsi="Garamond"/>
          <w:lang w:val="de-DE"/>
        </w:rPr>
        <w:t>inān wa Mu</w:t>
      </w:r>
      <w:r w:rsidRPr="006140F0">
        <w:rPr>
          <w:rFonts w:ascii="Arial" w:hAnsi="Arial" w:cs="Arial"/>
          <w:lang w:val="de-DE"/>
        </w:rPr>
        <w:t>᾽</w:t>
      </w:r>
      <w:r w:rsidRPr="006140F0">
        <w:rPr>
          <w:rFonts w:ascii="Garamond" w:hAnsi="Garamond"/>
          <w:lang w:val="de-DE"/>
        </w:rPr>
        <w:t>asisat al-Kutub a</w:t>
      </w:r>
      <w:r w:rsidRPr="006140F0">
        <w:rPr>
          <w:rFonts w:ascii="Calibri" w:hAnsi="Calibri" w:cs="Calibri"/>
          <w:lang w:val="de-DE"/>
        </w:rPr>
        <w:t>ṯ</w:t>
      </w:r>
      <w:r w:rsidRPr="006140F0">
        <w:rPr>
          <w:rFonts w:ascii="Garamond" w:hAnsi="Garamond"/>
          <w:lang w:val="de-DE"/>
        </w:rPr>
        <w:t>-</w:t>
      </w:r>
      <w:r w:rsidRPr="006140F0">
        <w:rPr>
          <w:rFonts w:ascii="Calibri" w:hAnsi="Calibri" w:cs="Calibri"/>
          <w:lang w:val="de-DE"/>
        </w:rPr>
        <w:t>Ṯ</w:t>
      </w:r>
      <w:r w:rsidRPr="006140F0">
        <w:rPr>
          <w:rFonts w:ascii="Garamond" w:hAnsi="Garamond"/>
          <w:lang w:val="de-DE"/>
        </w:rPr>
        <w:t>iqāfiya, 1408 n.H.</w:t>
      </w:r>
    </w:p>
    <w:p w:rsidR="00D65328" w:rsidRPr="006140F0" w:rsidRDefault="00D65328" w:rsidP="0025113B">
      <w:pPr>
        <w:numPr>
          <w:ilvl w:val="0"/>
          <w:numId w:val="18"/>
        </w:numPr>
        <w:bidi w:val="0"/>
        <w:jc w:val="both"/>
        <w:rPr>
          <w:rFonts w:ascii="Garamond" w:hAnsi="Garamond"/>
          <w:lang w:val="de-DE"/>
        </w:rPr>
      </w:pPr>
      <w:r w:rsidRPr="006140F0">
        <w:rPr>
          <w:rFonts w:ascii="Garamond" w:hAnsi="Garamond"/>
          <w:i/>
          <w:iCs/>
          <w:lang w:val="de-DE"/>
        </w:rPr>
        <w:t xml:space="preserve">Az-Zuhd wa </w:t>
      </w:r>
      <w:r w:rsidRPr="006140F0">
        <w:rPr>
          <w:rFonts w:ascii="Calibri" w:hAnsi="Calibri" w:cs="Calibri"/>
          <w:i/>
          <w:iCs/>
          <w:lang w:val="de-DE"/>
        </w:rPr>
        <w:t>Ṣ</w:t>
      </w:r>
      <w:r w:rsidRPr="006140F0">
        <w:rPr>
          <w:rFonts w:ascii="Garamond" w:hAnsi="Garamond"/>
          <w:i/>
          <w:iCs/>
          <w:lang w:val="de-DE"/>
        </w:rPr>
        <w:t>ifāt az-Zāhidīn</w:t>
      </w:r>
      <w:r w:rsidRPr="006140F0">
        <w:rPr>
          <w:rFonts w:ascii="Garamond" w:hAnsi="Garamond"/>
          <w:lang w:val="de-DE"/>
        </w:rPr>
        <w:t>, Abū Sa</w:t>
      </w:r>
      <w:r w:rsidRPr="006140F0">
        <w:rPr>
          <w:rFonts w:ascii="Arial" w:hAnsi="Arial" w:cs="Arial"/>
          <w:lang w:val="de-DE"/>
        </w:rPr>
        <w:t>᾽</w:t>
      </w:r>
      <w:r w:rsidRPr="006140F0">
        <w:rPr>
          <w:rFonts w:ascii="Garamond" w:hAnsi="Garamond"/>
          <w:lang w:val="de-DE"/>
        </w:rPr>
        <w:t>īd A</w:t>
      </w:r>
      <w:r w:rsidRPr="006140F0">
        <w:rPr>
          <w:rFonts w:ascii="Calibri" w:hAnsi="Calibri" w:cs="Calibri"/>
          <w:lang w:val="de-DE"/>
        </w:rPr>
        <w:t>ḥ</w:t>
      </w:r>
      <w:r w:rsidRPr="006140F0">
        <w:rPr>
          <w:rFonts w:ascii="Garamond" w:hAnsi="Garamond"/>
          <w:lang w:val="de-DE"/>
        </w:rPr>
        <w:t>mad b. Mu</w:t>
      </w:r>
      <w:r w:rsidRPr="006140F0">
        <w:rPr>
          <w:rFonts w:ascii="Calibri" w:hAnsi="Calibri" w:cs="Calibri"/>
          <w:lang w:val="de-DE"/>
        </w:rPr>
        <w:t>ḥ</w:t>
      </w:r>
      <w:r w:rsidRPr="006140F0">
        <w:rPr>
          <w:rFonts w:ascii="Garamond" w:hAnsi="Garamond"/>
          <w:lang w:val="de-DE"/>
        </w:rPr>
        <w:t>ammad al-Umawī al-Ba</w:t>
      </w:r>
      <w:r w:rsidRPr="006140F0">
        <w:rPr>
          <w:rFonts w:ascii="Calibri" w:hAnsi="Calibri" w:cs="Calibri"/>
          <w:lang w:val="de-DE"/>
        </w:rPr>
        <w:t>ṣ</w:t>
      </w:r>
      <w:r w:rsidRPr="006140F0">
        <w:rPr>
          <w:rFonts w:ascii="Garamond" w:hAnsi="Garamond"/>
          <w:lang w:val="de-DE"/>
        </w:rPr>
        <w:t>rī (Ibn al-A</w:t>
      </w:r>
      <w:r w:rsidRPr="006140F0">
        <w:rPr>
          <w:rFonts w:ascii="Arial" w:hAnsi="Arial" w:cs="Arial"/>
          <w:lang w:val="de-DE"/>
        </w:rPr>
        <w:t>᾽</w:t>
      </w:r>
      <w:r w:rsidRPr="006140F0">
        <w:rPr>
          <w:rFonts w:ascii="Garamond" w:hAnsi="Garamond"/>
          <w:lang w:val="de-DE"/>
        </w:rPr>
        <w:t>rābī) (341 n.H.), Forschung: Ma</w:t>
      </w:r>
      <w:r w:rsidRPr="006140F0">
        <w:rPr>
          <w:rFonts w:ascii="Calibri" w:hAnsi="Calibri" w:cs="Calibri"/>
          <w:lang w:val="de-DE"/>
        </w:rPr>
        <w:t>ǧ</w:t>
      </w:r>
      <w:r w:rsidRPr="006140F0">
        <w:rPr>
          <w:rFonts w:ascii="Garamond" w:hAnsi="Garamond"/>
          <w:lang w:val="de-DE"/>
        </w:rPr>
        <w:t>dī Fat</w:t>
      </w:r>
      <w:r w:rsidRPr="006140F0">
        <w:rPr>
          <w:rFonts w:ascii="Calibri" w:hAnsi="Calibri" w:cs="Calibri"/>
          <w:lang w:val="de-DE"/>
        </w:rPr>
        <w:t>ḥ</w:t>
      </w:r>
      <w:r w:rsidRPr="006140F0">
        <w:rPr>
          <w:rFonts w:ascii="Garamond" w:hAnsi="Garamond"/>
          <w:lang w:val="de-DE"/>
        </w:rPr>
        <w:t>ī as-Sayyid, Kairo: Maktabat a</w:t>
      </w:r>
      <w:r w:rsidRPr="006140F0">
        <w:rPr>
          <w:rFonts w:ascii="Calibri" w:hAnsi="Calibri" w:cs="Calibri"/>
          <w:lang w:val="de-DE"/>
        </w:rPr>
        <w:t>ṣ</w:t>
      </w:r>
      <w:r w:rsidRPr="006140F0">
        <w:rPr>
          <w:rFonts w:ascii="Garamond" w:hAnsi="Garamond"/>
          <w:lang w:val="de-DE"/>
        </w:rPr>
        <w:t>-</w:t>
      </w:r>
      <w:r w:rsidRPr="006140F0">
        <w:rPr>
          <w:rFonts w:ascii="Calibri" w:hAnsi="Calibri" w:cs="Calibri"/>
          <w:lang w:val="de-DE"/>
        </w:rPr>
        <w:t>Ṣ</w:t>
      </w:r>
      <w:r w:rsidRPr="006140F0">
        <w:rPr>
          <w:rFonts w:ascii="Garamond" w:hAnsi="Garamond"/>
          <w:lang w:val="de-DE"/>
        </w:rPr>
        <w:t>a</w:t>
      </w:r>
      <w:r w:rsidRPr="006140F0">
        <w:rPr>
          <w:rFonts w:ascii="Calibri" w:hAnsi="Calibri" w:cs="Calibri"/>
          <w:lang w:val="de-DE"/>
        </w:rPr>
        <w:t>ḥ</w:t>
      </w:r>
      <w:r w:rsidRPr="006140F0">
        <w:rPr>
          <w:rFonts w:ascii="Garamond" w:hAnsi="Garamond"/>
          <w:lang w:val="de-DE"/>
        </w:rPr>
        <w:t>ābat, 1408 n.H.</w:t>
      </w:r>
    </w:p>
    <w:p w:rsidR="00D65328" w:rsidRPr="006140F0" w:rsidRDefault="00D65328" w:rsidP="0025113B">
      <w:pPr>
        <w:numPr>
          <w:ilvl w:val="0"/>
          <w:numId w:val="18"/>
        </w:numPr>
        <w:bidi w:val="0"/>
        <w:jc w:val="both"/>
        <w:rPr>
          <w:rFonts w:ascii="Garamond" w:hAnsi="Garamond"/>
          <w:lang w:val="de-DE"/>
        </w:rPr>
      </w:pPr>
      <w:r w:rsidRPr="006140F0">
        <w:rPr>
          <w:rFonts w:ascii="Garamond" w:hAnsi="Garamond"/>
          <w:i/>
          <w:iCs/>
          <w:lang w:val="de-DE"/>
        </w:rPr>
        <w:t>Sabal al-Hudā wa ar-Rišād</w:t>
      </w:r>
      <w:r w:rsidRPr="006140F0">
        <w:rPr>
          <w:rFonts w:ascii="Garamond" w:hAnsi="Garamond"/>
          <w:lang w:val="de-DE"/>
        </w:rPr>
        <w:t>, Mu</w:t>
      </w:r>
      <w:r w:rsidRPr="006140F0">
        <w:rPr>
          <w:rFonts w:ascii="Calibri" w:hAnsi="Calibri" w:cs="Calibri"/>
          <w:lang w:val="de-DE"/>
        </w:rPr>
        <w:t>ḥ</w:t>
      </w:r>
      <w:r w:rsidRPr="006140F0">
        <w:rPr>
          <w:rFonts w:ascii="Garamond" w:hAnsi="Garamond"/>
          <w:lang w:val="de-DE"/>
        </w:rPr>
        <w:t>ammad b. Yūsuf a</w:t>
      </w:r>
      <w:r w:rsidRPr="006140F0">
        <w:rPr>
          <w:rFonts w:ascii="Calibri" w:hAnsi="Calibri" w:cs="Calibri"/>
          <w:lang w:val="de-DE"/>
        </w:rPr>
        <w:t>ṣ</w:t>
      </w:r>
      <w:r w:rsidRPr="006140F0">
        <w:rPr>
          <w:rFonts w:ascii="Garamond" w:hAnsi="Garamond"/>
          <w:lang w:val="de-DE"/>
        </w:rPr>
        <w:t>-</w:t>
      </w:r>
      <w:r w:rsidRPr="006140F0">
        <w:rPr>
          <w:rFonts w:ascii="Calibri" w:hAnsi="Calibri" w:cs="Calibri"/>
          <w:lang w:val="de-DE"/>
        </w:rPr>
        <w:t>Ṣ</w:t>
      </w:r>
      <w:r w:rsidRPr="006140F0">
        <w:rPr>
          <w:rFonts w:ascii="Garamond" w:hAnsi="Garamond"/>
          <w:lang w:val="de-DE"/>
        </w:rPr>
        <w:t>āli</w:t>
      </w:r>
      <w:r w:rsidRPr="006140F0">
        <w:rPr>
          <w:rFonts w:ascii="Calibri" w:hAnsi="Calibri" w:cs="Calibri"/>
          <w:lang w:val="de-DE"/>
        </w:rPr>
        <w:t>ḥ</w:t>
      </w:r>
      <w:r w:rsidRPr="006140F0">
        <w:rPr>
          <w:rFonts w:ascii="Garamond" w:hAnsi="Garamond"/>
          <w:lang w:val="de-DE"/>
        </w:rPr>
        <w:t>ī aš-Šāmī (942 n.H.), Forschung: A</w:t>
      </w:r>
      <w:r w:rsidRPr="006140F0">
        <w:rPr>
          <w:rFonts w:ascii="Calibri" w:hAnsi="Calibri" w:cs="Calibri"/>
          <w:lang w:val="de-DE"/>
        </w:rPr>
        <w:t>ḥ</w:t>
      </w:r>
      <w:r w:rsidRPr="006140F0">
        <w:rPr>
          <w:rFonts w:ascii="Garamond" w:hAnsi="Garamond"/>
          <w:lang w:val="de-DE"/>
        </w:rPr>
        <w:t xml:space="preserve">mad </w:t>
      </w:r>
      <w:r w:rsidRPr="006140F0">
        <w:rPr>
          <w:rFonts w:ascii="Arial" w:hAnsi="Arial" w:cs="Arial"/>
          <w:lang w:val="de-DE"/>
        </w:rPr>
        <w:t>᾽</w:t>
      </w:r>
      <w:r w:rsidRPr="006140F0">
        <w:rPr>
          <w:rFonts w:ascii="Garamond" w:hAnsi="Garamond"/>
          <w:lang w:val="de-DE"/>
        </w:rPr>
        <w:t>Abd al-Maw</w:t>
      </w:r>
      <w:r w:rsidRPr="006140F0">
        <w:rPr>
          <w:rFonts w:ascii="Calibri" w:hAnsi="Calibri" w:cs="Calibri"/>
          <w:lang w:val="de-DE"/>
        </w:rPr>
        <w:t>ǧ</w:t>
      </w:r>
      <w:r w:rsidRPr="006140F0">
        <w:rPr>
          <w:rFonts w:ascii="Garamond" w:hAnsi="Garamond"/>
          <w:lang w:val="de-DE"/>
        </w:rPr>
        <w:t>ūd wa Mu</w:t>
      </w:r>
      <w:r w:rsidRPr="006140F0">
        <w:rPr>
          <w:rFonts w:ascii="Calibri" w:hAnsi="Calibri" w:cs="Calibri"/>
          <w:lang w:val="de-DE"/>
        </w:rPr>
        <w:t>ḥ</w:t>
      </w:r>
      <w:r w:rsidRPr="006140F0">
        <w:rPr>
          <w:rFonts w:ascii="Garamond" w:hAnsi="Garamond"/>
          <w:lang w:val="de-DE"/>
        </w:rPr>
        <w:t>ammad Mu</w:t>
      </w:r>
      <w:r w:rsidRPr="006140F0">
        <w:rPr>
          <w:rFonts w:ascii="Arial" w:hAnsi="Arial" w:cs="Arial"/>
          <w:lang w:val="de-DE"/>
        </w:rPr>
        <w:t>᾽</w:t>
      </w:r>
      <w:r w:rsidRPr="006140F0">
        <w:rPr>
          <w:rFonts w:ascii="Garamond" w:hAnsi="Garamond"/>
          <w:lang w:val="de-DE"/>
        </w:rPr>
        <w:t>awwa</w:t>
      </w:r>
      <w:r w:rsidRPr="006140F0">
        <w:rPr>
          <w:rFonts w:ascii="Calibri" w:hAnsi="Calibri" w:cs="Calibri"/>
          <w:lang w:val="de-DE"/>
        </w:rPr>
        <w:t>ḍ</w:t>
      </w:r>
      <w:r w:rsidRPr="006140F0">
        <w:rPr>
          <w:rFonts w:ascii="Garamond" w:hAnsi="Garamond"/>
          <w:lang w:val="de-DE"/>
        </w:rPr>
        <w:t>, Beirut: Dār al-Kutub al-</w:t>
      </w:r>
      <w:r w:rsidRPr="006140F0">
        <w:rPr>
          <w:rFonts w:ascii="Arial" w:hAnsi="Arial" w:cs="Arial"/>
          <w:lang w:val="de-DE"/>
        </w:rPr>
        <w:t>᾽</w:t>
      </w:r>
      <w:r w:rsidRPr="006140F0">
        <w:rPr>
          <w:rFonts w:ascii="Garamond" w:hAnsi="Garamond"/>
          <w:lang w:val="de-DE"/>
        </w:rPr>
        <w:t>Ilmiyya, 1414 n.H.</w:t>
      </w:r>
    </w:p>
    <w:p w:rsidR="00D65328" w:rsidRPr="006140F0" w:rsidRDefault="00D65328" w:rsidP="0025113B">
      <w:pPr>
        <w:numPr>
          <w:ilvl w:val="0"/>
          <w:numId w:val="18"/>
        </w:numPr>
        <w:bidi w:val="0"/>
        <w:jc w:val="both"/>
        <w:rPr>
          <w:rFonts w:ascii="Garamond" w:hAnsi="Garamond"/>
          <w:lang w:val="de-DE"/>
        </w:rPr>
      </w:pPr>
      <w:r w:rsidRPr="006140F0">
        <w:rPr>
          <w:rFonts w:ascii="Garamond" w:hAnsi="Garamond"/>
          <w:i/>
          <w:iCs/>
          <w:lang w:val="de-DE"/>
        </w:rPr>
        <w:t>Sa</w:t>
      </w:r>
      <w:r w:rsidRPr="006140F0">
        <w:rPr>
          <w:rFonts w:ascii="Arial" w:hAnsi="Arial" w:cs="Arial"/>
          <w:i/>
          <w:iCs/>
          <w:lang w:val="de-DE"/>
        </w:rPr>
        <w:t>᾽</w:t>
      </w:r>
      <w:r w:rsidRPr="006140F0">
        <w:rPr>
          <w:rFonts w:ascii="Garamond" w:hAnsi="Garamond" w:cs="Times New Roman"/>
          <w:i/>
          <w:iCs/>
          <w:lang w:val="de-DE"/>
        </w:rPr>
        <w:t>d as-Su</w:t>
      </w:r>
      <w:r w:rsidRPr="006140F0">
        <w:rPr>
          <w:rFonts w:ascii="Arial" w:hAnsi="Arial" w:cs="Arial"/>
          <w:i/>
          <w:iCs/>
          <w:lang w:val="de-DE"/>
        </w:rPr>
        <w:t>᾽</w:t>
      </w:r>
      <w:r w:rsidRPr="006140F0">
        <w:rPr>
          <w:rFonts w:ascii="Garamond" w:hAnsi="Garamond" w:cs="Times New Roman"/>
          <w:i/>
          <w:iCs/>
          <w:lang w:val="de-DE"/>
        </w:rPr>
        <w:t>ūd</w:t>
      </w:r>
      <w:r w:rsidRPr="006140F0">
        <w:rPr>
          <w:rFonts w:ascii="Garamond" w:hAnsi="Garamond" w:cs="Times New Roman"/>
          <w:lang w:val="de-DE"/>
        </w:rPr>
        <w:t>, as-Sayyid Ra</w:t>
      </w:r>
      <w:r w:rsidRPr="006140F0">
        <w:rPr>
          <w:rFonts w:ascii="Calibri" w:hAnsi="Calibri" w:cs="Calibri"/>
          <w:lang w:val="de-DE"/>
        </w:rPr>
        <w:t>ḍ</w:t>
      </w:r>
      <w:r w:rsidRPr="006140F0">
        <w:rPr>
          <w:rFonts w:ascii="Garamond" w:hAnsi="Garamond" w:cs="Times New Roman"/>
          <w:lang w:val="de-DE"/>
        </w:rPr>
        <w:t xml:space="preserve">īī ad-Dīn </w:t>
      </w:r>
      <w:r w:rsidRPr="006140F0">
        <w:rPr>
          <w:rFonts w:ascii="Arial" w:hAnsi="Arial" w:cs="Arial"/>
        </w:rPr>
        <w:t>᾽</w:t>
      </w:r>
      <w:r w:rsidRPr="006140F0">
        <w:rPr>
          <w:rFonts w:ascii="Garamond" w:hAnsi="Garamond" w:cs="Times New Roman"/>
          <w:lang w:val="de-DE"/>
        </w:rPr>
        <w:t xml:space="preserve">Abdulkarīm </w:t>
      </w:r>
      <w:r w:rsidRPr="006140F0">
        <w:rPr>
          <w:rFonts w:ascii="Arial" w:hAnsi="Arial" w:cs="Arial"/>
        </w:rPr>
        <w:t>᾽</w:t>
      </w:r>
      <w:r w:rsidRPr="006140F0">
        <w:rPr>
          <w:rFonts w:ascii="Garamond" w:hAnsi="Garamond" w:cs="Times New Roman"/>
          <w:lang w:val="de-DE"/>
        </w:rPr>
        <w:t>Alī b. Mūsā al-</w:t>
      </w:r>
      <w:r w:rsidRPr="006140F0">
        <w:rPr>
          <w:rFonts w:ascii="Calibri" w:hAnsi="Calibri" w:cs="Calibri"/>
          <w:lang w:val="de-DE"/>
        </w:rPr>
        <w:t>Ḥ</w:t>
      </w:r>
      <w:r w:rsidRPr="006140F0">
        <w:rPr>
          <w:rFonts w:ascii="Garamond" w:hAnsi="Garamond" w:cs="Times New Roman"/>
          <w:lang w:val="de-DE"/>
        </w:rPr>
        <w:t xml:space="preserve">illī (Ibn </w:t>
      </w:r>
      <w:r w:rsidRPr="006140F0">
        <w:rPr>
          <w:rFonts w:ascii="Calibri" w:hAnsi="Calibri" w:cs="Calibri"/>
          <w:lang w:val="de-DE"/>
        </w:rPr>
        <w:t>Ṭ</w:t>
      </w:r>
      <w:r w:rsidRPr="006140F0">
        <w:rPr>
          <w:rFonts w:ascii="Garamond" w:hAnsi="Garamond" w:cs="Times New Roman"/>
          <w:lang w:val="de-DE"/>
        </w:rPr>
        <w:t>āwūs) (664 n.H.), Qum: Maktabat aš-Šarīf ar-Ra</w:t>
      </w:r>
      <w:r w:rsidRPr="006140F0">
        <w:rPr>
          <w:rFonts w:ascii="Calibri" w:hAnsi="Calibri" w:cs="Calibri"/>
          <w:lang w:val="de-DE"/>
        </w:rPr>
        <w:t>ḍ</w:t>
      </w:r>
      <w:r w:rsidRPr="006140F0">
        <w:rPr>
          <w:rFonts w:ascii="Garamond" w:hAnsi="Garamond" w:cs="Times New Roman"/>
          <w:lang w:val="de-DE"/>
        </w:rPr>
        <w:t>ī, 1363 niS.</w:t>
      </w:r>
    </w:p>
    <w:p w:rsidR="00D65328" w:rsidRPr="006140F0" w:rsidRDefault="00D65328" w:rsidP="0025113B">
      <w:pPr>
        <w:numPr>
          <w:ilvl w:val="0"/>
          <w:numId w:val="18"/>
        </w:numPr>
        <w:bidi w:val="0"/>
        <w:jc w:val="both"/>
        <w:rPr>
          <w:rFonts w:ascii="Garamond" w:hAnsi="Garamond"/>
          <w:lang w:val="de-DE"/>
        </w:rPr>
      </w:pPr>
      <w:r w:rsidRPr="006140F0">
        <w:rPr>
          <w:rFonts w:ascii="Garamond" w:hAnsi="Garamond" w:cs="Times New Roman"/>
          <w:i/>
          <w:iCs/>
          <w:lang w:val="de-DE"/>
        </w:rPr>
        <w:t>Sunan Ibn Mā</w:t>
      </w:r>
      <w:r w:rsidRPr="006140F0">
        <w:rPr>
          <w:rFonts w:ascii="Calibri" w:hAnsi="Calibri" w:cs="Calibri"/>
          <w:i/>
          <w:iCs/>
          <w:lang w:val="de-DE"/>
        </w:rPr>
        <w:t>ǧ</w:t>
      </w:r>
      <w:r w:rsidRPr="006140F0">
        <w:rPr>
          <w:rFonts w:ascii="Garamond" w:hAnsi="Garamond" w:cs="Times New Roman"/>
          <w:i/>
          <w:iCs/>
          <w:lang w:val="de-DE"/>
        </w:rPr>
        <w:t>at</w:t>
      </w:r>
      <w:r w:rsidRPr="006140F0">
        <w:rPr>
          <w:rFonts w:ascii="Garamond" w:hAnsi="Garamond" w:cs="Times New Roman"/>
          <w:lang w:val="de-DE"/>
        </w:rPr>
        <w:t>, Mu</w:t>
      </w:r>
      <w:r w:rsidRPr="006140F0">
        <w:rPr>
          <w:rFonts w:ascii="Calibri" w:hAnsi="Calibri" w:cs="Calibri"/>
          <w:lang w:val="de-DE"/>
        </w:rPr>
        <w:t>ḥ</w:t>
      </w:r>
      <w:r w:rsidRPr="006140F0">
        <w:rPr>
          <w:rFonts w:ascii="Garamond" w:hAnsi="Garamond" w:cs="Times New Roman"/>
          <w:lang w:val="de-DE"/>
        </w:rPr>
        <w:t>ammad b. Yazīd al-Qazwīnī (Ibn Mā</w:t>
      </w:r>
      <w:r w:rsidRPr="006140F0">
        <w:rPr>
          <w:rFonts w:ascii="Calibri" w:hAnsi="Calibri" w:cs="Calibri"/>
          <w:lang w:val="de-DE"/>
        </w:rPr>
        <w:t>ǧ</w:t>
      </w:r>
      <w:r w:rsidRPr="006140F0">
        <w:rPr>
          <w:rFonts w:ascii="Garamond" w:hAnsi="Garamond" w:cs="Times New Roman"/>
          <w:lang w:val="de-DE"/>
        </w:rPr>
        <w:t>at) (275 n.H.), Forschung: Mu</w:t>
      </w:r>
      <w:r w:rsidRPr="006140F0">
        <w:rPr>
          <w:rFonts w:ascii="Calibri" w:hAnsi="Calibri" w:cs="Calibri"/>
          <w:lang w:val="de-DE"/>
        </w:rPr>
        <w:t>ḥ</w:t>
      </w:r>
      <w:r w:rsidRPr="006140F0">
        <w:rPr>
          <w:rFonts w:ascii="Garamond" w:hAnsi="Garamond" w:cs="Times New Roman"/>
          <w:lang w:val="de-DE"/>
        </w:rPr>
        <w:t>ammad Fu</w:t>
      </w:r>
      <w:r w:rsidRPr="006140F0">
        <w:rPr>
          <w:rFonts w:ascii="Arial" w:hAnsi="Arial" w:cs="Arial"/>
          <w:lang w:val="de-DE"/>
        </w:rPr>
        <w:t>᾽</w:t>
      </w:r>
      <w:r w:rsidRPr="006140F0">
        <w:rPr>
          <w:rFonts w:ascii="Garamond" w:hAnsi="Garamond" w:cs="Times New Roman"/>
          <w:lang w:val="de-DE"/>
        </w:rPr>
        <w:t xml:space="preserve">ād </w:t>
      </w:r>
      <w:r w:rsidRPr="006140F0">
        <w:rPr>
          <w:rFonts w:ascii="Arial" w:hAnsi="Arial" w:cs="Arial"/>
          <w:lang w:val="de-DE"/>
        </w:rPr>
        <w:t>᾽</w:t>
      </w:r>
      <w:r w:rsidRPr="006140F0">
        <w:rPr>
          <w:rFonts w:ascii="Garamond" w:hAnsi="Garamond" w:cs="Times New Roman"/>
          <w:lang w:val="de-DE"/>
        </w:rPr>
        <w:t>Abdulbāqī, Beirut: Dār I</w:t>
      </w:r>
      <w:r w:rsidRPr="006140F0">
        <w:rPr>
          <w:rFonts w:ascii="Calibri" w:hAnsi="Calibri" w:cs="Calibri"/>
          <w:lang w:val="de-DE"/>
        </w:rPr>
        <w:t>ḥ</w:t>
      </w:r>
      <w:r w:rsidRPr="006140F0">
        <w:rPr>
          <w:rFonts w:ascii="Garamond" w:hAnsi="Garamond" w:cs="Times New Roman"/>
          <w:lang w:val="de-DE"/>
        </w:rPr>
        <w:t>yā</w:t>
      </w:r>
      <w:r w:rsidRPr="006140F0">
        <w:rPr>
          <w:rFonts w:ascii="Arial" w:hAnsi="Arial" w:cs="Arial"/>
          <w:lang w:val="de-DE"/>
        </w:rPr>
        <w:t>᾽</w:t>
      </w:r>
      <w:r w:rsidRPr="006140F0">
        <w:rPr>
          <w:rFonts w:ascii="Garamond" w:hAnsi="Garamond" w:cs="Times New Roman"/>
          <w:lang w:val="de-DE"/>
        </w:rPr>
        <w:t xml:space="preserve"> at-Turā</w:t>
      </w:r>
      <w:r w:rsidRPr="006140F0">
        <w:rPr>
          <w:rFonts w:ascii="Calibri" w:hAnsi="Calibri" w:cs="Calibri"/>
          <w:lang w:val="de-DE"/>
        </w:rPr>
        <w:t>ṯ</w:t>
      </w:r>
      <w:r w:rsidRPr="006140F0">
        <w:rPr>
          <w:rFonts w:ascii="Garamond" w:hAnsi="Garamond" w:cs="Times New Roman"/>
          <w:lang w:val="de-DE"/>
        </w:rPr>
        <w:t>, 1395 n.H.</w:t>
      </w:r>
    </w:p>
    <w:p w:rsidR="00D65328" w:rsidRPr="006140F0" w:rsidRDefault="00D65328" w:rsidP="0025113B">
      <w:pPr>
        <w:numPr>
          <w:ilvl w:val="0"/>
          <w:numId w:val="18"/>
        </w:numPr>
        <w:bidi w:val="0"/>
        <w:jc w:val="both"/>
        <w:rPr>
          <w:rFonts w:ascii="Garamond" w:hAnsi="Garamond"/>
          <w:lang w:val="de-DE"/>
        </w:rPr>
      </w:pPr>
      <w:r w:rsidRPr="006140F0">
        <w:rPr>
          <w:rFonts w:ascii="Garamond" w:hAnsi="Garamond" w:cs="Times New Roman"/>
          <w:i/>
          <w:iCs/>
          <w:lang w:val="de-DE"/>
        </w:rPr>
        <w:t>Sunan at-Tirmi</w:t>
      </w:r>
      <w:r w:rsidRPr="006140F0">
        <w:rPr>
          <w:rFonts w:ascii="Calibri" w:hAnsi="Calibri" w:cs="Calibri"/>
          <w:i/>
          <w:iCs/>
          <w:lang w:val="de-DE"/>
        </w:rPr>
        <w:t>ḏ</w:t>
      </w:r>
      <w:r w:rsidRPr="006140F0">
        <w:rPr>
          <w:rFonts w:ascii="Garamond" w:hAnsi="Garamond" w:cs="Times New Roman"/>
          <w:i/>
          <w:iCs/>
          <w:lang w:val="de-DE"/>
        </w:rPr>
        <w:t>ī (a</w:t>
      </w:r>
      <w:r w:rsidRPr="006140F0">
        <w:rPr>
          <w:rFonts w:ascii="Calibri" w:hAnsi="Calibri" w:cs="Calibri"/>
          <w:i/>
          <w:iCs/>
          <w:lang w:val="de-DE"/>
        </w:rPr>
        <w:t>ǧ</w:t>
      </w:r>
      <w:r w:rsidRPr="006140F0">
        <w:rPr>
          <w:rFonts w:ascii="Garamond" w:hAnsi="Garamond" w:cs="Times New Roman"/>
          <w:i/>
          <w:iCs/>
          <w:lang w:val="de-DE"/>
        </w:rPr>
        <w:t>-</w:t>
      </w:r>
      <w:r w:rsidRPr="006140F0">
        <w:rPr>
          <w:rFonts w:ascii="Calibri" w:hAnsi="Calibri" w:cs="Calibri"/>
          <w:i/>
          <w:iCs/>
          <w:lang w:val="de-DE"/>
        </w:rPr>
        <w:t>Ǧ</w:t>
      </w:r>
      <w:r w:rsidRPr="006140F0">
        <w:rPr>
          <w:rFonts w:ascii="Garamond" w:hAnsi="Garamond"/>
          <w:i/>
          <w:iCs/>
          <w:lang w:val="de-DE"/>
        </w:rPr>
        <w:t>ā</w:t>
      </w:r>
      <w:r w:rsidRPr="006140F0">
        <w:rPr>
          <w:rFonts w:ascii="Garamond" w:hAnsi="Garamond" w:cs="Times New Roman"/>
          <w:i/>
          <w:iCs/>
          <w:lang w:val="de-DE"/>
        </w:rPr>
        <w:t>mi</w:t>
      </w:r>
      <w:r w:rsidRPr="006140F0">
        <w:rPr>
          <w:rFonts w:ascii="Arial" w:hAnsi="Arial" w:cs="Arial"/>
          <w:i/>
          <w:iCs/>
          <w:lang w:val="de-DE"/>
        </w:rPr>
        <w:t>᾽</w:t>
      </w:r>
      <w:r w:rsidRPr="006140F0">
        <w:rPr>
          <w:rFonts w:ascii="Garamond" w:hAnsi="Garamond" w:cs="Times New Roman"/>
          <w:i/>
          <w:iCs/>
          <w:lang w:val="de-DE"/>
        </w:rPr>
        <w:t xml:space="preserve"> a</w:t>
      </w:r>
      <w:r w:rsidRPr="006140F0">
        <w:rPr>
          <w:rFonts w:ascii="Calibri" w:hAnsi="Calibri" w:cs="Calibri"/>
          <w:i/>
          <w:iCs/>
          <w:lang w:val="de-DE"/>
        </w:rPr>
        <w:t>ṣ</w:t>
      </w:r>
      <w:r w:rsidRPr="006140F0">
        <w:rPr>
          <w:rFonts w:ascii="Garamond" w:hAnsi="Garamond" w:cs="Times New Roman"/>
          <w:i/>
          <w:iCs/>
          <w:lang w:val="de-DE"/>
        </w:rPr>
        <w:t>-</w:t>
      </w:r>
      <w:r w:rsidRPr="006140F0">
        <w:rPr>
          <w:rFonts w:ascii="Calibri" w:hAnsi="Calibri" w:cs="Calibri"/>
          <w:i/>
          <w:iCs/>
          <w:lang w:val="de-DE"/>
        </w:rPr>
        <w:t>Ṣ</w:t>
      </w:r>
      <w:r w:rsidRPr="006140F0">
        <w:rPr>
          <w:rFonts w:ascii="Garamond" w:hAnsi="Garamond" w:cs="Times New Roman"/>
          <w:i/>
          <w:iCs/>
          <w:lang w:val="de-DE"/>
        </w:rPr>
        <w:t>a</w:t>
      </w:r>
      <w:r w:rsidRPr="006140F0">
        <w:rPr>
          <w:rFonts w:ascii="Calibri" w:hAnsi="Calibri" w:cs="Calibri"/>
          <w:i/>
          <w:iCs/>
          <w:lang w:val="de-DE"/>
        </w:rPr>
        <w:t>ḥ</w:t>
      </w:r>
      <w:r w:rsidRPr="006140F0">
        <w:rPr>
          <w:rFonts w:ascii="Garamond" w:hAnsi="Garamond" w:cs="Times New Roman"/>
          <w:i/>
          <w:iCs/>
          <w:lang w:val="de-DE"/>
        </w:rPr>
        <w:t>ī</w:t>
      </w:r>
      <w:r w:rsidRPr="006140F0">
        <w:rPr>
          <w:rFonts w:ascii="Calibri" w:hAnsi="Calibri" w:cs="Calibri"/>
          <w:i/>
          <w:iCs/>
          <w:lang w:val="de-DE"/>
        </w:rPr>
        <w:t>ḥ</w:t>
      </w:r>
      <w:r w:rsidRPr="006140F0">
        <w:rPr>
          <w:rFonts w:ascii="Garamond" w:hAnsi="Garamond" w:cs="Times New Roman"/>
          <w:i/>
          <w:iCs/>
          <w:lang w:val="de-DE"/>
        </w:rPr>
        <w:t>)</w:t>
      </w:r>
      <w:r w:rsidRPr="006140F0">
        <w:rPr>
          <w:rFonts w:ascii="Garamond" w:hAnsi="Garamond" w:cs="Times New Roman"/>
          <w:lang w:val="de-DE"/>
        </w:rPr>
        <w:t>, Mu</w:t>
      </w:r>
      <w:r w:rsidRPr="006140F0">
        <w:rPr>
          <w:rFonts w:ascii="Calibri" w:hAnsi="Calibri" w:cs="Calibri"/>
          <w:lang w:val="de-DE"/>
        </w:rPr>
        <w:t>ḥ</w:t>
      </w:r>
      <w:r w:rsidRPr="006140F0">
        <w:rPr>
          <w:rFonts w:ascii="Garamond" w:hAnsi="Garamond" w:cs="Times New Roman"/>
          <w:lang w:val="de-DE"/>
        </w:rPr>
        <w:t xml:space="preserve">ammad b. </w:t>
      </w:r>
      <w:r w:rsidRPr="006140F0">
        <w:rPr>
          <w:rFonts w:ascii="Arial" w:hAnsi="Arial" w:cs="Arial"/>
          <w:lang w:val="de-DE"/>
        </w:rPr>
        <w:t>᾽</w:t>
      </w:r>
      <w:r w:rsidRPr="006140F0">
        <w:rPr>
          <w:rFonts w:ascii="Garamond" w:hAnsi="Garamond" w:cs="Times New Roman"/>
          <w:lang w:val="de-DE"/>
        </w:rPr>
        <w:t>Isā at-Tirmi</w:t>
      </w:r>
      <w:r w:rsidRPr="006140F0">
        <w:rPr>
          <w:rFonts w:ascii="Calibri" w:hAnsi="Calibri" w:cs="Calibri"/>
          <w:lang w:val="de-DE"/>
        </w:rPr>
        <w:t>ḏ</w:t>
      </w:r>
      <w:r w:rsidRPr="006140F0">
        <w:rPr>
          <w:rFonts w:ascii="Garamond" w:hAnsi="Garamond" w:cs="Times New Roman"/>
          <w:lang w:val="de-DE"/>
        </w:rPr>
        <w:t>ī (297 n.H.), Forschung: A</w:t>
      </w:r>
      <w:r w:rsidRPr="006140F0">
        <w:rPr>
          <w:rFonts w:ascii="Calibri" w:hAnsi="Calibri" w:cs="Calibri"/>
          <w:lang w:val="de-DE"/>
        </w:rPr>
        <w:t>ḥ</w:t>
      </w:r>
      <w:r w:rsidRPr="006140F0">
        <w:rPr>
          <w:rFonts w:ascii="Garamond" w:hAnsi="Garamond" w:cs="Times New Roman"/>
          <w:lang w:val="de-DE"/>
        </w:rPr>
        <w:t>mad Mu</w:t>
      </w:r>
      <w:r w:rsidRPr="006140F0">
        <w:rPr>
          <w:rFonts w:ascii="Calibri" w:hAnsi="Calibri" w:cs="Calibri"/>
          <w:lang w:val="de-DE"/>
        </w:rPr>
        <w:t>ḥ</w:t>
      </w:r>
      <w:r w:rsidRPr="006140F0">
        <w:rPr>
          <w:rFonts w:ascii="Garamond" w:hAnsi="Garamond" w:cs="Times New Roman"/>
          <w:lang w:val="de-DE"/>
        </w:rPr>
        <w:t>ammad Šākir, Beirut: Dār I</w:t>
      </w:r>
      <w:r w:rsidRPr="006140F0">
        <w:rPr>
          <w:rFonts w:ascii="Calibri" w:hAnsi="Calibri" w:cs="Calibri"/>
          <w:lang w:val="de-DE"/>
        </w:rPr>
        <w:t>ḥ</w:t>
      </w:r>
      <w:r w:rsidRPr="006140F0">
        <w:rPr>
          <w:rFonts w:ascii="Garamond" w:hAnsi="Garamond" w:cs="Times New Roman"/>
          <w:lang w:val="de-DE"/>
        </w:rPr>
        <w:t>yā</w:t>
      </w:r>
      <w:r w:rsidRPr="006140F0">
        <w:rPr>
          <w:rFonts w:ascii="Arial" w:hAnsi="Arial" w:cs="Arial"/>
          <w:lang w:val="de-DE"/>
        </w:rPr>
        <w:t>᾽</w:t>
      </w:r>
      <w:r w:rsidRPr="006140F0">
        <w:rPr>
          <w:rFonts w:ascii="Garamond" w:hAnsi="Garamond" w:cs="Times New Roman"/>
          <w:lang w:val="de-DE"/>
        </w:rPr>
        <w:t xml:space="preserve"> at-Turā</w:t>
      </w:r>
      <w:r w:rsidRPr="006140F0">
        <w:rPr>
          <w:rFonts w:ascii="Calibri" w:hAnsi="Calibri" w:cs="Calibri"/>
          <w:lang w:val="de-DE"/>
        </w:rPr>
        <w:t>ṯ</w:t>
      </w:r>
      <w:r w:rsidRPr="006140F0">
        <w:rPr>
          <w:rFonts w:ascii="Garamond" w:hAnsi="Garamond" w:cs="Times New Roman"/>
          <w:lang w:val="de-DE"/>
        </w:rPr>
        <w:t>.</w:t>
      </w:r>
    </w:p>
    <w:p w:rsidR="00D65328" w:rsidRPr="006140F0" w:rsidRDefault="00D65328" w:rsidP="0025113B">
      <w:pPr>
        <w:numPr>
          <w:ilvl w:val="0"/>
          <w:numId w:val="18"/>
        </w:numPr>
        <w:bidi w:val="0"/>
        <w:jc w:val="both"/>
        <w:rPr>
          <w:rFonts w:ascii="Garamond" w:hAnsi="Garamond"/>
          <w:lang w:val="de-DE"/>
        </w:rPr>
      </w:pPr>
      <w:r w:rsidRPr="006140F0">
        <w:rPr>
          <w:rFonts w:ascii="Garamond" w:hAnsi="Garamond" w:cs="Times New Roman"/>
          <w:i/>
          <w:iCs/>
          <w:lang w:val="de-DE"/>
        </w:rPr>
        <w:t>Sunan ad-Dārimī</w:t>
      </w:r>
      <w:r w:rsidRPr="006140F0">
        <w:rPr>
          <w:rFonts w:ascii="Garamond" w:hAnsi="Garamond" w:cs="Times New Roman"/>
          <w:lang w:val="de-DE"/>
        </w:rPr>
        <w:t xml:space="preserve">, </w:t>
      </w:r>
      <w:r w:rsidRPr="006140F0">
        <w:rPr>
          <w:rFonts w:ascii="Arial" w:hAnsi="Arial" w:cs="Arial"/>
          <w:lang w:val="de-DE"/>
        </w:rPr>
        <w:t>᾽</w:t>
      </w:r>
      <w:r w:rsidRPr="006140F0">
        <w:rPr>
          <w:rFonts w:ascii="Garamond" w:hAnsi="Garamond" w:cs="Times New Roman"/>
          <w:lang w:val="de-DE"/>
        </w:rPr>
        <w:t xml:space="preserve">Abdullah b. </w:t>
      </w:r>
      <w:r w:rsidRPr="006140F0">
        <w:rPr>
          <w:rFonts w:ascii="Arial" w:hAnsi="Arial" w:cs="Arial"/>
          <w:lang w:val="de-DE"/>
        </w:rPr>
        <w:t>᾽</w:t>
      </w:r>
      <w:r w:rsidRPr="006140F0">
        <w:rPr>
          <w:rFonts w:ascii="Garamond" w:hAnsi="Garamond" w:cs="Times New Roman"/>
          <w:lang w:val="de-DE"/>
        </w:rPr>
        <w:t>Abdurra</w:t>
      </w:r>
      <w:r w:rsidRPr="006140F0">
        <w:rPr>
          <w:rFonts w:ascii="Calibri" w:hAnsi="Calibri" w:cs="Calibri"/>
          <w:lang w:val="de-DE"/>
        </w:rPr>
        <w:t>ḥ</w:t>
      </w:r>
      <w:r w:rsidRPr="006140F0">
        <w:rPr>
          <w:rFonts w:ascii="Garamond" w:hAnsi="Garamond" w:cs="Times New Roman"/>
          <w:lang w:val="de-DE"/>
        </w:rPr>
        <w:t>mān ad-Dārimī (255 n.H.), Forschung: Mu</w:t>
      </w:r>
      <w:r w:rsidRPr="006140F0">
        <w:rPr>
          <w:rFonts w:ascii="Calibri" w:hAnsi="Calibri" w:cs="Calibri"/>
          <w:lang w:val="de-DE"/>
        </w:rPr>
        <w:t>ṣṭ</w:t>
      </w:r>
      <w:r w:rsidRPr="006140F0">
        <w:rPr>
          <w:rFonts w:ascii="Garamond" w:hAnsi="Garamond" w:cs="Times New Roman"/>
          <w:lang w:val="de-DE"/>
        </w:rPr>
        <w:t>afā Dīb al-Baġā, Beirut: Dār al-Qalam, 1412 n.H.</w:t>
      </w:r>
    </w:p>
    <w:p w:rsidR="00D65328" w:rsidRPr="006140F0" w:rsidRDefault="00D65328" w:rsidP="0025113B">
      <w:pPr>
        <w:numPr>
          <w:ilvl w:val="0"/>
          <w:numId w:val="18"/>
        </w:numPr>
        <w:bidi w:val="0"/>
        <w:jc w:val="both"/>
        <w:rPr>
          <w:rFonts w:ascii="Garamond" w:hAnsi="Garamond"/>
          <w:lang w:val="de-DE"/>
        </w:rPr>
      </w:pPr>
      <w:r w:rsidRPr="006140F0">
        <w:rPr>
          <w:rFonts w:ascii="Garamond" w:hAnsi="Garamond" w:cs="Times New Roman"/>
          <w:i/>
          <w:iCs/>
          <w:lang w:val="de-DE"/>
        </w:rPr>
        <w:t>As-Sunan al-Kubrā (Sunan an-Nasā</w:t>
      </w:r>
      <w:r w:rsidRPr="006140F0">
        <w:rPr>
          <w:rFonts w:ascii="Arial" w:hAnsi="Arial" w:cs="Arial"/>
          <w:i/>
          <w:iCs/>
        </w:rPr>
        <w:t>᾽</w:t>
      </w:r>
      <w:r w:rsidRPr="006140F0">
        <w:rPr>
          <w:rFonts w:ascii="Garamond" w:hAnsi="Garamond" w:cs="Times New Roman"/>
          <w:i/>
          <w:iCs/>
          <w:lang w:val="de-DE"/>
        </w:rPr>
        <w:t>ī)</w:t>
      </w:r>
      <w:r w:rsidRPr="006140F0">
        <w:rPr>
          <w:rFonts w:ascii="Garamond" w:hAnsi="Garamond" w:cs="Times New Roman"/>
          <w:lang w:val="de-DE"/>
        </w:rPr>
        <w:t>, A</w:t>
      </w:r>
      <w:r w:rsidRPr="006140F0">
        <w:rPr>
          <w:rFonts w:ascii="Calibri" w:hAnsi="Calibri" w:cs="Calibri"/>
          <w:lang w:val="de-DE"/>
        </w:rPr>
        <w:t>ḥ</w:t>
      </w:r>
      <w:r w:rsidRPr="006140F0">
        <w:rPr>
          <w:rFonts w:ascii="Garamond" w:hAnsi="Garamond" w:cs="Times New Roman"/>
          <w:lang w:val="de-DE"/>
        </w:rPr>
        <w:t>mad b. Šu</w:t>
      </w:r>
      <w:r w:rsidRPr="006140F0">
        <w:rPr>
          <w:rFonts w:ascii="Arial" w:hAnsi="Arial" w:cs="Arial"/>
        </w:rPr>
        <w:t>᾽</w:t>
      </w:r>
      <w:r w:rsidRPr="006140F0">
        <w:rPr>
          <w:rFonts w:ascii="Garamond" w:hAnsi="Garamond" w:cs="Times New Roman"/>
          <w:lang w:val="de-DE"/>
        </w:rPr>
        <w:t>eib an-Nasā</w:t>
      </w:r>
      <w:r w:rsidRPr="006140F0">
        <w:rPr>
          <w:rFonts w:ascii="Arial" w:hAnsi="Arial" w:cs="Arial"/>
        </w:rPr>
        <w:t>᾽</w:t>
      </w:r>
      <w:r w:rsidRPr="006140F0">
        <w:rPr>
          <w:rFonts w:ascii="Garamond" w:hAnsi="Garamond" w:cs="Times New Roman"/>
          <w:lang w:val="de-DE"/>
        </w:rPr>
        <w:t xml:space="preserve">ī (303 n.H.), Forschung: </w:t>
      </w:r>
      <w:r w:rsidRPr="006140F0">
        <w:rPr>
          <w:rFonts w:ascii="Arial" w:hAnsi="Arial" w:cs="Arial"/>
          <w:lang w:val="de-DE"/>
        </w:rPr>
        <w:t>᾽</w:t>
      </w:r>
      <w:r w:rsidRPr="006140F0">
        <w:rPr>
          <w:rFonts w:ascii="Garamond" w:hAnsi="Garamond" w:cs="Times New Roman"/>
          <w:lang w:val="de-DE"/>
        </w:rPr>
        <w:t>Abdulġaffār Suleimān al-Bundārī, Beirut: Dār al-Kutub al-</w:t>
      </w:r>
      <w:r w:rsidRPr="006140F0">
        <w:rPr>
          <w:rFonts w:ascii="Arial" w:hAnsi="Arial" w:cs="Arial"/>
          <w:lang w:val="de-DE"/>
        </w:rPr>
        <w:t>᾽</w:t>
      </w:r>
      <w:r w:rsidRPr="006140F0">
        <w:rPr>
          <w:rFonts w:ascii="Garamond" w:hAnsi="Garamond" w:cs="Times New Roman"/>
          <w:lang w:val="de-DE"/>
        </w:rPr>
        <w:t>Ilmiyya, 1411 n.H.</w:t>
      </w:r>
    </w:p>
    <w:p w:rsidR="00D65328" w:rsidRPr="006140F0" w:rsidRDefault="00D65328" w:rsidP="0025113B">
      <w:pPr>
        <w:numPr>
          <w:ilvl w:val="0"/>
          <w:numId w:val="18"/>
        </w:numPr>
        <w:bidi w:val="0"/>
        <w:jc w:val="both"/>
        <w:rPr>
          <w:rFonts w:ascii="Garamond" w:hAnsi="Garamond"/>
          <w:lang w:val="de-DE"/>
        </w:rPr>
      </w:pPr>
      <w:r w:rsidRPr="006140F0">
        <w:rPr>
          <w:rFonts w:ascii="Garamond" w:hAnsi="Garamond" w:cs="Times New Roman"/>
          <w:i/>
          <w:iCs/>
          <w:lang w:val="de-DE"/>
        </w:rPr>
        <w:t>Sair A</w:t>
      </w:r>
      <w:r w:rsidRPr="006140F0">
        <w:rPr>
          <w:rFonts w:ascii="Arial" w:hAnsi="Arial" w:cs="Arial"/>
          <w:i/>
          <w:iCs/>
          <w:lang w:val="de-DE"/>
        </w:rPr>
        <w:t>᾽</w:t>
      </w:r>
      <w:r w:rsidRPr="006140F0">
        <w:rPr>
          <w:rFonts w:ascii="Garamond" w:hAnsi="Garamond" w:cs="Times New Roman"/>
          <w:i/>
          <w:iCs/>
          <w:lang w:val="de-DE"/>
        </w:rPr>
        <w:t>lām an-Nubalā</w:t>
      </w:r>
      <w:r w:rsidRPr="006140F0">
        <w:rPr>
          <w:rFonts w:ascii="Arial" w:hAnsi="Arial" w:cs="Arial"/>
          <w:i/>
          <w:iCs/>
          <w:lang w:val="de-DE"/>
        </w:rPr>
        <w:t>᾽</w:t>
      </w:r>
      <w:r w:rsidRPr="006140F0">
        <w:rPr>
          <w:rFonts w:ascii="Garamond" w:hAnsi="Garamond" w:cs="Times New Roman"/>
          <w:lang w:val="de-DE"/>
        </w:rPr>
        <w:t>, Šams ad-Dīn Mu</w:t>
      </w:r>
      <w:r w:rsidRPr="006140F0">
        <w:rPr>
          <w:rFonts w:ascii="Calibri" w:hAnsi="Calibri" w:cs="Calibri"/>
          <w:lang w:val="de-DE"/>
        </w:rPr>
        <w:t>ḥ</w:t>
      </w:r>
      <w:r w:rsidRPr="006140F0">
        <w:rPr>
          <w:rFonts w:ascii="Garamond" w:hAnsi="Garamond" w:cs="Times New Roman"/>
          <w:lang w:val="de-DE"/>
        </w:rPr>
        <w:t>ammad b. A</w:t>
      </w:r>
      <w:r w:rsidRPr="006140F0">
        <w:rPr>
          <w:rFonts w:ascii="Calibri" w:hAnsi="Calibri" w:cs="Calibri"/>
          <w:lang w:val="de-DE"/>
        </w:rPr>
        <w:t>ḥ</w:t>
      </w:r>
      <w:r w:rsidRPr="006140F0">
        <w:rPr>
          <w:rFonts w:ascii="Garamond" w:hAnsi="Garamond" w:cs="Times New Roman"/>
          <w:lang w:val="de-DE"/>
        </w:rPr>
        <w:t>mad a</w:t>
      </w:r>
      <w:r w:rsidRPr="006140F0">
        <w:rPr>
          <w:rFonts w:ascii="Calibri" w:hAnsi="Calibri" w:cs="Calibri"/>
          <w:lang w:val="de-DE"/>
        </w:rPr>
        <w:t>ḏ</w:t>
      </w:r>
      <w:r w:rsidRPr="006140F0">
        <w:rPr>
          <w:rFonts w:ascii="Garamond" w:hAnsi="Garamond" w:cs="Times New Roman"/>
          <w:lang w:val="de-DE"/>
        </w:rPr>
        <w:t>-</w:t>
      </w:r>
      <w:r w:rsidRPr="006140F0">
        <w:rPr>
          <w:rFonts w:ascii="Calibri" w:hAnsi="Calibri" w:cs="Calibri"/>
          <w:lang w:val="de-DE"/>
        </w:rPr>
        <w:t>Ḏ</w:t>
      </w:r>
      <w:r w:rsidRPr="006140F0">
        <w:rPr>
          <w:rFonts w:ascii="Garamond" w:hAnsi="Garamond" w:cs="Times New Roman"/>
          <w:lang w:val="de-DE"/>
        </w:rPr>
        <w:t>ahabī (748 n.H.), Forschung: Šu</w:t>
      </w:r>
      <w:r w:rsidRPr="006140F0">
        <w:rPr>
          <w:rFonts w:ascii="Arial" w:hAnsi="Arial" w:cs="Arial"/>
          <w:lang w:val="de-DE"/>
        </w:rPr>
        <w:t>᾽</w:t>
      </w:r>
      <w:r w:rsidRPr="006140F0">
        <w:rPr>
          <w:rFonts w:ascii="Garamond" w:hAnsi="Garamond" w:cs="Times New Roman"/>
          <w:lang w:val="de-DE"/>
        </w:rPr>
        <w:t>eib al-Arnu</w:t>
      </w:r>
      <w:r w:rsidRPr="006140F0">
        <w:rPr>
          <w:rFonts w:ascii="Arial" w:hAnsi="Arial" w:cs="Arial"/>
          <w:lang w:val="de-DE"/>
        </w:rPr>
        <w:t>᾽</w:t>
      </w:r>
      <w:r w:rsidRPr="006140F0">
        <w:rPr>
          <w:rFonts w:ascii="Garamond" w:hAnsi="Garamond" w:cs="Times New Roman"/>
          <w:lang w:val="de-DE"/>
        </w:rPr>
        <w:t>ū</w:t>
      </w:r>
      <w:r w:rsidRPr="006140F0">
        <w:rPr>
          <w:rFonts w:ascii="Calibri" w:hAnsi="Calibri" w:cs="Calibri"/>
          <w:lang w:val="de-DE"/>
        </w:rPr>
        <w:t>ṭ</w:t>
      </w:r>
      <w:r w:rsidRPr="006140F0">
        <w:rPr>
          <w:rFonts w:ascii="Garamond" w:hAnsi="Garamond" w:cs="Times New Roman"/>
          <w:lang w:val="de-DE"/>
        </w:rPr>
        <w:t>, Beirut: Mu</w:t>
      </w:r>
      <w:r w:rsidRPr="006140F0">
        <w:rPr>
          <w:rFonts w:ascii="Arial" w:hAnsi="Arial" w:cs="Arial"/>
          <w:lang w:val="de-DE"/>
        </w:rPr>
        <w:t>᾽</w:t>
      </w:r>
      <w:r w:rsidRPr="006140F0">
        <w:rPr>
          <w:rFonts w:ascii="Garamond" w:hAnsi="Garamond" w:cs="Times New Roman"/>
          <w:lang w:val="de-DE"/>
        </w:rPr>
        <w:t>asisat ar-Risālah, 1414 n.H.</w:t>
      </w:r>
    </w:p>
    <w:p w:rsidR="00D65328" w:rsidRPr="006140F0" w:rsidRDefault="00D65328" w:rsidP="0025113B">
      <w:pPr>
        <w:numPr>
          <w:ilvl w:val="0"/>
          <w:numId w:val="18"/>
        </w:numPr>
        <w:bidi w:val="0"/>
        <w:jc w:val="both"/>
        <w:rPr>
          <w:rFonts w:ascii="Garamond" w:hAnsi="Garamond"/>
          <w:lang w:val="de-DE"/>
        </w:rPr>
      </w:pPr>
      <w:r w:rsidRPr="006140F0">
        <w:rPr>
          <w:rFonts w:ascii="Garamond" w:hAnsi="Garamond" w:cs="Times New Roman"/>
          <w:i/>
          <w:iCs/>
          <w:lang w:val="de-DE"/>
        </w:rPr>
        <w:t>Šar</w:t>
      </w:r>
      <w:r w:rsidRPr="006140F0">
        <w:rPr>
          <w:rFonts w:ascii="Calibri" w:hAnsi="Calibri" w:cs="Calibri"/>
          <w:i/>
          <w:iCs/>
          <w:lang w:val="de-DE"/>
        </w:rPr>
        <w:t>ḥ</w:t>
      </w:r>
      <w:r w:rsidRPr="006140F0">
        <w:rPr>
          <w:rFonts w:ascii="Garamond" w:hAnsi="Garamond" w:cs="Times New Roman"/>
          <w:i/>
          <w:iCs/>
          <w:lang w:val="de-DE"/>
        </w:rPr>
        <w:t xml:space="preserve"> "</w:t>
      </w:r>
      <w:r w:rsidRPr="006140F0">
        <w:rPr>
          <w:rFonts w:ascii="Calibri" w:hAnsi="Calibri" w:cs="Calibri"/>
          <w:i/>
          <w:iCs/>
          <w:lang w:val="de-DE"/>
        </w:rPr>
        <w:t>Ḥ</w:t>
      </w:r>
      <w:r w:rsidRPr="006140F0">
        <w:rPr>
          <w:rFonts w:ascii="Garamond" w:hAnsi="Garamond" w:cs="Times New Roman"/>
          <w:i/>
          <w:iCs/>
          <w:lang w:val="de-DE"/>
        </w:rPr>
        <w:t>ikmat al-Išrāq</w:t>
      </w:r>
      <w:r w:rsidRPr="006140F0">
        <w:rPr>
          <w:rFonts w:ascii="Garamond" w:hAnsi="Garamond" w:cs="Times New Roman"/>
          <w:lang w:val="de-DE"/>
        </w:rPr>
        <w:t>, Qu</w:t>
      </w:r>
      <w:r w:rsidRPr="006140F0">
        <w:rPr>
          <w:rFonts w:ascii="Calibri" w:hAnsi="Calibri" w:cs="Calibri"/>
          <w:lang w:val="de-DE"/>
        </w:rPr>
        <w:t>ṭ</w:t>
      </w:r>
      <w:r w:rsidRPr="006140F0">
        <w:rPr>
          <w:rFonts w:ascii="Garamond" w:hAnsi="Garamond" w:cs="Times New Roman"/>
          <w:lang w:val="de-DE"/>
        </w:rPr>
        <w:t>b ad-Dīn M</w:t>
      </w:r>
      <w:r w:rsidRPr="006140F0">
        <w:rPr>
          <w:rFonts w:ascii="Calibri" w:hAnsi="Calibri" w:cs="Calibri"/>
          <w:lang w:val="de-DE"/>
        </w:rPr>
        <w:t>ḥ</w:t>
      </w:r>
      <w:r w:rsidRPr="006140F0">
        <w:rPr>
          <w:rFonts w:ascii="Garamond" w:hAnsi="Garamond" w:cs="Times New Roman"/>
          <w:lang w:val="de-DE"/>
        </w:rPr>
        <w:t>mūd b. Mas</w:t>
      </w:r>
      <w:r w:rsidRPr="006140F0">
        <w:rPr>
          <w:rFonts w:ascii="Arial" w:hAnsi="Arial" w:cs="Arial"/>
          <w:lang w:val="de-DE"/>
        </w:rPr>
        <w:t>᾽</w:t>
      </w:r>
      <w:r w:rsidRPr="006140F0">
        <w:rPr>
          <w:rFonts w:ascii="Garamond" w:hAnsi="Garamond" w:cs="Times New Roman"/>
          <w:lang w:val="de-DE"/>
        </w:rPr>
        <w:t>ūd aš-Šīrāzī (710 n.H.), Ta</w:t>
      </w:r>
      <w:r w:rsidRPr="006140F0">
        <w:rPr>
          <w:rFonts w:ascii="Arial" w:hAnsi="Arial" w:cs="Arial"/>
          <w:lang w:val="de-DE"/>
        </w:rPr>
        <w:t>᾽</w:t>
      </w:r>
      <w:r w:rsidRPr="006140F0">
        <w:rPr>
          <w:rFonts w:ascii="Garamond" w:hAnsi="Garamond" w:cs="Times New Roman"/>
          <w:lang w:val="de-DE"/>
        </w:rPr>
        <w:t xml:space="preserve">līq: </w:t>
      </w:r>
      <w:r w:rsidRPr="006140F0">
        <w:rPr>
          <w:rFonts w:ascii="Calibri" w:hAnsi="Calibri" w:cs="Calibri"/>
          <w:lang w:val="de-DE"/>
        </w:rPr>
        <w:t>Ṣ</w:t>
      </w:r>
      <w:r w:rsidRPr="006140F0">
        <w:rPr>
          <w:rFonts w:ascii="Garamond" w:hAnsi="Garamond" w:cs="Times New Roman"/>
          <w:lang w:val="de-DE"/>
        </w:rPr>
        <w:t>adr ad-Dīn Mu</w:t>
      </w:r>
      <w:r w:rsidRPr="006140F0">
        <w:rPr>
          <w:rFonts w:ascii="Calibri" w:hAnsi="Calibri" w:cs="Calibri"/>
          <w:lang w:val="de-DE"/>
        </w:rPr>
        <w:t>ḥ</w:t>
      </w:r>
      <w:r w:rsidRPr="006140F0">
        <w:rPr>
          <w:rFonts w:ascii="Garamond" w:hAnsi="Garamond" w:cs="Times New Roman"/>
          <w:lang w:val="de-DE"/>
        </w:rPr>
        <w:t xml:space="preserve">ammad b. Ibrāhīm aš-Šīrāzī (Mullā </w:t>
      </w:r>
      <w:r w:rsidRPr="006140F0">
        <w:rPr>
          <w:rFonts w:ascii="Calibri" w:hAnsi="Calibri" w:cs="Calibri"/>
          <w:lang w:val="de-DE"/>
        </w:rPr>
        <w:t>Ṣ</w:t>
      </w:r>
      <w:r w:rsidRPr="006140F0">
        <w:rPr>
          <w:rFonts w:ascii="Garamond" w:hAnsi="Garamond" w:cs="Times New Roman"/>
          <w:lang w:val="de-DE"/>
        </w:rPr>
        <w:t>adrā) (1050 n.H.), Forschung: Mu</w:t>
      </w:r>
      <w:r w:rsidRPr="006140F0">
        <w:rPr>
          <w:rFonts w:ascii="Calibri" w:hAnsi="Calibri" w:cs="Calibri"/>
          <w:lang w:val="de-DE"/>
        </w:rPr>
        <w:t>ḥ</w:t>
      </w:r>
      <w:r w:rsidRPr="006140F0">
        <w:rPr>
          <w:rFonts w:ascii="Garamond" w:hAnsi="Garamond" w:cs="Times New Roman"/>
          <w:lang w:val="de-DE"/>
        </w:rPr>
        <w:t xml:space="preserve">ammad Mūsawd Bāyegānī, Teheran: </w:t>
      </w:r>
      <w:r w:rsidRPr="006140F0">
        <w:rPr>
          <w:rFonts w:ascii="Calibri" w:hAnsi="Calibri" w:cs="Calibri"/>
          <w:lang w:val="de-DE"/>
        </w:rPr>
        <w:t>Ḥ</w:t>
      </w:r>
      <w:r w:rsidRPr="006140F0">
        <w:rPr>
          <w:rFonts w:ascii="Garamond" w:hAnsi="Garamond" w:cs="Times New Roman"/>
          <w:lang w:val="de-DE"/>
        </w:rPr>
        <w:t>ikmat, 1430 n.H.</w:t>
      </w:r>
    </w:p>
    <w:p w:rsidR="00D65328" w:rsidRPr="006140F0" w:rsidRDefault="00D65328" w:rsidP="0025113B">
      <w:pPr>
        <w:numPr>
          <w:ilvl w:val="0"/>
          <w:numId w:val="18"/>
        </w:numPr>
        <w:bidi w:val="0"/>
        <w:jc w:val="both"/>
        <w:rPr>
          <w:rFonts w:ascii="Garamond" w:hAnsi="Garamond"/>
          <w:lang w:val="de-DE"/>
        </w:rPr>
      </w:pPr>
      <w:r w:rsidRPr="006140F0">
        <w:rPr>
          <w:rFonts w:ascii="Garamond" w:hAnsi="Garamond" w:cs="Times New Roman"/>
          <w:i/>
          <w:iCs/>
          <w:lang w:val="de-DE"/>
        </w:rPr>
        <w:t>Šar</w:t>
      </w:r>
      <w:r w:rsidRPr="006140F0">
        <w:rPr>
          <w:rFonts w:ascii="Calibri" w:hAnsi="Calibri" w:cs="Calibri"/>
          <w:i/>
          <w:iCs/>
          <w:lang w:val="de-DE"/>
        </w:rPr>
        <w:t>ḥ</w:t>
      </w:r>
      <w:r w:rsidRPr="006140F0">
        <w:rPr>
          <w:rFonts w:ascii="Garamond" w:hAnsi="Garamond" w:cs="Times New Roman"/>
          <w:i/>
          <w:iCs/>
          <w:lang w:val="de-DE"/>
        </w:rPr>
        <w:t xml:space="preserve"> "Fu</w:t>
      </w:r>
      <w:r w:rsidRPr="006140F0">
        <w:rPr>
          <w:rFonts w:ascii="Calibri" w:hAnsi="Calibri" w:cs="Calibri"/>
          <w:i/>
          <w:iCs/>
          <w:lang w:val="de-DE"/>
        </w:rPr>
        <w:t>ṣ</w:t>
      </w:r>
      <w:r w:rsidRPr="006140F0">
        <w:rPr>
          <w:rFonts w:ascii="Garamond" w:hAnsi="Garamond" w:cs="Times New Roman"/>
          <w:i/>
          <w:iCs/>
          <w:lang w:val="de-DE"/>
        </w:rPr>
        <w:t>ū</w:t>
      </w:r>
      <w:r w:rsidRPr="006140F0">
        <w:rPr>
          <w:rFonts w:ascii="Calibri" w:hAnsi="Calibri" w:cs="Calibri"/>
          <w:i/>
          <w:iCs/>
          <w:lang w:val="de-DE"/>
        </w:rPr>
        <w:t>ṣ</w:t>
      </w:r>
      <w:r w:rsidRPr="006140F0">
        <w:rPr>
          <w:rFonts w:ascii="Garamond" w:hAnsi="Garamond" w:cs="Times New Roman"/>
          <w:i/>
          <w:iCs/>
          <w:lang w:val="de-DE"/>
        </w:rPr>
        <w:t xml:space="preserve"> al-</w:t>
      </w:r>
      <w:r w:rsidRPr="006140F0">
        <w:rPr>
          <w:rFonts w:ascii="Calibri" w:hAnsi="Calibri" w:cs="Calibri"/>
          <w:i/>
          <w:iCs/>
          <w:lang w:val="de-DE"/>
        </w:rPr>
        <w:t>Ḥ</w:t>
      </w:r>
      <w:r w:rsidR="007973B9" w:rsidRPr="006140F0">
        <w:rPr>
          <w:rFonts w:ascii="Garamond" w:hAnsi="Garamond" w:cs="Times New Roman"/>
          <w:i/>
          <w:iCs/>
          <w:lang w:val="de-DE"/>
        </w:rPr>
        <w:t>ikam</w:t>
      </w:r>
      <w:r w:rsidRPr="006140F0">
        <w:rPr>
          <w:rFonts w:ascii="Garamond" w:hAnsi="Garamond" w:cs="Times New Roman"/>
          <w:i/>
          <w:iCs/>
          <w:lang w:val="de-DE"/>
        </w:rPr>
        <w:t>,</w:t>
      </w:r>
      <w:r w:rsidRPr="006140F0">
        <w:rPr>
          <w:rFonts w:ascii="Garamond" w:hAnsi="Garamond" w:cs="Times New Roman"/>
          <w:lang w:val="de-DE"/>
        </w:rPr>
        <w:t xml:space="preserve"> Dāwūd b. Ma</w:t>
      </w:r>
      <w:r w:rsidRPr="006140F0">
        <w:rPr>
          <w:rFonts w:ascii="Calibri" w:hAnsi="Calibri" w:cs="Calibri"/>
          <w:lang w:val="de-DE"/>
        </w:rPr>
        <w:t>ḥ</w:t>
      </w:r>
      <w:r w:rsidRPr="006140F0">
        <w:rPr>
          <w:rFonts w:ascii="Garamond" w:hAnsi="Garamond" w:cs="Times New Roman"/>
          <w:lang w:val="de-DE"/>
        </w:rPr>
        <w:t>mūd Qey</w:t>
      </w:r>
      <w:r w:rsidRPr="006140F0">
        <w:rPr>
          <w:rFonts w:ascii="Calibri" w:hAnsi="Calibri" w:cs="Calibri"/>
          <w:lang w:val="de-DE"/>
        </w:rPr>
        <w:t>ṣ</w:t>
      </w:r>
      <w:r w:rsidRPr="006140F0">
        <w:rPr>
          <w:rFonts w:ascii="Garamond" w:hAnsi="Garamond" w:cs="Times New Roman"/>
          <w:lang w:val="de-DE"/>
        </w:rPr>
        <w:t xml:space="preserve">arī (751 n.H.), Forschung: Sayyid </w:t>
      </w:r>
      <w:r w:rsidRPr="006140F0">
        <w:rPr>
          <w:rFonts w:ascii="Calibri" w:hAnsi="Calibri" w:cs="Calibri"/>
          <w:lang w:val="de-DE"/>
        </w:rPr>
        <w:t>Ǧ</w:t>
      </w:r>
      <w:r w:rsidRPr="006140F0">
        <w:rPr>
          <w:rFonts w:ascii="Garamond" w:hAnsi="Garamond" w:cs="Times New Roman"/>
          <w:lang w:val="de-DE"/>
        </w:rPr>
        <w:t>al</w:t>
      </w:r>
      <w:r w:rsidRPr="006140F0">
        <w:rPr>
          <w:rFonts w:ascii="Garamond" w:hAnsi="Garamond"/>
          <w:lang w:val="de-DE"/>
        </w:rPr>
        <w:t>ā</w:t>
      </w:r>
      <w:r w:rsidRPr="006140F0">
        <w:rPr>
          <w:rFonts w:ascii="Garamond" w:hAnsi="Garamond" w:cs="Times New Roman"/>
          <w:lang w:val="de-DE"/>
        </w:rPr>
        <w:t>l ad-D</w:t>
      </w:r>
      <w:r w:rsidRPr="006140F0">
        <w:rPr>
          <w:rFonts w:ascii="Garamond" w:hAnsi="Garamond"/>
          <w:lang w:val="de-DE"/>
        </w:rPr>
        <w:t>ī</w:t>
      </w:r>
      <w:r w:rsidRPr="006140F0">
        <w:rPr>
          <w:rFonts w:ascii="Garamond" w:hAnsi="Garamond" w:cs="Times New Roman"/>
          <w:lang w:val="de-DE"/>
        </w:rPr>
        <w:t xml:space="preserve">n </w:t>
      </w:r>
      <w:r w:rsidRPr="006140F0">
        <w:rPr>
          <w:rFonts w:ascii="Garamond" w:hAnsi="Garamond"/>
          <w:lang w:val="de-DE"/>
        </w:rPr>
        <w:t>Āš</w:t>
      </w:r>
      <w:r w:rsidRPr="006140F0">
        <w:rPr>
          <w:rFonts w:ascii="Garamond" w:hAnsi="Garamond" w:cs="Times New Roman"/>
          <w:lang w:val="de-DE"/>
        </w:rPr>
        <w:t>tiy</w:t>
      </w:r>
      <w:r w:rsidRPr="006140F0">
        <w:rPr>
          <w:rFonts w:ascii="Garamond" w:hAnsi="Garamond"/>
          <w:lang w:val="de-DE"/>
        </w:rPr>
        <w:t>ā</w:t>
      </w:r>
      <w:r w:rsidRPr="006140F0">
        <w:rPr>
          <w:rFonts w:ascii="Garamond" w:hAnsi="Garamond" w:cs="Times New Roman"/>
          <w:lang w:val="de-DE"/>
        </w:rPr>
        <w:t>n</w:t>
      </w:r>
      <w:r w:rsidRPr="006140F0">
        <w:rPr>
          <w:rFonts w:ascii="Garamond" w:hAnsi="Garamond"/>
          <w:lang w:val="de-DE"/>
        </w:rPr>
        <w:t>ī</w:t>
      </w:r>
      <w:r w:rsidRPr="006140F0">
        <w:rPr>
          <w:rFonts w:ascii="Garamond" w:hAnsi="Garamond" w:cs="Times New Roman"/>
          <w:lang w:val="de-DE"/>
        </w:rPr>
        <w:t xml:space="preserve">, Teheran: </w:t>
      </w:r>
      <w:r w:rsidRPr="006140F0">
        <w:rPr>
          <w:rFonts w:ascii="Arial" w:hAnsi="Arial" w:cs="Arial"/>
          <w:lang w:val="de-DE"/>
        </w:rPr>
        <w:t>᾽</w:t>
      </w:r>
      <w:r w:rsidRPr="006140F0">
        <w:rPr>
          <w:rFonts w:ascii="Garamond" w:hAnsi="Garamond" w:cs="Times New Roman"/>
          <w:lang w:val="de-DE"/>
        </w:rPr>
        <w:t>Ilmī wa Farhangī, 1375 niS.</w:t>
      </w:r>
    </w:p>
    <w:p w:rsidR="00D65328" w:rsidRPr="006140F0" w:rsidRDefault="00D65328" w:rsidP="0025113B">
      <w:pPr>
        <w:numPr>
          <w:ilvl w:val="0"/>
          <w:numId w:val="18"/>
        </w:numPr>
        <w:bidi w:val="0"/>
        <w:jc w:val="both"/>
        <w:rPr>
          <w:rFonts w:ascii="Garamond" w:hAnsi="Garamond"/>
          <w:lang w:val="de-DE"/>
        </w:rPr>
      </w:pPr>
      <w:r w:rsidRPr="006140F0">
        <w:rPr>
          <w:rFonts w:ascii="Garamond" w:hAnsi="Garamond" w:cs="Times New Roman"/>
          <w:i/>
          <w:iCs/>
          <w:lang w:val="de-DE"/>
        </w:rPr>
        <w:t>Šar</w:t>
      </w:r>
      <w:r w:rsidRPr="006140F0">
        <w:rPr>
          <w:rFonts w:ascii="Calibri" w:hAnsi="Calibri" w:cs="Calibri"/>
          <w:i/>
          <w:iCs/>
          <w:lang w:val="de-DE"/>
        </w:rPr>
        <w:t>ḥ</w:t>
      </w:r>
      <w:r w:rsidRPr="006140F0">
        <w:rPr>
          <w:rFonts w:ascii="Garamond" w:hAnsi="Garamond" w:cs="Times New Roman"/>
          <w:i/>
          <w:iCs/>
          <w:lang w:val="de-DE"/>
        </w:rPr>
        <w:t xml:space="preserve"> Nah</w:t>
      </w:r>
      <w:r w:rsidRPr="006140F0">
        <w:rPr>
          <w:rFonts w:ascii="Calibri" w:hAnsi="Calibri" w:cs="Calibri"/>
          <w:i/>
          <w:iCs/>
          <w:lang w:val="de-DE"/>
        </w:rPr>
        <w:t>ǧ</w:t>
      </w:r>
      <w:r w:rsidRPr="006140F0">
        <w:rPr>
          <w:rFonts w:ascii="Garamond" w:hAnsi="Garamond" w:cs="Times New Roman"/>
          <w:i/>
          <w:iCs/>
          <w:lang w:val="de-DE"/>
        </w:rPr>
        <w:t xml:space="preserve"> al-Bal</w:t>
      </w:r>
      <w:r w:rsidRPr="006140F0">
        <w:rPr>
          <w:rFonts w:ascii="Garamond" w:hAnsi="Garamond"/>
          <w:i/>
          <w:iCs/>
          <w:lang w:val="de-DE"/>
        </w:rPr>
        <w:t>āġ</w:t>
      </w:r>
      <w:r w:rsidRPr="006140F0">
        <w:rPr>
          <w:rFonts w:ascii="Garamond" w:hAnsi="Garamond" w:cs="Times New Roman"/>
          <w:i/>
          <w:iCs/>
          <w:lang w:val="de-DE"/>
        </w:rPr>
        <w:t>a</w:t>
      </w:r>
      <w:r w:rsidRPr="006140F0">
        <w:rPr>
          <w:rFonts w:ascii="Garamond" w:hAnsi="Garamond" w:cs="Times New Roman"/>
          <w:lang w:val="de-DE"/>
        </w:rPr>
        <w:t xml:space="preserve">, </w:t>
      </w:r>
      <w:r w:rsidRPr="006140F0">
        <w:rPr>
          <w:rFonts w:ascii="Arial" w:hAnsi="Arial" w:cs="Arial"/>
          <w:lang w:val="de-DE"/>
        </w:rPr>
        <w:t>᾽</w:t>
      </w:r>
      <w:r w:rsidRPr="006140F0">
        <w:rPr>
          <w:rFonts w:ascii="Garamond" w:hAnsi="Garamond" w:cs="Times New Roman"/>
          <w:lang w:val="de-DE"/>
        </w:rPr>
        <w:t xml:space="preserve">Izza ad-Dīn </w:t>
      </w:r>
      <w:r w:rsidRPr="006140F0">
        <w:rPr>
          <w:rFonts w:ascii="Arial" w:hAnsi="Arial" w:cs="Arial"/>
        </w:rPr>
        <w:t>᾽</w:t>
      </w:r>
      <w:r w:rsidRPr="006140F0">
        <w:rPr>
          <w:rFonts w:ascii="Garamond" w:hAnsi="Garamond" w:cs="Times New Roman"/>
          <w:lang w:val="de-DE"/>
        </w:rPr>
        <w:t>Abd al-</w:t>
      </w:r>
      <w:r w:rsidRPr="006140F0">
        <w:rPr>
          <w:rFonts w:ascii="Calibri" w:hAnsi="Calibri" w:cs="Calibri"/>
          <w:lang w:val="de-DE"/>
        </w:rPr>
        <w:t>Ḥ</w:t>
      </w:r>
      <w:r w:rsidRPr="006140F0">
        <w:rPr>
          <w:rFonts w:ascii="Garamond" w:hAnsi="Garamond" w:cs="Times New Roman"/>
          <w:lang w:val="de-DE"/>
        </w:rPr>
        <w:t>amīd b. Mu</w:t>
      </w:r>
      <w:r w:rsidRPr="006140F0">
        <w:rPr>
          <w:rFonts w:ascii="Calibri" w:hAnsi="Calibri" w:cs="Calibri"/>
          <w:lang w:val="de-DE"/>
        </w:rPr>
        <w:t>ḥ</w:t>
      </w:r>
      <w:r w:rsidRPr="006140F0">
        <w:rPr>
          <w:rFonts w:ascii="Garamond" w:hAnsi="Garamond" w:cs="Times New Roman"/>
          <w:lang w:val="de-DE"/>
        </w:rPr>
        <w:t>ammad al-Mu</w:t>
      </w:r>
      <w:r w:rsidRPr="006140F0">
        <w:rPr>
          <w:rFonts w:ascii="Arial" w:hAnsi="Arial" w:cs="Arial"/>
          <w:lang w:val="de-DE"/>
        </w:rPr>
        <w:t>᾽</w:t>
      </w:r>
      <w:r w:rsidRPr="006140F0">
        <w:rPr>
          <w:rFonts w:ascii="Garamond" w:hAnsi="Garamond" w:cs="Times New Roman"/>
          <w:lang w:val="de-DE"/>
        </w:rPr>
        <w:t>azilīī (Ibn Abī al-</w:t>
      </w:r>
      <w:r w:rsidRPr="006140F0">
        <w:rPr>
          <w:rFonts w:ascii="Calibri" w:hAnsi="Calibri" w:cs="Calibri"/>
          <w:lang w:val="de-DE"/>
        </w:rPr>
        <w:t>Ḥ</w:t>
      </w:r>
      <w:r w:rsidRPr="006140F0">
        <w:rPr>
          <w:rFonts w:ascii="Garamond" w:hAnsi="Garamond" w:cs="Times New Roman"/>
          <w:lang w:val="de-DE"/>
        </w:rPr>
        <w:t>adīd) (656 n.H.), Forschung: Mu</w:t>
      </w:r>
      <w:r w:rsidRPr="006140F0">
        <w:rPr>
          <w:rFonts w:ascii="Calibri" w:hAnsi="Calibri" w:cs="Calibri"/>
          <w:lang w:val="de-DE"/>
        </w:rPr>
        <w:t>ḥ</w:t>
      </w:r>
      <w:r w:rsidRPr="006140F0">
        <w:rPr>
          <w:rFonts w:ascii="Garamond" w:hAnsi="Garamond" w:cs="Times New Roman"/>
          <w:lang w:val="de-DE"/>
        </w:rPr>
        <w:t>ammad Abū al-Fa</w:t>
      </w:r>
      <w:r w:rsidRPr="006140F0">
        <w:rPr>
          <w:rFonts w:ascii="Calibri" w:hAnsi="Calibri" w:cs="Calibri"/>
          <w:lang w:val="de-DE"/>
        </w:rPr>
        <w:t>ḍ</w:t>
      </w:r>
      <w:r w:rsidRPr="006140F0">
        <w:rPr>
          <w:rFonts w:ascii="Garamond" w:hAnsi="Garamond" w:cs="Times New Roman"/>
          <w:lang w:val="de-DE"/>
        </w:rPr>
        <w:t>l Ibrāhīm, Beirut: Dār I</w:t>
      </w:r>
      <w:r w:rsidRPr="006140F0">
        <w:rPr>
          <w:rFonts w:ascii="Calibri" w:hAnsi="Calibri" w:cs="Calibri"/>
          <w:lang w:val="de-DE"/>
        </w:rPr>
        <w:t>ḥ</w:t>
      </w:r>
      <w:r w:rsidRPr="006140F0">
        <w:rPr>
          <w:rFonts w:ascii="Garamond" w:hAnsi="Garamond" w:cs="Times New Roman"/>
          <w:lang w:val="de-DE"/>
        </w:rPr>
        <w:t>yā</w:t>
      </w:r>
      <w:r w:rsidRPr="006140F0">
        <w:rPr>
          <w:rFonts w:ascii="Arial" w:hAnsi="Arial" w:cs="Arial"/>
          <w:lang w:val="de-DE"/>
        </w:rPr>
        <w:t>᾽</w:t>
      </w:r>
      <w:r w:rsidRPr="006140F0">
        <w:rPr>
          <w:rFonts w:ascii="Garamond" w:hAnsi="Garamond" w:cs="Times New Roman"/>
          <w:lang w:val="de-DE"/>
        </w:rPr>
        <w:t xml:space="preserve"> at-Turā</w:t>
      </w:r>
      <w:r w:rsidRPr="006140F0">
        <w:rPr>
          <w:rFonts w:ascii="Calibri" w:hAnsi="Calibri" w:cs="Calibri"/>
          <w:lang w:val="de-DE"/>
        </w:rPr>
        <w:t>ṯ</w:t>
      </w:r>
      <w:r w:rsidRPr="006140F0">
        <w:rPr>
          <w:rFonts w:ascii="Garamond" w:hAnsi="Garamond" w:cs="Times New Roman"/>
          <w:lang w:val="de-DE"/>
        </w:rPr>
        <w:t>, 1387 n.H.</w:t>
      </w:r>
    </w:p>
    <w:p w:rsidR="00D65328" w:rsidRPr="006140F0" w:rsidRDefault="00D65328" w:rsidP="0025113B">
      <w:pPr>
        <w:numPr>
          <w:ilvl w:val="0"/>
          <w:numId w:val="18"/>
        </w:numPr>
        <w:bidi w:val="0"/>
        <w:jc w:val="both"/>
        <w:rPr>
          <w:rFonts w:ascii="Garamond" w:hAnsi="Garamond"/>
          <w:lang w:val="de-DE"/>
        </w:rPr>
      </w:pPr>
      <w:r w:rsidRPr="006140F0">
        <w:rPr>
          <w:rFonts w:ascii="Garamond" w:hAnsi="Garamond" w:cs="Times New Roman"/>
          <w:i/>
          <w:iCs/>
          <w:lang w:val="de-DE"/>
        </w:rPr>
        <w:lastRenderedPageBreak/>
        <w:t>Šu</w:t>
      </w:r>
      <w:r w:rsidRPr="006140F0">
        <w:rPr>
          <w:rFonts w:ascii="Arial" w:hAnsi="Arial" w:cs="Arial"/>
          <w:i/>
          <w:iCs/>
          <w:lang w:val="de-DE"/>
        </w:rPr>
        <w:t>᾽</w:t>
      </w:r>
      <w:r w:rsidRPr="006140F0">
        <w:rPr>
          <w:rFonts w:ascii="Garamond" w:hAnsi="Garamond" w:cs="Times New Roman"/>
          <w:i/>
          <w:iCs/>
          <w:lang w:val="de-DE"/>
        </w:rPr>
        <w:t>ab al-Imān</w:t>
      </w:r>
      <w:r w:rsidRPr="006140F0">
        <w:rPr>
          <w:rFonts w:ascii="Garamond" w:hAnsi="Garamond" w:cs="Times New Roman"/>
          <w:lang w:val="de-DE"/>
        </w:rPr>
        <w:t>, A</w:t>
      </w:r>
      <w:r w:rsidRPr="006140F0">
        <w:rPr>
          <w:rFonts w:ascii="Calibri" w:hAnsi="Calibri" w:cs="Calibri"/>
          <w:lang w:val="de-DE"/>
        </w:rPr>
        <w:t>ḥ</w:t>
      </w:r>
      <w:r w:rsidRPr="006140F0">
        <w:rPr>
          <w:rFonts w:ascii="Garamond" w:hAnsi="Garamond" w:cs="Times New Roman"/>
          <w:lang w:val="de-DE"/>
        </w:rPr>
        <w:t>mad b. al-</w:t>
      </w:r>
      <w:r w:rsidRPr="006140F0">
        <w:rPr>
          <w:rFonts w:ascii="Calibri" w:hAnsi="Calibri" w:cs="Calibri"/>
          <w:lang w:val="de-DE"/>
        </w:rPr>
        <w:t>Ḥ</w:t>
      </w:r>
      <w:r w:rsidRPr="006140F0">
        <w:rPr>
          <w:rFonts w:ascii="Garamond" w:hAnsi="Garamond" w:cs="Times New Roman"/>
          <w:lang w:val="de-DE"/>
        </w:rPr>
        <w:t>usain al-Beihaqī (458 n.H.), Forschung: Mu</w:t>
      </w:r>
      <w:r w:rsidRPr="006140F0">
        <w:rPr>
          <w:rFonts w:ascii="Calibri" w:hAnsi="Calibri" w:cs="Calibri"/>
          <w:lang w:val="de-DE"/>
        </w:rPr>
        <w:t>ḥ</w:t>
      </w:r>
      <w:r w:rsidRPr="006140F0">
        <w:rPr>
          <w:rFonts w:ascii="Garamond" w:hAnsi="Garamond" w:cs="Times New Roman"/>
          <w:lang w:val="de-DE"/>
        </w:rPr>
        <w:t>ammad as-Sa</w:t>
      </w:r>
      <w:r w:rsidRPr="006140F0">
        <w:rPr>
          <w:rFonts w:ascii="Arial" w:hAnsi="Arial" w:cs="Arial"/>
          <w:lang w:val="de-DE"/>
        </w:rPr>
        <w:t>᾽</w:t>
      </w:r>
      <w:r w:rsidRPr="006140F0">
        <w:rPr>
          <w:rFonts w:ascii="Garamond" w:hAnsi="Garamond" w:cs="Times New Roman"/>
          <w:lang w:val="de-DE"/>
        </w:rPr>
        <w:t>īd Basiyūnī Zaġlūl, Beirut: Dār al-Kutub al-</w:t>
      </w:r>
      <w:r w:rsidRPr="006140F0">
        <w:rPr>
          <w:rFonts w:ascii="Arial" w:hAnsi="Arial" w:cs="Arial"/>
          <w:lang w:val="de-DE"/>
        </w:rPr>
        <w:t>᾽</w:t>
      </w:r>
      <w:r w:rsidRPr="006140F0">
        <w:rPr>
          <w:rFonts w:ascii="Garamond" w:hAnsi="Garamond" w:cs="Times New Roman"/>
          <w:lang w:val="de-DE"/>
        </w:rPr>
        <w:t>Ilmiyya, 1410 n.H.</w:t>
      </w:r>
    </w:p>
    <w:p w:rsidR="00D65328" w:rsidRPr="006140F0" w:rsidRDefault="00D65328" w:rsidP="0025113B">
      <w:pPr>
        <w:numPr>
          <w:ilvl w:val="0"/>
          <w:numId w:val="18"/>
        </w:numPr>
        <w:bidi w:val="0"/>
        <w:jc w:val="both"/>
        <w:rPr>
          <w:rFonts w:ascii="Garamond" w:hAnsi="Garamond"/>
          <w:lang w:val="de-DE"/>
        </w:rPr>
      </w:pPr>
      <w:r w:rsidRPr="006140F0">
        <w:rPr>
          <w:rFonts w:ascii="Garamond" w:hAnsi="Garamond" w:cs="Times New Roman"/>
          <w:i/>
          <w:iCs/>
          <w:lang w:val="de-DE"/>
        </w:rPr>
        <w:t>A</w:t>
      </w:r>
      <w:r w:rsidRPr="006140F0">
        <w:rPr>
          <w:rFonts w:ascii="Calibri" w:hAnsi="Calibri" w:cs="Calibri"/>
          <w:i/>
          <w:iCs/>
          <w:lang w:val="de-DE"/>
        </w:rPr>
        <w:t>ṣ</w:t>
      </w:r>
      <w:r w:rsidRPr="006140F0">
        <w:rPr>
          <w:rFonts w:ascii="Garamond" w:hAnsi="Garamond" w:cs="Times New Roman"/>
          <w:i/>
          <w:iCs/>
          <w:lang w:val="de-DE"/>
        </w:rPr>
        <w:t>-</w:t>
      </w:r>
      <w:r w:rsidRPr="006140F0">
        <w:rPr>
          <w:rFonts w:ascii="Calibri" w:hAnsi="Calibri" w:cs="Calibri"/>
          <w:i/>
          <w:iCs/>
          <w:lang w:val="de-DE"/>
        </w:rPr>
        <w:t>Ṣ</w:t>
      </w:r>
      <w:r w:rsidRPr="006140F0">
        <w:rPr>
          <w:rFonts w:ascii="Garamond" w:hAnsi="Garamond" w:cs="Times New Roman"/>
          <w:i/>
          <w:iCs/>
          <w:lang w:val="de-DE"/>
        </w:rPr>
        <w:t>i</w:t>
      </w:r>
      <w:r w:rsidRPr="006140F0">
        <w:rPr>
          <w:rFonts w:ascii="Calibri" w:hAnsi="Calibri" w:cs="Calibri"/>
          <w:i/>
          <w:iCs/>
          <w:lang w:val="de-DE"/>
        </w:rPr>
        <w:t>ḥ</w:t>
      </w:r>
      <w:r w:rsidRPr="006140F0">
        <w:rPr>
          <w:rFonts w:ascii="Garamond" w:hAnsi="Garamond" w:cs="Times New Roman"/>
          <w:i/>
          <w:iCs/>
          <w:lang w:val="de-DE"/>
        </w:rPr>
        <w:t>ā</w:t>
      </w:r>
      <w:r w:rsidRPr="006140F0">
        <w:rPr>
          <w:rFonts w:ascii="Calibri" w:hAnsi="Calibri" w:cs="Calibri"/>
          <w:i/>
          <w:iCs/>
          <w:lang w:val="de-DE"/>
        </w:rPr>
        <w:t>ḥ</w:t>
      </w:r>
      <w:r w:rsidRPr="006140F0">
        <w:rPr>
          <w:rFonts w:ascii="Garamond" w:hAnsi="Garamond" w:cs="Times New Roman"/>
          <w:i/>
          <w:iCs/>
          <w:lang w:val="de-DE"/>
        </w:rPr>
        <w:t xml:space="preserve"> (Tā</w:t>
      </w:r>
      <w:r w:rsidRPr="006140F0">
        <w:rPr>
          <w:rFonts w:ascii="Calibri" w:hAnsi="Calibri" w:cs="Calibri"/>
          <w:i/>
          <w:iCs/>
          <w:lang w:val="de-DE"/>
        </w:rPr>
        <w:t>ǧ</w:t>
      </w:r>
      <w:r w:rsidRPr="006140F0">
        <w:rPr>
          <w:rFonts w:ascii="Garamond" w:hAnsi="Garamond" w:cs="Times New Roman"/>
          <w:i/>
          <w:iCs/>
          <w:lang w:val="de-DE"/>
        </w:rPr>
        <w:t xml:space="preserve"> al-Lu</w:t>
      </w:r>
      <w:r w:rsidRPr="006140F0">
        <w:rPr>
          <w:rFonts w:ascii="Garamond" w:hAnsi="Garamond"/>
          <w:i/>
          <w:iCs/>
          <w:lang w:val="de-DE"/>
        </w:rPr>
        <w:t>ġ</w:t>
      </w:r>
      <w:r w:rsidRPr="006140F0">
        <w:rPr>
          <w:rFonts w:ascii="Garamond" w:hAnsi="Garamond" w:cs="Times New Roman"/>
          <w:i/>
          <w:iCs/>
          <w:lang w:val="de-DE"/>
        </w:rPr>
        <w:t xml:space="preserve">at wa </w:t>
      </w:r>
      <w:r w:rsidRPr="006140F0">
        <w:rPr>
          <w:rFonts w:ascii="Calibri" w:hAnsi="Calibri" w:cs="Calibri"/>
          <w:i/>
          <w:iCs/>
          <w:lang w:val="de-DE"/>
        </w:rPr>
        <w:t>Ṣ</w:t>
      </w:r>
      <w:r w:rsidRPr="006140F0">
        <w:rPr>
          <w:rFonts w:ascii="Garamond" w:hAnsi="Garamond" w:cs="Times New Roman"/>
          <w:i/>
          <w:iCs/>
          <w:lang w:val="de-DE"/>
        </w:rPr>
        <w:t>i</w:t>
      </w:r>
      <w:r w:rsidRPr="006140F0">
        <w:rPr>
          <w:rFonts w:ascii="Calibri" w:hAnsi="Calibri" w:cs="Calibri"/>
          <w:i/>
          <w:iCs/>
          <w:lang w:val="de-DE"/>
        </w:rPr>
        <w:t>ḥ</w:t>
      </w:r>
      <w:r w:rsidRPr="006140F0">
        <w:rPr>
          <w:rFonts w:ascii="Garamond" w:hAnsi="Garamond" w:cs="Times New Roman"/>
          <w:i/>
          <w:iCs/>
          <w:lang w:val="de-DE"/>
        </w:rPr>
        <w:t>ā</w:t>
      </w:r>
      <w:r w:rsidRPr="006140F0">
        <w:rPr>
          <w:rFonts w:ascii="Calibri" w:hAnsi="Calibri" w:cs="Calibri"/>
          <w:i/>
          <w:iCs/>
          <w:lang w:val="de-DE"/>
        </w:rPr>
        <w:t>ḥ</w:t>
      </w:r>
      <w:r w:rsidRPr="006140F0">
        <w:rPr>
          <w:rFonts w:ascii="Garamond" w:hAnsi="Garamond" w:cs="Times New Roman"/>
          <w:i/>
          <w:iCs/>
          <w:lang w:val="de-DE"/>
        </w:rPr>
        <w:t xml:space="preserve"> al-</w:t>
      </w:r>
      <w:r w:rsidRPr="006140F0">
        <w:rPr>
          <w:rFonts w:ascii="Arial" w:hAnsi="Arial" w:cs="Arial"/>
          <w:i/>
          <w:iCs/>
          <w:lang w:val="de-DE"/>
        </w:rPr>
        <w:t>᾽</w:t>
      </w:r>
      <w:r w:rsidRPr="006140F0">
        <w:rPr>
          <w:rFonts w:ascii="Garamond" w:hAnsi="Garamond" w:cs="Times New Roman"/>
          <w:i/>
          <w:iCs/>
          <w:lang w:val="de-DE"/>
        </w:rPr>
        <w:t>Arabiyya)</w:t>
      </w:r>
      <w:r w:rsidRPr="006140F0">
        <w:rPr>
          <w:rFonts w:ascii="Garamond" w:hAnsi="Garamond" w:cs="Times New Roman"/>
          <w:lang w:val="de-DE"/>
        </w:rPr>
        <w:t>, Ismā</w:t>
      </w:r>
      <w:r w:rsidRPr="006140F0">
        <w:rPr>
          <w:rFonts w:ascii="Arial" w:hAnsi="Arial" w:cs="Arial"/>
          <w:lang w:val="de-DE"/>
        </w:rPr>
        <w:t>᾽</w:t>
      </w:r>
      <w:r w:rsidRPr="006140F0">
        <w:rPr>
          <w:rFonts w:ascii="Garamond" w:hAnsi="Garamond" w:cs="Times New Roman"/>
          <w:lang w:val="de-DE"/>
        </w:rPr>
        <w:t xml:space="preserve">īl b. </w:t>
      </w:r>
      <w:r w:rsidRPr="006140F0">
        <w:rPr>
          <w:rFonts w:ascii="Calibri" w:hAnsi="Calibri" w:cs="Calibri"/>
          <w:lang w:val="de-DE"/>
        </w:rPr>
        <w:t>Ḥ</w:t>
      </w:r>
      <w:r w:rsidRPr="006140F0">
        <w:rPr>
          <w:rFonts w:ascii="Garamond" w:hAnsi="Garamond" w:cs="Times New Roman"/>
          <w:lang w:val="de-DE"/>
        </w:rPr>
        <w:t>ammād al-</w:t>
      </w:r>
      <w:r w:rsidRPr="006140F0">
        <w:rPr>
          <w:rFonts w:ascii="Calibri" w:hAnsi="Calibri" w:cs="Calibri"/>
          <w:lang w:val="de-DE"/>
        </w:rPr>
        <w:t>Ǧ</w:t>
      </w:r>
      <w:r w:rsidRPr="006140F0">
        <w:rPr>
          <w:rFonts w:ascii="Garamond" w:hAnsi="Garamond" w:cs="Times New Roman"/>
          <w:lang w:val="de-DE"/>
        </w:rPr>
        <w:t>awhar</w:t>
      </w:r>
      <w:r w:rsidRPr="006140F0">
        <w:rPr>
          <w:rFonts w:ascii="Garamond" w:hAnsi="Garamond"/>
          <w:lang w:val="de-DE"/>
        </w:rPr>
        <w:t>ī</w:t>
      </w:r>
      <w:r w:rsidRPr="006140F0">
        <w:rPr>
          <w:rFonts w:ascii="Garamond" w:hAnsi="Garamond" w:cs="Times New Roman"/>
          <w:lang w:val="de-DE"/>
        </w:rPr>
        <w:t xml:space="preserve"> (398 n.H.), Forschung: A</w:t>
      </w:r>
      <w:r w:rsidRPr="006140F0">
        <w:rPr>
          <w:rFonts w:ascii="Calibri" w:hAnsi="Calibri" w:cs="Calibri"/>
          <w:lang w:val="de-DE"/>
        </w:rPr>
        <w:t>ḥ</w:t>
      </w:r>
      <w:r w:rsidRPr="006140F0">
        <w:rPr>
          <w:rFonts w:ascii="Garamond" w:hAnsi="Garamond" w:cs="Times New Roman"/>
          <w:lang w:val="de-DE"/>
        </w:rPr>
        <w:t xml:space="preserve">mad b. </w:t>
      </w:r>
      <w:r w:rsidRPr="006140F0">
        <w:rPr>
          <w:rFonts w:ascii="Arial" w:hAnsi="Arial" w:cs="Arial"/>
          <w:lang w:val="de-DE"/>
        </w:rPr>
        <w:t>᾽</w:t>
      </w:r>
      <w:r w:rsidRPr="006140F0">
        <w:rPr>
          <w:rFonts w:ascii="Garamond" w:hAnsi="Garamond" w:cs="Times New Roman"/>
          <w:lang w:val="de-DE"/>
        </w:rPr>
        <w:t xml:space="preserve">Abdulġafūr </w:t>
      </w:r>
      <w:r w:rsidRPr="006140F0">
        <w:rPr>
          <w:rFonts w:ascii="Arial" w:hAnsi="Arial" w:cs="Arial"/>
          <w:lang w:val="de-DE"/>
        </w:rPr>
        <w:t>᾽</w:t>
      </w:r>
      <w:r w:rsidRPr="006140F0">
        <w:rPr>
          <w:rFonts w:ascii="Garamond" w:hAnsi="Garamond" w:cs="Times New Roman"/>
          <w:lang w:val="de-DE"/>
        </w:rPr>
        <w:t>A</w:t>
      </w:r>
      <w:r w:rsidRPr="006140F0">
        <w:rPr>
          <w:rFonts w:ascii="Calibri" w:hAnsi="Calibri" w:cs="Calibri"/>
          <w:lang w:val="de-DE"/>
        </w:rPr>
        <w:t>ṭṭ</w:t>
      </w:r>
      <w:r w:rsidRPr="006140F0">
        <w:rPr>
          <w:rFonts w:ascii="Garamond" w:hAnsi="Garamond" w:cs="Times New Roman"/>
          <w:lang w:val="de-DE"/>
        </w:rPr>
        <w:t>ār, Beirut: Dār al-</w:t>
      </w:r>
      <w:r w:rsidRPr="006140F0">
        <w:rPr>
          <w:rFonts w:ascii="Arial" w:hAnsi="Arial" w:cs="Arial"/>
          <w:lang w:val="de-DE"/>
        </w:rPr>
        <w:t>᾽</w:t>
      </w:r>
      <w:r w:rsidRPr="006140F0">
        <w:rPr>
          <w:rFonts w:ascii="Garamond" w:hAnsi="Garamond" w:cs="Times New Roman"/>
          <w:lang w:val="de-DE"/>
        </w:rPr>
        <w:t>Ilm lil Malāīīn, 1410 n.H.</w:t>
      </w:r>
    </w:p>
    <w:p w:rsidR="00D65328" w:rsidRPr="006140F0" w:rsidRDefault="00D65328" w:rsidP="0025113B">
      <w:pPr>
        <w:numPr>
          <w:ilvl w:val="0"/>
          <w:numId w:val="18"/>
        </w:numPr>
        <w:bidi w:val="0"/>
        <w:jc w:val="both"/>
        <w:rPr>
          <w:rFonts w:ascii="Garamond" w:hAnsi="Garamond"/>
          <w:lang w:val="de-DE"/>
        </w:rPr>
      </w:pPr>
      <w:r w:rsidRPr="006140F0">
        <w:rPr>
          <w:rFonts w:ascii="Calibri" w:hAnsi="Calibri" w:cs="Calibri"/>
          <w:i/>
          <w:iCs/>
          <w:lang w:val="de-DE"/>
        </w:rPr>
        <w:t>Ṣ</w:t>
      </w:r>
      <w:r w:rsidRPr="006140F0">
        <w:rPr>
          <w:rFonts w:ascii="Garamond" w:hAnsi="Garamond" w:cs="Times New Roman"/>
          <w:i/>
          <w:iCs/>
          <w:lang w:val="de-DE"/>
        </w:rPr>
        <w:t>a</w:t>
      </w:r>
      <w:r w:rsidRPr="006140F0">
        <w:rPr>
          <w:rFonts w:ascii="Calibri" w:hAnsi="Calibri" w:cs="Calibri"/>
          <w:i/>
          <w:iCs/>
          <w:lang w:val="de-DE"/>
        </w:rPr>
        <w:t>ḥ</w:t>
      </w:r>
      <w:r w:rsidRPr="006140F0">
        <w:rPr>
          <w:rFonts w:ascii="Garamond" w:hAnsi="Garamond" w:cs="Times New Roman"/>
          <w:i/>
          <w:iCs/>
          <w:lang w:val="de-DE"/>
        </w:rPr>
        <w:t>ī</w:t>
      </w:r>
      <w:r w:rsidRPr="006140F0">
        <w:rPr>
          <w:rFonts w:ascii="Calibri" w:hAnsi="Calibri" w:cs="Calibri"/>
          <w:i/>
          <w:iCs/>
          <w:lang w:val="de-DE"/>
        </w:rPr>
        <w:t>ḥ</w:t>
      </w:r>
      <w:r w:rsidRPr="006140F0">
        <w:rPr>
          <w:rFonts w:ascii="Garamond" w:hAnsi="Garamond" w:cs="Times New Roman"/>
          <w:i/>
          <w:iCs/>
          <w:lang w:val="de-DE"/>
        </w:rPr>
        <w:t xml:space="preserve"> Ibn </w:t>
      </w:r>
      <w:r w:rsidRPr="006140F0">
        <w:rPr>
          <w:rFonts w:ascii="Calibri" w:hAnsi="Calibri" w:cs="Calibri"/>
          <w:i/>
          <w:iCs/>
          <w:lang w:val="de-DE"/>
        </w:rPr>
        <w:t>Ḫ</w:t>
      </w:r>
      <w:r w:rsidRPr="006140F0">
        <w:rPr>
          <w:rFonts w:ascii="Garamond" w:hAnsi="Garamond" w:cs="Times New Roman"/>
          <w:i/>
          <w:iCs/>
          <w:lang w:val="de-DE"/>
        </w:rPr>
        <w:t>azīmat</w:t>
      </w:r>
      <w:r w:rsidRPr="006140F0">
        <w:rPr>
          <w:rFonts w:ascii="Garamond" w:hAnsi="Garamond" w:cs="Times New Roman"/>
          <w:lang w:val="de-DE"/>
        </w:rPr>
        <w:t>, Mu</w:t>
      </w:r>
      <w:r w:rsidRPr="006140F0">
        <w:rPr>
          <w:rFonts w:ascii="Calibri" w:hAnsi="Calibri" w:cs="Calibri"/>
          <w:lang w:val="de-DE"/>
        </w:rPr>
        <w:t>ḥ</w:t>
      </w:r>
      <w:r w:rsidRPr="006140F0">
        <w:rPr>
          <w:rFonts w:ascii="Garamond" w:hAnsi="Garamond" w:cs="Times New Roman"/>
          <w:lang w:val="de-DE"/>
        </w:rPr>
        <w:t>ammad b. Is</w:t>
      </w:r>
      <w:r w:rsidRPr="006140F0">
        <w:rPr>
          <w:rFonts w:ascii="Calibri" w:hAnsi="Calibri" w:cs="Calibri"/>
          <w:lang w:val="de-DE"/>
        </w:rPr>
        <w:t>ḥ</w:t>
      </w:r>
      <w:r w:rsidRPr="006140F0">
        <w:rPr>
          <w:rFonts w:ascii="Garamond" w:hAnsi="Garamond" w:cs="Times New Roman"/>
          <w:lang w:val="de-DE"/>
        </w:rPr>
        <w:t xml:space="preserve">āq as-Sulamī an-Neysābūrī (Ibn </w:t>
      </w:r>
      <w:r w:rsidRPr="006140F0">
        <w:rPr>
          <w:rFonts w:ascii="Calibri" w:hAnsi="Calibri" w:cs="Calibri"/>
          <w:lang w:val="de-DE"/>
        </w:rPr>
        <w:t>Ḫ</w:t>
      </w:r>
      <w:r w:rsidRPr="006140F0">
        <w:rPr>
          <w:rFonts w:ascii="Garamond" w:hAnsi="Garamond" w:cs="Times New Roman"/>
          <w:lang w:val="de-DE"/>
        </w:rPr>
        <w:t>azīmat) (311 n.H.), Forschung: Mu</w:t>
      </w:r>
      <w:r w:rsidRPr="006140F0">
        <w:rPr>
          <w:rFonts w:ascii="Calibri" w:hAnsi="Calibri" w:cs="Calibri"/>
          <w:lang w:val="de-DE"/>
        </w:rPr>
        <w:t>ḥ</w:t>
      </w:r>
      <w:r w:rsidRPr="006140F0">
        <w:rPr>
          <w:rFonts w:ascii="Garamond" w:hAnsi="Garamond" w:cs="Times New Roman"/>
          <w:lang w:val="de-DE"/>
        </w:rPr>
        <w:t>ammad Mu</w:t>
      </w:r>
      <w:r w:rsidRPr="006140F0">
        <w:rPr>
          <w:rFonts w:ascii="Calibri" w:hAnsi="Calibri" w:cs="Calibri"/>
          <w:lang w:val="de-DE"/>
        </w:rPr>
        <w:t>ṣṭ</w:t>
      </w:r>
      <w:r w:rsidRPr="006140F0">
        <w:rPr>
          <w:rFonts w:ascii="Garamond" w:hAnsi="Garamond" w:cs="Times New Roman"/>
          <w:lang w:val="de-DE"/>
        </w:rPr>
        <w:t>afā al-A</w:t>
      </w:r>
      <w:r w:rsidRPr="006140F0">
        <w:rPr>
          <w:rFonts w:ascii="Arial" w:hAnsi="Arial" w:cs="Arial"/>
          <w:lang w:val="de-DE"/>
        </w:rPr>
        <w:t>᾽</w:t>
      </w:r>
      <w:r w:rsidRPr="006140F0">
        <w:rPr>
          <w:rFonts w:ascii="Calibri" w:hAnsi="Calibri" w:cs="Calibri"/>
          <w:lang w:val="de-DE"/>
        </w:rPr>
        <w:t>ẓ</w:t>
      </w:r>
      <w:r w:rsidRPr="006140F0">
        <w:rPr>
          <w:rFonts w:ascii="Garamond" w:hAnsi="Garamond" w:cs="Times New Roman"/>
          <w:lang w:val="de-DE"/>
        </w:rPr>
        <w:t>amī, Beirut: al-Maktab al-Islāmī, 1412 n.H.</w:t>
      </w:r>
    </w:p>
    <w:p w:rsidR="00D65328" w:rsidRPr="006140F0" w:rsidRDefault="00D65328" w:rsidP="0025113B">
      <w:pPr>
        <w:numPr>
          <w:ilvl w:val="0"/>
          <w:numId w:val="18"/>
        </w:numPr>
        <w:bidi w:val="0"/>
        <w:jc w:val="both"/>
        <w:rPr>
          <w:rFonts w:ascii="Garamond" w:hAnsi="Garamond"/>
          <w:lang w:val="de-DE"/>
        </w:rPr>
      </w:pPr>
      <w:r w:rsidRPr="006140F0">
        <w:rPr>
          <w:rFonts w:ascii="Calibri" w:hAnsi="Calibri" w:cs="Calibri"/>
          <w:i/>
          <w:iCs/>
          <w:lang w:val="de-DE"/>
        </w:rPr>
        <w:t>Ṣ</w:t>
      </w:r>
      <w:r w:rsidRPr="006140F0">
        <w:rPr>
          <w:rFonts w:ascii="Garamond" w:hAnsi="Garamond" w:cs="Times New Roman"/>
          <w:i/>
          <w:iCs/>
          <w:lang w:val="de-DE"/>
        </w:rPr>
        <w:t>a</w:t>
      </w:r>
      <w:r w:rsidRPr="006140F0">
        <w:rPr>
          <w:rFonts w:ascii="Calibri" w:hAnsi="Calibri" w:cs="Calibri"/>
          <w:i/>
          <w:iCs/>
          <w:lang w:val="de-DE"/>
        </w:rPr>
        <w:t>ḥ</w:t>
      </w:r>
      <w:r w:rsidRPr="006140F0">
        <w:rPr>
          <w:rFonts w:ascii="Garamond" w:hAnsi="Garamond" w:cs="Times New Roman"/>
          <w:i/>
          <w:iCs/>
          <w:lang w:val="de-DE"/>
        </w:rPr>
        <w:t>ī</w:t>
      </w:r>
      <w:r w:rsidRPr="006140F0">
        <w:rPr>
          <w:rFonts w:ascii="Calibri" w:hAnsi="Calibri" w:cs="Calibri"/>
          <w:i/>
          <w:iCs/>
          <w:lang w:val="de-DE"/>
        </w:rPr>
        <w:t>ḥ</w:t>
      </w:r>
      <w:r w:rsidRPr="006140F0">
        <w:rPr>
          <w:rFonts w:ascii="Garamond" w:hAnsi="Garamond" w:cs="Times New Roman"/>
          <w:i/>
          <w:iCs/>
          <w:lang w:val="de-DE"/>
        </w:rPr>
        <w:t xml:space="preserve"> al-Bu</w:t>
      </w:r>
      <w:r w:rsidRPr="006140F0">
        <w:rPr>
          <w:rFonts w:ascii="Calibri" w:hAnsi="Calibri" w:cs="Calibri"/>
          <w:i/>
          <w:iCs/>
          <w:lang w:val="de-DE"/>
        </w:rPr>
        <w:t>ḫ</w:t>
      </w:r>
      <w:r w:rsidRPr="006140F0">
        <w:rPr>
          <w:rFonts w:ascii="Garamond" w:hAnsi="Garamond" w:cs="Times New Roman"/>
          <w:i/>
          <w:iCs/>
          <w:lang w:val="de-DE"/>
        </w:rPr>
        <w:t>ārī</w:t>
      </w:r>
      <w:r w:rsidRPr="006140F0">
        <w:rPr>
          <w:rFonts w:ascii="Garamond" w:hAnsi="Garamond" w:cs="Times New Roman"/>
          <w:lang w:val="de-DE"/>
        </w:rPr>
        <w:t>, Mu</w:t>
      </w:r>
      <w:r w:rsidRPr="006140F0">
        <w:rPr>
          <w:rFonts w:ascii="Calibri" w:hAnsi="Calibri" w:cs="Calibri"/>
          <w:lang w:val="de-DE"/>
        </w:rPr>
        <w:t>ḥ</w:t>
      </w:r>
      <w:r w:rsidRPr="006140F0">
        <w:rPr>
          <w:rFonts w:ascii="Garamond" w:hAnsi="Garamond" w:cs="Times New Roman"/>
          <w:lang w:val="de-DE"/>
        </w:rPr>
        <w:t>ammad b. Ismā</w:t>
      </w:r>
      <w:r w:rsidRPr="006140F0">
        <w:rPr>
          <w:rFonts w:ascii="Arial" w:hAnsi="Arial" w:cs="Arial"/>
          <w:lang w:val="de-DE"/>
        </w:rPr>
        <w:t>᾽</w:t>
      </w:r>
      <w:r w:rsidRPr="006140F0">
        <w:rPr>
          <w:rFonts w:ascii="Garamond" w:hAnsi="Garamond" w:cs="Times New Roman"/>
          <w:lang w:val="de-DE"/>
        </w:rPr>
        <w:t>īl al-Bu</w:t>
      </w:r>
      <w:r w:rsidRPr="006140F0">
        <w:rPr>
          <w:rFonts w:ascii="Calibri" w:hAnsi="Calibri" w:cs="Calibri"/>
          <w:lang w:val="de-DE"/>
        </w:rPr>
        <w:t>ḫ</w:t>
      </w:r>
      <w:r w:rsidRPr="006140F0">
        <w:rPr>
          <w:rFonts w:ascii="Garamond" w:hAnsi="Garamond" w:cs="Times New Roman"/>
          <w:lang w:val="de-DE"/>
        </w:rPr>
        <w:t>ārī (256 n.H.), Forschung: Mu</w:t>
      </w:r>
      <w:r w:rsidRPr="006140F0">
        <w:rPr>
          <w:rFonts w:ascii="Calibri" w:hAnsi="Calibri" w:cs="Calibri"/>
          <w:lang w:val="de-DE"/>
        </w:rPr>
        <w:t>ṣṭ</w:t>
      </w:r>
      <w:r w:rsidRPr="006140F0">
        <w:rPr>
          <w:rFonts w:ascii="Garamond" w:hAnsi="Garamond" w:cs="Times New Roman"/>
          <w:lang w:val="de-DE"/>
        </w:rPr>
        <w:t>afā Dīb al-Baġā, Beirut: Dār Ibn Ka</w:t>
      </w:r>
      <w:r w:rsidRPr="006140F0">
        <w:rPr>
          <w:rFonts w:ascii="Calibri" w:hAnsi="Calibri" w:cs="Calibri"/>
          <w:lang w:val="de-DE"/>
        </w:rPr>
        <w:t>ṯ</w:t>
      </w:r>
      <w:r w:rsidRPr="006140F0">
        <w:rPr>
          <w:rFonts w:ascii="Garamond" w:hAnsi="Garamond" w:cs="Times New Roman"/>
          <w:lang w:val="de-DE"/>
        </w:rPr>
        <w:t>īr, 1410 n.H.</w:t>
      </w:r>
    </w:p>
    <w:p w:rsidR="00D65328" w:rsidRPr="006140F0" w:rsidRDefault="00D65328" w:rsidP="0025113B">
      <w:pPr>
        <w:numPr>
          <w:ilvl w:val="0"/>
          <w:numId w:val="18"/>
        </w:numPr>
        <w:bidi w:val="0"/>
        <w:jc w:val="both"/>
        <w:rPr>
          <w:rFonts w:ascii="Garamond" w:hAnsi="Garamond"/>
          <w:lang w:val="de-DE"/>
        </w:rPr>
      </w:pPr>
      <w:r w:rsidRPr="006140F0">
        <w:rPr>
          <w:rFonts w:ascii="Calibri" w:hAnsi="Calibri" w:cs="Calibri"/>
          <w:i/>
          <w:iCs/>
          <w:lang w:val="de-DE"/>
        </w:rPr>
        <w:t>Ṣ</w:t>
      </w:r>
      <w:r w:rsidRPr="006140F0">
        <w:rPr>
          <w:rFonts w:ascii="Garamond" w:hAnsi="Garamond" w:cs="Times New Roman"/>
          <w:i/>
          <w:iCs/>
          <w:lang w:val="de-DE"/>
        </w:rPr>
        <w:t>a</w:t>
      </w:r>
      <w:r w:rsidRPr="006140F0">
        <w:rPr>
          <w:rFonts w:ascii="Calibri" w:hAnsi="Calibri" w:cs="Calibri"/>
          <w:i/>
          <w:iCs/>
          <w:lang w:val="de-DE"/>
        </w:rPr>
        <w:t>ḥ</w:t>
      </w:r>
      <w:r w:rsidRPr="006140F0">
        <w:rPr>
          <w:rFonts w:ascii="Garamond" w:hAnsi="Garamond" w:cs="Times New Roman"/>
          <w:i/>
          <w:iCs/>
          <w:lang w:val="de-DE"/>
        </w:rPr>
        <w:t>ī</w:t>
      </w:r>
      <w:r w:rsidRPr="006140F0">
        <w:rPr>
          <w:rFonts w:ascii="Calibri" w:hAnsi="Calibri" w:cs="Calibri"/>
          <w:i/>
          <w:iCs/>
          <w:lang w:val="de-DE"/>
        </w:rPr>
        <w:t>ḥ</w:t>
      </w:r>
      <w:r w:rsidRPr="006140F0">
        <w:rPr>
          <w:rFonts w:ascii="Garamond" w:hAnsi="Garamond" w:cs="Times New Roman"/>
          <w:i/>
          <w:iCs/>
          <w:lang w:val="de-DE"/>
        </w:rPr>
        <w:t xml:space="preserve"> Muslim</w:t>
      </w:r>
      <w:r w:rsidRPr="006140F0">
        <w:rPr>
          <w:rFonts w:ascii="Garamond" w:hAnsi="Garamond" w:cs="Times New Roman"/>
          <w:lang w:val="de-DE"/>
        </w:rPr>
        <w:t>, Muslim al-</w:t>
      </w:r>
      <w:r w:rsidRPr="006140F0">
        <w:rPr>
          <w:rFonts w:ascii="Calibri" w:hAnsi="Calibri" w:cs="Calibri"/>
          <w:lang w:val="de-DE"/>
        </w:rPr>
        <w:t>Ḥ</w:t>
      </w:r>
      <w:r w:rsidRPr="006140F0">
        <w:rPr>
          <w:rFonts w:ascii="Garamond" w:hAnsi="Garamond" w:cs="Times New Roman"/>
          <w:lang w:val="de-DE"/>
        </w:rPr>
        <w:t>u</w:t>
      </w:r>
      <w:r w:rsidRPr="006140F0">
        <w:rPr>
          <w:rFonts w:ascii="Calibri" w:hAnsi="Calibri" w:cs="Calibri"/>
          <w:lang w:val="de-DE"/>
        </w:rPr>
        <w:t>ǧǧ</w:t>
      </w:r>
      <w:r w:rsidRPr="006140F0">
        <w:rPr>
          <w:rFonts w:ascii="Garamond" w:hAnsi="Garamond"/>
          <w:lang w:val="de-DE"/>
        </w:rPr>
        <w:t>ā</w:t>
      </w:r>
      <w:r w:rsidRPr="006140F0">
        <w:rPr>
          <w:rFonts w:ascii="Calibri" w:hAnsi="Calibri" w:cs="Calibri"/>
          <w:lang w:val="de-DE"/>
        </w:rPr>
        <w:t>ǧ</w:t>
      </w:r>
      <w:r w:rsidRPr="006140F0">
        <w:rPr>
          <w:rFonts w:ascii="Garamond" w:hAnsi="Garamond" w:cs="Times New Roman"/>
          <w:lang w:val="de-DE"/>
        </w:rPr>
        <w:t xml:space="preserve"> al-Qa</w:t>
      </w:r>
      <w:r w:rsidRPr="006140F0">
        <w:rPr>
          <w:rFonts w:ascii="Garamond" w:hAnsi="Garamond"/>
          <w:lang w:val="de-DE"/>
        </w:rPr>
        <w:t>šī</w:t>
      </w:r>
      <w:r w:rsidRPr="006140F0">
        <w:rPr>
          <w:rFonts w:ascii="Garamond" w:hAnsi="Garamond" w:cs="Times New Roman"/>
          <w:lang w:val="de-DE"/>
        </w:rPr>
        <w:t>r</w:t>
      </w:r>
      <w:r w:rsidRPr="006140F0">
        <w:rPr>
          <w:rFonts w:ascii="Garamond" w:hAnsi="Garamond"/>
          <w:lang w:val="de-DE"/>
        </w:rPr>
        <w:t>ī</w:t>
      </w:r>
      <w:r w:rsidRPr="006140F0">
        <w:rPr>
          <w:rFonts w:ascii="Garamond" w:hAnsi="Garamond" w:cs="Times New Roman"/>
          <w:lang w:val="de-DE"/>
        </w:rPr>
        <w:t xml:space="preserve"> an-Neys</w:t>
      </w:r>
      <w:r w:rsidRPr="006140F0">
        <w:rPr>
          <w:rFonts w:ascii="Garamond" w:hAnsi="Garamond"/>
          <w:lang w:val="de-DE"/>
        </w:rPr>
        <w:t>ā</w:t>
      </w:r>
      <w:r w:rsidRPr="006140F0">
        <w:rPr>
          <w:rFonts w:ascii="Garamond" w:hAnsi="Garamond" w:cs="Times New Roman"/>
          <w:lang w:val="de-DE"/>
        </w:rPr>
        <w:t>b</w:t>
      </w:r>
      <w:r w:rsidRPr="006140F0">
        <w:rPr>
          <w:rFonts w:ascii="Garamond" w:hAnsi="Garamond"/>
          <w:lang w:val="de-DE"/>
        </w:rPr>
        <w:t>ū</w:t>
      </w:r>
      <w:r w:rsidRPr="006140F0">
        <w:rPr>
          <w:rFonts w:ascii="Garamond" w:hAnsi="Garamond" w:cs="Times New Roman"/>
          <w:lang w:val="de-DE"/>
        </w:rPr>
        <w:t>r</w:t>
      </w:r>
      <w:r w:rsidRPr="006140F0">
        <w:rPr>
          <w:rFonts w:ascii="Garamond" w:hAnsi="Garamond"/>
          <w:lang w:val="de-DE"/>
        </w:rPr>
        <w:t>ī</w:t>
      </w:r>
      <w:r w:rsidRPr="006140F0">
        <w:rPr>
          <w:rFonts w:ascii="Garamond" w:hAnsi="Garamond" w:cs="Times New Roman"/>
          <w:lang w:val="de-DE"/>
        </w:rPr>
        <w:t xml:space="preserve"> (261 n.H.), Forschung: Mu</w:t>
      </w:r>
      <w:r w:rsidRPr="006140F0">
        <w:rPr>
          <w:rFonts w:ascii="Calibri" w:hAnsi="Calibri" w:cs="Calibri"/>
          <w:lang w:val="de-DE"/>
        </w:rPr>
        <w:t>ḥ</w:t>
      </w:r>
      <w:r w:rsidRPr="006140F0">
        <w:rPr>
          <w:rFonts w:ascii="Garamond" w:hAnsi="Garamond" w:cs="Times New Roman"/>
          <w:lang w:val="de-DE"/>
        </w:rPr>
        <w:t>ammad Fu</w:t>
      </w:r>
      <w:r w:rsidRPr="006140F0">
        <w:rPr>
          <w:rFonts w:ascii="Arial" w:hAnsi="Arial" w:cs="Arial"/>
          <w:lang w:val="de-DE"/>
        </w:rPr>
        <w:t>᾽</w:t>
      </w:r>
      <w:r w:rsidRPr="006140F0">
        <w:rPr>
          <w:rFonts w:ascii="Garamond" w:hAnsi="Garamond" w:cs="Times New Roman"/>
          <w:lang w:val="de-DE"/>
        </w:rPr>
        <w:t xml:space="preserve">ād </w:t>
      </w:r>
      <w:r w:rsidRPr="006140F0">
        <w:rPr>
          <w:rFonts w:ascii="Arial" w:hAnsi="Arial" w:cs="Arial"/>
          <w:lang w:val="de-DE"/>
        </w:rPr>
        <w:t>᾽</w:t>
      </w:r>
      <w:r w:rsidRPr="006140F0">
        <w:rPr>
          <w:rFonts w:ascii="Garamond" w:hAnsi="Garamond" w:cs="Times New Roman"/>
          <w:lang w:val="de-DE"/>
        </w:rPr>
        <w:t>Abdulbāqī, Kairo: Dār al-</w:t>
      </w:r>
      <w:r w:rsidRPr="006140F0">
        <w:rPr>
          <w:rFonts w:ascii="Calibri" w:hAnsi="Calibri" w:cs="Calibri"/>
          <w:lang w:val="de-DE"/>
        </w:rPr>
        <w:t>Ḥ</w:t>
      </w:r>
      <w:r w:rsidRPr="006140F0">
        <w:rPr>
          <w:rFonts w:ascii="Garamond" w:hAnsi="Garamond" w:cs="Times New Roman"/>
          <w:lang w:val="de-DE"/>
        </w:rPr>
        <w:t>adī</w:t>
      </w:r>
      <w:r w:rsidRPr="006140F0">
        <w:rPr>
          <w:rFonts w:ascii="Calibri" w:hAnsi="Calibri" w:cs="Calibri"/>
          <w:lang w:val="de-DE"/>
        </w:rPr>
        <w:t>ṯ</w:t>
      </w:r>
      <w:r w:rsidRPr="006140F0">
        <w:rPr>
          <w:rFonts w:ascii="Garamond" w:hAnsi="Garamond" w:cs="Times New Roman"/>
          <w:lang w:val="de-DE"/>
        </w:rPr>
        <w:t>, 1412 n.H.</w:t>
      </w:r>
    </w:p>
    <w:p w:rsidR="00D65328" w:rsidRPr="006140F0" w:rsidRDefault="00D65328" w:rsidP="0025113B">
      <w:pPr>
        <w:numPr>
          <w:ilvl w:val="0"/>
          <w:numId w:val="18"/>
        </w:numPr>
        <w:bidi w:val="0"/>
        <w:jc w:val="both"/>
        <w:rPr>
          <w:rFonts w:ascii="Garamond" w:hAnsi="Garamond"/>
          <w:lang w:val="de-DE"/>
        </w:rPr>
      </w:pPr>
      <w:r w:rsidRPr="006140F0">
        <w:rPr>
          <w:rFonts w:ascii="Calibri" w:hAnsi="Calibri" w:cs="Calibri"/>
          <w:i/>
          <w:iCs/>
          <w:lang w:val="de-DE"/>
        </w:rPr>
        <w:t>Ṣ</w:t>
      </w:r>
      <w:r w:rsidRPr="006140F0">
        <w:rPr>
          <w:rFonts w:ascii="Garamond" w:hAnsi="Garamond" w:cs="Times New Roman"/>
          <w:i/>
          <w:iCs/>
          <w:lang w:val="de-DE"/>
        </w:rPr>
        <w:t>a</w:t>
      </w:r>
      <w:r w:rsidRPr="006140F0">
        <w:rPr>
          <w:rFonts w:ascii="Calibri" w:hAnsi="Calibri" w:cs="Calibri"/>
          <w:i/>
          <w:iCs/>
          <w:lang w:val="de-DE"/>
        </w:rPr>
        <w:t>ḥ</w:t>
      </w:r>
      <w:r w:rsidRPr="006140F0">
        <w:rPr>
          <w:rFonts w:ascii="Garamond" w:hAnsi="Garamond" w:cs="Times New Roman"/>
          <w:i/>
          <w:iCs/>
          <w:lang w:val="de-DE"/>
        </w:rPr>
        <w:t>īfat al-Imām ar-Ri</w:t>
      </w:r>
      <w:r w:rsidRPr="006140F0">
        <w:rPr>
          <w:rFonts w:ascii="Calibri" w:hAnsi="Calibri" w:cs="Calibri"/>
          <w:i/>
          <w:iCs/>
          <w:lang w:val="de-DE"/>
        </w:rPr>
        <w:t>ḍ</w:t>
      </w:r>
      <w:r w:rsidRPr="006140F0">
        <w:rPr>
          <w:rFonts w:ascii="Garamond" w:hAnsi="Garamond" w:cs="Times New Roman"/>
          <w:i/>
          <w:iCs/>
          <w:lang w:val="de-DE"/>
        </w:rPr>
        <w:t>ā (a.)</w:t>
      </w:r>
      <w:r w:rsidRPr="006140F0">
        <w:rPr>
          <w:rFonts w:ascii="Garamond" w:hAnsi="Garamond" w:cs="Times New Roman"/>
          <w:lang w:val="de-DE"/>
        </w:rPr>
        <w:t>, al-Imām ar-Ri</w:t>
      </w:r>
      <w:r w:rsidRPr="006140F0">
        <w:rPr>
          <w:rFonts w:ascii="Calibri" w:hAnsi="Calibri" w:cs="Calibri"/>
          <w:lang w:val="de-DE"/>
        </w:rPr>
        <w:t>ḍ</w:t>
      </w:r>
      <w:r w:rsidRPr="006140F0">
        <w:rPr>
          <w:rFonts w:ascii="Garamond" w:hAnsi="Garamond" w:cs="Times New Roman"/>
          <w:lang w:val="de-DE"/>
        </w:rPr>
        <w:t>ā (a.), Forschung: Mu</w:t>
      </w:r>
      <w:r w:rsidRPr="006140F0">
        <w:rPr>
          <w:rFonts w:ascii="Arial" w:hAnsi="Arial" w:cs="Arial"/>
          <w:lang w:val="de-DE"/>
        </w:rPr>
        <w:t>᾽</w:t>
      </w:r>
      <w:r w:rsidRPr="006140F0">
        <w:rPr>
          <w:rFonts w:ascii="Garamond" w:hAnsi="Garamond" w:cs="Times New Roman"/>
          <w:lang w:val="de-DE"/>
        </w:rPr>
        <w:t>asisat al-Imām al-Mahdī, Qum: Mu</w:t>
      </w:r>
      <w:r w:rsidRPr="006140F0">
        <w:rPr>
          <w:rFonts w:ascii="Arial" w:hAnsi="Arial" w:cs="Arial"/>
          <w:lang w:val="de-DE"/>
        </w:rPr>
        <w:t>᾽</w:t>
      </w:r>
      <w:r w:rsidRPr="006140F0">
        <w:rPr>
          <w:rFonts w:ascii="Garamond" w:hAnsi="Garamond" w:cs="Times New Roman"/>
          <w:lang w:val="de-DE"/>
        </w:rPr>
        <w:t>asisat al-Imām al-Mahdī, 1408 n.H.</w:t>
      </w:r>
    </w:p>
    <w:p w:rsidR="00D65328" w:rsidRPr="006140F0" w:rsidRDefault="00D65328" w:rsidP="0025113B">
      <w:pPr>
        <w:numPr>
          <w:ilvl w:val="0"/>
          <w:numId w:val="18"/>
        </w:numPr>
        <w:bidi w:val="0"/>
        <w:jc w:val="both"/>
        <w:rPr>
          <w:rFonts w:ascii="Garamond" w:hAnsi="Garamond"/>
          <w:lang w:val="de-DE"/>
        </w:rPr>
      </w:pPr>
      <w:r w:rsidRPr="006140F0">
        <w:rPr>
          <w:rFonts w:ascii="Garamond" w:hAnsi="Garamond" w:cs="Times New Roman"/>
          <w:i/>
          <w:iCs/>
          <w:lang w:val="de-DE"/>
        </w:rPr>
        <w:t>A</w:t>
      </w:r>
      <w:r w:rsidRPr="006140F0">
        <w:rPr>
          <w:rFonts w:ascii="Calibri" w:hAnsi="Calibri" w:cs="Calibri"/>
          <w:i/>
          <w:iCs/>
          <w:lang w:val="de-DE"/>
        </w:rPr>
        <w:t>ṣ</w:t>
      </w:r>
      <w:r w:rsidRPr="006140F0">
        <w:rPr>
          <w:rFonts w:ascii="Garamond" w:hAnsi="Garamond" w:cs="Times New Roman"/>
          <w:i/>
          <w:iCs/>
          <w:lang w:val="de-DE"/>
        </w:rPr>
        <w:t>-</w:t>
      </w:r>
      <w:r w:rsidRPr="006140F0">
        <w:rPr>
          <w:rFonts w:ascii="Calibri" w:hAnsi="Calibri" w:cs="Calibri"/>
          <w:i/>
          <w:iCs/>
          <w:lang w:val="de-DE"/>
        </w:rPr>
        <w:t>Ṣ</w:t>
      </w:r>
      <w:r w:rsidRPr="006140F0">
        <w:rPr>
          <w:rFonts w:ascii="Garamond" w:hAnsi="Garamond" w:cs="Times New Roman"/>
          <w:i/>
          <w:iCs/>
          <w:lang w:val="de-DE"/>
        </w:rPr>
        <w:t xml:space="preserve">amt wa </w:t>
      </w:r>
      <w:r w:rsidRPr="006140F0">
        <w:rPr>
          <w:rFonts w:ascii="Calibri" w:hAnsi="Calibri" w:cs="Calibri"/>
          <w:i/>
          <w:iCs/>
          <w:lang w:val="de-DE"/>
        </w:rPr>
        <w:t>Ḥ</w:t>
      </w:r>
      <w:r w:rsidRPr="006140F0">
        <w:rPr>
          <w:rFonts w:ascii="Garamond" w:hAnsi="Garamond" w:cs="Times New Roman"/>
          <w:i/>
          <w:iCs/>
          <w:lang w:val="de-DE"/>
        </w:rPr>
        <w:t>if</w:t>
      </w:r>
      <w:r w:rsidRPr="006140F0">
        <w:rPr>
          <w:rFonts w:ascii="Calibri" w:hAnsi="Calibri" w:cs="Calibri"/>
          <w:i/>
          <w:iCs/>
          <w:lang w:val="de-DE"/>
        </w:rPr>
        <w:t>ẓ</w:t>
      </w:r>
      <w:r w:rsidRPr="006140F0">
        <w:rPr>
          <w:rFonts w:ascii="Garamond" w:hAnsi="Garamond" w:cs="Times New Roman"/>
          <w:i/>
          <w:iCs/>
          <w:lang w:val="de-DE"/>
        </w:rPr>
        <w:t xml:space="preserve"> al-Lisān</w:t>
      </w:r>
      <w:r w:rsidRPr="006140F0">
        <w:rPr>
          <w:rFonts w:ascii="Garamond" w:hAnsi="Garamond" w:cs="Times New Roman"/>
          <w:lang w:val="de-DE"/>
        </w:rPr>
        <w:t xml:space="preserve">, </w:t>
      </w:r>
      <w:r w:rsidRPr="006140F0">
        <w:rPr>
          <w:rFonts w:ascii="Arial" w:hAnsi="Arial" w:cs="Arial"/>
          <w:lang w:val="de-DE"/>
        </w:rPr>
        <w:t>᾽</w:t>
      </w:r>
      <w:r w:rsidRPr="006140F0">
        <w:rPr>
          <w:rFonts w:ascii="Garamond" w:hAnsi="Garamond" w:cs="Times New Roman"/>
          <w:lang w:val="de-DE"/>
        </w:rPr>
        <w:t>Abdullah b. Mu</w:t>
      </w:r>
      <w:r w:rsidRPr="006140F0">
        <w:rPr>
          <w:rFonts w:ascii="Calibri" w:hAnsi="Calibri" w:cs="Calibri"/>
          <w:lang w:val="de-DE"/>
        </w:rPr>
        <w:t>ḥ</w:t>
      </w:r>
      <w:r w:rsidRPr="006140F0">
        <w:rPr>
          <w:rFonts w:ascii="Garamond" w:hAnsi="Garamond" w:cs="Times New Roman"/>
          <w:lang w:val="de-DE"/>
        </w:rPr>
        <w:t>ammad al-Qarašī (Ibn Abī ad-Dunyā) (281 n.H.), Forschung: Mu</w:t>
      </w:r>
      <w:r w:rsidRPr="006140F0">
        <w:rPr>
          <w:rFonts w:ascii="Calibri" w:hAnsi="Calibri" w:cs="Calibri"/>
          <w:lang w:val="de-DE"/>
        </w:rPr>
        <w:t>ḥ</w:t>
      </w:r>
      <w:r w:rsidRPr="006140F0">
        <w:rPr>
          <w:rFonts w:ascii="Garamond" w:hAnsi="Garamond" w:cs="Times New Roman"/>
          <w:lang w:val="de-DE"/>
        </w:rPr>
        <w:t>ammad A</w:t>
      </w:r>
      <w:r w:rsidRPr="006140F0">
        <w:rPr>
          <w:rFonts w:ascii="Calibri" w:hAnsi="Calibri" w:cs="Calibri"/>
          <w:lang w:val="de-DE"/>
        </w:rPr>
        <w:t>ḥ</w:t>
      </w:r>
      <w:r w:rsidRPr="006140F0">
        <w:rPr>
          <w:rFonts w:ascii="Garamond" w:hAnsi="Garamond" w:cs="Times New Roman"/>
          <w:lang w:val="de-DE"/>
        </w:rPr>
        <w:t xml:space="preserve">mad </w:t>
      </w:r>
      <w:r w:rsidRPr="006140F0">
        <w:rPr>
          <w:rFonts w:ascii="Arial" w:hAnsi="Arial" w:cs="Arial"/>
          <w:lang w:val="de-DE"/>
        </w:rPr>
        <w:t>᾽</w:t>
      </w:r>
      <w:r w:rsidRPr="006140F0">
        <w:rPr>
          <w:rFonts w:ascii="Garamond" w:hAnsi="Garamond" w:cs="Times New Roman"/>
          <w:lang w:val="de-DE"/>
        </w:rPr>
        <w:t>Āšūr, Kairo: Dār al-I</w:t>
      </w:r>
      <w:r w:rsidRPr="006140F0">
        <w:rPr>
          <w:rFonts w:ascii="Arial" w:hAnsi="Arial" w:cs="Arial"/>
          <w:lang w:val="de-DE"/>
        </w:rPr>
        <w:t>᾽</w:t>
      </w:r>
      <w:r w:rsidRPr="006140F0">
        <w:rPr>
          <w:rFonts w:ascii="Garamond" w:hAnsi="Garamond" w:cs="Times New Roman"/>
          <w:lang w:val="de-DE"/>
        </w:rPr>
        <w:t>ti</w:t>
      </w:r>
      <w:r w:rsidRPr="006140F0">
        <w:rPr>
          <w:rFonts w:ascii="Calibri" w:hAnsi="Calibri" w:cs="Calibri"/>
          <w:lang w:val="de-DE"/>
        </w:rPr>
        <w:t>ṣ</w:t>
      </w:r>
      <w:r w:rsidRPr="006140F0">
        <w:rPr>
          <w:rFonts w:ascii="Garamond" w:hAnsi="Garamond" w:cs="Times New Roman"/>
          <w:lang w:val="de-DE"/>
        </w:rPr>
        <w:t>ām, 1408 n.H.</w:t>
      </w:r>
    </w:p>
    <w:p w:rsidR="00D65328" w:rsidRPr="006140F0" w:rsidRDefault="00D65328" w:rsidP="0025113B">
      <w:pPr>
        <w:numPr>
          <w:ilvl w:val="0"/>
          <w:numId w:val="18"/>
        </w:numPr>
        <w:bidi w:val="0"/>
        <w:jc w:val="both"/>
        <w:rPr>
          <w:rFonts w:ascii="Garamond" w:hAnsi="Garamond"/>
          <w:lang w:val="de-DE"/>
        </w:rPr>
      </w:pPr>
      <w:r w:rsidRPr="006140F0">
        <w:rPr>
          <w:rFonts w:ascii="Garamond" w:hAnsi="Garamond" w:cs="Times New Roman"/>
          <w:i/>
          <w:iCs/>
          <w:lang w:val="de-DE"/>
        </w:rPr>
        <w:t>A</w:t>
      </w:r>
      <w:r w:rsidRPr="006140F0">
        <w:rPr>
          <w:rFonts w:ascii="Calibri" w:hAnsi="Calibri" w:cs="Calibri"/>
          <w:i/>
          <w:iCs/>
          <w:lang w:val="de-DE"/>
        </w:rPr>
        <w:t>ṭ</w:t>
      </w:r>
      <w:r w:rsidRPr="006140F0">
        <w:rPr>
          <w:rFonts w:ascii="Garamond" w:hAnsi="Garamond" w:cs="Times New Roman"/>
          <w:i/>
          <w:iCs/>
          <w:lang w:val="de-DE"/>
        </w:rPr>
        <w:t>-</w:t>
      </w:r>
      <w:r w:rsidRPr="006140F0">
        <w:rPr>
          <w:rFonts w:ascii="Calibri" w:hAnsi="Calibri" w:cs="Calibri"/>
          <w:i/>
          <w:iCs/>
          <w:lang w:val="de-DE"/>
        </w:rPr>
        <w:t>Ṭ</w:t>
      </w:r>
      <w:r w:rsidRPr="006140F0">
        <w:rPr>
          <w:rFonts w:ascii="Garamond" w:hAnsi="Garamond" w:cs="Times New Roman"/>
          <w:i/>
          <w:iCs/>
          <w:lang w:val="de-DE"/>
        </w:rPr>
        <w:t>abaqāt al-Kubrā (Kitāb a</w:t>
      </w:r>
      <w:r w:rsidRPr="006140F0">
        <w:rPr>
          <w:rFonts w:ascii="Calibri" w:hAnsi="Calibri" w:cs="Calibri"/>
          <w:i/>
          <w:iCs/>
          <w:lang w:val="de-DE"/>
        </w:rPr>
        <w:t>ṭ</w:t>
      </w:r>
      <w:r w:rsidRPr="006140F0">
        <w:rPr>
          <w:rFonts w:ascii="Garamond" w:hAnsi="Garamond" w:cs="Times New Roman"/>
          <w:i/>
          <w:iCs/>
          <w:lang w:val="de-DE"/>
        </w:rPr>
        <w:t>-</w:t>
      </w:r>
      <w:r w:rsidRPr="006140F0">
        <w:rPr>
          <w:rFonts w:ascii="Calibri" w:hAnsi="Calibri" w:cs="Calibri"/>
          <w:i/>
          <w:iCs/>
          <w:lang w:val="de-DE"/>
        </w:rPr>
        <w:t>Ṭ</w:t>
      </w:r>
      <w:r w:rsidRPr="006140F0">
        <w:rPr>
          <w:rFonts w:ascii="Garamond" w:hAnsi="Garamond" w:cs="Times New Roman"/>
          <w:i/>
          <w:iCs/>
          <w:lang w:val="de-DE"/>
        </w:rPr>
        <w:t>abaqāt al-Kabīr)</w:t>
      </w:r>
      <w:r w:rsidRPr="006140F0">
        <w:rPr>
          <w:rFonts w:ascii="Garamond" w:hAnsi="Garamond" w:cs="Times New Roman"/>
          <w:lang w:val="de-DE"/>
        </w:rPr>
        <w:t>, Mu</w:t>
      </w:r>
      <w:r w:rsidRPr="006140F0">
        <w:rPr>
          <w:rFonts w:ascii="Calibri" w:hAnsi="Calibri" w:cs="Calibri"/>
          <w:lang w:val="de-DE"/>
        </w:rPr>
        <w:t>ḥ</w:t>
      </w:r>
      <w:r w:rsidRPr="006140F0">
        <w:rPr>
          <w:rFonts w:ascii="Garamond" w:hAnsi="Garamond" w:cs="Times New Roman"/>
          <w:lang w:val="de-DE"/>
        </w:rPr>
        <w:t>ammad b. Sa</w:t>
      </w:r>
      <w:r w:rsidRPr="006140F0">
        <w:rPr>
          <w:rFonts w:ascii="Arial" w:hAnsi="Arial" w:cs="Arial"/>
          <w:lang w:val="de-DE"/>
        </w:rPr>
        <w:t>᾽</w:t>
      </w:r>
      <w:r w:rsidRPr="006140F0">
        <w:rPr>
          <w:rFonts w:ascii="Garamond" w:hAnsi="Garamond" w:cs="Times New Roman"/>
          <w:lang w:val="de-DE"/>
        </w:rPr>
        <w:t xml:space="preserve">d az-Zuhrī (Kātib al-Wāqidī) (230 n.H.), Beirut: Dār </w:t>
      </w:r>
      <w:r w:rsidRPr="006140F0">
        <w:rPr>
          <w:rFonts w:ascii="Calibri" w:hAnsi="Calibri" w:cs="Calibri"/>
          <w:lang w:val="de-DE"/>
        </w:rPr>
        <w:t>Ṣ</w:t>
      </w:r>
      <w:r w:rsidRPr="006140F0">
        <w:rPr>
          <w:rFonts w:ascii="Garamond" w:hAnsi="Garamond" w:cs="Times New Roman"/>
          <w:lang w:val="de-DE"/>
        </w:rPr>
        <w:t>ādir.</w:t>
      </w:r>
    </w:p>
    <w:p w:rsidR="00D65328" w:rsidRPr="006140F0" w:rsidRDefault="00D65328" w:rsidP="0025113B">
      <w:pPr>
        <w:numPr>
          <w:ilvl w:val="0"/>
          <w:numId w:val="18"/>
        </w:numPr>
        <w:bidi w:val="0"/>
        <w:jc w:val="both"/>
        <w:rPr>
          <w:rFonts w:ascii="Garamond" w:hAnsi="Garamond"/>
          <w:lang w:val="de-DE"/>
        </w:rPr>
      </w:pPr>
      <w:r w:rsidRPr="006140F0">
        <w:rPr>
          <w:rFonts w:ascii="Arial" w:hAnsi="Arial" w:cs="Arial"/>
          <w:i/>
          <w:iCs/>
          <w:lang w:val="de-DE"/>
        </w:rPr>
        <w:t>᾽</w:t>
      </w:r>
      <w:r w:rsidRPr="006140F0">
        <w:rPr>
          <w:rFonts w:ascii="Garamond" w:hAnsi="Garamond" w:cs="Times New Roman"/>
          <w:i/>
          <w:iCs/>
          <w:lang w:val="de-DE"/>
        </w:rPr>
        <w:t>Uddah ad-Dā</w:t>
      </w:r>
      <w:r w:rsidRPr="006140F0">
        <w:rPr>
          <w:rFonts w:ascii="Arial" w:hAnsi="Arial" w:cs="Arial"/>
          <w:i/>
          <w:iCs/>
          <w:lang w:val="de-DE"/>
        </w:rPr>
        <w:t>᾽</w:t>
      </w:r>
      <w:r w:rsidRPr="006140F0">
        <w:rPr>
          <w:rFonts w:ascii="Garamond" w:hAnsi="Garamond" w:cs="Times New Roman"/>
          <w:i/>
          <w:iCs/>
          <w:lang w:val="de-DE"/>
        </w:rPr>
        <w:t>ī wa Na</w:t>
      </w:r>
      <w:r w:rsidRPr="006140F0">
        <w:rPr>
          <w:rFonts w:ascii="Calibri" w:hAnsi="Calibri" w:cs="Calibri"/>
          <w:i/>
          <w:iCs/>
          <w:lang w:val="de-DE"/>
        </w:rPr>
        <w:t>ǧ</w:t>
      </w:r>
      <w:r w:rsidRPr="006140F0">
        <w:rPr>
          <w:rFonts w:ascii="Garamond" w:hAnsi="Garamond" w:cs="Times New Roman"/>
          <w:i/>
          <w:iCs/>
          <w:lang w:val="de-DE"/>
        </w:rPr>
        <w:t>ā</w:t>
      </w:r>
      <w:r w:rsidRPr="006140F0">
        <w:rPr>
          <w:rFonts w:ascii="Calibri" w:hAnsi="Calibri" w:cs="Calibri"/>
          <w:i/>
          <w:iCs/>
          <w:lang w:val="de-DE"/>
        </w:rPr>
        <w:t>ḥ</w:t>
      </w:r>
      <w:r w:rsidRPr="006140F0">
        <w:rPr>
          <w:rFonts w:ascii="Garamond" w:hAnsi="Garamond" w:cs="Times New Roman"/>
          <w:i/>
          <w:iCs/>
          <w:lang w:val="de-DE"/>
        </w:rPr>
        <w:t xml:space="preserve"> as-Sā</w:t>
      </w:r>
      <w:r w:rsidRPr="006140F0">
        <w:rPr>
          <w:rFonts w:ascii="Arial" w:hAnsi="Arial" w:cs="Arial"/>
          <w:i/>
          <w:iCs/>
        </w:rPr>
        <w:t>᾽</w:t>
      </w:r>
      <w:r w:rsidRPr="006140F0">
        <w:rPr>
          <w:rFonts w:ascii="Garamond" w:hAnsi="Garamond" w:cs="Times New Roman"/>
          <w:i/>
          <w:iCs/>
          <w:lang w:val="de-DE"/>
        </w:rPr>
        <w:t>ī</w:t>
      </w:r>
      <w:r w:rsidRPr="006140F0">
        <w:rPr>
          <w:rFonts w:ascii="Garamond" w:hAnsi="Garamond" w:cs="Times New Roman"/>
          <w:lang w:val="de-DE"/>
        </w:rPr>
        <w:t>, A</w:t>
      </w:r>
      <w:r w:rsidRPr="006140F0">
        <w:rPr>
          <w:rFonts w:ascii="Calibri" w:hAnsi="Calibri" w:cs="Calibri"/>
          <w:lang w:val="de-DE"/>
        </w:rPr>
        <w:t>ḥ</w:t>
      </w:r>
      <w:r w:rsidRPr="006140F0">
        <w:rPr>
          <w:rFonts w:ascii="Garamond" w:hAnsi="Garamond" w:cs="Times New Roman"/>
          <w:lang w:val="de-DE"/>
        </w:rPr>
        <w:t>mad b. Mu</w:t>
      </w:r>
      <w:r w:rsidRPr="006140F0">
        <w:rPr>
          <w:rFonts w:ascii="Calibri" w:hAnsi="Calibri" w:cs="Calibri"/>
          <w:lang w:val="de-DE"/>
        </w:rPr>
        <w:t>ḥ</w:t>
      </w:r>
      <w:r w:rsidRPr="006140F0">
        <w:rPr>
          <w:rFonts w:ascii="Garamond" w:hAnsi="Garamond" w:cs="Times New Roman"/>
          <w:lang w:val="de-DE"/>
        </w:rPr>
        <w:t>ammad al-</w:t>
      </w:r>
      <w:r w:rsidRPr="006140F0">
        <w:rPr>
          <w:rFonts w:ascii="Calibri" w:hAnsi="Calibri" w:cs="Calibri"/>
          <w:lang w:val="de-DE"/>
        </w:rPr>
        <w:t>Ḥ</w:t>
      </w:r>
      <w:r w:rsidRPr="006140F0">
        <w:rPr>
          <w:rFonts w:ascii="Garamond" w:hAnsi="Garamond" w:cs="Times New Roman"/>
          <w:lang w:val="de-DE"/>
        </w:rPr>
        <w:t>illī al-Asadī (Ibn Fahd) (841 n.H.), Forschung: A</w:t>
      </w:r>
      <w:r w:rsidRPr="006140F0">
        <w:rPr>
          <w:rFonts w:ascii="Calibri" w:hAnsi="Calibri" w:cs="Calibri"/>
          <w:lang w:val="de-DE"/>
        </w:rPr>
        <w:t>ḥ</w:t>
      </w:r>
      <w:r w:rsidRPr="006140F0">
        <w:rPr>
          <w:rFonts w:ascii="Garamond" w:hAnsi="Garamond" w:cs="Times New Roman"/>
          <w:lang w:val="de-DE"/>
        </w:rPr>
        <w:t>mad al-Muwa</w:t>
      </w:r>
      <w:r w:rsidRPr="006140F0">
        <w:rPr>
          <w:rFonts w:ascii="Calibri" w:hAnsi="Calibri" w:cs="Calibri"/>
          <w:lang w:val="de-DE"/>
        </w:rPr>
        <w:t>ḥḥ</w:t>
      </w:r>
      <w:r w:rsidRPr="006140F0">
        <w:rPr>
          <w:rFonts w:ascii="Garamond" w:hAnsi="Garamond" w:cs="Times New Roman"/>
          <w:lang w:val="de-DE"/>
        </w:rPr>
        <w:t>idī, Qum: Maktabat Wu</w:t>
      </w:r>
      <w:r w:rsidRPr="006140F0">
        <w:rPr>
          <w:rFonts w:ascii="Calibri" w:hAnsi="Calibri" w:cs="Calibri"/>
          <w:lang w:val="de-DE"/>
        </w:rPr>
        <w:t>ǧ</w:t>
      </w:r>
      <w:r w:rsidRPr="006140F0">
        <w:rPr>
          <w:rFonts w:ascii="Garamond" w:hAnsi="Garamond" w:cs="Times New Roman"/>
          <w:lang w:val="de-DE"/>
        </w:rPr>
        <w:t>d</w:t>
      </w:r>
      <w:r w:rsidRPr="006140F0">
        <w:rPr>
          <w:rFonts w:ascii="Garamond" w:hAnsi="Garamond"/>
          <w:lang w:val="de-DE"/>
        </w:rPr>
        <w:t>ā</w:t>
      </w:r>
      <w:r w:rsidRPr="006140F0">
        <w:rPr>
          <w:rFonts w:ascii="Garamond" w:hAnsi="Garamond" w:cs="Times New Roman"/>
          <w:lang w:val="de-DE"/>
        </w:rPr>
        <w:t>n</w:t>
      </w:r>
      <w:r w:rsidRPr="006140F0">
        <w:rPr>
          <w:rFonts w:ascii="Garamond" w:hAnsi="Garamond"/>
          <w:lang w:val="de-DE"/>
        </w:rPr>
        <w:t>ī</w:t>
      </w:r>
      <w:r w:rsidRPr="006140F0">
        <w:rPr>
          <w:rFonts w:ascii="Garamond" w:hAnsi="Garamond" w:cs="Times New Roman"/>
          <w:lang w:val="de-DE"/>
        </w:rPr>
        <w:t>.</w:t>
      </w:r>
    </w:p>
    <w:p w:rsidR="00D65328" w:rsidRPr="006140F0" w:rsidRDefault="00D65328" w:rsidP="0025113B">
      <w:pPr>
        <w:numPr>
          <w:ilvl w:val="0"/>
          <w:numId w:val="18"/>
        </w:numPr>
        <w:bidi w:val="0"/>
        <w:jc w:val="both"/>
        <w:rPr>
          <w:rFonts w:ascii="Garamond" w:hAnsi="Garamond"/>
          <w:lang w:val="de-DE"/>
        </w:rPr>
      </w:pPr>
      <w:r w:rsidRPr="006140F0">
        <w:rPr>
          <w:rFonts w:ascii="Arial" w:hAnsi="Arial" w:cs="Arial"/>
          <w:i/>
          <w:iCs/>
          <w:lang w:val="de-DE"/>
        </w:rPr>
        <w:t>᾽</w:t>
      </w:r>
      <w:r w:rsidRPr="006140F0">
        <w:rPr>
          <w:rFonts w:ascii="Garamond" w:hAnsi="Garamond" w:cs="Times New Roman"/>
          <w:i/>
          <w:iCs/>
          <w:lang w:val="de-DE"/>
        </w:rPr>
        <w:t>Ilal aš-Šarā</w:t>
      </w:r>
      <w:r w:rsidRPr="006140F0">
        <w:rPr>
          <w:rFonts w:ascii="Arial" w:hAnsi="Arial" w:cs="Arial"/>
          <w:i/>
          <w:iCs/>
          <w:lang w:val="de-DE"/>
        </w:rPr>
        <w:t>᾽</w:t>
      </w:r>
      <w:r w:rsidRPr="006140F0">
        <w:rPr>
          <w:rFonts w:ascii="Garamond" w:hAnsi="Garamond" w:cs="Times New Roman"/>
          <w:i/>
          <w:iCs/>
          <w:lang w:val="de-DE"/>
        </w:rPr>
        <w:t>i</w:t>
      </w:r>
      <w:r w:rsidRPr="006140F0">
        <w:rPr>
          <w:rFonts w:ascii="Arial" w:hAnsi="Arial" w:cs="Arial"/>
          <w:i/>
          <w:iCs/>
          <w:lang w:val="de-DE"/>
        </w:rPr>
        <w:t>᾽</w:t>
      </w:r>
      <w:r w:rsidRPr="006140F0">
        <w:rPr>
          <w:rFonts w:ascii="Garamond" w:hAnsi="Garamond" w:cs="Times New Roman"/>
          <w:lang w:val="de-DE"/>
        </w:rPr>
        <w:t>, Mu</w:t>
      </w:r>
      <w:r w:rsidRPr="006140F0">
        <w:rPr>
          <w:rFonts w:ascii="Calibri" w:hAnsi="Calibri" w:cs="Calibri"/>
          <w:lang w:val="de-DE"/>
        </w:rPr>
        <w:t>ḥ</w:t>
      </w:r>
      <w:r w:rsidRPr="006140F0">
        <w:rPr>
          <w:rFonts w:ascii="Garamond" w:hAnsi="Garamond" w:cs="Times New Roman"/>
          <w:lang w:val="de-DE"/>
        </w:rPr>
        <w:t xml:space="preserve">ammad b. </w:t>
      </w:r>
      <w:r w:rsidRPr="006140F0">
        <w:rPr>
          <w:rFonts w:ascii="Arial" w:hAnsi="Arial" w:cs="Arial"/>
          <w:lang w:val="de-DE"/>
        </w:rPr>
        <w:t>᾽</w:t>
      </w:r>
      <w:r w:rsidRPr="006140F0">
        <w:rPr>
          <w:rFonts w:ascii="Garamond" w:hAnsi="Garamond" w:cs="Times New Roman"/>
          <w:lang w:val="de-DE"/>
        </w:rPr>
        <w:t>Alī Ibn Bābawey al-Qummī (aš-Šai</w:t>
      </w:r>
      <w:r w:rsidRPr="006140F0">
        <w:rPr>
          <w:rFonts w:ascii="Calibri" w:hAnsi="Calibri" w:cs="Calibri"/>
          <w:lang w:val="de-DE"/>
        </w:rPr>
        <w:t>ḫ</w:t>
      </w:r>
      <w:r w:rsidRPr="006140F0">
        <w:rPr>
          <w:rFonts w:ascii="Garamond" w:hAnsi="Garamond" w:cs="Times New Roman"/>
          <w:lang w:val="de-DE"/>
        </w:rPr>
        <w:t xml:space="preserve"> a</w:t>
      </w:r>
      <w:r w:rsidRPr="006140F0">
        <w:rPr>
          <w:rFonts w:ascii="Calibri" w:hAnsi="Calibri" w:cs="Calibri"/>
          <w:lang w:val="de-DE"/>
        </w:rPr>
        <w:t>ṣ</w:t>
      </w:r>
      <w:r w:rsidRPr="006140F0">
        <w:rPr>
          <w:rFonts w:ascii="Garamond" w:hAnsi="Garamond" w:cs="Times New Roman"/>
          <w:lang w:val="de-DE"/>
        </w:rPr>
        <w:t>-</w:t>
      </w:r>
      <w:r w:rsidRPr="006140F0">
        <w:rPr>
          <w:rFonts w:ascii="Calibri" w:hAnsi="Calibri" w:cs="Calibri"/>
          <w:lang w:val="de-DE"/>
        </w:rPr>
        <w:t>Ṣ</w:t>
      </w:r>
      <w:r w:rsidRPr="006140F0">
        <w:rPr>
          <w:rFonts w:ascii="Garamond" w:hAnsi="Garamond" w:cs="Times New Roman"/>
          <w:lang w:val="de-DE"/>
        </w:rPr>
        <w:t>adūq) (381 n.H.), Beirut: Dār I</w:t>
      </w:r>
      <w:r w:rsidRPr="006140F0">
        <w:rPr>
          <w:rFonts w:ascii="Calibri" w:hAnsi="Calibri" w:cs="Calibri"/>
          <w:lang w:val="de-DE"/>
        </w:rPr>
        <w:t>ḥ</w:t>
      </w:r>
      <w:r w:rsidRPr="006140F0">
        <w:rPr>
          <w:rFonts w:ascii="Garamond" w:hAnsi="Garamond" w:cs="Times New Roman"/>
          <w:lang w:val="de-DE"/>
        </w:rPr>
        <w:t>yā</w:t>
      </w:r>
      <w:r w:rsidRPr="006140F0">
        <w:rPr>
          <w:rFonts w:ascii="Arial" w:hAnsi="Arial" w:cs="Arial"/>
          <w:lang w:val="de-DE"/>
        </w:rPr>
        <w:t>᾽</w:t>
      </w:r>
      <w:r w:rsidRPr="006140F0">
        <w:rPr>
          <w:rFonts w:ascii="Garamond" w:hAnsi="Garamond" w:cs="Times New Roman"/>
          <w:lang w:val="de-DE"/>
        </w:rPr>
        <w:t xml:space="preserve"> at-Turā</w:t>
      </w:r>
      <w:r w:rsidRPr="006140F0">
        <w:rPr>
          <w:rFonts w:ascii="Calibri" w:hAnsi="Calibri" w:cs="Calibri"/>
          <w:lang w:val="de-DE"/>
        </w:rPr>
        <w:t>ṯ</w:t>
      </w:r>
      <w:r w:rsidRPr="006140F0">
        <w:rPr>
          <w:rFonts w:ascii="Garamond" w:hAnsi="Garamond" w:cs="Times New Roman"/>
          <w:lang w:val="de-DE"/>
        </w:rPr>
        <w:t>, 1408 n.H.</w:t>
      </w:r>
    </w:p>
    <w:p w:rsidR="00D65328" w:rsidRPr="006140F0" w:rsidRDefault="00D65328" w:rsidP="0025113B">
      <w:pPr>
        <w:numPr>
          <w:ilvl w:val="0"/>
          <w:numId w:val="18"/>
        </w:numPr>
        <w:bidi w:val="0"/>
        <w:jc w:val="both"/>
        <w:rPr>
          <w:rFonts w:ascii="Garamond" w:hAnsi="Garamond"/>
          <w:lang w:val="de-DE"/>
        </w:rPr>
      </w:pPr>
      <w:r w:rsidRPr="006140F0">
        <w:rPr>
          <w:rFonts w:ascii="Arial" w:hAnsi="Arial" w:cs="Arial"/>
          <w:i/>
          <w:iCs/>
          <w:lang w:val="de-DE"/>
        </w:rPr>
        <w:t>᾽</w:t>
      </w:r>
      <w:r w:rsidRPr="006140F0">
        <w:rPr>
          <w:rFonts w:ascii="Garamond" w:hAnsi="Garamond" w:cs="Times New Roman"/>
          <w:i/>
          <w:iCs/>
          <w:lang w:val="de-DE"/>
        </w:rPr>
        <w:t>Umdat al-Qārī (Šar</w:t>
      </w:r>
      <w:r w:rsidRPr="006140F0">
        <w:rPr>
          <w:rFonts w:ascii="Calibri" w:hAnsi="Calibri" w:cs="Calibri"/>
          <w:i/>
          <w:iCs/>
          <w:lang w:val="de-DE"/>
        </w:rPr>
        <w:t>ḥ</w:t>
      </w:r>
      <w:r w:rsidRPr="006140F0">
        <w:rPr>
          <w:rFonts w:ascii="Garamond" w:hAnsi="Garamond" w:cs="Times New Roman"/>
          <w:i/>
          <w:iCs/>
          <w:lang w:val="de-DE"/>
        </w:rPr>
        <w:t xml:space="preserve"> "</w:t>
      </w:r>
      <w:r w:rsidRPr="006140F0">
        <w:rPr>
          <w:rFonts w:ascii="Calibri" w:hAnsi="Calibri" w:cs="Calibri"/>
          <w:i/>
          <w:iCs/>
          <w:lang w:val="de-DE"/>
        </w:rPr>
        <w:t>Ṣ</w:t>
      </w:r>
      <w:r w:rsidRPr="006140F0">
        <w:rPr>
          <w:rFonts w:ascii="Garamond" w:hAnsi="Garamond" w:cs="Times New Roman"/>
          <w:i/>
          <w:iCs/>
          <w:lang w:val="de-DE"/>
        </w:rPr>
        <w:t>a</w:t>
      </w:r>
      <w:r w:rsidRPr="006140F0">
        <w:rPr>
          <w:rFonts w:ascii="Calibri" w:hAnsi="Calibri" w:cs="Calibri"/>
          <w:i/>
          <w:iCs/>
          <w:lang w:val="de-DE"/>
        </w:rPr>
        <w:t>ḥ</w:t>
      </w:r>
      <w:r w:rsidRPr="006140F0">
        <w:rPr>
          <w:rFonts w:ascii="Garamond" w:hAnsi="Garamond" w:cs="Times New Roman"/>
          <w:i/>
          <w:iCs/>
          <w:lang w:val="de-DE"/>
        </w:rPr>
        <w:t>ī</w:t>
      </w:r>
      <w:r w:rsidRPr="006140F0">
        <w:rPr>
          <w:rFonts w:ascii="Calibri" w:hAnsi="Calibri" w:cs="Calibri"/>
          <w:i/>
          <w:iCs/>
          <w:lang w:val="de-DE"/>
        </w:rPr>
        <w:t>ḥ</w:t>
      </w:r>
      <w:r w:rsidRPr="006140F0">
        <w:rPr>
          <w:rFonts w:ascii="Garamond" w:hAnsi="Garamond" w:cs="Times New Roman"/>
          <w:i/>
          <w:iCs/>
          <w:lang w:val="de-DE"/>
        </w:rPr>
        <w:t xml:space="preserve"> al-Bu</w:t>
      </w:r>
      <w:r w:rsidRPr="006140F0">
        <w:rPr>
          <w:rFonts w:ascii="Calibri" w:hAnsi="Calibri" w:cs="Calibri"/>
          <w:i/>
          <w:iCs/>
          <w:lang w:val="de-DE"/>
        </w:rPr>
        <w:t>ḫ</w:t>
      </w:r>
      <w:r w:rsidRPr="006140F0">
        <w:rPr>
          <w:rFonts w:ascii="Garamond" w:hAnsi="Garamond" w:cs="Times New Roman"/>
          <w:i/>
          <w:iCs/>
          <w:lang w:val="de-DE"/>
        </w:rPr>
        <w:t>ārī"</w:t>
      </w:r>
      <w:r w:rsidRPr="006140F0">
        <w:rPr>
          <w:rFonts w:ascii="Garamond" w:hAnsi="Garamond" w:cs="Times New Roman"/>
          <w:lang w:val="de-DE"/>
        </w:rPr>
        <w:t>), Badr ad-Dīn Ma</w:t>
      </w:r>
      <w:r w:rsidRPr="006140F0">
        <w:rPr>
          <w:rFonts w:ascii="Calibri" w:hAnsi="Calibri" w:cs="Calibri"/>
          <w:lang w:val="de-DE"/>
        </w:rPr>
        <w:t>ḥ</w:t>
      </w:r>
      <w:r w:rsidRPr="006140F0">
        <w:rPr>
          <w:rFonts w:ascii="Garamond" w:hAnsi="Garamond" w:cs="Times New Roman"/>
          <w:lang w:val="de-DE"/>
        </w:rPr>
        <w:t>mūd b. A</w:t>
      </w:r>
      <w:r w:rsidRPr="006140F0">
        <w:rPr>
          <w:rFonts w:ascii="Calibri" w:hAnsi="Calibri" w:cs="Calibri"/>
          <w:lang w:val="de-DE"/>
        </w:rPr>
        <w:t>ḥ</w:t>
      </w:r>
      <w:r w:rsidRPr="006140F0">
        <w:rPr>
          <w:rFonts w:ascii="Garamond" w:hAnsi="Garamond" w:cs="Times New Roman"/>
          <w:lang w:val="de-DE"/>
        </w:rPr>
        <w:t>mad al-</w:t>
      </w:r>
      <w:r w:rsidRPr="006140F0">
        <w:rPr>
          <w:rFonts w:ascii="Arial" w:hAnsi="Arial" w:cs="Arial"/>
          <w:lang w:val="de-DE"/>
        </w:rPr>
        <w:t>᾽</w:t>
      </w:r>
      <w:r w:rsidRPr="006140F0">
        <w:rPr>
          <w:rFonts w:ascii="Garamond" w:hAnsi="Garamond" w:cs="Times New Roman"/>
          <w:lang w:val="de-DE"/>
        </w:rPr>
        <w:t xml:space="preserve">Aynī (855 n.H.), Forschung: </w:t>
      </w:r>
      <w:r w:rsidRPr="006140F0">
        <w:rPr>
          <w:rFonts w:ascii="Calibri" w:hAnsi="Calibri" w:cs="Calibri"/>
          <w:lang w:val="de-DE"/>
        </w:rPr>
        <w:t>Ǧ</w:t>
      </w:r>
      <w:r w:rsidRPr="006140F0">
        <w:rPr>
          <w:rFonts w:ascii="Garamond" w:hAnsi="Garamond" w:cs="Times New Roman"/>
          <w:lang w:val="de-DE"/>
        </w:rPr>
        <w:t>am</w:t>
      </w:r>
      <w:r w:rsidRPr="006140F0">
        <w:rPr>
          <w:rFonts w:ascii="Garamond" w:hAnsi="Garamond"/>
          <w:lang w:val="de-DE"/>
        </w:rPr>
        <w:t>ā</w:t>
      </w:r>
      <w:r w:rsidRPr="006140F0">
        <w:rPr>
          <w:rFonts w:ascii="Arial" w:hAnsi="Arial" w:cs="Arial"/>
          <w:lang w:val="de-DE"/>
        </w:rPr>
        <w:t>᾽</w:t>
      </w:r>
      <w:r w:rsidRPr="006140F0">
        <w:rPr>
          <w:rFonts w:ascii="Garamond" w:hAnsi="Garamond" w:cs="Times New Roman"/>
          <w:lang w:val="de-DE"/>
        </w:rPr>
        <w:t>at min al-</w:t>
      </w:r>
      <w:r w:rsidRPr="006140F0">
        <w:rPr>
          <w:rFonts w:ascii="Arial" w:hAnsi="Arial" w:cs="Arial"/>
          <w:lang w:val="de-DE"/>
        </w:rPr>
        <w:t>᾽</w:t>
      </w:r>
      <w:r w:rsidRPr="006140F0">
        <w:rPr>
          <w:rFonts w:ascii="Garamond" w:hAnsi="Garamond" w:cs="Times New Roman"/>
          <w:lang w:val="de-DE"/>
        </w:rPr>
        <w:t>Ulamā</w:t>
      </w:r>
      <w:r w:rsidRPr="006140F0">
        <w:rPr>
          <w:rFonts w:ascii="Arial" w:hAnsi="Arial" w:cs="Arial"/>
          <w:lang w:val="de-DE"/>
        </w:rPr>
        <w:t>᾽</w:t>
      </w:r>
      <w:r w:rsidRPr="006140F0">
        <w:rPr>
          <w:rFonts w:ascii="Garamond" w:hAnsi="Garamond" w:cs="Times New Roman"/>
          <w:lang w:val="de-DE"/>
        </w:rPr>
        <w:t>, Beirut: Dār I</w:t>
      </w:r>
      <w:r w:rsidRPr="006140F0">
        <w:rPr>
          <w:rFonts w:ascii="Calibri" w:hAnsi="Calibri" w:cs="Calibri"/>
          <w:lang w:val="de-DE"/>
        </w:rPr>
        <w:t>ḥ</w:t>
      </w:r>
      <w:r w:rsidRPr="006140F0">
        <w:rPr>
          <w:rFonts w:ascii="Garamond" w:hAnsi="Garamond" w:cs="Times New Roman"/>
          <w:lang w:val="de-DE"/>
        </w:rPr>
        <w:t>yā</w:t>
      </w:r>
      <w:r w:rsidRPr="006140F0">
        <w:rPr>
          <w:rFonts w:ascii="Arial" w:hAnsi="Arial" w:cs="Arial"/>
          <w:lang w:val="de-DE"/>
        </w:rPr>
        <w:t>᾽</w:t>
      </w:r>
      <w:r w:rsidRPr="006140F0">
        <w:rPr>
          <w:rFonts w:ascii="Garamond" w:hAnsi="Garamond" w:cs="Times New Roman"/>
          <w:lang w:val="de-DE"/>
        </w:rPr>
        <w:t xml:space="preserve"> at-Turā</w:t>
      </w:r>
      <w:r w:rsidRPr="006140F0">
        <w:rPr>
          <w:rFonts w:ascii="Calibri" w:hAnsi="Calibri" w:cs="Calibri"/>
          <w:lang w:val="de-DE"/>
        </w:rPr>
        <w:t>ṯ</w:t>
      </w:r>
      <w:r w:rsidRPr="006140F0">
        <w:rPr>
          <w:rFonts w:ascii="Garamond" w:hAnsi="Garamond" w:cs="Times New Roman"/>
          <w:lang w:val="de-DE"/>
        </w:rPr>
        <w:t xml:space="preserve"> al-</w:t>
      </w:r>
      <w:r w:rsidRPr="006140F0">
        <w:rPr>
          <w:rFonts w:ascii="Arial" w:hAnsi="Arial" w:cs="Arial"/>
          <w:lang w:val="de-DE"/>
        </w:rPr>
        <w:t>᾽</w:t>
      </w:r>
      <w:r w:rsidRPr="006140F0">
        <w:rPr>
          <w:rFonts w:ascii="Garamond" w:hAnsi="Garamond" w:cs="Times New Roman"/>
          <w:lang w:val="de-DE"/>
        </w:rPr>
        <w:t>Arabī.</w:t>
      </w:r>
    </w:p>
    <w:p w:rsidR="00D65328" w:rsidRPr="006140F0" w:rsidRDefault="00D65328" w:rsidP="0025113B">
      <w:pPr>
        <w:numPr>
          <w:ilvl w:val="0"/>
          <w:numId w:val="18"/>
        </w:numPr>
        <w:bidi w:val="0"/>
        <w:jc w:val="both"/>
        <w:rPr>
          <w:rFonts w:ascii="Garamond" w:hAnsi="Garamond"/>
          <w:lang w:val="de-DE"/>
        </w:rPr>
      </w:pPr>
      <w:r w:rsidRPr="006140F0">
        <w:rPr>
          <w:rFonts w:ascii="Arial" w:hAnsi="Arial" w:cs="Arial"/>
          <w:i/>
          <w:iCs/>
          <w:lang w:val="de-DE"/>
        </w:rPr>
        <w:t>᾽</w:t>
      </w:r>
      <w:r w:rsidRPr="006140F0">
        <w:rPr>
          <w:rFonts w:ascii="Garamond" w:hAnsi="Garamond" w:cs="Times New Roman"/>
          <w:i/>
          <w:iCs/>
          <w:lang w:val="de-DE"/>
        </w:rPr>
        <w:t>Awālī al-La</w:t>
      </w:r>
      <w:r w:rsidRPr="006140F0">
        <w:rPr>
          <w:rFonts w:ascii="Arial" w:hAnsi="Arial" w:cs="Arial"/>
          <w:i/>
          <w:iCs/>
          <w:lang w:val="de-DE"/>
        </w:rPr>
        <w:t>᾽</w:t>
      </w:r>
      <w:r w:rsidRPr="006140F0">
        <w:rPr>
          <w:rFonts w:ascii="Garamond" w:hAnsi="Garamond" w:cs="Times New Roman"/>
          <w:i/>
          <w:iCs/>
          <w:lang w:val="de-DE"/>
        </w:rPr>
        <w:t>ālī al-</w:t>
      </w:r>
      <w:r w:rsidRPr="006140F0">
        <w:rPr>
          <w:rFonts w:ascii="Arial" w:hAnsi="Arial" w:cs="Arial"/>
          <w:i/>
          <w:iCs/>
          <w:lang w:val="de-DE"/>
        </w:rPr>
        <w:t>᾽</w:t>
      </w:r>
      <w:r w:rsidRPr="006140F0">
        <w:rPr>
          <w:rFonts w:ascii="Garamond" w:hAnsi="Garamond" w:cs="Times New Roman"/>
          <w:i/>
          <w:iCs/>
          <w:lang w:val="de-DE"/>
        </w:rPr>
        <w:t>Azīziyya fī al-A</w:t>
      </w:r>
      <w:r w:rsidRPr="006140F0">
        <w:rPr>
          <w:rFonts w:ascii="Calibri" w:hAnsi="Calibri" w:cs="Calibri"/>
          <w:i/>
          <w:iCs/>
          <w:lang w:val="de-DE"/>
        </w:rPr>
        <w:t>ḥ</w:t>
      </w:r>
      <w:r w:rsidRPr="006140F0">
        <w:rPr>
          <w:rFonts w:ascii="Garamond" w:hAnsi="Garamond" w:cs="Times New Roman"/>
          <w:i/>
          <w:iCs/>
          <w:lang w:val="de-DE"/>
        </w:rPr>
        <w:t>ādī</w:t>
      </w:r>
      <w:r w:rsidRPr="006140F0">
        <w:rPr>
          <w:rFonts w:ascii="Calibri" w:hAnsi="Calibri" w:cs="Calibri"/>
          <w:i/>
          <w:iCs/>
          <w:lang w:val="de-DE"/>
        </w:rPr>
        <w:t>ṯ</w:t>
      </w:r>
      <w:r w:rsidRPr="006140F0">
        <w:rPr>
          <w:rFonts w:ascii="Garamond" w:hAnsi="Garamond" w:cs="Times New Roman"/>
          <w:lang w:val="de-DE"/>
        </w:rPr>
        <w:t xml:space="preserve"> </w:t>
      </w:r>
      <w:r w:rsidRPr="006140F0">
        <w:rPr>
          <w:rFonts w:ascii="Garamond" w:hAnsi="Garamond" w:cs="Times New Roman"/>
          <w:i/>
          <w:iCs/>
          <w:lang w:val="de-DE"/>
        </w:rPr>
        <w:t>ad-Dīnīyya</w:t>
      </w:r>
      <w:r w:rsidRPr="006140F0">
        <w:rPr>
          <w:rFonts w:ascii="Garamond" w:hAnsi="Garamond" w:cs="Times New Roman"/>
          <w:lang w:val="de-DE"/>
        </w:rPr>
        <w:t>, Mu</w:t>
      </w:r>
      <w:r w:rsidRPr="006140F0">
        <w:rPr>
          <w:rFonts w:ascii="Calibri" w:hAnsi="Calibri" w:cs="Calibri"/>
          <w:lang w:val="de-DE"/>
        </w:rPr>
        <w:t>ḥ</w:t>
      </w:r>
      <w:r w:rsidRPr="006140F0">
        <w:rPr>
          <w:rFonts w:ascii="Garamond" w:hAnsi="Garamond" w:cs="Times New Roman"/>
          <w:lang w:val="de-DE"/>
        </w:rPr>
        <w:t xml:space="preserve">ammad b. </w:t>
      </w:r>
      <w:r w:rsidRPr="006140F0">
        <w:rPr>
          <w:rFonts w:ascii="Arial" w:hAnsi="Arial" w:cs="Arial"/>
          <w:lang w:val="de-DE"/>
        </w:rPr>
        <w:t>᾽</w:t>
      </w:r>
      <w:r w:rsidRPr="006140F0">
        <w:rPr>
          <w:rFonts w:ascii="Garamond" w:hAnsi="Garamond" w:cs="Times New Roman"/>
          <w:lang w:val="de-DE"/>
        </w:rPr>
        <w:t>Alī al-A</w:t>
      </w:r>
      <w:r w:rsidRPr="006140F0">
        <w:rPr>
          <w:rFonts w:ascii="Calibri" w:hAnsi="Calibri" w:cs="Calibri"/>
          <w:lang w:val="de-DE"/>
        </w:rPr>
        <w:t>ḥ</w:t>
      </w:r>
      <w:r w:rsidRPr="006140F0">
        <w:rPr>
          <w:rFonts w:ascii="Garamond" w:hAnsi="Garamond" w:cs="Times New Roman"/>
          <w:lang w:val="de-DE"/>
        </w:rPr>
        <w:t>sā</w:t>
      </w:r>
      <w:r w:rsidRPr="006140F0">
        <w:rPr>
          <w:rFonts w:ascii="Arial" w:hAnsi="Arial" w:cs="Arial"/>
          <w:lang w:val="de-DE"/>
        </w:rPr>
        <w:t>᾽</w:t>
      </w:r>
      <w:r w:rsidRPr="006140F0">
        <w:rPr>
          <w:rFonts w:ascii="Garamond" w:hAnsi="Garamond" w:cs="Times New Roman"/>
          <w:lang w:val="de-DE"/>
        </w:rPr>
        <w:t xml:space="preserve">ī (Ibn Abī </w:t>
      </w:r>
      <w:r w:rsidRPr="006140F0">
        <w:rPr>
          <w:rFonts w:ascii="Calibri" w:hAnsi="Calibri" w:cs="Calibri"/>
          <w:lang w:val="de-DE"/>
        </w:rPr>
        <w:t>Ǧ</w:t>
      </w:r>
      <w:r w:rsidRPr="006140F0">
        <w:rPr>
          <w:rFonts w:ascii="Garamond" w:hAnsi="Garamond" w:cs="Times New Roman"/>
          <w:lang w:val="de-DE"/>
        </w:rPr>
        <w:t>umh</w:t>
      </w:r>
      <w:r w:rsidRPr="006140F0">
        <w:rPr>
          <w:rFonts w:ascii="Garamond" w:hAnsi="Garamond"/>
          <w:lang w:val="de-DE"/>
        </w:rPr>
        <w:t>ū</w:t>
      </w:r>
      <w:r w:rsidRPr="006140F0">
        <w:rPr>
          <w:rFonts w:ascii="Garamond" w:hAnsi="Garamond" w:cs="Times New Roman"/>
          <w:lang w:val="de-DE"/>
        </w:rPr>
        <w:t>r) (940 n.H.), Forschung: Mu</w:t>
      </w:r>
      <w:r w:rsidRPr="006140F0">
        <w:rPr>
          <w:rFonts w:ascii="Calibri" w:hAnsi="Calibri" w:cs="Calibri"/>
          <w:lang w:val="de-DE"/>
        </w:rPr>
        <w:t>ǧ</w:t>
      </w:r>
      <w:r w:rsidRPr="006140F0">
        <w:rPr>
          <w:rFonts w:ascii="Garamond" w:hAnsi="Garamond" w:cs="Times New Roman"/>
          <w:lang w:val="de-DE"/>
        </w:rPr>
        <w:t>tabā al-</w:t>
      </w:r>
      <w:r w:rsidRPr="006140F0">
        <w:rPr>
          <w:rFonts w:ascii="Arial" w:hAnsi="Arial" w:cs="Arial"/>
          <w:lang w:val="de-DE"/>
        </w:rPr>
        <w:t>᾽</w:t>
      </w:r>
      <w:r w:rsidRPr="006140F0">
        <w:rPr>
          <w:rFonts w:ascii="Garamond" w:hAnsi="Garamond" w:cs="Times New Roman"/>
          <w:lang w:val="de-DE"/>
        </w:rPr>
        <w:t>Arāqī, Qum: Ma</w:t>
      </w:r>
      <w:r w:rsidRPr="006140F0">
        <w:rPr>
          <w:rFonts w:ascii="Calibri" w:hAnsi="Calibri" w:cs="Calibri"/>
          <w:lang w:val="de-DE"/>
        </w:rPr>
        <w:t>ṭ</w:t>
      </w:r>
      <w:r w:rsidRPr="006140F0">
        <w:rPr>
          <w:rFonts w:ascii="Garamond" w:hAnsi="Garamond" w:cs="Times New Roman"/>
          <w:lang w:val="de-DE"/>
        </w:rPr>
        <w:t>ba</w:t>
      </w:r>
      <w:r w:rsidRPr="006140F0">
        <w:rPr>
          <w:rFonts w:ascii="Arial" w:hAnsi="Arial" w:cs="Arial"/>
          <w:lang w:val="de-DE"/>
        </w:rPr>
        <w:t>᾽</w:t>
      </w:r>
      <w:r w:rsidRPr="006140F0">
        <w:rPr>
          <w:rFonts w:ascii="Garamond" w:hAnsi="Garamond" w:cs="Times New Roman"/>
          <w:lang w:val="de-DE"/>
        </w:rPr>
        <w:t>at Sayyid aš-Šuhadā</w:t>
      </w:r>
      <w:r w:rsidRPr="006140F0">
        <w:rPr>
          <w:rFonts w:ascii="Arial" w:hAnsi="Arial" w:cs="Arial"/>
          <w:lang w:val="de-DE"/>
        </w:rPr>
        <w:t>᾽</w:t>
      </w:r>
      <w:r w:rsidRPr="006140F0">
        <w:rPr>
          <w:rFonts w:ascii="Garamond" w:hAnsi="Garamond" w:cs="Times New Roman"/>
          <w:lang w:val="de-DE"/>
        </w:rPr>
        <w:t xml:space="preserve"> (a.), 1403 n.H.</w:t>
      </w:r>
    </w:p>
    <w:p w:rsidR="00D65328" w:rsidRPr="006140F0" w:rsidRDefault="00D65328" w:rsidP="0025113B">
      <w:pPr>
        <w:numPr>
          <w:ilvl w:val="0"/>
          <w:numId w:val="18"/>
        </w:numPr>
        <w:bidi w:val="0"/>
        <w:jc w:val="both"/>
        <w:rPr>
          <w:rFonts w:ascii="Garamond" w:hAnsi="Garamond"/>
          <w:lang w:val="de-DE"/>
        </w:rPr>
      </w:pPr>
      <w:r w:rsidRPr="006140F0">
        <w:rPr>
          <w:rFonts w:ascii="Garamond" w:hAnsi="Garamond" w:cs="Times New Roman"/>
          <w:i/>
          <w:iCs/>
          <w:lang w:val="de-DE"/>
        </w:rPr>
        <w:t>Al-</w:t>
      </w:r>
      <w:r w:rsidRPr="006140F0">
        <w:rPr>
          <w:rFonts w:ascii="Arial" w:hAnsi="Arial" w:cs="Arial"/>
          <w:i/>
          <w:iCs/>
          <w:lang w:val="de-DE"/>
        </w:rPr>
        <w:t>᾽</w:t>
      </w:r>
      <w:r w:rsidRPr="006140F0">
        <w:rPr>
          <w:rFonts w:ascii="Garamond" w:hAnsi="Garamond" w:cs="Times New Roman"/>
          <w:i/>
          <w:iCs/>
          <w:lang w:val="de-DE"/>
        </w:rPr>
        <w:t>Uhūd al-Mu</w:t>
      </w:r>
      <w:r w:rsidRPr="006140F0">
        <w:rPr>
          <w:rFonts w:ascii="Calibri" w:hAnsi="Calibri" w:cs="Calibri"/>
          <w:i/>
          <w:iCs/>
          <w:lang w:val="de-DE"/>
        </w:rPr>
        <w:t>ḥ</w:t>
      </w:r>
      <w:r w:rsidRPr="006140F0">
        <w:rPr>
          <w:rFonts w:ascii="Garamond" w:hAnsi="Garamond" w:cs="Times New Roman"/>
          <w:i/>
          <w:iCs/>
          <w:lang w:val="de-DE"/>
        </w:rPr>
        <w:t>ammadiyya</w:t>
      </w:r>
      <w:r w:rsidRPr="006140F0">
        <w:rPr>
          <w:rFonts w:ascii="Garamond" w:hAnsi="Garamond" w:cs="Times New Roman"/>
          <w:lang w:val="de-DE"/>
        </w:rPr>
        <w:t xml:space="preserve">, </w:t>
      </w:r>
      <w:r w:rsidRPr="006140F0">
        <w:rPr>
          <w:rFonts w:ascii="Arial" w:hAnsi="Arial" w:cs="Arial"/>
          <w:lang w:val="de-DE"/>
        </w:rPr>
        <w:t>᾽</w:t>
      </w:r>
      <w:r w:rsidRPr="006140F0">
        <w:rPr>
          <w:rFonts w:ascii="Garamond" w:hAnsi="Garamond" w:cs="Times New Roman"/>
          <w:lang w:val="de-DE"/>
        </w:rPr>
        <w:t>Abdulwahāb b. A</w:t>
      </w:r>
      <w:r w:rsidRPr="006140F0">
        <w:rPr>
          <w:rFonts w:ascii="Calibri" w:hAnsi="Calibri" w:cs="Calibri"/>
          <w:lang w:val="de-DE"/>
        </w:rPr>
        <w:t>ḥ</w:t>
      </w:r>
      <w:r w:rsidRPr="006140F0">
        <w:rPr>
          <w:rFonts w:ascii="Garamond" w:hAnsi="Garamond" w:cs="Times New Roman"/>
          <w:lang w:val="de-DE"/>
        </w:rPr>
        <w:t>mad aš-Ša</w:t>
      </w:r>
      <w:r w:rsidRPr="006140F0">
        <w:rPr>
          <w:rFonts w:ascii="Arial" w:hAnsi="Arial" w:cs="Arial"/>
          <w:lang w:val="de-DE"/>
        </w:rPr>
        <w:t>᾽</w:t>
      </w:r>
      <w:r w:rsidRPr="006140F0">
        <w:rPr>
          <w:rFonts w:ascii="Garamond" w:hAnsi="Garamond" w:cs="Times New Roman"/>
          <w:lang w:val="de-DE"/>
        </w:rPr>
        <w:t>rānī (973 n.H.), Kairo: Maktabat Mu</w:t>
      </w:r>
      <w:r w:rsidRPr="006140F0">
        <w:rPr>
          <w:rFonts w:ascii="Calibri" w:hAnsi="Calibri" w:cs="Calibri"/>
          <w:lang w:val="de-DE"/>
        </w:rPr>
        <w:t>ṣṭ</w:t>
      </w:r>
      <w:r w:rsidRPr="006140F0">
        <w:rPr>
          <w:rFonts w:ascii="Garamond" w:hAnsi="Garamond" w:cs="Times New Roman"/>
          <w:lang w:val="de-DE"/>
        </w:rPr>
        <w:t>afā al-Bābī al-</w:t>
      </w:r>
      <w:r w:rsidRPr="006140F0">
        <w:rPr>
          <w:rFonts w:ascii="Calibri" w:hAnsi="Calibri" w:cs="Calibri"/>
          <w:lang w:val="de-DE"/>
        </w:rPr>
        <w:t>Ḥ</w:t>
      </w:r>
      <w:r w:rsidRPr="006140F0">
        <w:rPr>
          <w:rFonts w:ascii="Garamond" w:hAnsi="Garamond" w:cs="Times New Roman"/>
          <w:lang w:val="de-DE"/>
        </w:rPr>
        <w:t>alabī, 1393 n.H.</w:t>
      </w:r>
    </w:p>
    <w:p w:rsidR="00D65328" w:rsidRPr="006140F0" w:rsidRDefault="00D65328" w:rsidP="0025113B">
      <w:pPr>
        <w:numPr>
          <w:ilvl w:val="0"/>
          <w:numId w:val="18"/>
        </w:numPr>
        <w:bidi w:val="0"/>
        <w:jc w:val="both"/>
        <w:rPr>
          <w:rFonts w:ascii="Garamond" w:hAnsi="Garamond"/>
          <w:lang w:val="de-DE"/>
        </w:rPr>
      </w:pPr>
      <w:r w:rsidRPr="006140F0">
        <w:rPr>
          <w:rFonts w:ascii="Arial" w:hAnsi="Arial" w:cs="Arial"/>
          <w:i/>
          <w:iCs/>
          <w:lang w:val="de-DE"/>
        </w:rPr>
        <w:t>᾽</w:t>
      </w:r>
      <w:r w:rsidRPr="006140F0">
        <w:rPr>
          <w:rFonts w:ascii="Garamond" w:hAnsi="Garamond" w:cs="Times New Roman"/>
          <w:i/>
          <w:iCs/>
          <w:lang w:val="de-DE"/>
        </w:rPr>
        <w:t>Isā al-Masī</w:t>
      </w:r>
      <w:r w:rsidRPr="006140F0">
        <w:rPr>
          <w:rFonts w:ascii="Calibri" w:hAnsi="Calibri" w:cs="Calibri"/>
          <w:i/>
          <w:iCs/>
          <w:lang w:val="de-DE"/>
        </w:rPr>
        <w:t>ḥ</w:t>
      </w:r>
      <w:r w:rsidRPr="006140F0">
        <w:rPr>
          <w:rFonts w:ascii="Garamond" w:hAnsi="Garamond" w:cs="Times New Roman"/>
          <w:i/>
          <w:iCs/>
          <w:lang w:val="de-DE"/>
        </w:rPr>
        <w:t xml:space="preserve"> (a.) fī al-A</w:t>
      </w:r>
      <w:r w:rsidRPr="006140F0">
        <w:rPr>
          <w:rFonts w:ascii="Calibri" w:hAnsi="Calibri" w:cs="Calibri"/>
          <w:i/>
          <w:iCs/>
          <w:lang w:val="de-DE"/>
        </w:rPr>
        <w:t>ḥ</w:t>
      </w:r>
      <w:r w:rsidRPr="006140F0">
        <w:rPr>
          <w:rFonts w:ascii="Garamond" w:hAnsi="Garamond" w:cs="Times New Roman"/>
          <w:i/>
          <w:iCs/>
          <w:lang w:val="de-DE"/>
        </w:rPr>
        <w:t>ādī</w:t>
      </w:r>
      <w:r w:rsidRPr="006140F0">
        <w:rPr>
          <w:rFonts w:ascii="Calibri" w:hAnsi="Calibri" w:cs="Calibri"/>
          <w:i/>
          <w:iCs/>
          <w:lang w:val="de-DE"/>
        </w:rPr>
        <w:t>ṯ</w:t>
      </w:r>
      <w:r w:rsidRPr="006140F0">
        <w:rPr>
          <w:rFonts w:ascii="Garamond" w:hAnsi="Garamond" w:cs="Times New Roman"/>
          <w:i/>
          <w:iCs/>
          <w:lang w:val="de-DE"/>
        </w:rPr>
        <w:t xml:space="preserve"> al-Muštarakat b. as-Sunnat wa aš-Šī</w:t>
      </w:r>
      <w:r w:rsidRPr="006140F0">
        <w:rPr>
          <w:rFonts w:ascii="Arial" w:hAnsi="Arial" w:cs="Arial"/>
          <w:i/>
          <w:iCs/>
          <w:lang w:val="de-DE"/>
        </w:rPr>
        <w:t>᾽</w:t>
      </w:r>
      <w:r w:rsidRPr="006140F0">
        <w:rPr>
          <w:rFonts w:ascii="Garamond" w:hAnsi="Garamond" w:cs="Times New Roman"/>
          <w:i/>
          <w:iCs/>
          <w:lang w:val="de-DE"/>
        </w:rPr>
        <w:t>a</w:t>
      </w:r>
      <w:r w:rsidRPr="006140F0">
        <w:rPr>
          <w:rFonts w:ascii="Garamond" w:hAnsi="Garamond" w:cs="Times New Roman"/>
          <w:lang w:val="de-DE"/>
        </w:rPr>
        <w:t>, Mahdī Muta</w:t>
      </w:r>
      <w:r w:rsidRPr="006140F0">
        <w:rPr>
          <w:rFonts w:ascii="Calibri" w:hAnsi="Calibri" w:cs="Calibri"/>
          <w:lang w:val="de-DE"/>
        </w:rPr>
        <w:t>ẓ</w:t>
      </w:r>
      <w:r w:rsidRPr="006140F0">
        <w:rPr>
          <w:rFonts w:ascii="Garamond" w:hAnsi="Garamond" w:cs="Times New Roman"/>
          <w:lang w:val="de-DE"/>
        </w:rPr>
        <w:t>ar al-Qā</w:t>
      </w:r>
      <w:r w:rsidRPr="006140F0">
        <w:rPr>
          <w:rFonts w:ascii="Arial" w:hAnsi="Arial" w:cs="Arial"/>
          <w:lang w:val="de-DE"/>
        </w:rPr>
        <w:t>᾽</w:t>
      </w:r>
      <w:r w:rsidRPr="006140F0">
        <w:rPr>
          <w:rFonts w:ascii="Garamond" w:hAnsi="Garamond" w:cs="Times New Roman"/>
          <w:lang w:val="de-DE"/>
        </w:rPr>
        <w:t>im, Teheran: al-Ma</w:t>
      </w:r>
      <w:r w:rsidRPr="006140F0">
        <w:rPr>
          <w:rFonts w:ascii="Calibri" w:hAnsi="Calibri" w:cs="Calibri"/>
          <w:lang w:val="de-DE"/>
        </w:rPr>
        <w:t>ǧ</w:t>
      </w:r>
      <w:r w:rsidRPr="006140F0">
        <w:rPr>
          <w:rFonts w:ascii="Garamond" w:hAnsi="Garamond" w:cs="Times New Roman"/>
          <w:lang w:val="de-DE"/>
        </w:rPr>
        <w:t>ma</w:t>
      </w:r>
      <w:r w:rsidRPr="006140F0">
        <w:rPr>
          <w:rFonts w:ascii="Arial" w:hAnsi="Arial" w:cs="Arial"/>
          <w:lang w:val="de-DE"/>
        </w:rPr>
        <w:t>᾽</w:t>
      </w:r>
      <w:r w:rsidRPr="006140F0">
        <w:rPr>
          <w:rFonts w:ascii="Garamond" w:hAnsi="Garamond" w:cs="Times New Roman"/>
          <w:lang w:val="de-DE"/>
        </w:rPr>
        <w:t xml:space="preserve"> al-</w:t>
      </w:r>
      <w:r w:rsidRPr="006140F0">
        <w:rPr>
          <w:rFonts w:ascii="Arial" w:hAnsi="Arial" w:cs="Arial"/>
          <w:lang w:val="de-DE"/>
        </w:rPr>
        <w:t>᾽</w:t>
      </w:r>
      <w:r w:rsidRPr="006140F0">
        <w:rPr>
          <w:rFonts w:ascii="Garamond" w:hAnsi="Garamond" w:cs="Times New Roman"/>
          <w:lang w:val="de-DE"/>
        </w:rPr>
        <w:t>Alamī lil Taqrīb bein al-Ma</w:t>
      </w:r>
      <w:r w:rsidRPr="006140F0">
        <w:rPr>
          <w:rFonts w:ascii="Calibri" w:hAnsi="Calibri" w:cs="Calibri"/>
          <w:lang w:val="de-DE"/>
        </w:rPr>
        <w:t>ḏ</w:t>
      </w:r>
      <w:r w:rsidRPr="006140F0">
        <w:rPr>
          <w:rFonts w:ascii="Garamond" w:hAnsi="Garamond" w:cs="Times New Roman"/>
          <w:lang w:val="de-DE"/>
        </w:rPr>
        <w:t>āhib al-Islāmiyya, 1426 n.H./2005 n.Ch.</w:t>
      </w:r>
    </w:p>
    <w:p w:rsidR="00D65328" w:rsidRPr="006140F0" w:rsidRDefault="00D65328" w:rsidP="0025113B">
      <w:pPr>
        <w:numPr>
          <w:ilvl w:val="0"/>
          <w:numId w:val="18"/>
        </w:numPr>
        <w:bidi w:val="0"/>
        <w:jc w:val="both"/>
        <w:rPr>
          <w:rFonts w:ascii="Garamond" w:hAnsi="Garamond"/>
          <w:lang w:val="de-DE"/>
        </w:rPr>
      </w:pPr>
      <w:r w:rsidRPr="006140F0">
        <w:rPr>
          <w:rFonts w:ascii="Arial" w:hAnsi="Arial" w:cs="Arial"/>
          <w:i/>
          <w:iCs/>
          <w:lang w:val="de-DE"/>
        </w:rPr>
        <w:t>᾽</w:t>
      </w:r>
      <w:r w:rsidRPr="006140F0">
        <w:rPr>
          <w:rFonts w:ascii="Garamond" w:hAnsi="Garamond" w:cs="Times New Roman"/>
          <w:i/>
          <w:iCs/>
          <w:lang w:val="de-DE"/>
        </w:rPr>
        <w:t>Isā (a.) fī Rawāyāt al-Muslimīn aš-Šī</w:t>
      </w:r>
      <w:r w:rsidRPr="006140F0">
        <w:rPr>
          <w:rFonts w:ascii="Arial" w:hAnsi="Arial" w:cs="Arial"/>
          <w:i/>
          <w:iCs/>
          <w:lang w:val="de-DE"/>
        </w:rPr>
        <w:t>᾽</w:t>
      </w:r>
      <w:r w:rsidRPr="006140F0">
        <w:rPr>
          <w:rFonts w:ascii="Garamond" w:hAnsi="Garamond" w:cs="Times New Roman"/>
          <w:i/>
          <w:iCs/>
          <w:lang w:val="de-DE"/>
        </w:rPr>
        <w:t>a</w:t>
      </w:r>
      <w:r w:rsidRPr="006140F0">
        <w:rPr>
          <w:rFonts w:ascii="Garamond" w:hAnsi="Garamond" w:cs="Times New Roman"/>
          <w:lang w:val="de-DE"/>
        </w:rPr>
        <w:t>, Mahdī Munta</w:t>
      </w:r>
      <w:r w:rsidRPr="006140F0">
        <w:rPr>
          <w:rFonts w:ascii="Calibri" w:hAnsi="Calibri" w:cs="Calibri"/>
          <w:lang w:val="de-DE"/>
        </w:rPr>
        <w:t>ẓ</w:t>
      </w:r>
      <w:r w:rsidRPr="006140F0">
        <w:rPr>
          <w:rFonts w:ascii="Garamond" w:hAnsi="Garamond" w:cs="Times New Roman"/>
          <w:lang w:val="de-DE"/>
        </w:rPr>
        <w:t>ar Qā</w:t>
      </w:r>
      <w:r w:rsidRPr="006140F0">
        <w:rPr>
          <w:rFonts w:ascii="Arial" w:hAnsi="Arial" w:cs="Arial"/>
          <w:lang w:val="de-DE"/>
        </w:rPr>
        <w:t>᾽</w:t>
      </w:r>
      <w:r w:rsidRPr="006140F0">
        <w:rPr>
          <w:rFonts w:ascii="Garamond" w:hAnsi="Garamond" w:cs="Times New Roman"/>
          <w:lang w:val="de-DE"/>
        </w:rPr>
        <w:t>im, Beirut: Mahdī al-Ma</w:t>
      </w:r>
      <w:r w:rsidRPr="006140F0">
        <w:rPr>
          <w:rFonts w:ascii="Arial" w:hAnsi="Arial" w:cs="Arial"/>
          <w:lang w:val="de-DE"/>
        </w:rPr>
        <w:t>᾽</w:t>
      </w:r>
      <w:r w:rsidRPr="006140F0">
        <w:rPr>
          <w:rFonts w:ascii="Garamond" w:hAnsi="Garamond" w:cs="Times New Roman"/>
          <w:lang w:val="de-DE"/>
        </w:rPr>
        <w:t>ārif al-</w:t>
      </w:r>
      <w:r w:rsidRPr="006140F0">
        <w:rPr>
          <w:rFonts w:ascii="Calibri" w:hAnsi="Calibri" w:cs="Calibri"/>
          <w:lang w:val="de-DE"/>
        </w:rPr>
        <w:t>Ḥ</w:t>
      </w:r>
      <w:r w:rsidRPr="006140F0">
        <w:rPr>
          <w:rFonts w:ascii="Garamond" w:hAnsi="Garamond" w:cs="Times New Roman"/>
          <w:lang w:val="de-DE"/>
        </w:rPr>
        <w:t>akamiya, 2006 n.Ch.</w:t>
      </w:r>
    </w:p>
    <w:p w:rsidR="00D65328" w:rsidRPr="006140F0" w:rsidRDefault="00D65328" w:rsidP="0025113B">
      <w:pPr>
        <w:numPr>
          <w:ilvl w:val="0"/>
          <w:numId w:val="18"/>
        </w:numPr>
        <w:bidi w:val="0"/>
        <w:jc w:val="both"/>
        <w:rPr>
          <w:rFonts w:ascii="Garamond" w:hAnsi="Garamond"/>
          <w:lang w:val="de-DE"/>
        </w:rPr>
      </w:pPr>
      <w:r w:rsidRPr="006140F0">
        <w:rPr>
          <w:rFonts w:ascii="Arial" w:hAnsi="Arial" w:cs="Arial"/>
          <w:i/>
          <w:iCs/>
          <w:lang w:val="de-DE"/>
        </w:rPr>
        <w:t>᾽</w:t>
      </w:r>
      <w:r w:rsidRPr="006140F0">
        <w:rPr>
          <w:rFonts w:ascii="Garamond" w:hAnsi="Garamond" w:cs="Times New Roman"/>
          <w:i/>
          <w:iCs/>
          <w:lang w:val="de-DE"/>
        </w:rPr>
        <w:t>Isā (a.) ladī al-Muslimīn (Teh</w:t>
      </w:r>
      <w:r w:rsidRPr="006140F0">
        <w:rPr>
          <w:rFonts w:ascii="Garamond" w:hAnsi="Garamond" w:cs="Times New Roman"/>
          <w:lang w:val="de-DE"/>
        </w:rPr>
        <w:t xml:space="preserve"> </w:t>
      </w:r>
      <w:r w:rsidRPr="006140F0">
        <w:rPr>
          <w:rFonts w:ascii="Garamond" w:hAnsi="Garamond" w:cs="Times New Roman"/>
          <w:i/>
          <w:iCs/>
          <w:lang w:val="de-DE"/>
        </w:rPr>
        <w:t>Muslim Jesus),</w:t>
      </w:r>
      <w:r w:rsidRPr="006140F0">
        <w:rPr>
          <w:rFonts w:ascii="Garamond" w:hAnsi="Garamond" w:cs="Times New Roman"/>
          <w:lang w:val="de-DE"/>
        </w:rPr>
        <w:t xml:space="preserve"> </w:t>
      </w:r>
      <w:r w:rsidRPr="006140F0">
        <w:rPr>
          <w:rFonts w:ascii="Calibri" w:hAnsi="Calibri" w:cs="Calibri"/>
          <w:lang w:val="de-DE"/>
        </w:rPr>
        <w:t>Ṭ</w:t>
      </w:r>
      <w:r w:rsidRPr="006140F0">
        <w:rPr>
          <w:rFonts w:ascii="Garamond" w:hAnsi="Garamond" w:cs="Times New Roman"/>
          <w:lang w:val="de-DE"/>
        </w:rPr>
        <w:t xml:space="preserve">arīf </w:t>
      </w:r>
      <w:r w:rsidRPr="006140F0">
        <w:rPr>
          <w:rFonts w:ascii="Calibri" w:hAnsi="Calibri" w:cs="Calibri"/>
          <w:lang w:val="de-DE"/>
        </w:rPr>
        <w:t>Ḫ</w:t>
      </w:r>
      <w:r w:rsidRPr="006140F0">
        <w:rPr>
          <w:rFonts w:ascii="Garamond" w:hAnsi="Garamond" w:cs="Times New Roman"/>
          <w:lang w:val="de-DE"/>
        </w:rPr>
        <w:t>ālidī, Cambridge Massachusett</w:t>
      </w:r>
      <w:r w:rsidRPr="006140F0">
        <w:rPr>
          <w:rFonts w:ascii="Garamond" w:hAnsi="Garamond"/>
          <w:lang w:val="de-DE"/>
        </w:rPr>
        <w:t xml:space="preserve"> (USA): Harvard Universität, 2001 n.Ch.</w:t>
      </w:r>
    </w:p>
    <w:p w:rsidR="00D65328" w:rsidRPr="006140F0" w:rsidRDefault="00D65328" w:rsidP="0025113B">
      <w:pPr>
        <w:numPr>
          <w:ilvl w:val="0"/>
          <w:numId w:val="18"/>
        </w:numPr>
        <w:bidi w:val="0"/>
        <w:jc w:val="both"/>
        <w:rPr>
          <w:rFonts w:ascii="Garamond" w:hAnsi="Garamond"/>
          <w:lang w:val="de-DE"/>
        </w:rPr>
      </w:pPr>
      <w:r w:rsidRPr="006140F0">
        <w:rPr>
          <w:rFonts w:ascii="Garamond" w:hAnsi="Garamond"/>
          <w:i/>
          <w:iCs/>
          <w:lang w:val="de-DE"/>
        </w:rPr>
        <w:t>Al-</w:t>
      </w:r>
      <w:r w:rsidRPr="006140F0">
        <w:rPr>
          <w:rFonts w:ascii="Arial" w:hAnsi="Arial" w:cs="Arial"/>
          <w:i/>
          <w:iCs/>
          <w:lang w:val="de-DE"/>
        </w:rPr>
        <w:t>᾽</w:t>
      </w:r>
      <w:r w:rsidRPr="006140F0">
        <w:rPr>
          <w:rFonts w:ascii="Garamond" w:hAnsi="Garamond" w:cs="Times New Roman"/>
          <w:i/>
          <w:iCs/>
          <w:lang w:val="de-DE"/>
        </w:rPr>
        <w:t>Ayn</w:t>
      </w:r>
      <w:r w:rsidRPr="006140F0">
        <w:rPr>
          <w:rFonts w:ascii="Garamond" w:hAnsi="Garamond" w:cs="Times New Roman"/>
          <w:lang w:val="de-DE"/>
        </w:rPr>
        <w:t xml:space="preserve">, </w:t>
      </w:r>
      <w:r w:rsidRPr="006140F0">
        <w:rPr>
          <w:rFonts w:ascii="Calibri" w:hAnsi="Calibri" w:cs="Calibri"/>
          <w:lang w:val="de-DE"/>
        </w:rPr>
        <w:t>Ḫ</w:t>
      </w:r>
      <w:r w:rsidRPr="006140F0">
        <w:rPr>
          <w:rFonts w:ascii="Garamond" w:hAnsi="Garamond" w:cs="Times New Roman"/>
          <w:lang w:val="de-DE"/>
        </w:rPr>
        <w:t>alīl b. A</w:t>
      </w:r>
      <w:r w:rsidRPr="006140F0">
        <w:rPr>
          <w:rFonts w:ascii="Calibri" w:hAnsi="Calibri" w:cs="Calibri"/>
          <w:lang w:val="de-DE"/>
        </w:rPr>
        <w:t>ḥ</w:t>
      </w:r>
      <w:r w:rsidRPr="006140F0">
        <w:rPr>
          <w:rFonts w:ascii="Garamond" w:hAnsi="Garamond" w:cs="Times New Roman"/>
          <w:lang w:val="de-DE"/>
        </w:rPr>
        <w:t>mad al-Farāhīdī (175 n.H.), Forschung: Mehdī al-Ma</w:t>
      </w:r>
      <w:r w:rsidRPr="006140F0">
        <w:rPr>
          <w:rFonts w:ascii="Calibri" w:hAnsi="Calibri" w:cs="Calibri"/>
          <w:lang w:val="de-DE"/>
        </w:rPr>
        <w:t>ḫ</w:t>
      </w:r>
      <w:r w:rsidRPr="006140F0">
        <w:rPr>
          <w:rFonts w:ascii="Garamond" w:hAnsi="Garamond" w:cs="Times New Roman"/>
          <w:lang w:val="de-DE"/>
        </w:rPr>
        <w:t>zūmī, Qum: Dār al-Hi</w:t>
      </w:r>
      <w:r w:rsidRPr="006140F0">
        <w:rPr>
          <w:rFonts w:ascii="Calibri" w:hAnsi="Calibri" w:cs="Calibri"/>
          <w:lang w:val="de-DE"/>
        </w:rPr>
        <w:t>ǧ</w:t>
      </w:r>
      <w:r w:rsidRPr="006140F0">
        <w:rPr>
          <w:rFonts w:ascii="Garamond" w:hAnsi="Garamond" w:cs="Times New Roman"/>
          <w:lang w:val="de-DE"/>
        </w:rPr>
        <w:t>rat, 1409 n.H.</w:t>
      </w:r>
    </w:p>
    <w:p w:rsidR="00D65328" w:rsidRPr="006140F0" w:rsidRDefault="00D65328" w:rsidP="0025113B">
      <w:pPr>
        <w:numPr>
          <w:ilvl w:val="0"/>
          <w:numId w:val="18"/>
        </w:numPr>
        <w:bidi w:val="0"/>
        <w:jc w:val="both"/>
        <w:rPr>
          <w:rFonts w:ascii="Garamond" w:hAnsi="Garamond"/>
          <w:lang w:val="de-DE"/>
        </w:rPr>
      </w:pPr>
      <w:r w:rsidRPr="006140F0">
        <w:rPr>
          <w:rFonts w:ascii="Arial" w:hAnsi="Arial" w:cs="Arial"/>
          <w:i/>
          <w:iCs/>
          <w:lang w:val="de-DE"/>
        </w:rPr>
        <w:t>᾽</w:t>
      </w:r>
      <w:r w:rsidRPr="006140F0">
        <w:rPr>
          <w:rFonts w:ascii="Garamond" w:hAnsi="Garamond" w:cs="Times New Roman"/>
          <w:i/>
          <w:iCs/>
          <w:lang w:val="de-DE"/>
        </w:rPr>
        <w:t>Auyūn al-A</w:t>
      </w:r>
      <w:r w:rsidRPr="006140F0">
        <w:rPr>
          <w:rFonts w:ascii="Calibri" w:hAnsi="Calibri" w:cs="Calibri"/>
          <w:i/>
          <w:iCs/>
          <w:lang w:val="de-DE"/>
        </w:rPr>
        <w:t>ḫ</w:t>
      </w:r>
      <w:r w:rsidRPr="006140F0">
        <w:rPr>
          <w:rFonts w:ascii="Garamond" w:hAnsi="Garamond" w:cs="Times New Roman"/>
          <w:i/>
          <w:iCs/>
          <w:lang w:val="de-DE"/>
        </w:rPr>
        <w:t>bār</w:t>
      </w:r>
      <w:r w:rsidRPr="006140F0">
        <w:rPr>
          <w:rFonts w:ascii="Garamond" w:hAnsi="Garamond" w:cs="Times New Roman"/>
          <w:lang w:val="de-DE"/>
        </w:rPr>
        <w:t>, A</w:t>
      </w:r>
      <w:r w:rsidRPr="006140F0">
        <w:rPr>
          <w:rFonts w:ascii="Arial" w:hAnsi="Arial" w:cs="Arial"/>
          <w:lang w:val="de-DE"/>
        </w:rPr>
        <w:t>᾽</w:t>
      </w:r>
      <w:r w:rsidRPr="006140F0">
        <w:rPr>
          <w:rFonts w:ascii="Garamond" w:hAnsi="Garamond" w:cs="Times New Roman"/>
          <w:lang w:val="de-DE"/>
        </w:rPr>
        <w:t>bdullah b. Muslim ad-Dinawarī (Ibn Quteiba) (276 n.H.), Kairo: Dār al-Kutub al-Mi</w:t>
      </w:r>
      <w:r w:rsidRPr="006140F0">
        <w:rPr>
          <w:rFonts w:ascii="Calibri" w:hAnsi="Calibri" w:cs="Calibri"/>
          <w:lang w:val="de-DE"/>
        </w:rPr>
        <w:t>ṣ</w:t>
      </w:r>
      <w:r w:rsidRPr="006140F0">
        <w:rPr>
          <w:rFonts w:ascii="Garamond" w:hAnsi="Garamond" w:cs="Times New Roman"/>
          <w:lang w:val="de-DE"/>
        </w:rPr>
        <w:t>riyya, 1343 n.H.</w:t>
      </w:r>
    </w:p>
    <w:p w:rsidR="00D65328" w:rsidRPr="006140F0" w:rsidRDefault="00D65328" w:rsidP="0025113B">
      <w:pPr>
        <w:numPr>
          <w:ilvl w:val="0"/>
          <w:numId w:val="18"/>
        </w:numPr>
        <w:bidi w:val="0"/>
        <w:jc w:val="both"/>
        <w:rPr>
          <w:rFonts w:ascii="Garamond" w:hAnsi="Garamond"/>
          <w:lang w:val="de-DE"/>
        </w:rPr>
      </w:pPr>
      <w:r w:rsidRPr="006140F0">
        <w:rPr>
          <w:rFonts w:ascii="Arial" w:hAnsi="Arial" w:cs="Arial"/>
          <w:i/>
          <w:iCs/>
          <w:lang w:val="de-DE"/>
        </w:rPr>
        <w:t>᾽</w:t>
      </w:r>
      <w:r w:rsidRPr="006140F0">
        <w:rPr>
          <w:rFonts w:ascii="Garamond" w:hAnsi="Garamond" w:cs="Times New Roman"/>
          <w:i/>
          <w:iCs/>
          <w:lang w:val="de-DE"/>
        </w:rPr>
        <w:t>Ayūn A</w:t>
      </w:r>
      <w:r w:rsidRPr="006140F0">
        <w:rPr>
          <w:rFonts w:ascii="Calibri" w:hAnsi="Calibri" w:cs="Calibri"/>
          <w:i/>
          <w:iCs/>
          <w:lang w:val="de-DE"/>
        </w:rPr>
        <w:t>ḫ</w:t>
      </w:r>
      <w:r w:rsidRPr="006140F0">
        <w:rPr>
          <w:rFonts w:ascii="Garamond" w:hAnsi="Garamond" w:cs="Times New Roman"/>
          <w:i/>
          <w:iCs/>
          <w:lang w:val="de-DE"/>
        </w:rPr>
        <w:t>bār ar-Ri</w:t>
      </w:r>
      <w:r w:rsidRPr="006140F0">
        <w:rPr>
          <w:rFonts w:ascii="Calibri" w:hAnsi="Calibri" w:cs="Calibri"/>
          <w:i/>
          <w:iCs/>
          <w:lang w:val="de-DE"/>
        </w:rPr>
        <w:t>ḍ</w:t>
      </w:r>
      <w:r w:rsidRPr="006140F0">
        <w:rPr>
          <w:rFonts w:ascii="Garamond" w:hAnsi="Garamond" w:cs="Times New Roman"/>
          <w:i/>
          <w:iCs/>
          <w:lang w:val="de-DE"/>
        </w:rPr>
        <w:t>ā (a.)</w:t>
      </w:r>
      <w:r w:rsidRPr="006140F0">
        <w:rPr>
          <w:rFonts w:ascii="Garamond" w:hAnsi="Garamond" w:cs="Times New Roman"/>
          <w:lang w:val="de-DE"/>
        </w:rPr>
        <w:t>, Mu</w:t>
      </w:r>
      <w:r w:rsidRPr="006140F0">
        <w:rPr>
          <w:rFonts w:ascii="Calibri" w:hAnsi="Calibri" w:cs="Calibri"/>
          <w:lang w:val="de-DE"/>
        </w:rPr>
        <w:t>ḥ</w:t>
      </w:r>
      <w:r w:rsidRPr="006140F0">
        <w:rPr>
          <w:rFonts w:ascii="Garamond" w:hAnsi="Garamond" w:cs="Times New Roman"/>
          <w:lang w:val="de-DE"/>
        </w:rPr>
        <w:t xml:space="preserve">ammad b. </w:t>
      </w:r>
      <w:r w:rsidRPr="006140F0">
        <w:rPr>
          <w:rFonts w:ascii="Arial" w:hAnsi="Arial" w:cs="Arial"/>
          <w:lang w:val="de-DE"/>
        </w:rPr>
        <w:t>᾽</w:t>
      </w:r>
      <w:r w:rsidRPr="006140F0">
        <w:rPr>
          <w:rFonts w:ascii="Garamond" w:hAnsi="Garamond" w:cs="Times New Roman"/>
          <w:lang w:val="de-DE"/>
        </w:rPr>
        <w:t>Alī Ibn Bābawey al-Qummī (aš-Šai</w:t>
      </w:r>
      <w:r w:rsidRPr="006140F0">
        <w:rPr>
          <w:rFonts w:ascii="Calibri" w:hAnsi="Calibri" w:cs="Calibri"/>
          <w:lang w:val="de-DE"/>
        </w:rPr>
        <w:t>ḫ</w:t>
      </w:r>
      <w:r w:rsidRPr="006140F0">
        <w:rPr>
          <w:rFonts w:ascii="Garamond" w:hAnsi="Garamond" w:cs="Times New Roman"/>
          <w:lang w:val="de-DE"/>
        </w:rPr>
        <w:t xml:space="preserve"> a</w:t>
      </w:r>
      <w:r w:rsidRPr="006140F0">
        <w:rPr>
          <w:rFonts w:ascii="Calibri" w:hAnsi="Calibri" w:cs="Calibri"/>
          <w:lang w:val="de-DE"/>
        </w:rPr>
        <w:t>ṣ</w:t>
      </w:r>
      <w:r w:rsidRPr="006140F0">
        <w:rPr>
          <w:rFonts w:ascii="Garamond" w:hAnsi="Garamond" w:cs="Times New Roman"/>
          <w:lang w:val="de-DE"/>
        </w:rPr>
        <w:t>-</w:t>
      </w:r>
      <w:r w:rsidRPr="006140F0">
        <w:rPr>
          <w:rFonts w:ascii="Calibri" w:hAnsi="Calibri" w:cs="Calibri"/>
          <w:lang w:val="de-DE"/>
        </w:rPr>
        <w:t>Ṣ</w:t>
      </w:r>
      <w:r w:rsidRPr="006140F0">
        <w:rPr>
          <w:rFonts w:ascii="Garamond" w:hAnsi="Garamond" w:cs="Times New Roman"/>
          <w:lang w:val="de-DE"/>
        </w:rPr>
        <w:t>adūq) (381 n.H.), Forschung: as-Sayyid Mahdī al-</w:t>
      </w:r>
      <w:r w:rsidRPr="006140F0">
        <w:rPr>
          <w:rFonts w:ascii="Calibri" w:hAnsi="Calibri" w:cs="Calibri"/>
          <w:lang w:val="de-DE"/>
        </w:rPr>
        <w:t>Ḥ</w:t>
      </w:r>
      <w:r w:rsidRPr="006140F0">
        <w:rPr>
          <w:rFonts w:ascii="Garamond" w:hAnsi="Garamond" w:cs="Times New Roman"/>
          <w:lang w:val="de-DE"/>
        </w:rPr>
        <w:t>usainī al-Lā</w:t>
      </w:r>
      <w:r w:rsidRPr="006140F0">
        <w:rPr>
          <w:rFonts w:ascii="Calibri" w:hAnsi="Calibri" w:cs="Calibri"/>
          <w:lang w:val="de-DE"/>
        </w:rPr>
        <w:t>ǧ</w:t>
      </w:r>
      <w:r w:rsidRPr="006140F0">
        <w:rPr>
          <w:rFonts w:ascii="Garamond" w:hAnsi="Garamond" w:cs="Times New Roman"/>
          <w:lang w:val="de-DE"/>
        </w:rPr>
        <w:t>award</w:t>
      </w:r>
      <w:r w:rsidRPr="006140F0">
        <w:rPr>
          <w:rFonts w:ascii="Garamond" w:hAnsi="Garamond"/>
          <w:lang w:val="de-DE"/>
        </w:rPr>
        <w:t>ī</w:t>
      </w:r>
      <w:r w:rsidRPr="006140F0">
        <w:rPr>
          <w:rFonts w:ascii="Garamond" w:hAnsi="Garamond" w:cs="Times New Roman"/>
          <w:lang w:val="de-DE"/>
        </w:rPr>
        <w:t xml:space="preserve">, Teheran: </w:t>
      </w:r>
      <w:r w:rsidRPr="006140F0">
        <w:rPr>
          <w:rFonts w:ascii="Calibri" w:hAnsi="Calibri" w:cs="Calibri"/>
          <w:lang w:val="de-DE"/>
        </w:rPr>
        <w:t>Ǧ</w:t>
      </w:r>
      <w:r w:rsidRPr="006140F0">
        <w:rPr>
          <w:rFonts w:ascii="Garamond" w:hAnsi="Garamond" w:cs="Times New Roman"/>
          <w:lang w:val="de-DE"/>
        </w:rPr>
        <w:t>ah</w:t>
      </w:r>
      <w:r w:rsidRPr="006140F0">
        <w:rPr>
          <w:rFonts w:ascii="Garamond" w:hAnsi="Garamond"/>
          <w:lang w:val="de-DE"/>
        </w:rPr>
        <w:t>ā</w:t>
      </w:r>
      <w:r w:rsidRPr="006140F0">
        <w:rPr>
          <w:rFonts w:ascii="Garamond" w:hAnsi="Garamond" w:cs="Times New Roman"/>
          <w:lang w:val="de-DE"/>
        </w:rPr>
        <w:t>n.</w:t>
      </w:r>
    </w:p>
    <w:p w:rsidR="00D65328" w:rsidRPr="006140F0" w:rsidRDefault="00D65328" w:rsidP="0025113B">
      <w:pPr>
        <w:numPr>
          <w:ilvl w:val="0"/>
          <w:numId w:val="18"/>
        </w:numPr>
        <w:bidi w:val="0"/>
        <w:jc w:val="both"/>
        <w:rPr>
          <w:rFonts w:ascii="Garamond" w:hAnsi="Garamond"/>
          <w:lang w:val="de-DE"/>
        </w:rPr>
      </w:pPr>
      <w:r w:rsidRPr="006140F0">
        <w:rPr>
          <w:rFonts w:ascii="Arial" w:hAnsi="Arial" w:cs="Arial"/>
          <w:lang w:val="de-DE"/>
        </w:rPr>
        <w:lastRenderedPageBreak/>
        <w:t>᾽</w:t>
      </w:r>
      <w:r w:rsidRPr="006140F0">
        <w:rPr>
          <w:rFonts w:ascii="Garamond" w:hAnsi="Garamond" w:cs="Times New Roman"/>
          <w:i/>
          <w:iCs/>
          <w:lang w:val="de-DE"/>
        </w:rPr>
        <w:t>Uyūn al-</w:t>
      </w:r>
      <w:r w:rsidRPr="006140F0">
        <w:rPr>
          <w:rFonts w:ascii="Calibri" w:hAnsi="Calibri" w:cs="Calibri"/>
          <w:i/>
          <w:iCs/>
          <w:lang w:val="de-DE"/>
        </w:rPr>
        <w:t>Ḥ</w:t>
      </w:r>
      <w:r w:rsidRPr="006140F0">
        <w:rPr>
          <w:rFonts w:ascii="Garamond" w:hAnsi="Garamond" w:cs="Times New Roman"/>
          <w:i/>
          <w:iCs/>
          <w:lang w:val="de-DE"/>
        </w:rPr>
        <w:t>ikam wa al-Mawā</w:t>
      </w:r>
      <w:r w:rsidRPr="006140F0">
        <w:rPr>
          <w:rFonts w:ascii="Arial" w:hAnsi="Arial" w:cs="Arial"/>
          <w:i/>
          <w:iCs/>
          <w:lang w:val="de-DE"/>
        </w:rPr>
        <w:t>᾽</w:t>
      </w:r>
      <w:r w:rsidRPr="006140F0">
        <w:rPr>
          <w:rFonts w:ascii="Garamond" w:hAnsi="Garamond" w:cs="Times New Roman"/>
          <w:i/>
          <w:iCs/>
          <w:lang w:val="de-DE"/>
        </w:rPr>
        <w:t>i</w:t>
      </w:r>
      <w:r w:rsidRPr="006140F0">
        <w:rPr>
          <w:rFonts w:ascii="Calibri" w:hAnsi="Calibri" w:cs="Calibri"/>
          <w:i/>
          <w:iCs/>
          <w:lang w:val="de-DE"/>
        </w:rPr>
        <w:t>ẓ</w:t>
      </w:r>
      <w:r w:rsidRPr="006140F0">
        <w:rPr>
          <w:rFonts w:ascii="Garamond" w:hAnsi="Garamond" w:cs="Times New Roman"/>
          <w:lang w:val="de-DE"/>
        </w:rPr>
        <w:t xml:space="preserve">, </w:t>
      </w:r>
      <w:r w:rsidRPr="006140F0">
        <w:rPr>
          <w:rFonts w:ascii="Arial" w:hAnsi="Arial" w:cs="Arial"/>
          <w:lang w:val="de-DE"/>
        </w:rPr>
        <w:t>᾽</w:t>
      </w:r>
      <w:r w:rsidRPr="006140F0">
        <w:rPr>
          <w:rFonts w:ascii="Garamond" w:hAnsi="Garamond" w:cs="Times New Roman"/>
          <w:lang w:val="de-DE"/>
        </w:rPr>
        <w:t>Alī b. Mu</w:t>
      </w:r>
      <w:r w:rsidRPr="006140F0">
        <w:rPr>
          <w:rFonts w:ascii="Calibri" w:hAnsi="Calibri" w:cs="Calibri"/>
          <w:lang w:val="de-DE"/>
        </w:rPr>
        <w:t>ḥ</w:t>
      </w:r>
      <w:r w:rsidRPr="006140F0">
        <w:rPr>
          <w:rFonts w:ascii="Garamond" w:hAnsi="Garamond" w:cs="Times New Roman"/>
          <w:lang w:val="de-DE"/>
        </w:rPr>
        <w:t>ammad al-Lai</w:t>
      </w:r>
      <w:r w:rsidRPr="006140F0">
        <w:rPr>
          <w:rFonts w:ascii="Calibri" w:hAnsi="Calibri" w:cs="Calibri"/>
          <w:lang w:val="de-DE"/>
        </w:rPr>
        <w:t>ṯ</w:t>
      </w:r>
      <w:r w:rsidRPr="006140F0">
        <w:rPr>
          <w:rFonts w:ascii="Garamond" w:hAnsi="Garamond" w:cs="Times New Roman"/>
          <w:lang w:val="de-DE"/>
        </w:rPr>
        <w:t>ī al-Wāsi</w:t>
      </w:r>
      <w:r w:rsidRPr="006140F0">
        <w:rPr>
          <w:rFonts w:ascii="Calibri" w:hAnsi="Calibri" w:cs="Calibri"/>
          <w:lang w:val="de-DE"/>
        </w:rPr>
        <w:t>ṭ</w:t>
      </w:r>
      <w:r w:rsidRPr="006140F0">
        <w:rPr>
          <w:rFonts w:ascii="Garamond" w:hAnsi="Garamond" w:cs="Times New Roman"/>
          <w:lang w:val="de-DE"/>
        </w:rPr>
        <w:t xml:space="preserve">ī (6 n.H.), Forschung: </w:t>
      </w:r>
      <w:r w:rsidRPr="006140F0">
        <w:rPr>
          <w:rFonts w:ascii="Calibri" w:hAnsi="Calibri" w:cs="Calibri"/>
          <w:lang w:val="de-DE"/>
        </w:rPr>
        <w:t>Ḥ</w:t>
      </w:r>
      <w:r w:rsidRPr="006140F0">
        <w:rPr>
          <w:rFonts w:ascii="Garamond" w:hAnsi="Garamond" w:cs="Times New Roman"/>
          <w:lang w:val="de-DE"/>
        </w:rPr>
        <w:t>usain al-</w:t>
      </w:r>
      <w:r w:rsidRPr="006140F0">
        <w:rPr>
          <w:rFonts w:ascii="Calibri" w:hAnsi="Calibri" w:cs="Calibri"/>
          <w:lang w:val="de-DE"/>
        </w:rPr>
        <w:t>Ḥ</w:t>
      </w:r>
      <w:r w:rsidRPr="006140F0">
        <w:rPr>
          <w:rFonts w:ascii="Garamond" w:hAnsi="Garamond" w:cs="Times New Roman"/>
          <w:lang w:val="de-DE"/>
        </w:rPr>
        <w:t>asanī al-Bīr</w:t>
      </w:r>
      <w:r w:rsidRPr="006140F0">
        <w:rPr>
          <w:rFonts w:ascii="Calibri" w:hAnsi="Calibri" w:cs="Calibri"/>
          <w:lang w:val="de-DE"/>
        </w:rPr>
        <w:t>ǧ</w:t>
      </w:r>
      <w:r w:rsidRPr="006140F0">
        <w:rPr>
          <w:rFonts w:ascii="Garamond" w:hAnsi="Garamond" w:cs="Times New Roman"/>
          <w:lang w:val="de-DE"/>
        </w:rPr>
        <w:t>and</w:t>
      </w:r>
      <w:r w:rsidRPr="006140F0">
        <w:rPr>
          <w:rFonts w:ascii="Garamond" w:hAnsi="Garamond"/>
          <w:lang w:val="de-DE"/>
        </w:rPr>
        <w:t>ī</w:t>
      </w:r>
      <w:r w:rsidRPr="006140F0">
        <w:rPr>
          <w:rFonts w:ascii="Garamond" w:hAnsi="Garamond" w:cs="Times New Roman"/>
          <w:lang w:val="de-DE"/>
        </w:rPr>
        <w:t>, Qum: D</w:t>
      </w:r>
      <w:r w:rsidRPr="006140F0">
        <w:rPr>
          <w:rFonts w:ascii="Garamond" w:hAnsi="Garamond"/>
          <w:lang w:val="de-DE"/>
        </w:rPr>
        <w:t>ā</w:t>
      </w:r>
      <w:r w:rsidRPr="006140F0">
        <w:rPr>
          <w:rFonts w:ascii="Garamond" w:hAnsi="Garamond" w:cs="Times New Roman"/>
          <w:lang w:val="de-DE"/>
        </w:rPr>
        <w:t>r al-</w:t>
      </w:r>
      <w:r w:rsidRPr="006140F0">
        <w:rPr>
          <w:rFonts w:ascii="Calibri" w:hAnsi="Calibri" w:cs="Calibri"/>
          <w:lang w:val="de-DE"/>
        </w:rPr>
        <w:t>Ḥ</w:t>
      </w:r>
      <w:r w:rsidRPr="006140F0">
        <w:rPr>
          <w:rFonts w:ascii="Garamond" w:hAnsi="Garamond" w:cs="Times New Roman"/>
          <w:lang w:val="de-DE"/>
        </w:rPr>
        <w:t>adī</w:t>
      </w:r>
      <w:r w:rsidRPr="006140F0">
        <w:rPr>
          <w:rFonts w:ascii="Calibri" w:hAnsi="Calibri" w:cs="Calibri"/>
          <w:lang w:val="de-DE"/>
        </w:rPr>
        <w:t>ṯ</w:t>
      </w:r>
      <w:r w:rsidRPr="006140F0">
        <w:rPr>
          <w:rFonts w:ascii="Garamond" w:hAnsi="Garamond" w:cs="Times New Roman"/>
          <w:lang w:val="de-DE"/>
        </w:rPr>
        <w:t>, 1418 n.H.</w:t>
      </w:r>
    </w:p>
    <w:p w:rsidR="00D65328" w:rsidRPr="006140F0" w:rsidRDefault="00D65328" w:rsidP="0025113B">
      <w:pPr>
        <w:numPr>
          <w:ilvl w:val="0"/>
          <w:numId w:val="18"/>
        </w:numPr>
        <w:bidi w:val="0"/>
        <w:jc w:val="both"/>
        <w:rPr>
          <w:rFonts w:ascii="Garamond" w:hAnsi="Garamond"/>
          <w:lang w:val="de-DE"/>
        </w:rPr>
      </w:pPr>
      <w:r w:rsidRPr="006140F0">
        <w:rPr>
          <w:rFonts w:ascii="Garamond" w:hAnsi="Garamond" w:cs="Times New Roman"/>
          <w:i/>
          <w:iCs/>
          <w:lang w:val="de-DE"/>
        </w:rPr>
        <w:t>Ġurar al-A</w:t>
      </w:r>
      <w:r w:rsidRPr="006140F0">
        <w:rPr>
          <w:rFonts w:ascii="Calibri" w:hAnsi="Calibri" w:cs="Calibri"/>
          <w:i/>
          <w:iCs/>
          <w:lang w:val="de-DE"/>
        </w:rPr>
        <w:t>ḫ</w:t>
      </w:r>
      <w:r w:rsidRPr="006140F0">
        <w:rPr>
          <w:rFonts w:ascii="Garamond" w:hAnsi="Garamond" w:cs="Times New Roman"/>
          <w:i/>
          <w:iCs/>
          <w:lang w:val="de-DE"/>
        </w:rPr>
        <w:t>bār wa Ddurar al-Ā</w:t>
      </w:r>
      <w:r w:rsidRPr="006140F0">
        <w:rPr>
          <w:rFonts w:ascii="Calibri" w:hAnsi="Calibri" w:cs="Calibri"/>
          <w:i/>
          <w:iCs/>
          <w:lang w:val="de-DE"/>
        </w:rPr>
        <w:t>ṯ</w:t>
      </w:r>
      <w:r w:rsidRPr="006140F0">
        <w:rPr>
          <w:rFonts w:ascii="Garamond" w:hAnsi="Garamond" w:cs="Times New Roman"/>
          <w:i/>
          <w:iCs/>
          <w:lang w:val="de-DE"/>
        </w:rPr>
        <w:t>ār</w:t>
      </w:r>
      <w:r w:rsidRPr="006140F0">
        <w:rPr>
          <w:rFonts w:ascii="Garamond" w:hAnsi="Garamond" w:cs="Times New Roman"/>
          <w:lang w:val="de-DE"/>
        </w:rPr>
        <w:t xml:space="preserve">, </w:t>
      </w:r>
      <w:r w:rsidRPr="006140F0">
        <w:rPr>
          <w:rFonts w:ascii="Calibri" w:hAnsi="Calibri" w:cs="Calibri"/>
          <w:lang w:val="de-DE"/>
        </w:rPr>
        <w:t>Ḥ</w:t>
      </w:r>
      <w:r w:rsidRPr="006140F0">
        <w:rPr>
          <w:rFonts w:ascii="Garamond" w:hAnsi="Garamond" w:cs="Times New Roman"/>
          <w:lang w:val="de-DE"/>
        </w:rPr>
        <w:t>asan b. Mu</w:t>
      </w:r>
      <w:r w:rsidRPr="006140F0">
        <w:rPr>
          <w:rFonts w:ascii="Calibri" w:hAnsi="Calibri" w:cs="Calibri"/>
          <w:lang w:val="de-DE"/>
        </w:rPr>
        <w:t>ḥ</w:t>
      </w:r>
      <w:r w:rsidRPr="006140F0">
        <w:rPr>
          <w:rFonts w:ascii="Garamond" w:hAnsi="Garamond" w:cs="Times New Roman"/>
          <w:lang w:val="de-DE"/>
        </w:rPr>
        <w:t>ammad ad-Dailamī (711 n.H.), Forschung: Ismā</w:t>
      </w:r>
      <w:r w:rsidRPr="006140F0">
        <w:rPr>
          <w:rFonts w:ascii="Arial" w:hAnsi="Arial" w:cs="Arial"/>
          <w:lang w:val="de-DE"/>
        </w:rPr>
        <w:t>᾽</w:t>
      </w:r>
      <w:r w:rsidRPr="006140F0">
        <w:rPr>
          <w:rFonts w:ascii="Garamond" w:hAnsi="Garamond" w:cs="Times New Roman"/>
          <w:lang w:val="de-DE"/>
        </w:rPr>
        <w:t xml:space="preserve">īl </w:t>
      </w:r>
      <w:r w:rsidRPr="006140F0">
        <w:rPr>
          <w:rFonts w:ascii="Calibri" w:hAnsi="Calibri" w:cs="Calibri"/>
          <w:lang w:val="de-DE"/>
        </w:rPr>
        <w:t>Ḍ</w:t>
      </w:r>
      <w:r w:rsidRPr="006140F0">
        <w:rPr>
          <w:rFonts w:ascii="Garamond" w:hAnsi="Garamond" w:cs="Times New Roman"/>
          <w:lang w:val="de-DE"/>
        </w:rPr>
        <w:t>aiġam, Qum: Dalīl, 1427 n.H.</w:t>
      </w:r>
    </w:p>
    <w:p w:rsidR="00D65328" w:rsidRPr="006140F0" w:rsidRDefault="00D65328" w:rsidP="0025113B">
      <w:pPr>
        <w:numPr>
          <w:ilvl w:val="0"/>
          <w:numId w:val="18"/>
        </w:numPr>
        <w:bidi w:val="0"/>
        <w:jc w:val="both"/>
        <w:rPr>
          <w:rFonts w:ascii="Garamond" w:hAnsi="Garamond"/>
          <w:lang w:val="de-DE"/>
        </w:rPr>
      </w:pPr>
      <w:r w:rsidRPr="006140F0">
        <w:rPr>
          <w:rFonts w:ascii="Garamond" w:hAnsi="Garamond"/>
          <w:i/>
          <w:iCs/>
          <w:lang w:val="de-DE"/>
        </w:rPr>
        <w:t>Ġurar al-</w:t>
      </w:r>
      <w:r w:rsidRPr="006140F0">
        <w:rPr>
          <w:rFonts w:ascii="Calibri" w:hAnsi="Calibri" w:cs="Calibri"/>
          <w:i/>
          <w:iCs/>
          <w:lang w:val="de-DE"/>
        </w:rPr>
        <w:t>Ḥ</w:t>
      </w:r>
      <w:r w:rsidRPr="006140F0">
        <w:rPr>
          <w:rFonts w:ascii="Garamond" w:hAnsi="Garamond"/>
          <w:i/>
          <w:iCs/>
          <w:lang w:val="de-DE"/>
        </w:rPr>
        <w:t>ikam wa Durar al-Kilam</w:t>
      </w:r>
      <w:r w:rsidRPr="006140F0">
        <w:rPr>
          <w:rFonts w:ascii="Garamond" w:hAnsi="Garamond"/>
          <w:lang w:val="de-DE"/>
        </w:rPr>
        <w:t xml:space="preserve">, </w:t>
      </w:r>
      <w:r w:rsidRPr="006140F0">
        <w:rPr>
          <w:rFonts w:ascii="Arial" w:hAnsi="Arial" w:cs="Arial"/>
          <w:lang w:val="de-DE"/>
        </w:rPr>
        <w:t>᾽</w:t>
      </w:r>
      <w:r w:rsidRPr="006140F0">
        <w:rPr>
          <w:rFonts w:ascii="Garamond" w:hAnsi="Garamond"/>
          <w:lang w:val="de-DE"/>
        </w:rPr>
        <w:t>Abdulwā</w:t>
      </w:r>
      <w:r w:rsidRPr="006140F0">
        <w:rPr>
          <w:rFonts w:ascii="Calibri" w:hAnsi="Calibri" w:cs="Calibri"/>
          <w:lang w:val="de-DE"/>
        </w:rPr>
        <w:t>ḥ</w:t>
      </w:r>
      <w:r w:rsidRPr="006140F0">
        <w:rPr>
          <w:rFonts w:ascii="Garamond" w:hAnsi="Garamond"/>
          <w:lang w:val="de-DE"/>
        </w:rPr>
        <w:t xml:space="preserve">īd al-Āmadī at-Tamīmī (550 n.H.), Forschung: Mīr </w:t>
      </w:r>
      <w:r w:rsidRPr="006140F0">
        <w:rPr>
          <w:rFonts w:ascii="Calibri" w:hAnsi="Calibri" w:cs="Calibri"/>
          <w:lang w:val="de-DE"/>
        </w:rPr>
        <w:t>Ǧ</w:t>
      </w:r>
      <w:r w:rsidRPr="006140F0">
        <w:rPr>
          <w:rFonts w:ascii="Garamond" w:hAnsi="Garamond"/>
          <w:lang w:val="de-DE"/>
        </w:rPr>
        <w:t>alāl ad-Dīn Mu</w:t>
      </w:r>
      <w:r w:rsidRPr="006140F0">
        <w:rPr>
          <w:rFonts w:ascii="Calibri" w:hAnsi="Calibri" w:cs="Calibri"/>
          <w:lang w:val="de-DE"/>
        </w:rPr>
        <w:t>ḥ</w:t>
      </w:r>
      <w:r w:rsidRPr="006140F0">
        <w:rPr>
          <w:rFonts w:ascii="Garamond" w:hAnsi="Garamond"/>
          <w:lang w:val="de-DE"/>
        </w:rPr>
        <w:t>addi</w:t>
      </w:r>
      <w:r w:rsidRPr="006140F0">
        <w:rPr>
          <w:rFonts w:ascii="Calibri" w:hAnsi="Calibri" w:cs="Calibri"/>
          <w:lang w:val="de-DE"/>
        </w:rPr>
        <w:t>ṯ</w:t>
      </w:r>
      <w:r w:rsidRPr="006140F0">
        <w:rPr>
          <w:rFonts w:ascii="Garamond" w:hAnsi="Garamond"/>
          <w:lang w:val="de-DE"/>
        </w:rPr>
        <w:t xml:space="preserve"> Urmawī, Teheran: Teheren Universität. 1360 niS.</w:t>
      </w:r>
    </w:p>
    <w:p w:rsidR="00D65328" w:rsidRPr="006140F0" w:rsidRDefault="00D65328" w:rsidP="0025113B">
      <w:pPr>
        <w:numPr>
          <w:ilvl w:val="0"/>
          <w:numId w:val="18"/>
        </w:numPr>
        <w:bidi w:val="0"/>
        <w:jc w:val="both"/>
        <w:rPr>
          <w:rFonts w:ascii="Garamond" w:hAnsi="Garamond"/>
          <w:lang w:val="de-DE"/>
        </w:rPr>
      </w:pPr>
      <w:r w:rsidRPr="006140F0">
        <w:rPr>
          <w:rFonts w:ascii="Garamond" w:hAnsi="Garamond"/>
          <w:i/>
          <w:iCs/>
          <w:lang w:val="de-DE"/>
        </w:rPr>
        <w:t>Fat</w:t>
      </w:r>
      <w:r w:rsidRPr="006140F0">
        <w:rPr>
          <w:rFonts w:ascii="Calibri" w:hAnsi="Calibri" w:cs="Calibri"/>
          <w:i/>
          <w:iCs/>
          <w:lang w:val="de-DE"/>
        </w:rPr>
        <w:t>ḥ</w:t>
      </w:r>
      <w:r w:rsidRPr="006140F0">
        <w:rPr>
          <w:rFonts w:ascii="Garamond" w:hAnsi="Garamond"/>
          <w:i/>
          <w:iCs/>
          <w:lang w:val="de-DE"/>
        </w:rPr>
        <w:t xml:space="preserve"> al-Bārī Šar</w:t>
      </w:r>
      <w:r w:rsidRPr="006140F0">
        <w:rPr>
          <w:rFonts w:ascii="Calibri" w:hAnsi="Calibri" w:cs="Calibri"/>
          <w:i/>
          <w:iCs/>
          <w:lang w:val="de-DE"/>
        </w:rPr>
        <w:t>ḥ</w:t>
      </w:r>
      <w:r w:rsidRPr="006140F0">
        <w:rPr>
          <w:rFonts w:ascii="Garamond" w:hAnsi="Garamond"/>
          <w:i/>
          <w:iCs/>
          <w:lang w:val="de-DE"/>
        </w:rPr>
        <w:t xml:space="preserve"> </w:t>
      </w:r>
      <w:r w:rsidRPr="006140F0">
        <w:rPr>
          <w:rFonts w:ascii="Calibri" w:hAnsi="Calibri" w:cs="Calibri"/>
          <w:i/>
          <w:iCs/>
          <w:lang w:val="de-DE"/>
        </w:rPr>
        <w:t>Ṣ</w:t>
      </w:r>
      <w:r w:rsidRPr="006140F0">
        <w:rPr>
          <w:rFonts w:ascii="Garamond" w:hAnsi="Garamond"/>
          <w:i/>
          <w:iCs/>
          <w:lang w:val="de-DE"/>
        </w:rPr>
        <w:t>a</w:t>
      </w:r>
      <w:r w:rsidRPr="006140F0">
        <w:rPr>
          <w:rFonts w:ascii="Calibri" w:hAnsi="Calibri" w:cs="Calibri"/>
          <w:i/>
          <w:iCs/>
          <w:lang w:val="de-DE"/>
        </w:rPr>
        <w:t>ḥ</w:t>
      </w:r>
      <w:r w:rsidRPr="006140F0">
        <w:rPr>
          <w:rFonts w:ascii="Garamond" w:hAnsi="Garamond"/>
          <w:i/>
          <w:iCs/>
          <w:lang w:val="de-DE"/>
        </w:rPr>
        <w:t>ī</w:t>
      </w:r>
      <w:r w:rsidRPr="006140F0">
        <w:rPr>
          <w:rFonts w:ascii="Calibri" w:hAnsi="Calibri" w:cs="Calibri"/>
          <w:i/>
          <w:iCs/>
          <w:lang w:val="de-DE"/>
        </w:rPr>
        <w:t>ḥ</w:t>
      </w:r>
      <w:r w:rsidRPr="006140F0">
        <w:rPr>
          <w:rFonts w:ascii="Garamond" w:hAnsi="Garamond"/>
          <w:i/>
          <w:iCs/>
          <w:lang w:val="de-DE"/>
        </w:rPr>
        <w:t xml:space="preserve"> al-Bu</w:t>
      </w:r>
      <w:r w:rsidRPr="006140F0">
        <w:rPr>
          <w:rFonts w:ascii="Calibri" w:hAnsi="Calibri" w:cs="Calibri"/>
          <w:i/>
          <w:iCs/>
          <w:lang w:val="de-DE"/>
        </w:rPr>
        <w:t>ḫ</w:t>
      </w:r>
      <w:r w:rsidRPr="006140F0">
        <w:rPr>
          <w:rFonts w:ascii="Garamond" w:hAnsi="Garamond"/>
          <w:i/>
          <w:iCs/>
          <w:lang w:val="de-DE"/>
        </w:rPr>
        <w:t>ārī</w:t>
      </w:r>
      <w:r w:rsidRPr="006140F0">
        <w:rPr>
          <w:rFonts w:ascii="Garamond" w:hAnsi="Garamond"/>
          <w:lang w:val="de-DE"/>
        </w:rPr>
        <w:t>, A</w:t>
      </w:r>
      <w:r w:rsidRPr="006140F0">
        <w:rPr>
          <w:rFonts w:ascii="Calibri" w:hAnsi="Calibri" w:cs="Calibri"/>
          <w:lang w:val="de-DE"/>
        </w:rPr>
        <w:t>ḥ</w:t>
      </w:r>
      <w:r w:rsidRPr="006140F0">
        <w:rPr>
          <w:rFonts w:ascii="Garamond" w:hAnsi="Garamond"/>
          <w:lang w:val="de-DE"/>
        </w:rPr>
        <w:t>mad b.</w:t>
      </w:r>
      <w:r w:rsidRPr="006140F0">
        <w:rPr>
          <w:rFonts w:ascii="Arial" w:hAnsi="Arial" w:cs="Arial"/>
          <w:lang w:val="de-DE"/>
        </w:rPr>
        <w:t>᾽</w:t>
      </w:r>
      <w:r w:rsidRPr="006140F0">
        <w:rPr>
          <w:rFonts w:ascii="Garamond" w:hAnsi="Garamond"/>
          <w:lang w:val="de-DE"/>
        </w:rPr>
        <w:t>Alī al-</w:t>
      </w:r>
      <w:r w:rsidRPr="006140F0">
        <w:rPr>
          <w:rFonts w:ascii="Arial" w:hAnsi="Arial" w:cs="Arial"/>
          <w:lang w:val="de-DE"/>
        </w:rPr>
        <w:t>᾽</w:t>
      </w:r>
      <w:r w:rsidRPr="006140F0">
        <w:rPr>
          <w:rFonts w:ascii="Garamond" w:hAnsi="Garamond"/>
          <w:lang w:val="de-DE"/>
        </w:rPr>
        <w:t xml:space="preserve">Asqalānī (Ibn </w:t>
      </w:r>
      <w:r w:rsidRPr="006140F0">
        <w:rPr>
          <w:rFonts w:ascii="Calibri" w:hAnsi="Calibri" w:cs="Calibri"/>
          <w:lang w:val="de-DE"/>
        </w:rPr>
        <w:t>Ḥ</w:t>
      </w:r>
      <w:r w:rsidRPr="006140F0">
        <w:rPr>
          <w:rFonts w:ascii="Garamond" w:hAnsi="Garamond"/>
          <w:lang w:val="de-DE"/>
        </w:rPr>
        <w:t>a</w:t>
      </w:r>
      <w:r w:rsidRPr="006140F0">
        <w:rPr>
          <w:rFonts w:ascii="Calibri" w:hAnsi="Calibri" w:cs="Calibri"/>
          <w:lang w:val="de-DE"/>
        </w:rPr>
        <w:t>ǧ</w:t>
      </w:r>
      <w:r w:rsidRPr="006140F0">
        <w:rPr>
          <w:rFonts w:ascii="Garamond" w:hAnsi="Garamond"/>
          <w:lang w:val="de-DE"/>
        </w:rPr>
        <w:t xml:space="preserve">ar) (852 n.H.), Forschung: </w:t>
      </w:r>
      <w:r w:rsidRPr="006140F0">
        <w:rPr>
          <w:rFonts w:ascii="Arial" w:hAnsi="Arial" w:cs="Arial"/>
          <w:lang w:val="de-DE"/>
        </w:rPr>
        <w:t>᾽</w:t>
      </w:r>
      <w:r w:rsidRPr="006140F0">
        <w:rPr>
          <w:rFonts w:ascii="Garamond" w:hAnsi="Garamond"/>
          <w:lang w:val="de-DE"/>
        </w:rPr>
        <w:t>Abdul</w:t>
      </w:r>
      <w:r w:rsidRPr="006140F0">
        <w:rPr>
          <w:rFonts w:ascii="Arial" w:hAnsi="Arial" w:cs="Arial"/>
          <w:lang w:val="de-DE"/>
        </w:rPr>
        <w:t>᾽</w:t>
      </w:r>
      <w:r w:rsidRPr="006140F0">
        <w:rPr>
          <w:rFonts w:ascii="Garamond" w:hAnsi="Garamond"/>
          <w:lang w:val="de-DE"/>
        </w:rPr>
        <w:t xml:space="preserve">azīz b. </w:t>
      </w:r>
      <w:r w:rsidRPr="006140F0">
        <w:rPr>
          <w:rFonts w:ascii="Arial" w:hAnsi="Arial" w:cs="Arial"/>
          <w:lang w:val="de-DE"/>
        </w:rPr>
        <w:t>᾽</w:t>
      </w:r>
      <w:r w:rsidRPr="006140F0">
        <w:rPr>
          <w:rFonts w:ascii="Garamond" w:hAnsi="Garamond"/>
          <w:lang w:val="de-DE"/>
        </w:rPr>
        <w:t>Abdullah b. Bāz und Mu</w:t>
      </w:r>
      <w:r w:rsidRPr="006140F0">
        <w:rPr>
          <w:rFonts w:ascii="Calibri" w:hAnsi="Calibri" w:cs="Calibri"/>
          <w:lang w:val="de-DE"/>
        </w:rPr>
        <w:t>ḥ</w:t>
      </w:r>
      <w:r w:rsidRPr="006140F0">
        <w:rPr>
          <w:rFonts w:ascii="Garamond" w:hAnsi="Garamond"/>
          <w:lang w:val="de-DE"/>
        </w:rPr>
        <w:t>ammad Fu</w:t>
      </w:r>
      <w:r w:rsidRPr="006140F0">
        <w:rPr>
          <w:rFonts w:ascii="Arial" w:hAnsi="Arial" w:cs="Arial"/>
          <w:lang w:val="de-DE"/>
        </w:rPr>
        <w:t>᾽</w:t>
      </w:r>
      <w:r w:rsidRPr="006140F0">
        <w:rPr>
          <w:rFonts w:ascii="Garamond" w:hAnsi="Garamond"/>
          <w:lang w:val="de-DE"/>
        </w:rPr>
        <w:t xml:space="preserve">ād </w:t>
      </w:r>
      <w:r w:rsidRPr="006140F0">
        <w:rPr>
          <w:rFonts w:ascii="Arial" w:hAnsi="Arial" w:cs="Arial"/>
          <w:lang w:val="de-DE"/>
        </w:rPr>
        <w:t>᾽</w:t>
      </w:r>
      <w:r w:rsidRPr="006140F0">
        <w:rPr>
          <w:rFonts w:ascii="Garamond" w:hAnsi="Garamond"/>
          <w:lang w:val="de-DE"/>
        </w:rPr>
        <w:t>Abdulbāqī, Beirut: Dār al-Fikr, 1379 n.H.</w:t>
      </w:r>
    </w:p>
    <w:p w:rsidR="00D65328" w:rsidRPr="006140F0" w:rsidRDefault="00D65328" w:rsidP="0025113B">
      <w:pPr>
        <w:numPr>
          <w:ilvl w:val="0"/>
          <w:numId w:val="18"/>
        </w:numPr>
        <w:bidi w:val="0"/>
        <w:jc w:val="both"/>
        <w:rPr>
          <w:rFonts w:ascii="Garamond" w:hAnsi="Garamond"/>
          <w:lang w:val="de-DE"/>
        </w:rPr>
      </w:pPr>
      <w:r w:rsidRPr="006140F0">
        <w:rPr>
          <w:rFonts w:ascii="Garamond" w:hAnsi="Garamond"/>
          <w:i/>
          <w:iCs/>
          <w:lang w:val="de-DE"/>
        </w:rPr>
        <w:t>Fara</w:t>
      </w:r>
      <w:r w:rsidRPr="006140F0">
        <w:rPr>
          <w:rFonts w:ascii="Calibri" w:hAnsi="Calibri" w:cs="Calibri"/>
          <w:i/>
          <w:iCs/>
          <w:lang w:val="de-DE"/>
        </w:rPr>
        <w:t>ǧ</w:t>
      </w:r>
      <w:r w:rsidRPr="006140F0">
        <w:rPr>
          <w:rFonts w:ascii="Garamond" w:hAnsi="Garamond"/>
          <w:i/>
          <w:iCs/>
          <w:lang w:val="de-DE"/>
        </w:rPr>
        <w:t xml:space="preserve"> al-Mahmūm fī Tārī</w:t>
      </w:r>
      <w:r w:rsidRPr="006140F0">
        <w:rPr>
          <w:rFonts w:ascii="Calibri" w:hAnsi="Calibri" w:cs="Calibri"/>
          <w:i/>
          <w:iCs/>
          <w:lang w:val="de-DE"/>
        </w:rPr>
        <w:t>ḫ</w:t>
      </w:r>
      <w:r w:rsidRPr="006140F0">
        <w:rPr>
          <w:rFonts w:ascii="Garamond" w:hAnsi="Garamond"/>
          <w:i/>
          <w:iCs/>
          <w:lang w:val="de-DE"/>
        </w:rPr>
        <w:t xml:space="preserve"> </w:t>
      </w:r>
      <w:r w:rsidRPr="006140F0">
        <w:rPr>
          <w:rFonts w:ascii="Arial" w:hAnsi="Arial" w:cs="Arial"/>
          <w:i/>
          <w:iCs/>
          <w:lang w:val="de-DE"/>
        </w:rPr>
        <w:t>᾽</w:t>
      </w:r>
      <w:r w:rsidRPr="006140F0">
        <w:rPr>
          <w:rFonts w:ascii="Garamond" w:hAnsi="Garamond"/>
          <w:i/>
          <w:iCs/>
          <w:lang w:val="de-DE"/>
        </w:rPr>
        <w:t>Ulamā</w:t>
      </w:r>
      <w:r w:rsidRPr="006140F0">
        <w:rPr>
          <w:rFonts w:ascii="Arial" w:hAnsi="Arial" w:cs="Arial"/>
          <w:i/>
          <w:iCs/>
          <w:lang w:val="de-DE"/>
        </w:rPr>
        <w:t>᾽</w:t>
      </w:r>
      <w:r w:rsidRPr="006140F0">
        <w:rPr>
          <w:rFonts w:ascii="Garamond" w:hAnsi="Garamond"/>
          <w:i/>
          <w:iCs/>
          <w:lang w:val="de-DE"/>
        </w:rPr>
        <w:t xml:space="preserve"> an-Nu</w:t>
      </w:r>
      <w:r w:rsidRPr="006140F0">
        <w:rPr>
          <w:rFonts w:ascii="Calibri" w:hAnsi="Calibri" w:cs="Calibri"/>
          <w:i/>
          <w:iCs/>
          <w:lang w:val="de-DE"/>
        </w:rPr>
        <w:t>ǧ</w:t>
      </w:r>
      <w:r w:rsidRPr="006140F0">
        <w:rPr>
          <w:rFonts w:ascii="Garamond" w:hAnsi="Garamond"/>
          <w:i/>
          <w:iCs/>
          <w:lang w:val="de-DE"/>
        </w:rPr>
        <w:t>ūm</w:t>
      </w:r>
      <w:r w:rsidRPr="006140F0">
        <w:rPr>
          <w:rFonts w:ascii="Garamond" w:hAnsi="Garamond"/>
          <w:lang w:val="de-DE"/>
        </w:rPr>
        <w:t>, Ra</w:t>
      </w:r>
      <w:r w:rsidRPr="006140F0">
        <w:rPr>
          <w:rFonts w:ascii="Calibri" w:hAnsi="Calibri" w:cs="Calibri"/>
          <w:lang w:val="de-DE"/>
        </w:rPr>
        <w:t>ḍ</w:t>
      </w:r>
      <w:r w:rsidRPr="006140F0">
        <w:rPr>
          <w:rFonts w:ascii="Garamond" w:hAnsi="Garamond"/>
          <w:lang w:val="de-DE"/>
        </w:rPr>
        <w:t xml:space="preserve">ī ad-Dīn </w:t>
      </w:r>
      <w:r w:rsidRPr="006140F0">
        <w:rPr>
          <w:rFonts w:ascii="Arial" w:hAnsi="Arial" w:cs="Arial"/>
          <w:lang w:val="de-DE"/>
        </w:rPr>
        <w:t>᾽</w:t>
      </w:r>
      <w:r w:rsidRPr="006140F0">
        <w:rPr>
          <w:rFonts w:ascii="Garamond" w:hAnsi="Garamond"/>
          <w:lang w:val="de-DE"/>
        </w:rPr>
        <w:t xml:space="preserve">Abdulkarīm </w:t>
      </w:r>
      <w:r w:rsidRPr="006140F0">
        <w:rPr>
          <w:rFonts w:ascii="Arial" w:hAnsi="Arial" w:cs="Arial"/>
          <w:lang w:val="de-DE"/>
        </w:rPr>
        <w:t>᾽</w:t>
      </w:r>
      <w:r w:rsidRPr="006140F0">
        <w:rPr>
          <w:rFonts w:ascii="Garamond" w:hAnsi="Garamond"/>
          <w:lang w:val="de-DE"/>
        </w:rPr>
        <w:t>Alī b. Mūsā al-</w:t>
      </w:r>
      <w:r w:rsidRPr="006140F0">
        <w:rPr>
          <w:rFonts w:ascii="Calibri" w:hAnsi="Calibri" w:cs="Calibri"/>
          <w:lang w:val="de-DE"/>
        </w:rPr>
        <w:t>Ḥ</w:t>
      </w:r>
      <w:r w:rsidRPr="006140F0">
        <w:rPr>
          <w:rFonts w:ascii="Garamond" w:hAnsi="Garamond"/>
          <w:lang w:val="de-DE"/>
        </w:rPr>
        <w:t xml:space="preserve">illī (as-Sayyid b. </w:t>
      </w:r>
      <w:r w:rsidRPr="006140F0">
        <w:rPr>
          <w:rFonts w:ascii="Calibri" w:hAnsi="Calibri" w:cs="Calibri"/>
          <w:lang w:val="de-DE"/>
        </w:rPr>
        <w:t>Ṭ</w:t>
      </w:r>
      <w:r w:rsidRPr="006140F0">
        <w:rPr>
          <w:rFonts w:ascii="Garamond" w:hAnsi="Garamond"/>
          <w:lang w:val="de-DE"/>
        </w:rPr>
        <w:t>āwūs) (664 n.H.), Qum: aš-Šarīf ar-Ra</w:t>
      </w:r>
      <w:r w:rsidRPr="006140F0">
        <w:rPr>
          <w:rFonts w:ascii="Calibri" w:hAnsi="Calibri" w:cs="Calibri"/>
          <w:lang w:val="de-DE"/>
        </w:rPr>
        <w:t>ḍ</w:t>
      </w:r>
      <w:r w:rsidRPr="006140F0">
        <w:rPr>
          <w:rFonts w:ascii="Garamond" w:hAnsi="Garamond"/>
          <w:lang w:val="de-DE"/>
        </w:rPr>
        <w:t>ī.</w:t>
      </w:r>
    </w:p>
    <w:p w:rsidR="00D65328" w:rsidRPr="006140F0" w:rsidRDefault="00D65328" w:rsidP="0025113B">
      <w:pPr>
        <w:numPr>
          <w:ilvl w:val="0"/>
          <w:numId w:val="18"/>
        </w:numPr>
        <w:bidi w:val="0"/>
        <w:jc w:val="both"/>
        <w:rPr>
          <w:rFonts w:ascii="Garamond" w:hAnsi="Garamond"/>
          <w:lang w:val="de-DE"/>
        </w:rPr>
      </w:pPr>
      <w:r w:rsidRPr="006140F0">
        <w:rPr>
          <w:rFonts w:ascii="Garamond" w:hAnsi="Garamond"/>
          <w:i/>
          <w:iCs/>
          <w:lang w:val="de-DE"/>
        </w:rPr>
        <w:t>Al-Ferdaws bi Ma</w:t>
      </w:r>
      <w:r w:rsidRPr="006140F0">
        <w:rPr>
          <w:rFonts w:ascii="Arial" w:hAnsi="Arial" w:cs="Arial"/>
          <w:i/>
          <w:iCs/>
          <w:lang w:val="de-DE"/>
        </w:rPr>
        <w:t>᾽</w:t>
      </w:r>
      <w:r w:rsidRPr="006140F0">
        <w:rPr>
          <w:rFonts w:ascii="Calibri" w:hAnsi="Calibri" w:cs="Calibri"/>
          <w:i/>
          <w:iCs/>
          <w:lang w:val="de-DE"/>
        </w:rPr>
        <w:t>ṯ</w:t>
      </w:r>
      <w:r w:rsidRPr="006140F0">
        <w:rPr>
          <w:rFonts w:ascii="Garamond" w:hAnsi="Garamond"/>
          <w:i/>
          <w:iCs/>
          <w:lang w:val="de-DE"/>
        </w:rPr>
        <w:t>ūr al-</w:t>
      </w:r>
      <w:r w:rsidRPr="006140F0">
        <w:rPr>
          <w:rFonts w:ascii="Calibri" w:hAnsi="Calibri" w:cs="Calibri"/>
          <w:i/>
          <w:iCs/>
          <w:lang w:val="de-DE"/>
        </w:rPr>
        <w:t>Ḫ</w:t>
      </w:r>
      <w:r w:rsidRPr="006140F0">
        <w:rPr>
          <w:rFonts w:ascii="Garamond" w:hAnsi="Garamond"/>
          <w:i/>
          <w:iCs/>
          <w:lang w:val="de-DE"/>
        </w:rPr>
        <w:t>i</w:t>
      </w:r>
      <w:r w:rsidRPr="006140F0">
        <w:rPr>
          <w:rFonts w:ascii="Calibri" w:hAnsi="Calibri" w:cs="Calibri"/>
          <w:i/>
          <w:iCs/>
          <w:lang w:val="de-DE"/>
        </w:rPr>
        <w:t>ṭ</w:t>
      </w:r>
      <w:r w:rsidRPr="006140F0">
        <w:rPr>
          <w:rFonts w:ascii="Garamond" w:hAnsi="Garamond"/>
          <w:i/>
          <w:iCs/>
          <w:lang w:val="de-DE"/>
        </w:rPr>
        <w:t>āb</w:t>
      </w:r>
      <w:r w:rsidRPr="006140F0">
        <w:rPr>
          <w:rFonts w:ascii="Garamond" w:hAnsi="Garamond"/>
          <w:lang w:val="de-DE"/>
        </w:rPr>
        <w:t>, Šīrwiya b. Šahrdār ad-Dailamī al-Hamadānī (509 n.H.), Forschung: Mu</w:t>
      </w:r>
      <w:r w:rsidRPr="006140F0">
        <w:rPr>
          <w:rFonts w:ascii="Calibri" w:hAnsi="Calibri" w:cs="Calibri"/>
          <w:lang w:val="de-DE"/>
        </w:rPr>
        <w:t>ḥ</w:t>
      </w:r>
      <w:r w:rsidRPr="006140F0">
        <w:rPr>
          <w:rFonts w:ascii="Garamond" w:hAnsi="Garamond"/>
          <w:lang w:val="de-DE"/>
        </w:rPr>
        <w:t>ammad as-Sa</w:t>
      </w:r>
      <w:r w:rsidRPr="006140F0">
        <w:rPr>
          <w:rFonts w:ascii="Arial" w:hAnsi="Arial" w:cs="Arial"/>
          <w:lang w:val="de-DE"/>
        </w:rPr>
        <w:t>᾽</w:t>
      </w:r>
      <w:r w:rsidRPr="006140F0">
        <w:rPr>
          <w:rFonts w:ascii="Garamond" w:hAnsi="Garamond"/>
          <w:lang w:val="de-DE"/>
        </w:rPr>
        <w:t>īd Basiyūnī Zaġlūl, Beirut: Dār al-Kutub al-</w:t>
      </w:r>
      <w:r w:rsidRPr="006140F0">
        <w:rPr>
          <w:rFonts w:ascii="Arial" w:hAnsi="Arial" w:cs="Arial"/>
          <w:lang w:val="de-DE"/>
        </w:rPr>
        <w:t>᾽</w:t>
      </w:r>
      <w:r w:rsidRPr="006140F0">
        <w:rPr>
          <w:rFonts w:ascii="Garamond" w:hAnsi="Garamond"/>
          <w:lang w:val="de-DE"/>
        </w:rPr>
        <w:t>Ilmiyya, 1406 n.H.</w:t>
      </w:r>
    </w:p>
    <w:p w:rsidR="00D65328" w:rsidRPr="006140F0" w:rsidRDefault="00D65328" w:rsidP="0025113B">
      <w:pPr>
        <w:numPr>
          <w:ilvl w:val="0"/>
          <w:numId w:val="18"/>
        </w:numPr>
        <w:bidi w:val="0"/>
        <w:jc w:val="both"/>
        <w:rPr>
          <w:rFonts w:ascii="Garamond" w:hAnsi="Garamond"/>
          <w:lang w:val="de-DE"/>
        </w:rPr>
      </w:pPr>
      <w:r w:rsidRPr="006140F0">
        <w:rPr>
          <w:rFonts w:ascii="Garamond" w:hAnsi="Garamond"/>
          <w:i/>
          <w:iCs/>
          <w:lang w:val="de-DE"/>
        </w:rPr>
        <w:t>Farhang-e Qur</w:t>
      </w:r>
      <w:r w:rsidRPr="006140F0">
        <w:rPr>
          <w:rFonts w:ascii="Arial" w:hAnsi="Arial" w:cs="Arial"/>
          <w:i/>
          <w:iCs/>
          <w:lang w:val="de-DE"/>
        </w:rPr>
        <w:t>᾽</w:t>
      </w:r>
      <w:r w:rsidRPr="006140F0">
        <w:rPr>
          <w:rFonts w:ascii="Garamond" w:hAnsi="Garamond"/>
          <w:i/>
          <w:iCs/>
          <w:lang w:val="de-DE"/>
        </w:rPr>
        <w:t>ān (Farhang-e Mu</w:t>
      </w:r>
      <w:r w:rsidRPr="006140F0">
        <w:rPr>
          <w:rFonts w:ascii="Calibri" w:hAnsi="Calibri" w:cs="Calibri"/>
          <w:i/>
          <w:iCs/>
          <w:lang w:val="de-DE"/>
        </w:rPr>
        <w:t>ḍ</w:t>
      </w:r>
      <w:r w:rsidRPr="006140F0">
        <w:rPr>
          <w:rFonts w:ascii="Garamond" w:hAnsi="Garamond"/>
          <w:i/>
          <w:iCs/>
          <w:lang w:val="de-DE"/>
        </w:rPr>
        <w:t>ū</w:t>
      </w:r>
      <w:r w:rsidRPr="006140F0">
        <w:rPr>
          <w:rFonts w:ascii="Arial" w:hAnsi="Arial" w:cs="Arial"/>
          <w:i/>
          <w:iCs/>
          <w:lang w:val="de-DE"/>
        </w:rPr>
        <w:t>᾽</w:t>
      </w:r>
      <w:r w:rsidRPr="006140F0">
        <w:rPr>
          <w:rFonts w:ascii="Garamond" w:hAnsi="Garamond"/>
          <w:i/>
          <w:iCs/>
          <w:lang w:val="de-DE"/>
        </w:rPr>
        <w:t>ī-Alefbāī Mū</w:t>
      </w:r>
      <w:r w:rsidRPr="006140F0">
        <w:rPr>
          <w:rFonts w:ascii="Calibri" w:hAnsi="Calibri" w:cs="Calibri"/>
          <w:i/>
          <w:iCs/>
          <w:lang w:val="de-DE"/>
        </w:rPr>
        <w:t>ḍ</w:t>
      </w:r>
      <w:r w:rsidRPr="006140F0">
        <w:rPr>
          <w:rFonts w:ascii="Garamond" w:hAnsi="Garamond"/>
          <w:i/>
          <w:iCs/>
          <w:lang w:val="de-DE"/>
        </w:rPr>
        <w:t>ū</w:t>
      </w:r>
      <w:r w:rsidRPr="006140F0">
        <w:rPr>
          <w:rFonts w:ascii="Arial" w:hAnsi="Arial" w:cs="Arial"/>
          <w:i/>
          <w:iCs/>
          <w:lang w:val="de-DE"/>
        </w:rPr>
        <w:t>᾽</w:t>
      </w:r>
      <w:r w:rsidRPr="006140F0">
        <w:rPr>
          <w:rFonts w:ascii="Garamond" w:hAnsi="Garamond"/>
          <w:i/>
          <w:iCs/>
          <w:lang w:val="de-DE"/>
        </w:rPr>
        <w:t>āt wa Mafāhīm</w:t>
      </w:r>
      <w:r w:rsidRPr="006140F0">
        <w:rPr>
          <w:rFonts w:ascii="Garamond" w:hAnsi="Garamond"/>
          <w:lang w:val="de-DE"/>
        </w:rPr>
        <w:t xml:space="preserve"> </w:t>
      </w:r>
      <w:r w:rsidRPr="006140F0">
        <w:rPr>
          <w:rFonts w:ascii="Garamond" w:hAnsi="Garamond"/>
          <w:i/>
          <w:iCs/>
          <w:lang w:val="de-DE"/>
        </w:rPr>
        <w:t>Qur</w:t>
      </w:r>
      <w:r w:rsidRPr="006140F0">
        <w:rPr>
          <w:rFonts w:ascii="Arial" w:hAnsi="Arial" w:cs="Arial"/>
          <w:i/>
          <w:iCs/>
          <w:lang w:val="de-DE"/>
        </w:rPr>
        <w:t>᾽</w:t>
      </w:r>
      <w:r w:rsidRPr="006140F0">
        <w:rPr>
          <w:rFonts w:ascii="Garamond" w:hAnsi="Garamond"/>
          <w:i/>
          <w:iCs/>
          <w:lang w:val="de-DE"/>
        </w:rPr>
        <w:t>ān Karīm)</w:t>
      </w:r>
      <w:r w:rsidR="007973B9" w:rsidRPr="006140F0">
        <w:rPr>
          <w:rFonts w:ascii="Garamond" w:hAnsi="Garamond"/>
          <w:i/>
          <w:iCs/>
          <w:lang w:val="de-DE"/>
        </w:rPr>
        <w:t>,</w:t>
      </w:r>
      <w:r w:rsidRPr="006140F0">
        <w:rPr>
          <w:rFonts w:ascii="Garamond" w:hAnsi="Garamond"/>
          <w:lang w:val="de-DE"/>
        </w:rPr>
        <w:t xml:space="preserve"> Akbar Hāšimī Rafsan</w:t>
      </w:r>
      <w:r w:rsidRPr="006140F0">
        <w:rPr>
          <w:rFonts w:ascii="Calibri" w:hAnsi="Calibri" w:cs="Calibri"/>
          <w:lang w:val="de-DE"/>
        </w:rPr>
        <w:t>ǧ</w:t>
      </w:r>
      <w:r w:rsidRPr="006140F0">
        <w:rPr>
          <w:rFonts w:ascii="Garamond" w:hAnsi="Garamond"/>
          <w:lang w:val="de-DE"/>
        </w:rPr>
        <w:t>ānī und Forscher des Zentrums für Kultur und Wissenschaften des Koran, Qum: Būstān Kitāb, 1391 niS.</w:t>
      </w:r>
    </w:p>
    <w:p w:rsidR="00D65328" w:rsidRPr="006140F0" w:rsidRDefault="00D65328" w:rsidP="0025113B">
      <w:pPr>
        <w:numPr>
          <w:ilvl w:val="0"/>
          <w:numId w:val="18"/>
        </w:numPr>
        <w:bidi w:val="0"/>
        <w:jc w:val="both"/>
        <w:rPr>
          <w:rFonts w:ascii="Garamond" w:hAnsi="Garamond"/>
          <w:lang w:val="de-DE"/>
        </w:rPr>
      </w:pPr>
      <w:r w:rsidRPr="006140F0">
        <w:rPr>
          <w:rFonts w:ascii="Garamond" w:hAnsi="Garamond"/>
          <w:i/>
          <w:iCs/>
          <w:lang w:val="de-DE"/>
        </w:rPr>
        <w:t>Falā</w:t>
      </w:r>
      <w:r w:rsidRPr="006140F0">
        <w:rPr>
          <w:rFonts w:ascii="Calibri" w:hAnsi="Calibri" w:cs="Calibri"/>
          <w:i/>
          <w:iCs/>
          <w:lang w:val="de-DE"/>
        </w:rPr>
        <w:t>ḥ</w:t>
      </w:r>
      <w:r w:rsidRPr="006140F0">
        <w:rPr>
          <w:rFonts w:ascii="Garamond" w:hAnsi="Garamond"/>
          <w:i/>
          <w:iCs/>
          <w:lang w:val="de-DE"/>
        </w:rPr>
        <w:t xml:space="preserve"> as-Sā</w:t>
      </w:r>
      <w:r w:rsidRPr="006140F0">
        <w:rPr>
          <w:rFonts w:ascii="Arial" w:hAnsi="Arial" w:cs="Arial"/>
          <w:i/>
          <w:iCs/>
          <w:lang w:val="de-DE"/>
        </w:rPr>
        <w:t>᾽</w:t>
      </w:r>
      <w:r w:rsidRPr="006140F0">
        <w:rPr>
          <w:rFonts w:ascii="Garamond" w:hAnsi="Garamond"/>
          <w:i/>
          <w:iCs/>
          <w:lang w:val="de-DE"/>
        </w:rPr>
        <w:t>il wa Na</w:t>
      </w:r>
      <w:r w:rsidRPr="006140F0">
        <w:rPr>
          <w:rFonts w:ascii="Calibri" w:hAnsi="Calibri" w:cs="Calibri"/>
          <w:i/>
          <w:iCs/>
          <w:lang w:val="de-DE"/>
        </w:rPr>
        <w:t>ǧ</w:t>
      </w:r>
      <w:r w:rsidRPr="006140F0">
        <w:rPr>
          <w:rFonts w:ascii="Garamond" w:hAnsi="Garamond"/>
          <w:i/>
          <w:iCs/>
          <w:lang w:val="de-DE"/>
        </w:rPr>
        <w:t>ā</w:t>
      </w:r>
      <w:r w:rsidRPr="006140F0">
        <w:rPr>
          <w:rFonts w:ascii="Calibri" w:hAnsi="Calibri" w:cs="Calibri"/>
          <w:i/>
          <w:iCs/>
          <w:lang w:val="de-DE"/>
        </w:rPr>
        <w:t>ḥ</w:t>
      </w:r>
      <w:r w:rsidRPr="006140F0">
        <w:rPr>
          <w:rFonts w:ascii="Garamond" w:hAnsi="Garamond"/>
          <w:i/>
          <w:iCs/>
          <w:lang w:val="de-DE"/>
        </w:rPr>
        <w:t xml:space="preserve"> al-Masā</w:t>
      </w:r>
      <w:r w:rsidRPr="006140F0">
        <w:rPr>
          <w:rFonts w:ascii="Arial" w:hAnsi="Arial" w:cs="Arial"/>
          <w:i/>
          <w:iCs/>
        </w:rPr>
        <w:t>᾽</w:t>
      </w:r>
      <w:r w:rsidRPr="006140F0">
        <w:rPr>
          <w:rFonts w:ascii="Garamond" w:hAnsi="Garamond"/>
          <w:i/>
          <w:iCs/>
          <w:lang w:val="de-DE"/>
        </w:rPr>
        <w:t xml:space="preserve">il fī </w:t>
      </w:r>
      <w:r w:rsidRPr="006140F0">
        <w:rPr>
          <w:rFonts w:ascii="Arial" w:hAnsi="Arial" w:cs="Arial"/>
          <w:i/>
          <w:iCs/>
          <w:lang w:val="de-DE"/>
        </w:rPr>
        <w:t>᾽</w:t>
      </w:r>
      <w:r w:rsidRPr="006140F0">
        <w:rPr>
          <w:rFonts w:ascii="Garamond" w:hAnsi="Garamond"/>
          <w:i/>
          <w:iCs/>
          <w:lang w:val="de-DE"/>
        </w:rPr>
        <w:t>Amal al-Yaum wa al-Lailah</w:t>
      </w:r>
      <w:r w:rsidRPr="006140F0">
        <w:rPr>
          <w:rFonts w:ascii="Garamond" w:hAnsi="Garamond"/>
          <w:lang w:val="de-DE"/>
        </w:rPr>
        <w:t>, Ra</w:t>
      </w:r>
      <w:r w:rsidRPr="006140F0">
        <w:rPr>
          <w:rFonts w:ascii="Calibri" w:hAnsi="Calibri" w:cs="Calibri"/>
          <w:lang w:val="de-DE"/>
        </w:rPr>
        <w:t>ḍ</w:t>
      </w:r>
      <w:r w:rsidRPr="006140F0">
        <w:rPr>
          <w:rFonts w:ascii="Garamond" w:hAnsi="Garamond"/>
          <w:lang w:val="de-DE"/>
        </w:rPr>
        <w:t xml:space="preserve">ī ad-Dīn </w:t>
      </w:r>
      <w:r w:rsidRPr="006140F0">
        <w:rPr>
          <w:rFonts w:ascii="Arial" w:hAnsi="Arial" w:cs="Arial"/>
          <w:lang w:val="de-DE"/>
        </w:rPr>
        <w:t>᾽</w:t>
      </w:r>
      <w:r w:rsidRPr="006140F0">
        <w:rPr>
          <w:rFonts w:ascii="Garamond" w:hAnsi="Garamond"/>
          <w:lang w:val="de-DE"/>
        </w:rPr>
        <w:t xml:space="preserve">Abdulkarīm </w:t>
      </w:r>
      <w:r w:rsidRPr="006140F0">
        <w:rPr>
          <w:rFonts w:ascii="Arial" w:hAnsi="Arial" w:cs="Arial"/>
          <w:lang w:val="de-DE"/>
        </w:rPr>
        <w:t>᾽</w:t>
      </w:r>
      <w:r w:rsidRPr="006140F0">
        <w:rPr>
          <w:rFonts w:ascii="Garamond" w:hAnsi="Garamond"/>
          <w:lang w:val="de-DE"/>
        </w:rPr>
        <w:t>Alī b. Mūsā al-</w:t>
      </w:r>
      <w:r w:rsidRPr="006140F0">
        <w:rPr>
          <w:rFonts w:ascii="Calibri" w:hAnsi="Calibri" w:cs="Calibri"/>
          <w:lang w:val="de-DE"/>
        </w:rPr>
        <w:t>Ḥ</w:t>
      </w:r>
      <w:r w:rsidRPr="006140F0">
        <w:rPr>
          <w:rFonts w:ascii="Garamond" w:hAnsi="Garamond"/>
          <w:lang w:val="de-DE"/>
        </w:rPr>
        <w:t xml:space="preserve">illī (as-Sayyid b. </w:t>
      </w:r>
      <w:r w:rsidRPr="006140F0">
        <w:rPr>
          <w:rFonts w:ascii="Calibri" w:hAnsi="Calibri" w:cs="Calibri"/>
          <w:lang w:val="de-DE"/>
        </w:rPr>
        <w:t>Ṭ</w:t>
      </w:r>
      <w:r w:rsidRPr="006140F0">
        <w:rPr>
          <w:rFonts w:ascii="Garamond" w:hAnsi="Garamond"/>
          <w:lang w:val="de-DE"/>
        </w:rPr>
        <w:t xml:space="preserve">āwūs) (664 n.H.), Forschung: Ġulām </w:t>
      </w:r>
      <w:r w:rsidRPr="006140F0">
        <w:rPr>
          <w:rFonts w:ascii="Calibri" w:hAnsi="Calibri" w:cs="Calibri"/>
          <w:lang w:val="de-DE"/>
        </w:rPr>
        <w:t>Ḥ</w:t>
      </w:r>
      <w:r w:rsidRPr="006140F0">
        <w:rPr>
          <w:rFonts w:ascii="Garamond" w:hAnsi="Garamond"/>
          <w:lang w:val="de-DE"/>
        </w:rPr>
        <w:t>usain al-Ma</w:t>
      </w:r>
      <w:r w:rsidRPr="006140F0">
        <w:rPr>
          <w:rFonts w:ascii="Calibri" w:hAnsi="Calibri" w:cs="Calibri"/>
          <w:lang w:val="de-DE"/>
        </w:rPr>
        <w:t>ǧ</w:t>
      </w:r>
      <w:r w:rsidRPr="006140F0">
        <w:rPr>
          <w:rFonts w:ascii="Garamond" w:hAnsi="Garamond"/>
          <w:lang w:val="de-DE"/>
        </w:rPr>
        <w:t>īdī, Qum: Maktabat al-I</w:t>
      </w:r>
      <w:r w:rsidRPr="006140F0">
        <w:rPr>
          <w:rFonts w:ascii="Arial" w:hAnsi="Arial" w:cs="Arial"/>
          <w:lang w:val="de-DE"/>
        </w:rPr>
        <w:t>᾽</w:t>
      </w:r>
      <w:r w:rsidRPr="006140F0">
        <w:rPr>
          <w:rFonts w:ascii="Garamond" w:hAnsi="Garamond"/>
          <w:lang w:val="de-DE"/>
        </w:rPr>
        <w:t>lām al-Islāmī, 1419 n.H.</w:t>
      </w:r>
    </w:p>
    <w:p w:rsidR="00D65328" w:rsidRPr="006140F0" w:rsidRDefault="00D65328" w:rsidP="0025113B">
      <w:pPr>
        <w:numPr>
          <w:ilvl w:val="0"/>
          <w:numId w:val="18"/>
        </w:numPr>
        <w:bidi w:val="0"/>
        <w:jc w:val="both"/>
        <w:rPr>
          <w:rFonts w:ascii="Garamond" w:hAnsi="Garamond"/>
          <w:lang w:val="de-DE"/>
        </w:rPr>
      </w:pPr>
      <w:r w:rsidRPr="006140F0">
        <w:rPr>
          <w:rFonts w:ascii="Garamond" w:hAnsi="Garamond"/>
          <w:i/>
          <w:iCs/>
          <w:lang w:val="de-DE"/>
        </w:rPr>
        <w:t>Fawā</w:t>
      </w:r>
      <w:r w:rsidRPr="006140F0">
        <w:rPr>
          <w:rFonts w:ascii="Arial" w:hAnsi="Arial" w:cs="Arial"/>
          <w:i/>
          <w:iCs/>
          <w:lang w:val="de-DE"/>
        </w:rPr>
        <w:t>᾽</w:t>
      </w:r>
      <w:r w:rsidRPr="006140F0">
        <w:rPr>
          <w:rFonts w:ascii="Garamond" w:hAnsi="Garamond"/>
          <w:i/>
          <w:iCs/>
          <w:lang w:val="de-DE"/>
        </w:rPr>
        <w:t>id al-</w:t>
      </w:r>
      <w:r w:rsidRPr="006140F0">
        <w:rPr>
          <w:rFonts w:ascii="Arial" w:hAnsi="Arial" w:cs="Arial"/>
          <w:i/>
          <w:iCs/>
          <w:lang w:val="de-DE"/>
        </w:rPr>
        <w:t>᾽</w:t>
      </w:r>
      <w:r w:rsidRPr="006140F0">
        <w:rPr>
          <w:rFonts w:ascii="Garamond" w:hAnsi="Garamond"/>
          <w:i/>
          <w:iCs/>
          <w:lang w:val="de-DE"/>
        </w:rPr>
        <w:t>Arāqīīn</w:t>
      </w:r>
      <w:r w:rsidRPr="006140F0">
        <w:rPr>
          <w:rFonts w:ascii="Garamond" w:hAnsi="Garamond"/>
          <w:lang w:val="de-DE"/>
        </w:rPr>
        <w:t>, Mu</w:t>
      </w:r>
      <w:r w:rsidRPr="006140F0">
        <w:rPr>
          <w:rFonts w:ascii="Calibri" w:hAnsi="Calibri" w:cs="Calibri"/>
          <w:lang w:val="de-DE"/>
        </w:rPr>
        <w:t>ḥ</w:t>
      </w:r>
      <w:r w:rsidRPr="006140F0">
        <w:rPr>
          <w:rFonts w:ascii="Garamond" w:hAnsi="Garamond"/>
          <w:lang w:val="de-DE"/>
        </w:rPr>
        <w:t xml:space="preserve">ammad b. </w:t>
      </w:r>
      <w:r w:rsidRPr="006140F0">
        <w:rPr>
          <w:rFonts w:ascii="Arial" w:hAnsi="Arial" w:cs="Arial"/>
          <w:lang w:val="de-DE"/>
        </w:rPr>
        <w:t>᾽</w:t>
      </w:r>
      <w:r w:rsidRPr="006140F0">
        <w:rPr>
          <w:rFonts w:ascii="Garamond" w:hAnsi="Garamond"/>
          <w:lang w:val="de-DE"/>
        </w:rPr>
        <w:t xml:space="preserve">Alī an-Naqqāš (Ibn </w:t>
      </w:r>
      <w:r w:rsidRPr="006140F0">
        <w:rPr>
          <w:rFonts w:ascii="Arial" w:hAnsi="Arial" w:cs="Arial"/>
          <w:lang w:val="de-DE"/>
        </w:rPr>
        <w:t>᾽</w:t>
      </w:r>
      <w:r w:rsidRPr="006140F0">
        <w:rPr>
          <w:rFonts w:ascii="Garamond" w:hAnsi="Garamond"/>
          <w:lang w:val="de-DE"/>
        </w:rPr>
        <w:t>Amrū) (414 n.H.), Forschung: Ma</w:t>
      </w:r>
      <w:r w:rsidRPr="006140F0">
        <w:rPr>
          <w:rFonts w:ascii="Calibri" w:hAnsi="Calibri" w:cs="Calibri"/>
          <w:lang w:val="de-DE"/>
        </w:rPr>
        <w:t>ǧ</w:t>
      </w:r>
      <w:r w:rsidRPr="006140F0">
        <w:rPr>
          <w:rFonts w:ascii="Garamond" w:hAnsi="Garamond"/>
          <w:lang w:val="de-DE"/>
        </w:rPr>
        <w:t>dī as-Sayyid Ibrāhīm, Kairo: Maktabat Dār al-Fikr.</w:t>
      </w:r>
    </w:p>
    <w:p w:rsidR="00D65328" w:rsidRPr="006140F0" w:rsidRDefault="00D65328" w:rsidP="0025113B">
      <w:pPr>
        <w:numPr>
          <w:ilvl w:val="0"/>
          <w:numId w:val="18"/>
        </w:numPr>
        <w:bidi w:val="0"/>
        <w:jc w:val="both"/>
        <w:rPr>
          <w:rFonts w:ascii="Garamond" w:hAnsi="Garamond"/>
          <w:lang w:val="de-DE"/>
        </w:rPr>
      </w:pPr>
      <w:r w:rsidRPr="006140F0">
        <w:rPr>
          <w:rFonts w:ascii="Garamond" w:hAnsi="Garamond"/>
          <w:lang w:val="de-DE"/>
        </w:rPr>
        <w:t xml:space="preserve"> </w:t>
      </w:r>
      <w:r w:rsidRPr="006140F0">
        <w:rPr>
          <w:rFonts w:ascii="Garamond" w:hAnsi="Garamond"/>
          <w:i/>
          <w:iCs/>
          <w:lang w:val="de-DE"/>
        </w:rPr>
        <w:t>Fai</w:t>
      </w:r>
      <w:r w:rsidRPr="006140F0">
        <w:rPr>
          <w:rFonts w:ascii="Calibri" w:hAnsi="Calibri" w:cs="Calibri"/>
          <w:i/>
          <w:iCs/>
          <w:lang w:val="de-DE"/>
        </w:rPr>
        <w:t>ḍ</w:t>
      </w:r>
      <w:r w:rsidRPr="006140F0">
        <w:rPr>
          <w:rFonts w:ascii="Garamond" w:hAnsi="Garamond"/>
          <w:i/>
          <w:iCs/>
          <w:lang w:val="de-DE"/>
        </w:rPr>
        <w:t xml:space="preserve"> al-Qadīr (Šar</w:t>
      </w:r>
      <w:r w:rsidRPr="006140F0">
        <w:rPr>
          <w:rFonts w:ascii="Calibri" w:hAnsi="Calibri" w:cs="Calibri"/>
          <w:i/>
          <w:iCs/>
          <w:lang w:val="de-DE"/>
        </w:rPr>
        <w:t>ḥ</w:t>
      </w:r>
      <w:r w:rsidRPr="006140F0">
        <w:rPr>
          <w:rFonts w:ascii="Garamond" w:hAnsi="Garamond"/>
          <w:i/>
          <w:iCs/>
          <w:lang w:val="de-DE"/>
        </w:rPr>
        <w:t xml:space="preserve"> "al-</w:t>
      </w:r>
      <w:r w:rsidRPr="006140F0">
        <w:rPr>
          <w:rFonts w:ascii="Calibri" w:hAnsi="Calibri" w:cs="Calibri"/>
          <w:i/>
          <w:iCs/>
          <w:lang w:val="de-DE"/>
        </w:rPr>
        <w:t>Ǧ</w:t>
      </w:r>
      <w:r w:rsidRPr="006140F0">
        <w:rPr>
          <w:rFonts w:ascii="Garamond" w:hAnsi="Garamond"/>
          <w:i/>
          <w:iCs/>
          <w:lang w:val="de-DE"/>
        </w:rPr>
        <w:t>āmi</w:t>
      </w:r>
      <w:r w:rsidRPr="006140F0">
        <w:rPr>
          <w:rFonts w:ascii="Arial" w:hAnsi="Arial" w:cs="Arial"/>
          <w:i/>
          <w:iCs/>
          <w:lang w:val="de-DE"/>
        </w:rPr>
        <w:t>᾽</w:t>
      </w:r>
      <w:r w:rsidRPr="006140F0">
        <w:rPr>
          <w:rFonts w:ascii="Garamond" w:hAnsi="Garamond"/>
          <w:i/>
          <w:iCs/>
          <w:lang w:val="de-DE"/>
        </w:rPr>
        <w:t xml:space="preserve"> a</w:t>
      </w:r>
      <w:r w:rsidRPr="006140F0">
        <w:rPr>
          <w:rFonts w:ascii="Calibri" w:hAnsi="Calibri" w:cs="Calibri"/>
          <w:i/>
          <w:iCs/>
          <w:lang w:val="de-DE"/>
        </w:rPr>
        <w:t>ṣ</w:t>
      </w:r>
      <w:r w:rsidRPr="006140F0">
        <w:rPr>
          <w:rFonts w:ascii="Garamond" w:hAnsi="Garamond"/>
          <w:i/>
          <w:iCs/>
          <w:lang w:val="de-DE"/>
        </w:rPr>
        <w:t>-</w:t>
      </w:r>
      <w:r w:rsidRPr="006140F0">
        <w:rPr>
          <w:rFonts w:ascii="Calibri" w:hAnsi="Calibri" w:cs="Calibri"/>
          <w:i/>
          <w:iCs/>
          <w:lang w:val="de-DE"/>
        </w:rPr>
        <w:t>Ṣ</w:t>
      </w:r>
      <w:r w:rsidRPr="006140F0">
        <w:rPr>
          <w:rFonts w:ascii="Garamond" w:hAnsi="Garamond"/>
          <w:i/>
          <w:iCs/>
          <w:lang w:val="de-DE"/>
        </w:rPr>
        <w:t>aġīr")</w:t>
      </w:r>
      <w:r w:rsidRPr="006140F0">
        <w:rPr>
          <w:rFonts w:ascii="Garamond" w:hAnsi="Garamond"/>
          <w:lang w:val="de-DE"/>
        </w:rPr>
        <w:t xml:space="preserve">, </w:t>
      </w:r>
      <w:r w:rsidRPr="006140F0">
        <w:rPr>
          <w:rFonts w:ascii="Arial" w:hAnsi="Arial" w:cs="Arial"/>
          <w:lang w:val="de-DE"/>
        </w:rPr>
        <w:t>᾽</w:t>
      </w:r>
      <w:r w:rsidRPr="006140F0">
        <w:rPr>
          <w:rFonts w:ascii="Garamond" w:hAnsi="Garamond"/>
          <w:lang w:val="de-DE"/>
        </w:rPr>
        <w:t>Abdurra</w:t>
      </w:r>
      <w:r w:rsidRPr="006140F0">
        <w:rPr>
          <w:rFonts w:ascii="Arial" w:hAnsi="Arial" w:cs="Arial"/>
          <w:lang w:val="de-DE"/>
        </w:rPr>
        <w:t>᾽</w:t>
      </w:r>
      <w:r w:rsidRPr="006140F0">
        <w:rPr>
          <w:rFonts w:ascii="Garamond" w:hAnsi="Garamond"/>
          <w:lang w:val="de-DE"/>
        </w:rPr>
        <w:t>ūf Mu</w:t>
      </w:r>
      <w:r w:rsidRPr="006140F0">
        <w:rPr>
          <w:rFonts w:ascii="Calibri" w:hAnsi="Calibri" w:cs="Calibri"/>
          <w:lang w:val="de-DE"/>
        </w:rPr>
        <w:t>ḥ</w:t>
      </w:r>
      <w:r w:rsidRPr="006140F0">
        <w:rPr>
          <w:rFonts w:ascii="Garamond" w:hAnsi="Garamond"/>
          <w:lang w:val="de-DE"/>
        </w:rPr>
        <w:t xml:space="preserve">ammad b. </w:t>
      </w:r>
      <w:r w:rsidRPr="006140F0">
        <w:rPr>
          <w:rFonts w:ascii="Arial" w:hAnsi="Arial" w:cs="Arial"/>
          <w:lang w:val="de-DE"/>
        </w:rPr>
        <w:t>᾽</w:t>
      </w:r>
      <w:r w:rsidRPr="006140F0">
        <w:rPr>
          <w:rFonts w:ascii="Garamond" w:hAnsi="Garamond"/>
          <w:lang w:val="de-DE"/>
        </w:rPr>
        <w:t>Alī al-Manāwī (10 n.H.), Beirut: Dār al-Fikr.</w:t>
      </w:r>
    </w:p>
    <w:p w:rsidR="00D65328" w:rsidRPr="006140F0" w:rsidRDefault="00D65328" w:rsidP="0025113B">
      <w:pPr>
        <w:numPr>
          <w:ilvl w:val="0"/>
          <w:numId w:val="18"/>
        </w:numPr>
        <w:bidi w:val="0"/>
        <w:jc w:val="both"/>
        <w:rPr>
          <w:rFonts w:ascii="Garamond" w:hAnsi="Garamond"/>
          <w:lang w:val="de-DE"/>
        </w:rPr>
      </w:pPr>
      <w:r w:rsidRPr="006140F0">
        <w:rPr>
          <w:rFonts w:ascii="Garamond" w:hAnsi="Garamond"/>
          <w:lang w:val="de-DE"/>
        </w:rPr>
        <w:t xml:space="preserve"> </w:t>
      </w:r>
      <w:r w:rsidRPr="006140F0">
        <w:rPr>
          <w:rFonts w:ascii="Garamond" w:hAnsi="Garamond"/>
          <w:i/>
          <w:iCs/>
          <w:lang w:val="de-DE"/>
        </w:rPr>
        <w:t>Al-Qāmūs al-Mu</w:t>
      </w:r>
      <w:r w:rsidRPr="006140F0">
        <w:rPr>
          <w:rFonts w:ascii="Calibri" w:hAnsi="Calibri" w:cs="Calibri"/>
          <w:i/>
          <w:iCs/>
          <w:lang w:val="de-DE"/>
        </w:rPr>
        <w:t>ḥ</w:t>
      </w:r>
      <w:r w:rsidRPr="006140F0">
        <w:rPr>
          <w:rFonts w:ascii="Garamond" w:hAnsi="Garamond"/>
          <w:i/>
          <w:iCs/>
          <w:lang w:val="de-DE"/>
        </w:rPr>
        <w:t>ī</w:t>
      </w:r>
      <w:r w:rsidRPr="006140F0">
        <w:rPr>
          <w:rFonts w:ascii="Calibri" w:hAnsi="Calibri" w:cs="Calibri"/>
          <w:i/>
          <w:iCs/>
          <w:lang w:val="de-DE"/>
        </w:rPr>
        <w:t>ṭ</w:t>
      </w:r>
      <w:r w:rsidRPr="006140F0">
        <w:rPr>
          <w:rFonts w:ascii="Garamond" w:hAnsi="Garamond"/>
          <w:lang w:val="de-DE"/>
        </w:rPr>
        <w:t>, Mu</w:t>
      </w:r>
      <w:r w:rsidRPr="006140F0">
        <w:rPr>
          <w:rFonts w:ascii="Calibri" w:hAnsi="Calibri" w:cs="Calibri"/>
          <w:lang w:val="de-DE"/>
        </w:rPr>
        <w:t>ḥ</w:t>
      </w:r>
      <w:r w:rsidRPr="006140F0">
        <w:rPr>
          <w:rFonts w:ascii="Garamond" w:hAnsi="Garamond"/>
          <w:lang w:val="de-DE"/>
        </w:rPr>
        <w:t>ammad b. Ya</w:t>
      </w:r>
      <w:r w:rsidRPr="006140F0">
        <w:rPr>
          <w:rFonts w:ascii="Arial" w:hAnsi="Arial" w:cs="Arial"/>
          <w:lang w:val="de-DE"/>
        </w:rPr>
        <w:t>᾽</w:t>
      </w:r>
      <w:r w:rsidRPr="006140F0">
        <w:rPr>
          <w:rFonts w:ascii="Garamond" w:hAnsi="Garamond"/>
          <w:lang w:val="de-DE"/>
        </w:rPr>
        <w:t>qūb al-Fīrūz Ābādī (817 n.H.), Beirut: Dār al-Fikr, 1403 n.H.</w:t>
      </w:r>
    </w:p>
    <w:p w:rsidR="00D65328" w:rsidRPr="006140F0" w:rsidRDefault="00D65328" w:rsidP="0025113B">
      <w:pPr>
        <w:numPr>
          <w:ilvl w:val="0"/>
          <w:numId w:val="18"/>
        </w:numPr>
        <w:bidi w:val="0"/>
        <w:jc w:val="both"/>
        <w:rPr>
          <w:rFonts w:ascii="Garamond" w:hAnsi="Garamond"/>
          <w:lang w:val="de-DE"/>
        </w:rPr>
      </w:pPr>
      <w:r w:rsidRPr="006140F0">
        <w:rPr>
          <w:rFonts w:ascii="Garamond" w:hAnsi="Garamond"/>
          <w:lang w:val="de-DE"/>
        </w:rPr>
        <w:t xml:space="preserve"> </w:t>
      </w:r>
      <w:r w:rsidRPr="006140F0">
        <w:rPr>
          <w:rFonts w:ascii="Garamond" w:hAnsi="Garamond"/>
          <w:i/>
          <w:iCs/>
          <w:lang w:val="de-DE"/>
        </w:rPr>
        <w:t>Al-Qabasāt</w:t>
      </w:r>
      <w:r w:rsidRPr="006140F0">
        <w:rPr>
          <w:rFonts w:ascii="Garamond" w:hAnsi="Garamond"/>
          <w:lang w:val="de-DE"/>
        </w:rPr>
        <w:t>, as-Sayyid Mu</w:t>
      </w:r>
      <w:r w:rsidRPr="006140F0">
        <w:rPr>
          <w:rFonts w:ascii="Calibri" w:hAnsi="Calibri" w:cs="Calibri"/>
          <w:lang w:val="de-DE"/>
        </w:rPr>
        <w:t>ḥ</w:t>
      </w:r>
      <w:r w:rsidRPr="006140F0">
        <w:rPr>
          <w:rFonts w:ascii="Garamond" w:hAnsi="Garamond"/>
          <w:lang w:val="de-DE"/>
        </w:rPr>
        <w:t>ammad Bāqir al-</w:t>
      </w:r>
      <w:r w:rsidRPr="006140F0">
        <w:rPr>
          <w:rFonts w:ascii="Calibri" w:hAnsi="Calibri" w:cs="Calibri"/>
          <w:lang w:val="de-DE"/>
        </w:rPr>
        <w:t>Ḥ</w:t>
      </w:r>
      <w:r w:rsidRPr="006140F0">
        <w:rPr>
          <w:rFonts w:ascii="Garamond" w:hAnsi="Garamond"/>
          <w:lang w:val="de-DE"/>
        </w:rPr>
        <w:t>usainī al-Istarābādī (Mīr Dāmād) (1042 n.H.), Forschung: Mehdī Mu</w:t>
      </w:r>
      <w:r w:rsidRPr="006140F0">
        <w:rPr>
          <w:rFonts w:ascii="Calibri" w:hAnsi="Calibri" w:cs="Calibri"/>
          <w:lang w:val="de-DE"/>
        </w:rPr>
        <w:t>ḥ</w:t>
      </w:r>
      <w:r w:rsidRPr="006140F0">
        <w:rPr>
          <w:rFonts w:ascii="Garamond" w:hAnsi="Garamond"/>
          <w:lang w:val="de-DE"/>
        </w:rPr>
        <w:t>aqqiq, Teheran: Teheran Universität, 1397 n.H.</w:t>
      </w:r>
    </w:p>
    <w:p w:rsidR="00D65328" w:rsidRPr="006140F0" w:rsidRDefault="00D65328" w:rsidP="0025113B">
      <w:pPr>
        <w:numPr>
          <w:ilvl w:val="0"/>
          <w:numId w:val="18"/>
        </w:numPr>
        <w:bidi w:val="0"/>
        <w:jc w:val="both"/>
        <w:rPr>
          <w:rFonts w:ascii="Garamond" w:hAnsi="Garamond"/>
          <w:lang w:val="de-DE"/>
        </w:rPr>
      </w:pPr>
      <w:r w:rsidRPr="006140F0">
        <w:rPr>
          <w:rFonts w:ascii="Garamond" w:hAnsi="Garamond"/>
          <w:lang w:val="de-DE"/>
        </w:rPr>
        <w:t xml:space="preserve"> </w:t>
      </w:r>
      <w:r w:rsidRPr="006140F0">
        <w:rPr>
          <w:rFonts w:ascii="Garamond" w:hAnsi="Garamond"/>
          <w:i/>
          <w:iCs/>
          <w:lang w:val="de-DE"/>
        </w:rPr>
        <w:t>Qurb al-Isnād</w:t>
      </w:r>
      <w:r w:rsidRPr="006140F0">
        <w:rPr>
          <w:rFonts w:ascii="Garamond" w:hAnsi="Garamond"/>
          <w:lang w:val="de-DE"/>
        </w:rPr>
        <w:t xml:space="preserve">, </w:t>
      </w:r>
      <w:r w:rsidRPr="006140F0">
        <w:rPr>
          <w:rFonts w:ascii="Arial" w:hAnsi="Arial" w:cs="Arial"/>
          <w:lang w:val="de-DE"/>
        </w:rPr>
        <w:t>᾽</w:t>
      </w:r>
      <w:r w:rsidRPr="006140F0">
        <w:rPr>
          <w:rFonts w:ascii="Garamond" w:hAnsi="Garamond"/>
          <w:lang w:val="de-DE"/>
        </w:rPr>
        <w:t xml:space="preserve">Abdullah b. </w:t>
      </w:r>
      <w:r w:rsidRPr="006140F0">
        <w:rPr>
          <w:rFonts w:ascii="Calibri" w:hAnsi="Calibri" w:cs="Calibri"/>
          <w:lang w:val="de-DE"/>
        </w:rPr>
        <w:t>Ǧ</w:t>
      </w:r>
      <w:r w:rsidRPr="006140F0">
        <w:rPr>
          <w:rFonts w:ascii="Garamond" w:hAnsi="Garamond"/>
          <w:lang w:val="de-DE"/>
        </w:rPr>
        <w:t>a</w:t>
      </w:r>
      <w:r w:rsidRPr="006140F0">
        <w:rPr>
          <w:rFonts w:ascii="Arial" w:hAnsi="Arial" w:cs="Arial"/>
        </w:rPr>
        <w:t>᾽</w:t>
      </w:r>
      <w:r w:rsidRPr="006140F0">
        <w:rPr>
          <w:rFonts w:ascii="Garamond" w:hAnsi="Garamond"/>
          <w:lang w:val="de-DE"/>
        </w:rPr>
        <w:t>far al-</w:t>
      </w:r>
      <w:r w:rsidRPr="006140F0">
        <w:rPr>
          <w:rFonts w:ascii="Calibri" w:hAnsi="Calibri" w:cs="Calibri"/>
          <w:lang w:val="de-DE"/>
        </w:rPr>
        <w:t>Ḥ</w:t>
      </w:r>
      <w:r w:rsidRPr="006140F0">
        <w:rPr>
          <w:rFonts w:ascii="Garamond" w:hAnsi="Garamond"/>
          <w:lang w:val="de-DE"/>
        </w:rPr>
        <w:t>imīrī al-Qummī (304 n.H.), Forschung: Mu</w:t>
      </w:r>
      <w:r w:rsidRPr="006140F0">
        <w:rPr>
          <w:rFonts w:ascii="Arial" w:hAnsi="Arial" w:cs="Arial"/>
        </w:rPr>
        <w:t>᾽</w:t>
      </w:r>
      <w:r w:rsidRPr="006140F0">
        <w:rPr>
          <w:rFonts w:ascii="Garamond" w:hAnsi="Garamond"/>
          <w:lang w:val="de-DE"/>
        </w:rPr>
        <w:t>asisat Āl al-Bait (a.), Qum: Mu</w:t>
      </w:r>
      <w:r w:rsidRPr="006140F0">
        <w:rPr>
          <w:rFonts w:ascii="Arial" w:hAnsi="Arial" w:cs="Arial"/>
        </w:rPr>
        <w:t>᾽</w:t>
      </w:r>
      <w:r w:rsidRPr="006140F0">
        <w:rPr>
          <w:rFonts w:ascii="Garamond" w:hAnsi="Garamond"/>
          <w:lang w:val="de-DE"/>
        </w:rPr>
        <w:t>asisat Āl al-Bait (a.), 1413 n.H.</w:t>
      </w:r>
    </w:p>
    <w:p w:rsidR="00D65328" w:rsidRPr="006140F0" w:rsidRDefault="00D65328" w:rsidP="0025113B">
      <w:pPr>
        <w:numPr>
          <w:ilvl w:val="0"/>
          <w:numId w:val="18"/>
        </w:numPr>
        <w:bidi w:val="0"/>
        <w:jc w:val="both"/>
        <w:rPr>
          <w:rFonts w:ascii="Garamond" w:hAnsi="Garamond"/>
          <w:lang w:val="de-DE"/>
        </w:rPr>
      </w:pPr>
      <w:r w:rsidRPr="006140F0">
        <w:rPr>
          <w:rFonts w:ascii="Garamond" w:hAnsi="Garamond"/>
          <w:i/>
          <w:iCs/>
          <w:lang w:val="de-DE"/>
        </w:rPr>
        <w:t>Qi</w:t>
      </w:r>
      <w:r w:rsidRPr="006140F0">
        <w:rPr>
          <w:rFonts w:ascii="Calibri" w:hAnsi="Calibri" w:cs="Calibri"/>
          <w:i/>
          <w:iCs/>
          <w:lang w:val="de-DE"/>
        </w:rPr>
        <w:t>ṣ</w:t>
      </w:r>
      <w:r w:rsidRPr="006140F0">
        <w:rPr>
          <w:rFonts w:ascii="Garamond" w:hAnsi="Garamond"/>
          <w:i/>
          <w:iCs/>
          <w:lang w:val="de-DE"/>
        </w:rPr>
        <w:t>a</w:t>
      </w:r>
      <w:r w:rsidRPr="006140F0">
        <w:rPr>
          <w:rFonts w:ascii="Calibri" w:hAnsi="Calibri" w:cs="Calibri"/>
          <w:i/>
          <w:iCs/>
          <w:lang w:val="de-DE"/>
        </w:rPr>
        <w:t>ṣ</w:t>
      </w:r>
      <w:r w:rsidRPr="006140F0">
        <w:rPr>
          <w:rFonts w:ascii="Garamond" w:hAnsi="Garamond"/>
          <w:i/>
          <w:iCs/>
          <w:lang w:val="de-DE"/>
        </w:rPr>
        <w:t xml:space="preserve"> al-Abiyā</w:t>
      </w:r>
      <w:r w:rsidRPr="006140F0">
        <w:rPr>
          <w:rFonts w:ascii="Arial" w:hAnsi="Arial" w:cs="Arial"/>
        </w:rPr>
        <w:t>᾽</w:t>
      </w:r>
      <w:r w:rsidRPr="006140F0">
        <w:rPr>
          <w:rFonts w:ascii="Garamond" w:hAnsi="Garamond"/>
          <w:lang w:val="de-DE"/>
        </w:rPr>
        <w:t>, Qu</w:t>
      </w:r>
      <w:r w:rsidRPr="006140F0">
        <w:rPr>
          <w:rFonts w:ascii="Calibri" w:hAnsi="Calibri" w:cs="Calibri"/>
          <w:lang w:val="de-DE"/>
        </w:rPr>
        <w:t>ṭ</w:t>
      </w:r>
      <w:r w:rsidRPr="006140F0">
        <w:rPr>
          <w:rFonts w:ascii="Garamond" w:hAnsi="Garamond"/>
          <w:lang w:val="de-DE"/>
        </w:rPr>
        <w:t>b ad-Dīn Sa</w:t>
      </w:r>
      <w:r w:rsidRPr="006140F0">
        <w:rPr>
          <w:rFonts w:ascii="Arial" w:hAnsi="Arial" w:cs="Arial"/>
        </w:rPr>
        <w:t>᾽</w:t>
      </w:r>
      <w:r w:rsidRPr="006140F0">
        <w:rPr>
          <w:rFonts w:ascii="Garamond" w:hAnsi="Garamond"/>
          <w:lang w:val="de-DE"/>
        </w:rPr>
        <w:t xml:space="preserve">īd b. </w:t>
      </w:r>
      <w:r w:rsidRPr="006140F0">
        <w:rPr>
          <w:rFonts w:ascii="Arial" w:hAnsi="Arial" w:cs="Arial"/>
        </w:rPr>
        <w:t>᾽</w:t>
      </w:r>
      <w:r w:rsidRPr="006140F0">
        <w:rPr>
          <w:rFonts w:ascii="Garamond" w:hAnsi="Garamond"/>
          <w:lang w:val="de-DE"/>
        </w:rPr>
        <w:t>Abdullah ar-Rāwandī (al-Qu</w:t>
      </w:r>
      <w:r w:rsidRPr="006140F0">
        <w:rPr>
          <w:rFonts w:ascii="Calibri" w:hAnsi="Calibri" w:cs="Calibri"/>
          <w:lang w:val="de-DE"/>
        </w:rPr>
        <w:t>ṭ</w:t>
      </w:r>
      <w:r w:rsidRPr="006140F0">
        <w:rPr>
          <w:rFonts w:ascii="Garamond" w:hAnsi="Garamond"/>
          <w:lang w:val="de-DE"/>
        </w:rPr>
        <w:t>b ar-Rāwandī) (573 n.H.), Forschung: Ġolām Re</w:t>
      </w:r>
      <w:r w:rsidRPr="006140F0">
        <w:rPr>
          <w:rFonts w:ascii="Calibri" w:hAnsi="Calibri" w:cs="Calibri"/>
          <w:lang w:val="de-DE"/>
        </w:rPr>
        <w:t>ḍ</w:t>
      </w:r>
      <w:r w:rsidRPr="006140F0">
        <w:rPr>
          <w:rFonts w:ascii="Garamond" w:hAnsi="Garamond"/>
          <w:lang w:val="de-DE"/>
        </w:rPr>
        <w:t xml:space="preserve">ā </w:t>
      </w:r>
      <w:r w:rsidRPr="006140F0">
        <w:rPr>
          <w:rFonts w:ascii="Arial" w:hAnsi="Arial" w:cs="Arial"/>
        </w:rPr>
        <w:t>᾽</w:t>
      </w:r>
      <w:r w:rsidRPr="006140F0">
        <w:rPr>
          <w:rFonts w:ascii="Garamond" w:hAnsi="Garamond"/>
          <w:lang w:val="de-DE"/>
        </w:rPr>
        <w:t>Erfāniyān, Maschhad: Ma</w:t>
      </w:r>
      <w:r w:rsidRPr="006140F0">
        <w:rPr>
          <w:rFonts w:ascii="Calibri" w:hAnsi="Calibri" w:cs="Calibri"/>
          <w:lang w:val="de-DE"/>
        </w:rPr>
        <w:t>ǧ</w:t>
      </w:r>
      <w:r w:rsidRPr="006140F0">
        <w:rPr>
          <w:rFonts w:ascii="Garamond" w:hAnsi="Garamond"/>
          <w:lang w:val="de-DE"/>
        </w:rPr>
        <w:t>ma</w:t>
      </w:r>
      <w:r w:rsidRPr="006140F0">
        <w:rPr>
          <w:rFonts w:ascii="Arial" w:hAnsi="Arial" w:cs="Arial"/>
        </w:rPr>
        <w:t>᾽</w:t>
      </w:r>
      <w:r w:rsidRPr="006140F0">
        <w:rPr>
          <w:rFonts w:ascii="Garamond" w:hAnsi="Garamond"/>
          <w:lang w:val="de-DE"/>
        </w:rPr>
        <w:t xml:space="preserve"> al-Bu</w:t>
      </w:r>
      <w:r w:rsidRPr="006140F0">
        <w:rPr>
          <w:rFonts w:ascii="Calibri" w:hAnsi="Calibri" w:cs="Calibri"/>
          <w:lang w:val="de-DE"/>
        </w:rPr>
        <w:t>ḥ</w:t>
      </w:r>
      <w:r w:rsidRPr="006140F0">
        <w:rPr>
          <w:rFonts w:ascii="Garamond" w:hAnsi="Garamond"/>
          <w:lang w:val="de-DE"/>
        </w:rPr>
        <w:t>ū</w:t>
      </w:r>
      <w:r w:rsidRPr="006140F0">
        <w:rPr>
          <w:rFonts w:ascii="Calibri" w:hAnsi="Calibri" w:cs="Calibri"/>
          <w:lang w:val="de-DE"/>
        </w:rPr>
        <w:t>ṯ</w:t>
      </w:r>
      <w:r w:rsidRPr="006140F0">
        <w:rPr>
          <w:rFonts w:ascii="Garamond" w:hAnsi="Garamond"/>
          <w:lang w:val="de-DE"/>
        </w:rPr>
        <w:t xml:space="preserve"> al-Islāmiyya at-Tābi</w:t>
      </w:r>
      <w:r w:rsidRPr="006140F0">
        <w:rPr>
          <w:rFonts w:ascii="Arial" w:hAnsi="Arial" w:cs="Arial"/>
        </w:rPr>
        <w:t>᾽</w:t>
      </w:r>
      <w:r w:rsidRPr="006140F0">
        <w:rPr>
          <w:rFonts w:ascii="Garamond" w:hAnsi="Garamond"/>
          <w:lang w:val="de-DE"/>
        </w:rPr>
        <w:t xml:space="preserve"> li Mu</w:t>
      </w:r>
      <w:r w:rsidRPr="006140F0">
        <w:rPr>
          <w:rFonts w:ascii="Arial" w:hAnsi="Arial" w:cs="Arial"/>
        </w:rPr>
        <w:t>᾽</w:t>
      </w:r>
      <w:r w:rsidRPr="006140F0">
        <w:rPr>
          <w:rFonts w:ascii="Garamond" w:hAnsi="Garamond"/>
          <w:lang w:val="de-DE"/>
        </w:rPr>
        <w:t>asisat al-Āstānat ar-Ra</w:t>
      </w:r>
      <w:r w:rsidRPr="006140F0">
        <w:rPr>
          <w:rFonts w:ascii="Calibri" w:hAnsi="Calibri" w:cs="Calibri"/>
          <w:lang w:val="de-DE"/>
        </w:rPr>
        <w:t>ḍ</w:t>
      </w:r>
      <w:r w:rsidRPr="006140F0">
        <w:rPr>
          <w:rFonts w:ascii="Garamond" w:hAnsi="Garamond"/>
          <w:lang w:val="de-DE"/>
        </w:rPr>
        <w:t>awiyya, 1409 n.H.</w:t>
      </w:r>
    </w:p>
    <w:p w:rsidR="00D65328" w:rsidRPr="006140F0" w:rsidRDefault="00D65328" w:rsidP="0025113B">
      <w:pPr>
        <w:numPr>
          <w:ilvl w:val="0"/>
          <w:numId w:val="18"/>
        </w:numPr>
        <w:bidi w:val="0"/>
        <w:jc w:val="both"/>
        <w:rPr>
          <w:rFonts w:ascii="Garamond" w:hAnsi="Garamond"/>
          <w:lang w:val="de-DE"/>
        </w:rPr>
      </w:pPr>
      <w:r w:rsidRPr="006140F0">
        <w:rPr>
          <w:rFonts w:ascii="Garamond" w:hAnsi="Garamond"/>
          <w:lang w:val="de-DE"/>
        </w:rPr>
        <w:t xml:space="preserve"> </w:t>
      </w:r>
      <w:r w:rsidRPr="006140F0">
        <w:rPr>
          <w:rFonts w:ascii="Garamond" w:hAnsi="Garamond"/>
          <w:i/>
          <w:iCs/>
          <w:lang w:val="de-DE"/>
        </w:rPr>
        <w:t>Al-Kāfī</w:t>
      </w:r>
      <w:r w:rsidRPr="006140F0">
        <w:rPr>
          <w:rFonts w:ascii="Garamond" w:hAnsi="Garamond"/>
          <w:lang w:val="de-DE"/>
        </w:rPr>
        <w:t>, Mu</w:t>
      </w:r>
      <w:r w:rsidRPr="006140F0">
        <w:rPr>
          <w:rFonts w:ascii="Calibri" w:hAnsi="Calibri" w:cs="Calibri"/>
          <w:lang w:val="de-DE"/>
        </w:rPr>
        <w:t>ḥ</w:t>
      </w:r>
      <w:r w:rsidRPr="006140F0">
        <w:rPr>
          <w:rFonts w:ascii="Garamond" w:hAnsi="Garamond"/>
          <w:lang w:val="de-DE"/>
        </w:rPr>
        <w:t>ammad b. Ya</w:t>
      </w:r>
      <w:r w:rsidRPr="006140F0">
        <w:rPr>
          <w:rFonts w:ascii="Arial" w:hAnsi="Arial" w:cs="Arial"/>
        </w:rPr>
        <w:t>᾽</w:t>
      </w:r>
      <w:r w:rsidRPr="006140F0">
        <w:rPr>
          <w:rFonts w:ascii="Garamond" w:hAnsi="Garamond"/>
          <w:lang w:val="de-DE"/>
        </w:rPr>
        <w:t xml:space="preserve">qūb al-Kuleinī ar-Rāzī (329 n.H.), Forschung: </w:t>
      </w:r>
      <w:r w:rsidRPr="006140F0">
        <w:rPr>
          <w:rFonts w:ascii="Arial" w:hAnsi="Arial" w:cs="Arial"/>
        </w:rPr>
        <w:t>᾽</w:t>
      </w:r>
      <w:r w:rsidRPr="006140F0">
        <w:rPr>
          <w:rFonts w:ascii="Garamond" w:hAnsi="Garamond"/>
          <w:lang w:val="de-DE"/>
        </w:rPr>
        <w:t>Alī Akbar al-Ġaffārī, Teheran: Dār al-Kutub al-Islāmiya, 1389 n.H.</w:t>
      </w:r>
    </w:p>
    <w:p w:rsidR="00D65328" w:rsidRPr="006140F0" w:rsidRDefault="00D65328" w:rsidP="0025113B">
      <w:pPr>
        <w:numPr>
          <w:ilvl w:val="0"/>
          <w:numId w:val="18"/>
        </w:numPr>
        <w:bidi w:val="0"/>
        <w:jc w:val="both"/>
        <w:rPr>
          <w:rFonts w:ascii="Garamond" w:hAnsi="Garamond"/>
          <w:lang w:val="de-DE"/>
        </w:rPr>
      </w:pPr>
      <w:r w:rsidRPr="006140F0">
        <w:rPr>
          <w:rFonts w:ascii="Garamond" w:hAnsi="Garamond"/>
          <w:lang w:val="de-DE"/>
        </w:rPr>
        <w:t xml:space="preserve"> </w:t>
      </w:r>
      <w:r w:rsidRPr="006140F0">
        <w:rPr>
          <w:rFonts w:ascii="Garamond" w:hAnsi="Garamond"/>
          <w:i/>
          <w:iCs/>
          <w:lang w:val="de-DE"/>
        </w:rPr>
        <w:t>Kitāb at-Tawwābīn min A</w:t>
      </w:r>
      <w:r w:rsidRPr="006140F0">
        <w:rPr>
          <w:rFonts w:ascii="Calibri" w:hAnsi="Calibri" w:cs="Calibri"/>
          <w:i/>
          <w:iCs/>
          <w:lang w:val="de-DE"/>
        </w:rPr>
        <w:t>ṣḥ</w:t>
      </w:r>
      <w:r w:rsidRPr="006140F0">
        <w:rPr>
          <w:rFonts w:ascii="Garamond" w:hAnsi="Garamond"/>
          <w:i/>
          <w:iCs/>
          <w:lang w:val="de-DE"/>
        </w:rPr>
        <w:t>āb Sayyid al-Mursalīn</w:t>
      </w:r>
      <w:r w:rsidRPr="006140F0">
        <w:rPr>
          <w:rFonts w:ascii="Garamond" w:hAnsi="Garamond"/>
          <w:lang w:val="de-DE"/>
        </w:rPr>
        <w:t xml:space="preserve">, </w:t>
      </w:r>
      <w:r w:rsidRPr="006140F0">
        <w:rPr>
          <w:rFonts w:ascii="Arial" w:hAnsi="Arial" w:cs="Arial"/>
        </w:rPr>
        <w:t>᾽</w:t>
      </w:r>
      <w:r w:rsidRPr="006140F0">
        <w:rPr>
          <w:rFonts w:ascii="Garamond" w:hAnsi="Garamond"/>
          <w:lang w:val="de-DE"/>
        </w:rPr>
        <w:t>Abdullah b. A</w:t>
      </w:r>
      <w:r w:rsidRPr="006140F0">
        <w:rPr>
          <w:rFonts w:ascii="Calibri" w:hAnsi="Calibri" w:cs="Calibri"/>
          <w:lang w:val="de-DE"/>
        </w:rPr>
        <w:t>ḥ</w:t>
      </w:r>
      <w:r w:rsidRPr="006140F0">
        <w:rPr>
          <w:rFonts w:ascii="Garamond" w:hAnsi="Garamond"/>
          <w:lang w:val="de-DE"/>
        </w:rPr>
        <w:t xml:space="preserve">mad al-Muqaddasī (Ibn Qudāma) (620 n.H.), Forschung: </w:t>
      </w:r>
      <w:r w:rsidRPr="006140F0">
        <w:rPr>
          <w:rFonts w:ascii="Arial" w:hAnsi="Arial" w:cs="Arial"/>
        </w:rPr>
        <w:t>᾽</w:t>
      </w:r>
      <w:r w:rsidRPr="006140F0">
        <w:rPr>
          <w:rFonts w:ascii="Garamond" w:hAnsi="Garamond"/>
          <w:lang w:val="de-DE"/>
        </w:rPr>
        <w:t>Abdulqādir al-Arnā</w:t>
      </w:r>
      <w:r w:rsidRPr="006140F0">
        <w:rPr>
          <w:rFonts w:ascii="Arial" w:hAnsi="Arial" w:cs="Arial"/>
        </w:rPr>
        <w:t>᾽</w:t>
      </w:r>
      <w:r w:rsidRPr="006140F0">
        <w:rPr>
          <w:rFonts w:ascii="Garamond" w:hAnsi="Garamond"/>
          <w:lang w:val="de-DE"/>
        </w:rPr>
        <w:t>ū</w:t>
      </w:r>
      <w:r w:rsidRPr="006140F0">
        <w:rPr>
          <w:rFonts w:ascii="Calibri" w:hAnsi="Calibri" w:cs="Calibri"/>
          <w:lang w:val="de-DE"/>
        </w:rPr>
        <w:t>ṭ</w:t>
      </w:r>
      <w:r w:rsidRPr="006140F0">
        <w:rPr>
          <w:rFonts w:ascii="Garamond" w:hAnsi="Garamond"/>
          <w:lang w:val="de-DE"/>
        </w:rPr>
        <w:t>, Beirut: Dār al-Hi</w:t>
      </w:r>
      <w:r w:rsidRPr="006140F0">
        <w:rPr>
          <w:rFonts w:ascii="Calibri" w:hAnsi="Calibri" w:cs="Calibri"/>
          <w:lang w:val="de-DE"/>
        </w:rPr>
        <w:t>ǧ</w:t>
      </w:r>
      <w:r w:rsidRPr="006140F0">
        <w:rPr>
          <w:rFonts w:ascii="Garamond" w:hAnsi="Garamond"/>
          <w:lang w:val="de-DE"/>
        </w:rPr>
        <w:t>rat, 1407 n.H.</w:t>
      </w:r>
    </w:p>
    <w:p w:rsidR="00D65328" w:rsidRPr="006140F0" w:rsidRDefault="00D65328" w:rsidP="0025113B">
      <w:pPr>
        <w:numPr>
          <w:ilvl w:val="0"/>
          <w:numId w:val="18"/>
        </w:numPr>
        <w:bidi w:val="0"/>
        <w:jc w:val="both"/>
        <w:rPr>
          <w:rFonts w:ascii="Garamond" w:hAnsi="Garamond"/>
          <w:lang w:val="de-DE"/>
        </w:rPr>
      </w:pPr>
      <w:r w:rsidRPr="006140F0">
        <w:rPr>
          <w:rFonts w:ascii="Garamond" w:hAnsi="Garamond"/>
          <w:lang w:val="de-DE"/>
        </w:rPr>
        <w:t xml:space="preserve"> </w:t>
      </w:r>
      <w:r w:rsidRPr="006140F0">
        <w:rPr>
          <w:rFonts w:ascii="Garamond" w:hAnsi="Garamond"/>
          <w:i/>
          <w:iCs/>
          <w:lang w:val="de-DE"/>
        </w:rPr>
        <w:t>Kitāb min lā Ya</w:t>
      </w:r>
      <w:r w:rsidRPr="006140F0">
        <w:rPr>
          <w:rFonts w:ascii="Calibri" w:hAnsi="Calibri" w:cs="Calibri"/>
          <w:i/>
          <w:iCs/>
          <w:lang w:val="de-DE"/>
        </w:rPr>
        <w:t>ḥḍ</w:t>
      </w:r>
      <w:r w:rsidRPr="006140F0">
        <w:rPr>
          <w:rFonts w:ascii="Garamond" w:hAnsi="Garamond"/>
          <w:i/>
          <w:iCs/>
          <w:lang w:val="de-DE"/>
        </w:rPr>
        <w:t>arahu al-Faqīh</w:t>
      </w:r>
      <w:r w:rsidRPr="006140F0">
        <w:rPr>
          <w:rFonts w:ascii="Garamond" w:hAnsi="Garamond"/>
          <w:lang w:val="de-DE"/>
        </w:rPr>
        <w:t>, Mu</w:t>
      </w:r>
      <w:r w:rsidRPr="006140F0">
        <w:rPr>
          <w:rFonts w:ascii="Calibri" w:hAnsi="Calibri" w:cs="Calibri"/>
          <w:lang w:val="de-DE"/>
        </w:rPr>
        <w:t>ḥ</w:t>
      </w:r>
      <w:r w:rsidRPr="006140F0">
        <w:rPr>
          <w:rFonts w:ascii="Garamond" w:hAnsi="Garamond"/>
          <w:lang w:val="de-DE"/>
        </w:rPr>
        <w:t xml:space="preserve">ammad b. </w:t>
      </w:r>
      <w:r w:rsidRPr="006140F0">
        <w:rPr>
          <w:rFonts w:ascii="Arial" w:hAnsi="Arial" w:cs="Arial"/>
        </w:rPr>
        <w:t>᾽</w:t>
      </w:r>
      <w:r w:rsidRPr="006140F0">
        <w:rPr>
          <w:rFonts w:ascii="Garamond" w:hAnsi="Garamond"/>
          <w:lang w:val="de-DE"/>
        </w:rPr>
        <w:t>Alī Ibn Bābawey al-Qummī (aš-Šai</w:t>
      </w:r>
      <w:r w:rsidRPr="006140F0">
        <w:rPr>
          <w:rFonts w:ascii="Calibri" w:hAnsi="Calibri" w:cs="Calibri"/>
          <w:lang w:val="de-DE"/>
        </w:rPr>
        <w:t>ḫ</w:t>
      </w:r>
      <w:r w:rsidRPr="006140F0">
        <w:rPr>
          <w:rFonts w:ascii="Garamond" w:hAnsi="Garamond"/>
          <w:lang w:val="de-DE"/>
        </w:rPr>
        <w:t xml:space="preserve"> a</w:t>
      </w:r>
      <w:r w:rsidRPr="006140F0">
        <w:rPr>
          <w:rFonts w:ascii="Calibri" w:hAnsi="Calibri" w:cs="Calibri"/>
          <w:lang w:val="de-DE"/>
        </w:rPr>
        <w:t>ṣ</w:t>
      </w:r>
      <w:r w:rsidRPr="006140F0">
        <w:rPr>
          <w:rFonts w:ascii="Garamond" w:hAnsi="Garamond"/>
          <w:lang w:val="de-DE"/>
        </w:rPr>
        <w:t>-</w:t>
      </w:r>
      <w:r w:rsidRPr="006140F0">
        <w:rPr>
          <w:rFonts w:ascii="Calibri" w:hAnsi="Calibri" w:cs="Calibri"/>
          <w:lang w:val="de-DE"/>
        </w:rPr>
        <w:t>Ṣ</w:t>
      </w:r>
      <w:r w:rsidRPr="006140F0">
        <w:rPr>
          <w:rFonts w:ascii="Garamond" w:hAnsi="Garamond"/>
          <w:lang w:val="de-DE"/>
        </w:rPr>
        <w:t xml:space="preserve">adūq) (381 n.H.), Forschung: </w:t>
      </w:r>
      <w:r w:rsidRPr="006140F0">
        <w:rPr>
          <w:rFonts w:ascii="Arial" w:hAnsi="Arial" w:cs="Arial"/>
        </w:rPr>
        <w:t>᾽</w:t>
      </w:r>
      <w:r w:rsidRPr="006140F0">
        <w:rPr>
          <w:rFonts w:ascii="Garamond" w:hAnsi="Garamond"/>
          <w:lang w:val="de-DE"/>
        </w:rPr>
        <w:t>Alī Akbar al-Ġaffārī, Qum: Mu</w:t>
      </w:r>
      <w:r w:rsidRPr="006140F0">
        <w:rPr>
          <w:rFonts w:ascii="Arial" w:hAnsi="Arial" w:cs="Arial"/>
        </w:rPr>
        <w:t>᾽</w:t>
      </w:r>
      <w:r w:rsidRPr="006140F0">
        <w:rPr>
          <w:rFonts w:ascii="Garamond" w:hAnsi="Garamond"/>
          <w:lang w:val="de-DE"/>
        </w:rPr>
        <w:t>asisat an-Našr al-Islāmī, 1404 n.H.</w:t>
      </w:r>
    </w:p>
    <w:p w:rsidR="00D65328" w:rsidRPr="006140F0" w:rsidRDefault="00D65328" w:rsidP="0025113B">
      <w:pPr>
        <w:numPr>
          <w:ilvl w:val="0"/>
          <w:numId w:val="18"/>
        </w:numPr>
        <w:bidi w:val="0"/>
        <w:jc w:val="both"/>
        <w:rPr>
          <w:rFonts w:ascii="Garamond" w:hAnsi="Garamond"/>
          <w:lang w:val="de-DE"/>
        </w:rPr>
      </w:pPr>
      <w:r w:rsidRPr="006140F0">
        <w:rPr>
          <w:rFonts w:ascii="Garamond" w:hAnsi="Garamond"/>
          <w:lang w:val="de-DE"/>
        </w:rPr>
        <w:t xml:space="preserve"> </w:t>
      </w:r>
      <w:r w:rsidRPr="006140F0">
        <w:rPr>
          <w:rFonts w:ascii="Garamond" w:hAnsi="Garamond"/>
          <w:i/>
          <w:iCs/>
          <w:lang w:val="de-DE"/>
        </w:rPr>
        <w:t>Kašf al-</w:t>
      </w:r>
      <w:r w:rsidRPr="006140F0">
        <w:rPr>
          <w:rFonts w:ascii="Calibri" w:hAnsi="Calibri" w:cs="Calibri"/>
          <w:i/>
          <w:iCs/>
          <w:lang w:val="de-DE"/>
        </w:rPr>
        <w:t>Ḫ</w:t>
      </w:r>
      <w:r w:rsidRPr="006140F0">
        <w:rPr>
          <w:rFonts w:ascii="Garamond" w:hAnsi="Garamond"/>
          <w:i/>
          <w:iCs/>
          <w:lang w:val="de-DE"/>
        </w:rPr>
        <w:t>ifā</w:t>
      </w:r>
      <w:r w:rsidRPr="006140F0">
        <w:rPr>
          <w:rFonts w:ascii="Arial" w:hAnsi="Arial" w:cs="Arial"/>
          <w:i/>
          <w:iCs/>
        </w:rPr>
        <w:t>᾽</w:t>
      </w:r>
      <w:r w:rsidRPr="006140F0">
        <w:rPr>
          <w:rFonts w:ascii="Garamond" w:hAnsi="Garamond"/>
          <w:i/>
          <w:iCs/>
          <w:lang w:val="de-DE"/>
        </w:rPr>
        <w:t xml:space="preserve"> wa al-Albās </w:t>
      </w:r>
      <w:r w:rsidRPr="006140F0">
        <w:rPr>
          <w:rFonts w:ascii="Arial" w:hAnsi="Arial" w:cs="Arial"/>
          <w:i/>
          <w:iCs/>
        </w:rPr>
        <w:t>᾽</w:t>
      </w:r>
      <w:r w:rsidRPr="006140F0">
        <w:rPr>
          <w:rFonts w:ascii="Garamond" w:hAnsi="Garamond"/>
          <w:i/>
          <w:iCs/>
          <w:lang w:val="de-DE"/>
        </w:rPr>
        <w:t>ammā Aštahar min al-A</w:t>
      </w:r>
      <w:r w:rsidRPr="006140F0">
        <w:rPr>
          <w:rFonts w:ascii="Calibri" w:hAnsi="Calibri" w:cs="Calibri"/>
          <w:i/>
          <w:iCs/>
          <w:lang w:val="de-DE"/>
        </w:rPr>
        <w:t>ḥ</w:t>
      </w:r>
      <w:r w:rsidRPr="006140F0">
        <w:rPr>
          <w:rFonts w:ascii="Garamond" w:hAnsi="Garamond"/>
          <w:i/>
          <w:iCs/>
          <w:lang w:val="de-DE"/>
        </w:rPr>
        <w:t>ādī</w:t>
      </w:r>
      <w:r w:rsidRPr="006140F0">
        <w:rPr>
          <w:rFonts w:ascii="Calibri" w:hAnsi="Calibri" w:cs="Calibri"/>
          <w:i/>
          <w:iCs/>
          <w:lang w:val="de-DE"/>
        </w:rPr>
        <w:t>ṯ</w:t>
      </w:r>
      <w:r w:rsidRPr="006140F0">
        <w:rPr>
          <w:rFonts w:ascii="Garamond" w:hAnsi="Garamond"/>
          <w:i/>
          <w:iCs/>
          <w:lang w:val="de-DE"/>
        </w:rPr>
        <w:t xml:space="preserve"> </w:t>
      </w:r>
      <w:r w:rsidRPr="006140F0">
        <w:rPr>
          <w:rFonts w:ascii="Arial" w:hAnsi="Arial" w:cs="Arial"/>
          <w:i/>
          <w:iCs/>
        </w:rPr>
        <w:t>᾽</w:t>
      </w:r>
      <w:r w:rsidRPr="006140F0">
        <w:rPr>
          <w:rFonts w:ascii="Garamond" w:hAnsi="Garamond"/>
          <w:i/>
          <w:iCs/>
          <w:lang w:val="de-DE"/>
        </w:rPr>
        <w:t>alā as-Sunnat</w:t>
      </w:r>
      <w:r w:rsidRPr="006140F0">
        <w:rPr>
          <w:rFonts w:ascii="Garamond" w:hAnsi="Garamond"/>
          <w:lang w:val="de-DE"/>
        </w:rPr>
        <w:t xml:space="preserve"> </w:t>
      </w:r>
      <w:r w:rsidRPr="006140F0">
        <w:rPr>
          <w:rFonts w:ascii="Garamond" w:hAnsi="Garamond"/>
          <w:i/>
          <w:iCs/>
          <w:lang w:val="de-DE"/>
        </w:rPr>
        <w:t>an-Nās</w:t>
      </w:r>
      <w:r w:rsidRPr="006140F0">
        <w:rPr>
          <w:rFonts w:ascii="Garamond" w:hAnsi="Garamond"/>
          <w:lang w:val="de-DE"/>
        </w:rPr>
        <w:t>, Ismā</w:t>
      </w:r>
      <w:r w:rsidRPr="006140F0">
        <w:rPr>
          <w:rFonts w:ascii="Arial" w:hAnsi="Arial" w:cs="Arial"/>
        </w:rPr>
        <w:t>᾽</w:t>
      </w:r>
      <w:r w:rsidRPr="006140F0">
        <w:rPr>
          <w:rFonts w:ascii="Garamond" w:hAnsi="Garamond"/>
          <w:lang w:val="de-DE"/>
        </w:rPr>
        <w:t>īl b. Mu</w:t>
      </w:r>
      <w:r w:rsidRPr="006140F0">
        <w:rPr>
          <w:rFonts w:ascii="Calibri" w:hAnsi="Calibri" w:cs="Calibri"/>
          <w:lang w:val="de-DE"/>
        </w:rPr>
        <w:t>ḥ</w:t>
      </w:r>
      <w:r w:rsidRPr="006140F0">
        <w:rPr>
          <w:rFonts w:ascii="Garamond" w:hAnsi="Garamond"/>
          <w:lang w:val="de-DE"/>
        </w:rPr>
        <w:t>ammad al-</w:t>
      </w:r>
      <w:r w:rsidRPr="006140F0">
        <w:rPr>
          <w:rFonts w:ascii="Arial" w:hAnsi="Arial" w:cs="Arial"/>
        </w:rPr>
        <w:t>᾽</w:t>
      </w:r>
      <w:r w:rsidRPr="006140F0">
        <w:rPr>
          <w:rFonts w:ascii="Garamond" w:hAnsi="Garamond"/>
          <w:lang w:val="de-DE"/>
        </w:rPr>
        <w:t>A</w:t>
      </w:r>
      <w:r w:rsidRPr="006140F0">
        <w:rPr>
          <w:rFonts w:ascii="Calibri" w:hAnsi="Calibri" w:cs="Calibri"/>
          <w:lang w:val="de-DE"/>
        </w:rPr>
        <w:t>ǧ</w:t>
      </w:r>
      <w:r w:rsidRPr="006140F0">
        <w:rPr>
          <w:rFonts w:ascii="Garamond" w:hAnsi="Garamond"/>
          <w:lang w:val="de-DE"/>
        </w:rPr>
        <w:t>alūnī al-</w:t>
      </w:r>
      <w:r w:rsidRPr="006140F0">
        <w:rPr>
          <w:rFonts w:ascii="Calibri" w:hAnsi="Calibri" w:cs="Calibri"/>
          <w:lang w:val="de-DE"/>
        </w:rPr>
        <w:t>Ǧ</w:t>
      </w:r>
      <w:r w:rsidRPr="006140F0">
        <w:rPr>
          <w:rFonts w:ascii="Garamond" w:hAnsi="Garamond"/>
          <w:lang w:val="de-DE"/>
        </w:rPr>
        <w:t>arā</w:t>
      </w:r>
      <w:r w:rsidRPr="006140F0">
        <w:rPr>
          <w:rFonts w:ascii="Calibri" w:hAnsi="Calibri" w:cs="Calibri"/>
          <w:lang w:val="de-DE"/>
        </w:rPr>
        <w:t>ḥ</w:t>
      </w:r>
      <w:r w:rsidRPr="006140F0">
        <w:rPr>
          <w:rFonts w:ascii="Garamond" w:hAnsi="Garamond"/>
          <w:lang w:val="de-DE"/>
        </w:rPr>
        <w:t>ī (1162 n.H.), Beirut: Dār al-Kutub al-</w:t>
      </w:r>
      <w:r w:rsidRPr="006140F0">
        <w:rPr>
          <w:rFonts w:ascii="Arial" w:hAnsi="Arial" w:cs="Arial"/>
        </w:rPr>
        <w:t>᾽</w:t>
      </w:r>
      <w:r w:rsidRPr="006140F0">
        <w:rPr>
          <w:rFonts w:ascii="Garamond" w:hAnsi="Garamond"/>
          <w:lang w:val="de-DE"/>
        </w:rPr>
        <w:t>Ilmiyya 1408 n.H.</w:t>
      </w:r>
    </w:p>
    <w:p w:rsidR="00D65328" w:rsidRPr="006140F0" w:rsidRDefault="00D65328" w:rsidP="0025113B">
      <w:pPr>
        <w:numPr>
          <w:ilvl w:val="0"/>
          <w:numId w:val="18"/>
        </w:numPr>
        <w:bidi w:val="0"/>
        <w:jc w:val="both"/>
        <w:rPr>
          <w:rFonts w:ascii="Garamond" w:hAnsi="Garamond"/>
          <w:lang w:val="de-DE"/>
        </w:rPr>
      </w:pPr>
      <w:r w:rsidRPr="006140F0">
        <w:rPr>
          <w:rFonts w:ascii="Garamond" w:hAnsi="Garamond"/>
          <w:lang w:val="de-DE"/>
        </w:rPr>
        <w:lastRenderedPageBreak/>
        <w:t xml:space="preserve"> </w:t>
      </w:r>
      <w:r w:rsidRPr="006140F0">
        <w:rPr>
          <w:rFonts w:ascii="Garamond" w:hAnsi="Garamond"/>
          <w:i/>
          <w:iCs/>
          <w:lang w:val="de-DE"/>
        </w:rPr>
        <w:t>Kamāl ad-Dīn wa Tamām an-Nu</w:t>
      </w:r>
      <w:r w:rsidRPr="006140F0">
        <w:rPr>
          <w:rFonts w:ascii="Arial" w:hAnsi="Arial" w:cs="Arial"/>
          <w:i/>
          <w:iCs/>
        </w:rPr>
        <w:t>᾽</w:t>
      </w:r>
      <w:r w:rsidRPr="006140F0">
        <w:rPr>
          <w:rFonts w:ascii="Garamond" w:hAnsi="Garamond" w:cs="Times New Roman"/>
          <w:i/>
          <w:iCs/>
          <w:lang w:val="de-DE"/>
        </w:rPr>
        <w:t>mat</w:t>
      </w:r>
      <w:r w:rsidRPr="006140F0">
        <w:rPr>
          <w:rFonts w:ascii="Garamond" w:hAnsi="Garamond" w:cs="Times New Roman"/>
          <w:lang w:val="de-DE"/>
        </w:rPr>
        <w:t>, Mu</w:t>
      </w:r>
      <w:r w:rsidRPr="006140F0">
        <w:rPr>
          <w:rFonts w:ascii="Calibri" w:hAnsi="Calibri" w:cs="Calibri"/>
          <w:lang w:val="de-DE"/>
        </w:rPr>
        <w:t>ḥ</w:t>
      </w:r>
      <w:r w:rsidRPr="006140F0">
        <w:rPr>
          <w:rFonts w:ascii="Garamond" w:hAnsi="Garamond" w:cs="Times New Roman"/>
          <w:lang w:val="de-DE"/>
        </w:rPr>
        <w:t xml:space="preserve">ammad b. </w:t>
      </w:r>
      <w:r w:rsidRPr="006140F0">
        <w:rPr>
          <w:rFonts w:ascii="Arial" w:hAnsi="Arial" w:cs="Arial"/>
          <w:lang w:val="de-DE"/>
        </w:rPr>
        <w:t>᾽</w:t>
      </w:r>
      <w:r w:rsidRPr="006140F0">
        <w:rPr>
          <w:rFonts w:ascii="Garamond" w:hAnsi="Garamond" w:cs="Times New Roman"/>
          <w:lang w:val="de-DE"/>
        </w:rPr>
        <w:t>Alī Ibn Bābawey al-Qummī (aš-Šai</w:t>
      </w:r>
      <w:r w:rsidRPr="006140F0">
        <w:rPr>
          <w:rFonts w:ascii="Calibri" w:hAnsi="Calibri" w:cs="Calibri"/>
          <w:lang w:val="de-DE"/>
        </w:rPr>
        <w:t>ḫ</w:t>
      </w:r>
      <w:r w:rsidRPr="006140F0">
        <w:rPr>
          <w:rFonts w:ascii="Garamond" w:hAnsi="Garamond" w:cs="Times New Roman"/>
          <w:lang w:val="de-DE"/>
        </w:rPr>
        <w:t xml:space="preserve"> a</w:t>
      </w:r>
      <w:r w:rsidRPr="006140F0">
        <w:rPr>
          <w:rFonts w:ascii="Calibri" w:hAnsi="Calibri" w:cs="Calibri"/>
          <w:lang w:val="de-DE"/>
        </w:rPr>
        <w:t>ṣ</w:t>
      </w:r>
      <w:r w:rsidRPr="006140F0">
        <w:rPr>
          <w:rFonts w:ascii="Garamond" w:hAnsi="Garamond" w:cs="Times New Roman"/>
          <w:lang w:val="de-DE"/>
        </w:rPr>
        <w:t>-</w:t>
      </w:r>
      <w:r w:rsidRPr="006140F0">
        <w:rPr>
          <w:rFonts w:ascii="Calibri" w:hAnsi="Calibri" w:cs="Calibri"/>
          <w:lang w:val="de-DE"/>
        </w:rPr>
        <w:t>Ṣ</w:t>
      </w:r>
      <w:r w:rsidRPr="006140F0">
        <w:rPr>
          <w:rFonts w:ascii="Garamond" w:hAnsi="Garamond" w:cs="Times New Roman"/>
          <w:lang w:val="de-DE"/>
        </w:rPr>
        <w:t xml:space="preserve">adūq) (381 n.H.), Forschung: </w:t>
      </w:r>
      <w:r w:rsidRPr="006140F0">
        <w:rPr>
          <w:rFonts w:ascii="Arial" w:hAnsi="Arial" w:cs="Arial"/>
        </w:rPr>
        <w:t>᾽</w:t>
      </w:r>
      <w:r w:rsidRPr="006140F0">
        <w:rPr>
          <w:rFonts w:ascii="Garamond" w:hAnsi="Garamond" w:cs="Times New Roman"/>
          <w:lang w:val="de-DE"/>
        </w:rPr>
        <w:t>Alī Akbar al-Ġaffārī, Qum: Mu</w:t>
      </w:r>
      <w:r w:rsidRPr="006140F0">
        <w:rPr>
          <w:rFonts w:ascii="Arial" w:hAnsi="Arial" w:cs="Arial"/>
        </w:rPr>
        <w:t>᾽</w:t>
      </w:r>
      <w:r w:rsidRPr="006140F0">
        <w:rPr>
          <w:rFonts w:ascii="Garamond" w:hAnsi="Garamond" w:cs="Times New Roman"/>
          <w:lang w:val="de-DE"/>
        </w:rPr>
        <w:t>asisat an-Našr al-Islāmī, 1405 n.H.</w:t>
      </w:r>
    </w:p>
    <w:p w:rsidR="00D65328" w:rsidRPr="006140F0" w:rsidRDefault="00D65328" w:rsidP="0025113B">
      <w:pPr>
        <w:numPr>
          <w:ilvl w:val="0"/>
          <w:numId w:val="18"/>
        </w:numPr>
        <w:bidi w:val="0"/>
        <w:jc w:val="both"/>
        <w:rPr>
          <w:rFonts w:ascii="Garamond" w:hAnsi="Garamond"/>
          <w:lang w:val="de-DE"/>
        </w:rPr>
      </w:pPr>
      <w:r w:rsidRPr="006140F0">
        <w:rPr>
          <w:rFonts w:ascii="Garamond" w:hAnsi="Garamond" w:cs="Times New Roman"/>
          <w:lang w:val="de-DE"/>
        </w:rPr>
        <w:t xml:space="preserve"> </w:t>
      </w:r>
      <w:r w:rsidRPr="006140F0">
        <w:rPr>
          <w:rFonts w:ascii="Garamond" w:hAnsi="Garamond" w:cs="Times New Roman"/>
          <w:i/>
          <w:iCs/>
          <w:lang w:val="de-DE"/>
        </w:rPr>
        <w:t>Kanz al-</w:t>
      </w:r>
      <w:r w:rsidRPr="006140F0">
        <w:rPr>
          <w:rFonts w:ascii="Arial" w:hAnsi="Arial" w:cs="Arial"/>
          <w:i/>
          <w:iCs/>
        </w:rPr>
        <w:t>᾽</w:t>
      </w:r>
      <w:r w:rsidRPr="006140F0">
        <w:rPr>
          <w:rFonts w:ascii="Garamond" w:hAnsi="Garamond" w:cs="Times New Roman"/>
          <w:i/>
          <w:iCs/>
          <w:lang w:val="de-DE"/>
        </w:rPr>
        <w:t>Ummāl fī Sunan al-Aqwāl</w:t>
      </w:r>
      <w:r w:rsidRPr="006140F0">
        <w:rPr>
          <w:rFonts w:ascii="Garamond" w:hAnsi="Garamond" w:cs="Times New Roman"/>
          <w:lang w:val="de-DE"/>
        </w:rPr>
        <w:t xml:space="preserve"> </w:t>
      </w:r>
      <w:r w:rsidRPr="006140F0">
        <w:rPr>
          <w:rFonts w:ascii="Garamond" w:hAnsi="Garamond" w:cs="Times New Roman"/>
          <w:i/>
          <w:iCs/>
          <w:lang w:val="de-DE"/>
        </w:rPr>
        <w:t>wa al-Af</w:t>
      </w:r>
      <w:r w:rsidRPr="006140F0">
        <w:rPr>
          <w:rFonts w:ascii="Arial" w:hAnsi="Arial" w:cs="Arial"/>
          <w:i/>
          <w:iCs/>
        </w:rPr>
        <w:t>᾽</w:t>
      </w:r>
      <w:r w:rsidRPr="006140F0">
        <w:rPr>
          <w:rFonts w:ascii="Garamond" w:hAnsi="Garamond" w:cs="Times New Roman"/>
          <w:i/>
          <w:iCs/>
          <w:lang w:val="de-DE"/>
        </w:rPr>
        <w:t>āl</w:t>
      </w:r>
      <w:r w:rsidRPr="006140F0">
        <w:rPr>
          <w:rFonts w:ascii="Garamond" w:hAnsi="Garamond" w:cs="Times New Roman"/>
          <w:lang w:val="de-DE"/>
        </w:rPr>
        <w:t xml:space="preserve">, </w:t>
      </w:r>
      <w:r w:rsidRPr="006140F0">
        <w:rPr>
          <w:rFonts w:ascii="Arial" w:hAnsi="Arial" w:cs="Arial"/>
        </w:rPr>
        <w:t>᾽</w:t>
      </w:r>
      <w:r w:rsidRPr="006140F0">
        <w:rPr>
          <w:rFonts w:ascii="Garamond" w:hAnsi="Garamond" w:cs="Times New Roman"/>
          <w:lang w:val="de-DE"/>
        </w:rPr>
        <w:t xml:space="preserve">Alī al-Muttaqī b. </w:t>
      </w:r>
      <w:r w:rsidRPr="006140F0">
        <w:rPr>
          <w:rFonts w:ascii="Calibri" w:hAnsi="Calibri" w:cs="Calibri"/>
          <w:lang w:val="de-DE"/>
        </w:rPr>
        <w:t>Ḥ</w:t>
      </w:r>
      <w:r w:rsidRPr="006140F0">
        <w:rPr>
          <w:rFonts w:ascii="Garamond" w:hAnsi="Garamond" w:cs="Times New Roman"/>
          <w:lang w:val="de-DE"/>
        </w:rPr>
        <w:t xml:space="preserve">isām ad-Dīn al-Hindī (975 n.H.), Forschung: </w:t>
      </w:r>
      <w:r w:rsidRPr="006140F0">
        <w:rPr>
          <w:rFonts w:ascii="Calibri" w:hAnsi="Calibri" w:cs="Calibri"/>
          <w:lang w:val="de-DE"/>
        </w:rPr>
        <w:t>Ṣ</w:t>
      </w:r>
      <w:r w:rsidRPr="006140F0">
        <w:rPr>
          <w:rFonts w:ascii="Garamond" w:hAnsi="Garamond" w:cs="Times New Roman"/>
          <w:lang w:val="de-DE"/>
        </w:rPr>
        <w:t>afwat as-Saqqā, Beirut: Maktabat at-Turā</w:t>
      </w:r>
      <w:r w:rsidRPr="006140F0">
        <w:rPr>
          <w:rFonts w:ascii="Calibri" w:hAnsi="Calibri" w:cs="Calibri"/>
          <w:lang w:val="de-DE"/>
        </w:rPr>
        <w:t>ṯ</w:t>
      </w:r>
      <w:r w:rsidRPr="006140F0">
        <w:rPr>
          <w:rFonts w:ascii="Garamond" w:hAnsi="Garamond" w:cs="Times New Roman"/>
          <w:lang w:val="de-DE"/>
        </w:rPr>
        <w:t xml:space="preserve"> al-Islāmī, 1397 n.H.</w:t>
      </w:r>
    </w:p>
    <w:p w:rsidR="00D65328" w:rsidRPr="006140F0" w:rsidRDefault="00D65328" w:rsidP="0025113B">
      <w:pPr>
        <w:numPr>
          <w:ilvl w:val="0"/>
          <w:numId w:val="18"/>
        </w:numPr>
        <w:bidi w:val="0"/>
        <w:jc w:val="both"/>
        <w:rPr>
          <w:rFonts w:ascii="Garamond" w:hAnsi="Garamond"/>
          <w:lang w:val="de-DE"/>
        </w:rPr>
      </w:pPr>
      <w:r w:rsidRPr="006140F0">
        <w:rPr>
          <w:rFonts w:ascii="Garamond" w:hAnsi="Garamond" w:cs="Times New Roman"/>
          <w:lang w:val="de-DE"/>
        </w:rPr>
        <w:t xml:space="preserve"> </w:t>
      </w:r>
      <w:r w:rsidRPr="006140F0">
        <w:rPr>
          <w:rFonts w:ascii="Garamond" w:hAnsi="Garamond" w:cs="Times New Roman"/>
          <w:i/>
          <w:iCs/>
          <w:lang w:val="de-DE"/>
        </w:rPr>
        <w:t>Kanz al-Fawā</w:t>
      </w:r>
      <w:r w:rsidRPr="006140F0">
        <w:rPr>
          <w:rFonts w:ascii="Arial" w:hAnsi="Arial" w:cs="Arial"/>
          <w:i/>
          <w:iCs/>
        </w:rPr>
        <w:t>᾽</w:t>
      </w:r>
      <w:r w:rsidRPr="006140F0">
        <w:rPr>
          <w:rFonts w:ascii="Garamond" w:hAnsi="Garamond" w:cs="Times New Roman"/>
          <w:i/>
          <w:iCs/>
          <w:lang w:val="de-DE"/>
        </w:rPr>
        <w:t>id</w:t>
      </w:r>
      <w:r w:rsidRPr="006140F0">
        <w:rPr>
          <w:rFonts w:ascii="Garamond" w:hAnsi="Garamond" w:cs="Times New Roman"/>
          <w:lang w:val="de-DE"/>
        </w:rPr>
        <w:t>, Mu</w:t>
      </w:r>
      <w:r w:rsidRPr="006140F0">
        <w:rPr>
          <w:rFonts w:ascii="Calibri" w:hAnsi="Calibri" w:cs="Calibri"/>
          <w:lang w:val="de-DE"/>
        </w:rPr>
        <w:t>ḥ</w:t>
      </w:r>
      <w:r w:rsidRPr="006140F0">
        <w:rPr>
          <w:rFonts w:ascii="Garamond" w:hAnsi="Garamond" w:cs="Times New Roman"/>
          <w:lang w:val="de-DE"/>
        </w:rPr>
        <w:t xml:space="preserve">ammad b. </w:t>
      </w:r>
      <w:r w:rsidRPr="006140F0">
        <w:rPr>
          <w:rFonts w:ascii="Arial" w:hAnsi="Arial" w:cs="Arial"/>
          <w:lang w:val="de-DE"/>
        </w:rPr>
        <w:t>᾽</w:t>
      </w:r>
      <w:r w:rsidRPr="006140F0">
        <w:rPr>
          <w:rFonts w:ascii="Garamond" w:hAnsi="Garamond" w:cs="Times New Roman"/>
          <w:lang w:val="de-DE"/>
        </w:rPr>
        <w:t>Alī al-Karā</w:t>
      </w:r>
      <w:r w:rsidRPr="006140F0">
        <w:rPr>
          <w:rFonts w:ascii="Calibri" w:hAnsi="Calibri" w:cs="Calibri"/>
          <w:lang w:val="de-DE"/>
        </w:rPr>
        <w:t>ǧ</w:t>
      </w:r>
      <w:r w:rsidRPr="006140F0">
        <w:rPr>
          <w:rFonts w:ascii="Garamond" w:hAnsi="Garamond" w:cs="Times New Roman"/>
          <w:lang w:val="de-DE"/>
        </w:rPr>
        <w:t>ak</w:t>
      </w:r>
      <w:r w:rsidRPr="006140F0">
        <w:rPr>
          <w:rFonts w:ascii="Garamond" w:hAnsi="Garamond"/>
          <w:lang w:val="de-DE"/>
        </w:rPr>
        <w:t>ī</w:t>
      </w:r>
      <w:r w:rsidRPr="006140F0">
        <w:rPr>
          <w:rFonts w:ascii="Garamond" w:hAnsi="Garamond" w:cs="Times New Roman"/>
          <w:lang w:val="de-DE"/>
        </w:rPr>
        <w:t xml:space="preserve"> a</w:t>
      </w:r>
      <w:r w:rsidRPr="006140F0">
        <w:rPr>
          <w:rFonts w:ascii="Calibri" w:hAnsi="Calibri" w:cs="Calibri"/>
          <w:lang w:val="de-DE"/>
        </w:rPr>
        <w:t>ṭ</w:t>
      </w:r>
      <w:r w:rsidRPr="006140F0">
        <w:rPr>
          <w:rFonts w:ascii="Garamond" w:hAnsi="Garamond" w:cs="Times New Roman"/>
          <w:lang w:val="de-DE"/>
        </w:rPr>
        <w:t>-</w:t>
      </w:r>
      <w:r w:rsidRPr="006140F0">
        <w:rPr>
          <w:rFonts w:ascii="Calibri" w:hAnsi="Calibri" w:cs="Calibri"/>
          <w:lang w:val="de-DE"/>
        </w:rPr>
        <w:t>Ṭ</w:t>
      </w:r>
      <w:r w:rsidRPr="006140F0">
        <w:rPr>
          <w:rFonts w:ascii="Garamond" w:hAnsi="Garamond" w:cs="Times New Roman"/>
          <w:lang w:val="de-DE"/>
        </w:rPr>
        <w:t>irāblusī (449 n.H.), Qum: Dār a</w:t>
      </w:r>
      <w:r w:rsidRPr="006140F0">
        <w:rPr>
          <w:rFonts w:ascii="Calibri" w:hAnsi="Calibri" w:cs="Calibri"/>
          <w:lang w:val="de-DE"/>
        </w:rPr>
        <w:t>ḏ</w:t>
      </w:r>
      <w:r w:rsidRPr="006140F0">
        <w:rPr>
          <w:rFonts w:ascii="Garamond" w:hAnsi="Garamond" w:cs="Times New Roman"/>
          <w:lang w:val="de-DE"/>
        </w:rPr>
        <w:t>-</w:t>
      </w:r>
      <w:r w:rsidRPr="006140F0">
        <w:rPr>
          <w:rFonts w:ascii="Calibri" w:hAnsi="Calibri" w:cs="Calibri"/>
          <w:lang w:val="de-DE"/>
        </w:rPr>
        <w:t>Ḏ</w:t>
      </w:r>
      <w:r w:rsidRPr="006140F0">
        <w:rPr>
          <w:rFonts w:ascii="Garamond" w:hAnsi="Garamond" w:cs="Times New Roman"/>
          <w:lang w:val="de-DE"/>
        </w:rPr>
        <w:t>a</w:t>
      </w:r>
      <w:r w:rsidRPr="006140F0">
        <w:rPr>
          <w:rFonts w:ascii="Calibri" w:hAnsi="Calibri" w:cs="Calibri"/>
          <w:lang w:val="de-DE"/>
        </w:rPr>
        <w:t>ḫ</w:t>
      </w:r>
      <w:r w:rsidRPr="006140F0">
        <w:rPr>
          <w:rFonts w:ascii="Garamond" w:hAnsi="Garamond" w:cs="Times New Roman"/>
          <w:lang w:val="de-DE"/>
        </w:rPr>
        <w:t>ā</w:t>
      </w:r>
      <w:r w:rsidRPr="006140F0">
        <w:rPr>
          <w:rFonts w:ascii="Arial" w:hAnsi="Arial" w:cs="Arial"/>
          <w:lang w:val="de-DE"/>
        </w:rPr>
        <w:t>᾽</w:t>
      </w:r>
      <w:r w:rsidRPr="006140F0">
        <w:rPr>
          <w:rFonts w:ascii="Garamond" w:hAnsi="Garamond" w:cs="Times New Roman"/>
          <w:lang w:val="de-DE"/>
        </w:rPr>
        <w:t>ir, 1410 n.H.</w:t>
      </w:r>
    </w:p>
    <w:p w:rsidR="00D65328" w:rsidRPr="006140F0" w:rsidRDefault="00D65328" w:rsidP="0025113B">
      <w:pPr>
        <w:numPr>
          <w:ilvl w:val="0"/>
          <w:numId w:val="18"/>
        </w:numPr>
        <w:bidi w:val="0"/>
        <w:jc w:val="both"/>
        <w:rPr>
          <w:rFonts w:ascii="Garamond" w:hAnsi="Garamond"/>
          <w:lang w:val="de-DE"/>
        </w:rPr>
      </w:pPr>
      <w:r w:rsidRPr="006140F0">
        <w:rPr>
          <w:rFonts w:ascii="Garamond" w:hAnsi="Garamond" w:cs="Times New Roman"/>
          <w:lang w:val="de-DE"/>
        </w:rPr>
        <w:t xml:space="preserve"> </w:t>
      </w:r>
      <w:r w:rsidRPr="006140F0">
        <w:rPr>
          <w:rFonts w:ascii="Garamond" w:hAnsi="Garamond" w:cs="Times New Roman"/>
          <w:i/>
          <w:iCs/>
          <w:lang w:val="de-DE"/>
        </w:rPr>
        <w:t>Lisān al-</w:t>
      </w:r>
      <w:r w:rsidRPr="006140F0">
        <w:rPr>
          <w:rFonts w:ascii="Arial" w:hAnsi="Arial" w:cs="Arial"/>
          <w:i/>
          <w:iCs/>
          <w:lang w:val="de-DE"/>
        </w:rPr>
        <w:t>᾽</w:t>
      </w:r>
      <w:r w:rsidRPr="006140F0">
        <w:rPr>
          <w:rFonts w:ascii="Garamond" w:hAnsi="Garamond" w:cs="Times New Roman"/>
          <w:i/>
          <w:iCs/>
          <w:lang w:val="de-DE"/>
        </w:rPr>
        <w:t>Arab</w:t>
      </w:r>
      <w:r w:rsidRPr="006140F0">
        <w:rPr>
          <w:rFonts w:ascii="Garamond" w:hAnsi="Garamond" w:cs="Times New Roman"/>
          <w:lang w:val="de-DE"/>
        </w:rPr>
        <w:t>, Mu</w:t>
      </w:r>
      <w:r w:rsidRPr="006140F0">
        <w:rPr>
          <w:rFonts w:ascii="Calibri" w:hAnsi="Calibri" w:cs="Calibri"/>
          <w:lang w:val="de-DE"/>
        </w:rPr>
        <w:t>ḥ</w:t>
      </w:r>
      <w:r w:rsidRPr="006140F0">
        <w:rPr>
          <w:rFonts w:ascii="Garamond" w:hAnsi="Garamond" w:cs="Times New Roman"/>
          <w:lang w:val="de-DE"/>
        </w:rPr>
        <w:t>ammad b. Mukarram al-Mi</w:t>
      </w:r>
      <w:r w:rsidRPr="006140F0">
        <w:rPr>
          <w:rFonts w:ascii="Calibri" w:hAnsi="Calibri" w:cs="Calibri"/>
          <w:lang w:val="de-DE"/>
        </w:rPr>
        <w:t>ṣ</w:t>
      </w:r>
      <w:r w:rsidRPr="006140F0">
        <w:rPr>
          <w:rFonts w:ascii="Garamond" w:hAnsi="Garamond" w:cs="Times New Roman"/>
          <w:lang w:val="de-DE"/>
        </w:rPr>
        <w:t>rī al-An</w:t>
      </w:r>
      <w:r w:rsidRPr="006140F0">
        <w:rPr>
          <w:rFonts w:ascii="Calibri" w:hAnsi="Calibri" w:cs="Calibri"/>
          <w:lang w:val="de-DE"/>
        </w:rPr>
        <w:t>ṣ</w:t>
      </w:r>
      <w:r w:rsidRPr="006140F0">
        <w:rPr>
          <w:rFonts w:ascii="Garamond" w:hAnsi="Garamond" w:cs="Times New Roman"/>
          <w:lang w:val="de-DE"/>
        </w:rPr>
        <w:t>ārī (Ibn Man</w:t>
      </w:r>
      <w:r w:rsidRPr="006140F0">
        <w:rPr>
          <w:rFonts w:ascii="Calibri" w:hAnsi="Calibri" w:cs="Calibri"/>
          <w:lang w:val="de-DE"/>
        </w:rPr>
        <w:t>ẓ</w:t>
      </w:r>
      <w:r w:rsidRPr="006140F0">
        <w:rPr>
          <w:rFonts w:ascii="Garamond" w:hAnsi="Garamond" w:cs="Times New Roman"/>
          <w:lang w:val="de-DE"/>
        </w:rPr>
        <w:t xml:space="preserve">ūr) (711 n.H.), Beirut: Dār </w:t>
      </w:r>
      <w:r w:rsidRPr="006140F0">
        <w:rPr>
          <w:rFonts w:ascii="Calibri" w:hAnsi="Calibri" w:cs="Calibri"/>
          <w:lang w:val="de-DE"/>
        </w:rPr>
        <w:t>Ṣ</w:t>
      </w:r>
      <w:r w:rsidRPr="006140F0">
        <w:rPr>
          <w:rFonts w:ascii="Garamond" w:hAnsi="Garamond" w:cs="Times New Roman"/>
          <w:lang w:val="de-DE"/>
        </w:rPr>
        <w:t>ādir, 1410 n.H.</w:t>
      </w:r>
    </w:p>
    <w:p w:rsidR="00D65328" w:rsidRPr="006140F0" w:rsidRDefault="00D65328" w:rsidP="0025113B">
      <w:pPr>
        <w:numPr>
          <w:ilvl w:val="0"/>
          <w:numId w:val="18"/>
        </w:numPr>
        <w:bidi w:val="0"/>
        <w:jc w:val="both"/>
        <w:rPr>
          <w:rFonts w:ascii="Garamond" w:hAnsi="Garamond"/>
          <w:lang w:val="de-DE"/>
        </w:rPr>
      </w:pPr>
      <w:r w:rsidRPr="006140F0">
        <w:rPr>
          <w:rFonts w:ascii="Garamond" w:hAnsi="Garamond" w:cs="Times New Roman"/>
          <w:lang w:val="de-DE"/>
        </w:rPr>
        <w:t xml:space="preserve"> </w:t>
      </w:r>
      <w:r w:rsidRPr="006140F0">
        <w:rPr>
          <w:rFonts w:ascii="Garamond" w:hAnsi="Garamond" w:cs="Times New Roman"/>
          <w:i/>
          <w:iCs/>
          <w:lang w:val="de-DE"/>
        </w:rPr>
        <w:t>Ma</w:t>
      </w:r>
      <w:r w:rsidRPr="006140F0">
        <w:rPr>
          <w:rFonts w:ascii="Calibri" w:hAnsi="Calibri" w:cs="Calibri"/>
          <w:i/>
          <w:iCs/>
          <w:lang w:val="de-DE"/>
        </w:rPr>
        <w:t>ǧ</w:t>
      </w:r>
      <w:r w:rsidRPr="006140F0">
        <w:rPr>
          <w:rFonts w:ascii="Garamond" w:hAnsi="Garamond" w:cs="Times New Roman"/>
          <w:i/>
          <w:iCs/>
          <w:lang w:val="de-DE"/>
        </w:rPr>
        <w:t>ma</w:t>
      </w:r>
      <w:r w:rsidRPr="006140F0">
        <w:rPr>
          <w:rFonts w:ascii="Arial" w:hAnsi="Arial" w:cs="Arial"/>
          <w:i/>
          <w:iCs/>
          <w:lang w:val="de-DE"/>
        </w:rPr>
        <w:t>᾽</w:t>
      </w:r>
      <w:r w:rsidRPr="006140F0">
        <w:rPr>
          <w:rFonts w:ascii="Garamond" w:hAnsi="Garamond" w:cs="Times New Roman"/>
          <w:i/>
          <w:iCs/>
          <w:lang w:val="de-DE"/>
        </w:rPr>
        <w:t xml:space="preserve"> al-Ba</w:t>
      </w:r>
      <w:r w:rsidRPr="006140F0">
        <w:rPr>
          <w:rFonts w:ascii="Calibri" w:hAnsi="Calibri" w:cs="Calibri"/>
          <w:i/>
          <w:iCs/>
          <w:lang w:val="de-DE"/>
        </w:rPr>
        <w:t>ḥ</w:t>
      </w:r>
      <w:r w:rsidRPr="006140F0">
        <w:rPr>
          <w:rFonts w:ascii="Garamond" w:hAnsi="Garamond" w:cs="Times New Roman"/>
          <w:i/>
          <w:iCs/>
          <w:lang w:val="de-DE"/>
        </w:rPr>
        <w:t>rain</w:t>
      </w:r>
      <w:r w:rsidRPr="006140F0">
        <w:rPr>
          <w:rFonts w:ascii="Garamond" w:hAnsi="Garamond" w:cs="Times New Roman"/>
          <w:lang w:val="de-DE"/>
        </w:rPr>
        <w:t>, Fa</w:t>
      </w:r>
      <w:r w:rsidRPr="006140F0">
        <w:rPr>
          <w:rFonts w:ascii="Calibri" w:hAnsi="Calibri" w:cs="Calibri"/>
          <w:lang w:val="de-DE"/>
        </w:rPr>
        <w:t>ḫ</w:t>
      </w:r>
      <w:r w:rsidRPr="006140F0">
        <w:rPr>
          <w:rFonts w:ascii="Garamond" w:hAnsi="Garamond" w:cs="Times New Roman"/>
          <w:lang w:val="de-DE"/>
        </w:rPr>
        <w:t>r ad-Dīn a</w:t>
      </w:r>
      <w:r w:rsidRPr="006140F0">
        <w:rPr>
          <w:rFonts w:ascii="Calibri" w:hAnsi="Calibri" w:cs="Calibri"/>
          <w:lang w:val="de-DE"/>
        </w:rPr>
        <w:t>ṭ</w:t>
      </w:r>
      <w:r w:rsidRPr="006140F0">
        <w:rPr>
          <w:rFonts w:ascii="Garamond" w:hAnsi="Garamond" w:cs="Times New Roman"/>
          <w:lang w:val="de-DE"/>
        </w:rPr>
        <w:t>-</w:t>
      </w:r>
      <w:r w:rsidRPr="006140F0">
        <w:rPr>
          <w:rFonts w:ascii="Calibri" w:hAnsi="Calibri" w:cs="Calibri"/>
          <w:lang w:val="de-DE"/>
        </w:rPr>
        <w:t>Ṭ</w:t>
      </w:r>
      <w:r w:rsidRPr="006140F0">
        <w:rPr>
          <w:rFonts w:ascii="Garamond" w:hAnsi="Garamond" w:cs="Times New Roman"/>
          <w:lang w:val="de-DE"/>
        </w:rPr>
        <w:t>arī</w:t>
      </w:r>
      <w:r w:rsidRPr="006140F0">
        <w:rPr>
          <w:rFonts w:ascii="Calibri" w:hAnsi="Calibri" w:cs="Calibri"/>
          <w:lang w:val="de-DE"/>
        </w:rPr>
        <w:t>ḥ</w:t>
      </w:r>
      <w:r w:rsidRPr="006140F0">
        <w:rPr>
          <w:rFonts w:ascii="Garamond" w:hAnsi="Garamond" w:cs="Times New Roman"/>
          <w:lang w:val="de-DE"/>
        </w:rPr>
        <w:t>ī (1085 n.H.), Forschung: as-Sayyid A</w:t>
      </w:r>
      <w:r w:rsidRPr="006140F0">
        <w:rPr>
          <w:rFonts w:ascii="Calibri" w:hAnsi="Calibri" w:cs="Calibri"/>
          <w:lang w:val="de-DE"/>
        </w:rPr>
        <w:t>ḥ</w:t>
      </w:r>
      <w:r w:rsidRPr="006140F0">
        <w:rPr>
          <w:rFonts w:ascii="Garamond" w:hAnsi="Garamond" w:cs="Times New Roman"/>
          <w:lang w:val="de-DE"/>
        </w:rPr>
        <w:t>mad al-</w:t>
      </w:r>
      <w:r w:rsidRPr="006140F0">
        <w:rPr>
          <w:rFonts w:ascii="Calibri" w:hAnsi="Calibri" w:cs="Calibri"/>
          <w:lang w:val="de-DE"/>
        </w:rPr>
        <w:t>Ḥ</w:t>
      </w:r>
      <w:r w:rsidRPr="006140F0">
        <w:rPr>
          <w:rFonts w:ascii="Garamond" w:hAnsi="Garamond" w:cs="Times New Roman"/>
          <w:lang w:val="de-DE"/>
        </w:rPr>
        <w:t>usainī, Teheran: Maktabat an-Našr a</w:t>
      </w:r>
      <w:r w:rsidRPr="006140F0">
        <w:rPr>
          <w:rFonts w:ascii="Calibri" w:hAnsi="Calibri" w:cs="Calibri"/>
          <w:lang w:val="de-DE"/>
        </w:rPr>
        <w:t>ṯ</w:t>
      </w:r>
      <w:r w:rsidRPr="006140F0">
        <w:rPr>
          <w:rFonts w:ascii="Garamond" w:hAnsi="Garamond" w:cs="Times New Roman"/>
          <w:lang w:val="de-DE"/>
        </w:rPr>
        <w:t>-</w:t>
      </w:r>
      <w:r w:rsidRPr="006140F0">
        <w:rPr>
          <w:rFonts w:ascii="Calibri" w:hAnsi="Calibri" w:cs="Calibri"/>
          <w:lang w:val="de-DE"/>
        </w:rPr>
        <w:t>Ṯ</w:t>
      </w:r>
      <w:r w:rsidRPr="006140F0">
        <w:rPr>
          <w:rFonts w:ascii="Garamond" w:hAnsi="Garamond" w:cs="Times New Roman"/>
          <w:lang w:val="de-DE"/>
        </w:rPr>
        <w:t>iqāfat al-Islāmiyya, 1408 n.H.</w:t>
      </w:r>
    </w:p>
    <w:p w:rsidR="00D65328" w:rsidRPr="006140F0" w:rsidRDefault="00D65328" w:rsidP="0025113B">
      <w:pPr>
        <w:numPr>
          <w:ilvl w:val="0"/>
          <w:numId w:val="18"/>
        </w:numPr>
        <w:bidi w:val="0"/>
        <w:jc w:val="both"/>
        <w:rPr>
          <w:rFonts w:ascii="Garamond" w:hAnsi="Garamond"/>
          <w:lang w:val="de-DE"/>
        </w:rPr>
      </w:pPr>
      <w:r w:rsidRPr="006140F0">
        <w:rPr>
          <w:rFonts w:ascii="Garamond" w:hAnsi="Garamond" w:cs="Times New Roman"/>
          <w:lang w:val="de-DE"/>
        </w:rPr>
        <w:t xml:space="preserve"> </w:t>
      </w:r>
      <w:r w:rsidRPr="006140F0">
        <w:rPr>
          <w:rFonts w:ascii="Garamond" w:hAnsi="Garamond" w:cs="Times New Roman"/>
          <w:i/>
          <w:iCs/>
          <w:lang w:val="de-DE"/>
        </w:rPr>
        <w:t>Ma</w:t>
      </w:r>
      <w:r w:rsidRPr="006140F0">
        <w:rPr>
          <w:rFonts w:ascii="Calibri" w:hAnsi="Calibri" w:cs="Calibri"/>
          <w:i/>
          <w:iCs/>
          <w:lang w:val="de-DE"/>
        </w:rPr>
        <w:t>ǧ</w:t>
      </w:r>
      <w:r w:rsidRPr="006140F0">
        <w:rPr>
          <w:rFonts w:ascii="Garamond" w:hAnsi="Garamond" w:cs="Times New Roman"/>
          <w:i/>
          <w:iCs/>
          <w:lang w:val="de-DE"/>
        </w:rPr>
        <w:t>ma</w:t>
      </w:r>
      <w:r w:rsidRPr="006140F0">
        <w:rPr>
          <w:rFonts w:ascii="Arial" w:hAnsi="Arial" w:cs="Arial"/>
          <w:i/>
          <w:iCs/>
          <w:lang w:val="de-DE"/>
        </w:rPr>
        <w:t>᾽</w:t>
      </w:r>
      <w:r w:rsidRPr="006140F0">
        <w:rPr>
          <w:rFonts w:ascii="Garamond" w:hAnsi="Garamond" w:cs="Times New Roman"/>
          <w:i/>
          <w:iCs/>
          <w:lang w:val="de-DE"/>
        </w:rPr>
        <w:t xml:space="preserve"> al-Bayān fī Tafsīr al-Qur</w:t>
      </w:r>
      <w:r w:rsidRPr="006140F0">
        <w:rPr>
          <w:rFonts w:ascii="Arial" w:hAnsi="Arial" w:cs="Arial"/>
          <w:i/>
          <w:iCs/>
          <w:lang w:val="de-DE"/>
        </w:rPr>
        <w:t>᾽</w:t>
      </w:r>
      <w:r w:rsidRPr="006140F0">
        <w:rPr>
          <w:rFonts w:ascii="Garamond" w:hAnsi="Garamond" w:cs="Times New Roman"/>
          <w:i/>
          <w:iCs/>
          <w:lang w:val="de-DE"/>
        </w:rPr>
        <w:t>ān (Tafsīr Ma</w:t>
      </w:r>
      <w:r w:rsidRPr="006140F0">
        <w:rPr>
          <w:rFonts w:ascii="Calibri" w:hAnsi="Calibri" w:cs="Calibri"/>
          <w:i/>
          <w:iCs/>
          <w:lang w:val="de-DE"/>
        </w:rPr>
        <w:t>ǧ</w:t>
      </w:r>
      <w:r w:rsidRPr="006140F0">
        <w:rPr>
          <w:rFonts w:ascii="Garamond" w:hAnsi="Garamond" w:cs="Times New Roman"/>
          <w:i/>
          <w:iCs/>
          <w:lang w:val="de-DE"/>
        </w:rPr>
        <w:t>ma</w:t>
      </w:r>
      <w:r w:rsidRPr="006140F0">
        <w:rPr>
          <w:rFonts w:ascii="Arial" w:hAnsi="Arial" w:cs="Arial"/>
          <w:i/>
          <w:iCs/>
          <w:lang w:val="de-DE"/>
        </w:rPr>
        <w:t>᾽</w:t>
      </w:r>
      <w:r w:rsidRPr="006140F0">
        <w:rPr>
          <w:rFonts w:ascii="Garamond" w:hAnsi="Garamond" w:cs="Times New Roman"/>
          <w:i/>
          <w:iCs/>
          <w:lang w:val="de-DE"/>
        </w:rPr>
        <w:t xml:space="preserve"> al-Bayān)</w:t>
      </w:r>
      <w:r w:rsidRPr="006140F0">
        <w:rPr>
          <w:rFonts w:ascii="Garamond" w:hAnsi="Garamond" w:cs="Times New Roman"/>
          <w:lang w:val="de-DE"/>
        </w:rPr>
        <w:t>, al-Fa</w:t>
      </w:r>
      <w:r w:rsidRPr="006140F0">
        <w:rPr>
          <w:rFonts w:ascii="Calibri" w:hAnsi="Calibri" w:cs="Calibri"/>
          <w:lang w:val="de-DE"/>
        </w:rPr>
        <w:t>ḍ</w:t>
      </w:r>
      <w:r w:rsidRPr="006140F0">
        <w:rPr>
          <w:rFonts w:ascii="Garamond" w:hAnsi="Garamond" w:cs="Times New Roman"/>
          <w:lang w:val="de-DE"/>
        </w:rPr>
        <w:t>l b. al-</w:t>
      </w:r>
      <w:r w:rsidRPr="006140F0">
        <w:rPr>
          <w:rFonts w:ascii="Calibri" w:hAnsi="Calibri" w:cs="Calibri"/>
          <w:lang w:val="de-DE"/>
        </w:rPr>
        <w:t>Ḥ</w:t>
      </w:r>
      <w:r w:rsidRPr="006140F0">
        <w:rPr>
          <w:rFonts w:ascii="Garamond" w:hAnsi="Garamond" w:cs="Times New Roman"/>
          <w:lang w:val="de-DE"/>
        </w:rPr>
        <w:t>asan a</w:t>
      </w:r>
      <w:r w:rsidRPr="006140F0">
        <w:rPr>
          <w:rFonts w:ascii="Calibri" w:hAnsi="Calibri" w:cs="Calibri"/>
          <w:lang w:val="de-DE"/>
        </w:rPr>
        <w:t>ṭ</w:t>
      </w:r>
      <w:r w:rsidRPr="006140F0">
        <w:rPr>
          <w:rFonts w:ascii="Garamond" w:hAnsi="Garamond" w:cs="Times New Roman"/>
          <w:lang w:val="de-DE"/>
        </w:rPr>
        <w:t>-</w:t>
      </w:r>
      <w:r w:rsidRPr="006140F0">
        <w:rPr>
          <w:rFonts w:ascii="Calibri" w:hAnsi="Calibri" w:cs="Calibri"/>
          <w:lang w:val="de-DE"/>
        </w:rPr>
        <w:t>Ṭ</w:t>
      </w:r>
      <w:r w:rsidRPr="006140F0">
        <w:rPr>
          <w:rFonts w:ascii="Garamond" w:hAnsi="Garamond" w:cs="Times New Roman"/>
          <w:lang w:val="de-DE"/>
        </w:rPr>
        <w:t>abrisī (Amīn al-Islām) (548 n.H.), Forschung: as-Sayyid Hāšim ar-Rasūlī al-Ma</w:t>
      </w:r>
      <w:r w:rsidRPr="006140F0">
        <w:rPr>
          <w:rFonts w:ascii="Calibri" w:hAnsi="Calibri" w:cs="Calibri"/>
          <w:lang w:val="de-DE"/>
        </w:rPr>
        <w:t>ḥ</w:t>
      </w:r>
      <w:r w:rsidRPr="006140F0">
        <w:rPr>
          <w:rFonts w:ascii="Garamond" w:hAnsi="Garamond" w:cs="Times New Roman"/>
          <w:lang w:val="de-DE"/>
        </w:rPr>
        <w:t>allātī wa as-Sayyid Fa</w:t>
      </w:r>
      <w:r w:rsidRPr="006140F0">
        <w:rPr>
          <w:rFonts w:ascii="Calibri" w:hAnsi="Calibri" w:cs="Calibri"/>
          <w:lang w:val="de-DE"/>
        </w:rPr>
        <w:t>ḍ</w:t>
      </w:r>
      <w:r w:rsidRPr="006140F0">
        <w:rPr>
          <w:rFonts w:ascii="Garamond" w:hAnsi="Garamond" w:cs="Times New Roman"/>
          <w:lang w:val="de-DE"/>
        </w:rPr>
        <w:t>lullah al-Yazdī a</w:t>
      </w:r>
      <w:r w:rsidRPr="006140F0">
        <w:rPr>
          <w:rFonts w:ascii="Calibri" w:hAnsi="Calibri" w:cs="Calibri"/>
          <w:lang w:val="de-DE"/>
        </w:rPr>
        <w:t>ṭ</w:t>
      </w:r>
      <w:r w:rsidRPr="006140F0">
        <w:rPr>
          <w:rFonts w:ascii="Garamond" w:hAnsi="Garamond" w:cs="Times New Roman"/>
          <w:lang w:val="de-DE"/>
        </w:rPr>
        <w:t>-</w:t>
      </w:r>
      <w:r w:rsidRPr="006140F0">
        <w:rPr>
          <w:rFonts w:ascii="Calibri" w:hAnsi="Calibri" w:cs="Calibri"/>
          <w:lang w:val="de-DE"/>
        </w:rPr>
        <w:t>Ṭ</w:t>
      </w:r>
      <w:r w:rsidRPr="006140F0">
        <w:rPr>
          <w:rFonts w:ascii="Garamond" w:hAnsi="Garamond" w:cs="Times New Roman"/>
          <w:lang w:val="de-DE"/>
        </w:rPr>
        <w:t>abā</w:t>
      </w:r>
      <w:r w:rsidRPr="006140F0">
        <w:rPr>
          <w:rFonts w:ascii="Calibri" w:hAnsi="Calibri" w:cs="Calibri"/>
          <w:lang w:val="de-DE"/>
        </w:rPr>
        <w:t>ṭ</w:t>
      </w:r>
      <w:r w:rsidRPr="006140F0">
        <w:rPr>
          <w:rFonts w:ascii="Garamond" w:hAnsi="Garamond" w:cs="Times New Roman"/>
          <w:lang w:val="de-DE"/>
        </w:rPr>
        <w:t>abā</w:t>
      </w:r>
      <w:r w:rsidRPr="006140F0">
        <w:rPr>
          <w:rFonts w:ascii="Arial" w:hAnsi="Arial" w:cs="Arial"/>
          <w:lang w:val="de-DE"/>
        </w:rPr>
        <w:t>᾽</w:t>
      </w:r>
      <w:r w:rsidRPr="006140F0">
        <w:rPr>
          <w:rFonts w:ascii="Garamond" w:hAnsi="Garamond" w:cs="Times New Roman"/>
          <w:lang w:val="de-DE"/>
        </w:rPr>
        <w:t>ī, Beirut: Dār al-Ma</w:t>
      </w:r>
      <w:r w:rsidRPr="006140F0">
        <w:rPr>
          <w:rFonts w:ascii="Arial" w:hAnsi="Arial" w:cs="Arial"/>
          <w:lang w:val="de-DE"/>
        </w:rPr>
        <w:t>᾽</w:t>
      </w:r>
      <w:r w:rsidRPr="006140F0">
        <w:rPr>
          <w:rFonts w:ascii="Garamond" w:hAnsi="Garamond" w:cs="Times New Roman"/>
          <w:lang w:val="de-DE"/>
        </w:rPr>
        <w:t>rifat, 1408 n.H.</w:t>
      </w:r>
    </w:p>
    <w:p w:rsidR="00D65328" w:rsidRPr="006140F0" w:rsidRDefault="00D65328" w:rsidP="0025113B">
      <w:pPr>
        <w:numPr>
          <w:ilvl w:val="0"/>
          <w:numId w:val="18"/>
        </w:numPr>
        <w:bidi w:val="0"/>
        <w:jc w:val="both"/>
        <w:rPr>
          <w:rFonts w:ascii="Garamond" w:hAnsi="Garamond"/>
          <w:lang w:val="de-DE"/>
        </w:rPr>
      </w:pPr>
      <w:r w:rsidRPr="006140F0">
        <w:rPr>
          <w:rFonts w:ascii="Garamond" w:hAnsi="Garamond" w:cs="Times New Roman"/>
          <w:lang w:val="de-DE"/>
        </w:rPr>
        <w:t xml:space="preserve"> </w:t>
      </w:r>
      <w:r w:rsidRPr="006140F0">
        <w:rPr>
          <w:rFonts w:ascii="Garamond" w:hAnsi="Garamond" w:cs="Times New Roman"/>
          <w:i/>
          <w:iCs/>
          <w:lang w:val="de-DE"/>
        </w:rPr>
        <w:t>Al-Ma</w:t>
      </w:r>
      <w:r w:rsidRPr="006140F0">
        <w:rPr>
          <w:rFonts w:ascii="Calibri" w:hAnsi="Calibri" w:cs="Calibri"/>
          <w:i/>
          <w:iCs/>
          <w:lang w:val="de-DE"/>
        </w:rPr>
        <w:t>ḥ</w:t>
      </w:r>
      <w:r w:rsidRPr="006140F0">
        <w:rPr>
          <w:rFonts w:ascii="Garamond" w:hAnsi="Garamond" w:cs="Times New Roman"/>
          <w:i/>
          <w:iCs/>
          <w:lang w:val="de-DE"/>
        </w:rPr>
        <w:t>āsin</w:t>
      </w:r>
      <w:r w:rsidRPr="006140F0">
        <w:rPr>
          <w:rFonts w:ascii="Garamond" w:hAnsi="Garamond" w:cs="Times New Roman"/>
          <w:lang w:val="de-DE"/>
        </w:rPr>
        <w:t>, A</w:t>
      </w:r>
      <w:r w:rsidRPr="006140F0">
        <w:rPr>
          <w:rFonts w:ascii="Calibri" w:hAnsi="Calibri" w:cs="Calibri"/>
          <w:lang w:val="de-DE"/>
        </w:rPr>
        <w:t>ḥ</w:t>
      </w:r>
      <w:r w:rsidRPr="006140F0">
        <w:rPr>
          <w:rFonts w:ascii="Garamond" w:hAnsi="Garamond" w:cs="Times New Roman"/>
          <w:lang w:val="de-DE"/>
        </w:rPr>
        <w:t>mad b. Mu</w:t>
      </w:r>
      <w:r w:rsidRPr="006140F0">
        <w:rPr>
          <w:rFonts w:ascii="Calibri" w:hAnsi="Calibri" w:cs="Calibri"/>
          <w:lang w:val="de-DE"/>
        </w:rPr>
        <w:t>ḥ</w:t>
      </w:r>
      <w:r w:rsidRPr="006140F0">
        <w:rPr>
          <w:rFonts w:ascii="Garamond" w:hAnsi="Garamond" w:cs="Times New Roman"/>
          <w:lang w:val="de-DE"/>
        </w:rPr>
        <w:t>ammad al-Barqī al-Qummī (280 n.H.), Forschung: as-Sayyid Mahdī ar-Ra</w:t>
      </w:r>
      <w:r w:rsidRPr="006140F0">
        <w:rPr>
          <w:rFonts w:ascii="Calibri" w:hAnsi="Calibri" w:cs="Calibri"/>
          <w:lang w:val="de-DE"/>
        </w:rPr>
        <w:t>ǧ</w:t>
      </w:r>
      <w:r w:rsidRPr="006140F0">
        <w:rPr>
          <w:rFonts w:ascii="Garamond" w:hAnsi="Garamond"/>
          <w:lang w:val="de-DE"/>
        </w:rPr>
        <w:t>ā</w:t>
      </w:r>
      <w:r w:rsidRPr="006140F0">
        <w:rPr>
          <w:rFonts w:ascii="Garamond" w:hAnsi="Garamond" w:cs="Times New Roman"/>
          <w:lang w:val="de-DE"/>
        </w:rPr>
        <w:t>l</w:t>
      </w:r>
      <w:r w:rsidRPr="006140F0">
        <w:rPr>
          <w:rFonts w:ascii="Garamond" w:hAnsi="Garamond"/>
          <w:lang w:val="de-DE"/>
        </w:rPr>
        <w:t>ī</w:t>
      </w:r>
      <w:r w:rsidRPr="006140F0">
        <w:rPr>
          <w:rFonts w:ascii="Garamond" w:hAnsi="Garamond" w:cs="Times New Roman"/>
          <w:lang w:val="de-DE"/>
        </w:rPr>
        <w:t>, Qum: al-Ma</w:t>
      </w:r>
      <w:r w:rsidRPr="006140F0">
        <w:rPr>
          <w:rFonts w:ascii="Calibri" w:hAnsi="Calibri" w:cs="Calibri"/>
          <w:lang w:val="de-DE"/>
        </w:rPr>
        <w:t>ǧ</w:t>
      </w:r>
      <w:r w:rsidRPr="006140F0">
        <w:rPr>
          <w:rFonts w:ascii="Garamond" w:hAnsi="Garamond" w:cs="Times New Roman"/>
          <w:lang w:val="de-DE"/>
        </w:rPr>
        <w:t>ma</w:t>
      </w:r>
      <w:r w:rsidRPr="006140F0">
        <w:rPr>
          <w:rFonts w:ascii="Arial" w:hAnsi="Arial" w:cs="Arial"/>
        </w:rPr>
        <w:t>᾽</w:t>
      </w:r>
      <w:r w:rsidRPr="006140F0">
        <w:rPr>
          <w:rFonts w:ascii="Garamond" w:hAnsi="Garamond" w:cs="Times New Roman"/>
          <w:lang w:val="de-DE"/>
        </w:rPr>
        <w:t xml:space="preserve"> al-</w:t>
      </w:r>
      <w:r w:rsidRPr="006140F0">
        <w:rPr>
          <w:rFonts w:ascii="Arial" w:hAnsi="Arial" w:cs="Arial"/>
        </w:rPr>
        <w:t>᾽</w:t>
      </w:r>
      <w:r w:rsidRPr="006140F0">
        <w:rPr>
          <w:rFonts w:ascii="Garamond" w:hAnsi="Garamond" w:cs="Times New Roman"/>
          <w:lang w:val="de-DE"/>
        </w:rPr>
        <w:t>Alamī li Ahl al-Bait: 1413 n.H.</w:t>
      </w:r>
    </w:p>
    <w:p w:rsidR="00D65328" w:rsidRPr="006140F0" w:rsidRDefault="00D65328" w:rsidP="0025113B">
      <w:pPr>
        <w:numPr>
          <w:ilvl w:val="0"/>
          <w:numId w:val="18"/>
        </w:numPr>
        <w:bidi w:val="0"/>
        <w:jc w:val="both"/>
        <w:rPr>
          <w:rFonts w:ascii="Garamond" w:hAnsi="Garamond"/>
          <w:lang w:val="de-DE"/>
        </w:rPr>
      </w:pPr>
      <w:r w:rsidRPr="006140F0">
        <w:rPr>
          <w:rFonts w:ascii="Garamond" w:hAnsi="Garamond" w:cs="Times New Roman"/>
          <w:lang w:val="de-DE"/>
        </w:rPr>
        <w:t xml:space="preserve"> </w:t>
      </w:r>
      <w:r w:rsidRPr="006140F0">
        <w:rPr>
          <w:rFonts w:ascii="Garamond" w:hAnsi="Garamond" w:cs="Times New Roman"/>
          <w:i/>
          <w:iCs/>
          <w:lang w:val="de-DE"/>
        </w:rPr>
        <w:t>Al-Mu</w:t>
      </w:r>
      <w:r w:rsidRPr="006140F0">
        <w:rPr>
          <w:rFonts w:ascii="Calibri" w:hAnsi="Calibri" w:cs="Calibri"/>
          <w:i/>
          <w:iCs/>
          <w:lang w:val="de-DE"/>
        </w:rPr>
        <w:t>ḥ</w:t>
      </w:r>
      <w:r w:rsidRPr="006140F0">
        <w:rPr>
          <w:rFonts w:ascii="Garamond" w:hAnsi="Garamond" w:cs="Times New Roman"/>
          <w:i/>
          <w:iCs/>
          <w:lang w:val="de-DE"/>
        </w:rPr>
        <w:t>a</w:t>
      </w:r>
      <w:r w:rsidRPr="006140F0">
        <w:rPr>
          <w:rFonts w:ascii="Calibri" w:hAnsi="Calibri" w:cs="Calibri"/>
          <w:i/>
          <w:iCs/>
          <w:lang w:val="de-DE"/>
        </w:rPr>
        <w:t>ǧǧ</w:t>
      </w:r>
      <w:r w:rsidRPr="006140F0">
        <w:rPr>
          <w:rFonts w:ascii="Garamond" w:hAnsi="Garamond" w:cs="Times New Roman"/>
          <w:i/>
          <w:iCs/>
          <w:lang w:val="de-DE"/>
        </w:rPr>
        <w:t>at al-Bai</w:t>
      </w:r>
      <w:r w:rsidRPr="006140F0">
        <w:rPr>
          <w:rFonts w:ascii="Calibri" w:hAnsi="Calibri" w:cs="Calibri"/>
          <w:i/>
          <w:iCs/>
          <w:lang w:val="de-DE"/>
        </w:rPr>
        <w:t>ḍ</w:t>
      </w:r>
      <w:r w:rsidRPr="006140F0">
        <w:rPr>
          <w:rFonts w:ascii="Garamond" w:hAnsi="Garamond" w:cs="Times New Roman"/>
          <w:i/>
          <w:iCs/>
          <w:lang w:val="de-DE"/>
        </w:rPr>
        <w:t>ā</w:t>
      </w:r>
      <w:r w:rsidRPr="006140F0">
        <w:rPr>
          <w:rFonts w:ascii="Arial" w:hAnsi="Arial" w:cs="Arial"/>
          <w:i/>
          <w:iCs/>
        </w:rPr>
        <w:t>᾽</w:t>
      </w:r>
      <w:r w:rsidRPr="006140F0">
        <w:rPr>
          <w:rFonts w:ascii="Garamond" w:hAnsi="Garamond" w:cs="Times New Roman"/>
          <w:i/>
          <w:iCs/>
          <w:lang w:val="de-DE"/>
        </w:rPr>
        <w:t xml:space="preserve"> fī Tah</w:t>
      </w:r>
      <w:r w:rsidRPr="006140F0">
        <w:rPr>
          <w:rFonts w:ascii="Calibri" w:hAnsi="Calibri" w:cs="Calibri"/>
          <w:i/>
          <w:iCs/>
          <w:lang w:val="de-DE"/>
        </w:rPr>
        <w:t>ḏ</w:t>
      </w:r>
      <w:r w:rsidRPr="006140F0">
        <w:rPr>
          <w:rFonts w:ascii="Garamond" w:hAnsi="Garamond" w:cs="Times New Roman"/>
          <w:i/>
          <w:iCs/>
          <w:lang w:val="de-DE"/>
        </w:rPr>
        <w:t>īb al-I</w:t>
      </w:r>
      <w:r w:rsidRPr="006140F0">
        <w:rPr>
          <w:rFonts w:ascii="Calibri" w:hAnsi="Calibri" w:cs="Calibri"/>
          <w:i/>
          <w:iCs/>
          <w:lang w:val="de-DE"/>
        </w:rPr>
        <w:t>ḥ</w:t>
      </w:r>
      <w:r w:rsidRPr="006140F0">
        <w:rPr>
          <w:rFonts w:ascii="Garamond" w:hAnsi="Garamond" w:cs="Times New Roman"/>
          <w:i/>
          <w:iCs/>
          <w:lang w:val="de-DE"/>
        </w:rPr>
        <w:t>yā</w:t>
      </w:r>
      <w:r w:rsidRPr="006140F0">
        <w:rPr>
          <w:rFonts w:ascii="Arial" w:hAnsi="Arial" w:cs="Arial"/>
          <w:i/>
          <w:iCs/>
        </w:rPr>
        <w:t>᾽</w:t>
      </w:r>
      <w:r w:rsidRPr="006140F0">
        <w:rPr>
          <w:rFonts w:ascii="Garamond" w:hAnsi="Garamond" w:cs="Times New Roman"/>
          <w:lang w:val="de-DE"/>
        </w:rPr>
        <w:t>, Mu</w:t>
      </w:r>
      <w:r w:rsidRPr="006140F0">
        <w:rPr>
          <w:rFonts w:ascii="Calibri" w:hAnsi="Calibri" w:cs="Calibri"/>
          <w:lang w:val="de-DE"/>
        </w:rPr>
        <w:t>ḥ</w:t>
      </w:r>
      <w:r w:rsidRPr="006140F0">
        <w:rPr>
          <w:rFonts w:ascii="Garamond" w:hAnsi="Garamond" w:cs="Times New Roman"/>
          <w:lang w:val="de-DE"/>
        </w:rPr>
        <w:t>ammad Mu</w:t>
      </w:r>
      <w:r w:rsidRPr="006140F0">
        <w:rPr>
          <w:rFonts w:ascii="Calibri" w:hAnsi="Calibri" w:cs="Calibri"/>
          <w:lang w:val="de-DE"/>
        </w:rPr>
        <w:t>ḥ</w:t>
      </w:r>
      <w:r w:rsidRPr="006140F0">
        <w:rPr>
          <w:rFonts w:ascii="Garamond" w:hAnsi="Garamond" w:cs="Times New Roman"/>
          <w:lang w:val="de-DE"/>
        </w:rPr>
        <w:t>sin b. Šāh Murta</w:t>
      </w:r>
      <w:r w:rsidRPr="006140F0">
        <w:rPr>
          <w:rFonts w:ascii="Calibri" w:hAnsi="Calibri" w:cs="Calibri"/>
          <w:lang w:val="de-DE"/>
        </w:rPr>
        <w:t>ḍ</w:t>
      </w:r>
      <w:r w:rsidRPr="006140F0">
        <w:rPr>
          <w:rFonts w:ascii="Garamond" w:hAnsi="Garamond" w:cs="Times New Roman"/>
          <w:lang w:val="de-DE"/>
        </w:rPr>
        <w:t>ā (al-Fai</w:t>
      </w:r>
      <w:r w:rsidRPr="006140F0">
        <w:rPr>
          <w:rFonts w:ascii="Calibri" w:hAnsi="Calibri" w:cs="Calibri"/>
          <w:lang w:val="de-DE"/>
        </w:rPr>
        <w:t>ḍ</w:t>
      </w:r>
      <w:r w:rsidRPr="006140F0">
        <w:rPr>
          <w:rFonts w:ascii="Garamond" w:hAnsi="Garamond" w:cs="Times New Roman"/>
          <w:lang w:val="de-DE"/>
        </w:rPr>
        <w:t xml:space="preserve"> al-Kāšānī) (1091 n.H.), Korrekrut: </w:t>
      </w:r>
      <w:r w:rsidRPr="006140F0">
        <w:rPr>
          <w:rFonts w:ascii="Arial" w:hAnsi="Arial" w:cs="Arial"/>
        </w:rPr>
        <w:t>᾽</w:t>
      </w:r>
      <w:r w:rsidRPr="006140F0">
        <w:rPr>
          <w:rFonts w:ascii="Garamond" w:hAnsi="Garamond" w:cs="Times New Roman"/>
          <w:lang w:val="de-DE"/>
        </w:rPr>
        <w:t xml:space="preserve">Alī Akbar al-Ġaffārī, Qum: </w:t>
      </w:r>
      <w:r w:rsidRPr="006140F0">
        <w:rPr>
          <w:rFonts w:ascii="Calibri" w:hAnsi="Calibri" w:cs="Calibri"/>
          <w:lang w:val="de-DE"/>
        </w:rPr>
        <w:t>Ǧ</w:t>
      </w:r>
      <w:r w:rsidRPr="006140F0">
        <w:rPr>
          <w:rFonts w:ascii="Garamond" w:hAnsi="Garamond" w:cs="Times New Roman"/>
          <w:lang w:val="de-DE"/>
        </w:rPr>
        <w:t>am</w:t>
      </w:r>
      <w:r w:rsidRPr="006140F0">
        <w:rPr>
          <w:rFonts w:ascii="Garamond" w:hAnsi="Garamond"/>
          <w:lang w:val="de-DE"/>
        </w:rPr>
        <w:t>ā</w:t>
      </w:r>
      <w:r w:rsidRPr="006140F0">
        <w:rPr>
          <w:rFonts w:ascii="Arial" w:hAnsi="Arial" w:cs="Arial"/>
        </w:rPr>
        <w:t>᾽</w:t>
      </w:r>
      <w:r w:rsidRPr="006140F0">
        <w:rPr>
          <w:rFonts w:ascii="Garamond" w:hAnsi="Garamond" w:cs="Times New Roman"/>
          <w:lang w:val="de-DE"/>
        </w:rPr>
        <w:t>at al-Mudarrasīn fī al-</w:t>
      </w:r>
      <w:r w:rsidRPr="006140F0">
        <w:rPr>
          <w:rFonts w:ascii="Calibri" w:hAnsi="Calibri" w:cs="Calibri"/>
          <w:lang w:val="de-DE"/>
        </w:rPr>
        <w:t>Ḥ</w:t>
      </w:r>
      <w:r w:rsidRPr="006140F0">
        <w:rPr>
          <w:rFonts w:ascii="Garamond" w:hAnsi="Garamond" w:cs="Times New Roman"/>
          <w:lang w:val="de-DE"/>
        </w:rPr>
        <w:t>awza al-</w:t>
      </w:r>
      <w:r w:rsidRPr="006140F0">
        <w:rPr>
          <w:rFonts w:ascii="Arial" w:hAnsi="Arial" w:cs="Arial"/>
        </w:rPr>
        <w:t>᾽</w:t>
      </w:r>
      <w:r w:rsidRPr="006140F0">
        <w:rPr>
          <w:rFonts w:ascii="Garamond" w:hAnsi="Garamond" w:cs="Times New Roman"/>
          <w:lang w:val="de-DE"/>
        </w:rPr>
        <w:t>Ilmiya, 1383 n.H.</w:t>
      </w:r>
    </w:p>
    <w:p w:rsidR="00D65328" w:rsidRPr="006140F0" w:rsidRDefault="00D65328" w:rsidP="0025113B">
      <w:pPr>
        <w:numPr>
          <w:ilvl w:val="0"/>
          <w:numId w:val="18"/>
        </w:numPr>
        <w:bidi w:val="0"/>
        <w:jc w:val="both"/>
        <w:rPr>
          <w:rFonts w:ascii="Garamond" w:hAnsi="Garamond"/>
          <w:lang w:val="de-DE"/>
        </w:rPr>
      </w:pPr>
      <w:r w:rsidRPr="006140F0">
        <w:rPr>
          <w:rFonts w:ascii="Garamond" w:hAnsi="Garamond" w:cs="Times New Roman"/>
          <w:lang w:val="de-DE"/>
        </w:rPr>
        <w:t xml:space="preserve"> </w:t>
      </w:r>
      <w:r w:rsidRPr="006140F0">
        <w:rPr>
          <w:rFonts w:ascii="Garamond" w:hAnsi="Garamond" w:cs="Times New Roman"/>
          <w:i/>
          <w:iCs/>
          <w:lang w:val="de-DE"/>
        </w:rPr>
        <w:t>Mir</w:t>
      </w:r>
      <w:r w:rsidRPr="006140F0">
        <w:rPr>
          <w:rFonts w:ascii="Arial" w:hAnsi="Arial" w:cs="Arial"/>
          <w:i/>
          <w:iCs/>
        </w:rPr>
        <w:t>᾽</w:t>
      </w:r>
      <w:r w:rsidRPr="006140F0">
        <w:rPr>
          <w:rFonts w:ascii="Garamond" w:hAnsi="Garamond" w:cs="Times New Roman"/>
          <w:i/>
          <w:iCs/>
          <w:lang w:val="de-DE"/>
        </w:rPr>
        <w:t>āt al-</w:t>
      </w:r>
      <w:r w:rsidRPr="006140F0">
        <w:rPr>
          <w:rFonts w:ascii="Arial" w:hAnsi="Arial" w:cs="Arial"/>
          <w:i/>
          <w:iCs/>
        </w:rPr>
        <w:t>᾽</w:t>
      </w:r>
      <w:r w:rsidRPr="006140F0">
        <w:rPr>
          <w:rFonts w:ascii="Garamond" w:hAnsi="Garamond" w:cs="Times New Roman"/>
          <w:i/>
          <w:iCs/>
          <w:lang w:val="de-DE"/>
        </w:rPr>
        <w:t>Uqūl fī Šar</w:t>
      </w:r>
      <w:r w:rsidRPr="006140F0">
        <w:rPr>
          <w:rFonts w:ascii="Calibri" w:hAnsi="Calibri" w:cs="Calibri"/>
          <w:i/>
          <w:iCs/>
          <w:lang w:val="de-DE"/>
        </w:rPr>
        <w:t>ḥ</w:t>
      </w:r>
      <w:r w:rsidRPr="006140F0">
        <w:rPr>
          <w:rFonts w:ascii="Garamond" w:hAnsi="Garamond" w:cs="Times New Roman"/>
          <w:i/>
          <w:iCs/>
          <w:lang w:val="de-DE"/>
        </w:rPr>
        <w:t xml:space="preserve"> A</w:t>
      </w:r>
      <w:r w:rsidRPr="006140F0">
        <w:rPr>
          <w:rFonts w:ascii="Calibri" w:hAnsi="Calibri" w:cs="Calibri"/>
          <w:i/>
          <w:iCs/>
          <w:lang w:val="de-DE"/>
        </w:rPr>
        <w:t>ḫ</w:t>
      </w:r>
      <w:r w:rsidRPr="006140F0">
        <w:rPr>
          <w:rFonts w:ascii="Garamond" w:hAnsi="Garamond" w:cs="Times New Roman"/>
          <w:i/>
          <w:iCs/>
          <w:lang w:val="de-DE"/>
        </w:rPr>
        <w:t>bār</w:t>
      </w:r>
      <w:r w:rsidRPr="006140F0">
        <w:rPr>
          <w:rFonts w:ascii="Garamond" w:hAnsi="Garamond" w:cs="Times New Roman"/>
          <w:lang w:val="de-DE"/>
        </w:rPr>
        <w:t xml:space="preserve"> </w:t>
      </w:r>
      <w:r w:rsidRPr="006140F0">
        <w:rPr>
          <w:rFonts w:ascii="Garamond" w:hAnsi="Garamond" w:cs="Times New Roman"/>
          <w:i/>
          <w:iCs/>
          <w:lang w:val="de-DE"/>
        </w:rPr>
        <w:t>Āl ar-Rasūl</w:t>
      </w:r>
      <w:r w:rsidRPr="006140F0">
        <w:rPr>
          <w:rFonts w:ascii="Garamond" w:hAnsi="Garamond" w:cs="Times New Roman"/>
          <w:lang w:val="de-DE"/>
        </w:rPr>
        <w:t>, Mu</w:t>
      </w:r>
      <w:r w:rsidRPr="006140F0">
        <w:rPr>
          <w:rFonts w:ascii="Calibri" w:hAnsi="Calibri" w:cs="Calibri"/>
          <w:lang w:val="de-DE"/>
        </w:rPr>
        <w:t>ḥ</w:t>
      </w:r>
      <w:r w:rsidRPr="006140F0">
        <w:rPr>
          <w:rFonts w:ascii="Garamond" w:hAnsi="Garamond" w:cs="Times New Roman"/>
          <w:lang w:val="de-DE"/>
        </w:rPr>
        <w:t>ammad Bāqir b. Mu</w:t>
      </w:r>
      <w:r w:rsidRPr="006140F0">
        <w:rPr>
          <w:rFonts w:ascii="Calibri" w:hAnsi="Calibri" w:cs="Calibri"/>
          <w:lang w:val="de-DE"/>
        </w:rPr>
        <w:t>ḥ</w:t>
      </w:r>
      <w:r w:rsidRPr="006140F0">
        <w:rPr>
          <w:rFonts w:ascii="Garamond" w:hAnsi="Garamond" w:cs="Times New Roman"/>
          <w:lang w:val="de-DE"/>
        </w:rPr>
        <w:t>ammad Taqī al-Ma</w:t>
      </w:r>
      <w:r w:rsidRPr="006140F0">
        <w:rPr>
          <w:rFonts w:ascii="Calibri" w:hAnsi="Calibri" w:cs="Calibri"/>
          <w:lang w:val="de-DE"/>
        </w:rPr>
        <w:t>ǧ</w:t>
      </w:r>
      <w:r w:rsidRPr="006140F0">
        <w:rPr>
          <w:rFonts w:ascii="Garamond" w:hAnsi="Garamond" w:cs="Times New Roman"/>
          <w:lang w:val="de-DE"/>
        </w:rPr>
        <w:t>lis</w:t>
      </w:r>
      <w:r w:rsidRPr="006140F0">
        <w:rPr>
          <w:rFonts w:ascii="Garamond" w:hAnsi="Garamond"/>
          <w:lang w:val="de-DE"/>
        </w:rPr>
        <w:t>ī</w:t>
      </w:r>
      <w:r w:rsidRPr="006140F0">
        <w:rPr>
          <w:rFonts w:ascii="Garamond" w:hAnsi="Garamond" w:cs="Times New Roman"/>
          <w:lang w:val="de-DE"/>
        </w:rPr>
        <w:t xml:space="preserve"> (al-</w:t>
      </w:r>
      <w:r w:rsidRPr="006140F0">
        <w:rPr>
          <w:rFonts w:ascii="Arial" w:hAnsi="Arial" w:cs="Arial"/>
        </w:rPr>
        <w:t>᾽</w:t>
      </w:r>
      <w:r w:rsidRPr="006140F0">
        <w:rPr>
          <w:rFonts w:ascii="Garamond" w:hAnsi="Garamond" w:cs="Times New Roman"/>
          <w:lang w:val="de-DE"/>
        </w:rPr>
        <w:t>Allāmat al-Ma</w:t>
      </w:r>
      <w:r w:rsidRPr="006140F0">
        <w:rPr>
          <w:rFonts w:ascii="Calibri" w:hAnsi="Calibri" w:cs="Calibri"/>
          <w:lang w:val="de-DE"/>
        </w:rPr>
        <w:t>ǧ</w:t>
      </w:r>
      <w:r w:rsidRPr="006140F0">
        <w:rPr>
          <w:rFonts w:ascii="Garamond" w:hAnsi="Garamond" w:cs="Times New Roman"/>
          <w:lang w:val="de-DE"/>
        </w:rPr>
        <w:t>lis</w:t>
      </w:r>
      <w:r w:rsidRPr="006140F0">
        <w:rPr>
          <w:rFonts w:ascii="Garamond" w:hAnsi="Garamond"/>
          <w:lang w:val="de-DE"/>
        </w:rPr>
        <w:t>ī</w:t>
      </w:r>
      <w:r w:rsidRPr="006140F0">
        <w:rPr>
          <w:rFonts w:ascii="Garamond" w:hAnsi="Garamond" w:cs="Times New Roman"/>
          <w:lang w:val="de-DE"/>
        </w:rPr>
        <w:t>) (1111 n.H.), Forschung: as-Sayyid H</w:t>
      </w:r>
      <w:r w:rsidRPr="006140F0">
        <w:rPr>
          <w:rFonts w:ascii="Garamond" w:hAnsi="Garamond"/>
          <w:lang w:val="de-DE"/>
        </w:rPr>
        <w:t>āš</w:t>
      </w:r>
      <w:r w:rsidRPr="006140F0">
        <w:rPr>
          <w:rFonts w:ascii="Garamond" w:hAnsi="Garamond" w:cs="Times New Roman"/>
          <w:lang w:val="de-DE"/>
        </w:rPr>
        <w:t>im ar-Ras</w:t>
      </w:r>
      <w:r w:rsidRPr="006140F0">
        <w:rPr>
          <w:rFonts w:ascii="Garamond" w:hAnsi="Garamond"/>
          <w:lang w:val="de-DE"/>
        </w:rPr>
        <w:t>ū</w:t>
      </w:r>
      <w:r w:rsidRPr="006140F0">
        <w:rPr>
          <w:rFonts w:ascii="Garamond" w:hAnsi="Garamond" w:cs="Times New Roman"/>
          <w:lang w:val="de-DE"/>
        </w:rPr>
        <w:t>l</w:t>
      </w:r>
      <w:r w:rsidRPr="006140F0">
        <w:rPr>
          <w:rFonts w:ascii="Garamond" w:hAnsi="Garamond"/>
          <w:lang w:val="de-DE"/>
        </w:rPr>
        <w:t>ī</w:t>
      </w:r>
      <w:r w:rsidRPr="006140F0">
        <w:rPr>
          <w:rFonts w:ascii="Garamond" w:hAnsi="Garamond" w:cs="Times New Roman"/>
          <w:lang w:val="de-DE"/>
        </w:rPr>
        <w:t xml:space="preserve"> al-Ma</w:t>
      </w:r>
      <w:r w:rsidRPr="006140F0">
        <w:rPr>
          <w:rFonts w:ascii="Calibri" w:hAnsi="Calibri" w:cs="Calibri"/>
          <w:lang w:val="de-DE"/>
        </w:rPr>
        <w:t>ḥ</w:t>
      </w:r>
      <w:r w:rsidRPr="006140F0">
        <w:rPr>
          <w:rFonts w:ascii="Garamond" w:hAnsi="Garamond" w:cs="Times New Roman"/>
          <w:lang w:val="de-DE"/>
        </w:rPr>
        <w:t>allātī, Teheran: Dār al-Kutub al-Islāmiyya, 1370 niS.</w:t>
      </w:r>
    </w:p>
    <w:p w:rsidR="00D65328" w:rsidRPr="006140F0" w:rsidRDefault="00D65328" w:rsidP="0025113B">
      <w:pPr>
        <w:numPr>
          <w:ilvl w:val="0"/>
          <w:numId w:val="18"/>
        </w:numPr>
        <w:bidi w:val="0"/>
        <w:jc w:val="both"/>
        <w:rPr>
          <w:rFonts w:ascii="Garamond" w:hAnsi="Garamond"/>
          <w:lang w:val="de-DE"/>
        </w:rPr>
      </w:pPr>
      <w:r w:rsidRPr="006140F0">
        <w:rPr>
          <w:rFonts w:ascii="Garamond" w:hAnsi="Garamond" w:cs="Times New Roman"/>
          <w:lang w:val="de-DE"/>
        </w:rPr>
        <w:t xml:space="preserve"> </w:t>
      </w:r>
      <w:r w:rsidRPr="006140F0">
        <w:rPr>
          <w:rFonts w:ascii="Garamond" w:hAnsi="Garamond" w:cs="Times New Roman"/>
          <w:i/>
          <w:iCs/>
          <w:lang w:val="de-DE"/>
        </w:rPr>
        <w:t xml:space="preserve">Al-Mustadrak </w:t>
      </w:r>
      <w:r w:rsidRPr="006140F0">
        <w:rPr>
          <w:rFonts w:ascii="Arial" w:hAnsi="Arial" w:cs="Arial"/>
          <w:i/>
          <w:iCs/>
        </w:rPr>
        <w:t>᾽</w:t>
      </w:r>
      <w:r w:rsidRPr="006140F0">
        <w:rPr>
          <w:rFonts w:ascii="Garamond" w:hAnsi="Garamond" w:cs="Times New Roman"/>
          <w:i/>
          <w:iCs/>
          <w:lang w:val="de-DE"/>
        </w:rPr>
        <w:t>lā a</w:t>
      </w:r>
      <w:r w:rsidRPr="006140F0">
        <w:rPr>
          <w:rFonts w:ascii="Calibri" w:hAnsi="Calibri" w:cs="Calibri"/>
          <w:i/>
          <w:iCs/>
          <w:lang w:val="de-DE"/>
        </w:rPr>
        <w:t>ṣ</w:t>
      </w:r>
      <w:r w:rsidRPr="006140F0">
        <w:rPr>
          <w:rFonts w:ascii="Garamond" w:hAnsi="Garamond" w:cs="Times New Roman"/>
          <w:i/>
          <w:iCs/>
          <w:lang w:val="de-DE"/>
        </w:rPr>
        <w:t>-</w:t>
      </w:r>
      <w:r w:rsidRPr="006140F0">
        <w:rPr>
          <w:rFonts w:ascii="Calibri" w:hAnsi="Calibri" w:cs="Calibri"/>
          <w:i/>
          <w:iCs/>
          <w:lang w:val="de-DE"/>
        </w:rPr>
        <w:t>Ṣ</w:t>
      </w:r>
      <w:r w:rsidRPr="006140F0">
        <w:rPr>
          <w:rFonts w:ascii="Garamond" w:hAnsi="Garamond" w:cs="Times New Roman"/>
          <w:i/>
          <w:iCs/>
          <w:lang w:val="de-DE"/>
        </w:rPr>
        <w:t>a</w:t>
      </w:r>
      <w:r w:rsidRPr="006140F0">
        <w:rPr>
          <w:rFonts w:ascii="Calibri" w:hAnsi="Calibri" w:cs="Calibri"/>
          <w:i/>
          <w:iCs/>
          <w:lang w:val="de-DE"/>
        </w:rPr>
        <w:t>ḥ</w:t>
      </w:r>
      <w:r w:rsidRPr="006140F0">
        <w:rPr>
          <w:rFonts w:ascii="Garamond" w:hAnsi="Garamond" w:cs="Times New Roman"/>
          <w:i/>
          <w:iCs/>
          <w:lang w:val="de-DE"/>
        </w:rPr>
        <w:t>ī</w:t>
      </w:r>
      <w:r w:rsidRPr="006140F0">
        <w:rPr>
          <w:rFonts w:ascii="Calibri" w:hAnsi="Calibri" w:cs="Calibri"/>
          <w:i/>
          <w:iCs/>
          <w:lang w:val="de-DE"/>
        </w:rPr>
        <w:t>ḥ</w:t>
      </w:r>
      <w:r w:rsidRPr="006140F0">
        <w:rPr>
          <w:rFonts w:ascii="Garamond" w:hAnsi="Garamond" w:cs="Times New Roman"/>
          <w:i/>
          <w:iCs/>
          <w:lang w:val="de-DE"/>
        </w:rPr>
        <w:t>ain</w:t>
      </w:r>
      <w:r w:rsidRPr="006140F0">
        <w:rPr>
          <w:rFonts w:ascii="Garamond" w:hAnsi="Garamond" w:cs="Times New Roman"/>
          <w:lang w:val="de-DE"/>
        </w:rPr>
        <w:t>, Mu</w:t>
      </w:r>
      <w:r w:rsidRPr="006140F0">
        <w:rPr>
          <w:rFonts w:ascii="Calibri" w:hAnsi="Calibri" w:cs="Calibri"/>
          <w:lang w:val="de-DE"/>
        </w:rPr>
        <w:t>ḥ</w:t>
      </w:r>
      <w:r w:rsidRPr="006140F0">
        <w:rPr>
          <w:rFonts w:ascii="Garamond" w:hAnsi="Garamond" w:cs="Times New Roman"/>
          <w:lang w:val="de-DE"/>
        </w:rPr>
        <w:t xml:space="preserve">ammad b. </w:t>
      </w:r>
      <w:r w:rsidRPr="006140F0">
        <w:rPr>
          <w:rFonts w:ascii="Arial" w:hAnsi="Arial" w:cs="Arial"/>
        </w:rPr>
        <w:t>᾽</w:t>
      </w:r>
      <w:r w:rsidRPr="006140F0">
        <w:rPr>
          <w:rFonts w:ascii="Garamond" w:hAnsi="Garamond" w:cs="Times New Roman"/>
          <w:lang w:val="de-DE"/>
        </w:rPr>
        <w:t>Abdullah al-</w:t>
      </w:r>
      <w:r w:rsidRPr="006140F0">
        <w:rPr>
          <w:rFonts w:ascii="Calibri" w:hAnsi="Calibri" w:cs="Calibri"/>
          <w:lang w:val="de-DE"/>
        </w:rPr>
        <w:t>Ḥ</w:t>
      </w:r>
      <w:r w:rsidRPr="006140F0">
        <w:rPr>
          <w:rFonts w:ascii="Garamond" w:hAnsi="Garamond" w:cs="Times New Roman"/>
          <w:lang w:val="de-DE"/>
        </w:rPr>
        <w:t>ākim an-Naisābūrī (405 n.H.), Forschung: Mu</w:t>
      </w:r>
      <w:r w:rsidRPr="006140F0">
        <w:rPr>
          <w:rFonts w:ascii="Calibri" w:hAnsi="Calibri" w:cs="Calibri"/>
          <w:lang w:val="de-DE"/>
        </w:rPr>
        <w:t>ṣṭ</w:t>
      </w:r>
      <w:r w:rsidRPr="006140F0">
        <w:rPr>
          <w:rFonts w:ascii="Garamond" w:hAnsi="Garamond" w:cs="Times New Roman"/>
          <w:lang w:val="de-DE"/>
        </w:rPr>
        <w:t xml:space="preserve">afā </w:t>
      </w:r>
      <w:r w:rsidRPr="006140F0">
        <w:rPr>
          <w:rFonts w:ascii="Arial" w:hAnsi="Arial" w:cs="Arial"/>
        </w:rPr>
        <w:t>᾽</w:t>
      </w:r>
      <w:r w:rsidRPr="006140F0">
        <w:rPr>
          <w:rFonts w:ascii="Garamond" w:hAnsi="Garamond" w:cs="Times New Roman"/>
          <w:lang w:val="de-DE"/>
        </w:rPr>
        <w:t xml:space="preserve">Abdulqādir </w:t>
      </w:r>
      <w:r w:rsidRPr="006140F0">
        <w:rPr>
          <w:rFonts w:ascii="Arial" w:hAnsi="Arial" w:cs="Arial"/>
        </w:rPr>
        <w:t>᾽</w:t>
      </w:r>
      <w:r w:rsidRPr="006140F0">
        <w:rPr>
          <w:rFonts w:ascii="Garamond" w:hAnsi="Garamond" w:cs="Times New Roman"/>
          <w:lang w:val="de-DE"/>
        </w:rPr>
        <w:t>A</w:t>
      </w:r>
      <w:r w:rsidRPr="006140F0">
        <w:rPr>
          <w:rFonts w:ascii="Calibri" w:hAnsi="Calibri" w:cs="Calibri"/>
          <w:lang w:val="de-DE"/>
        </w:rPr>
        <w:t>ṭ</w:t>
      </w:r>
      <w:r w:rsidRPr="006140F0">
        <w:rPr>
          <w:rFonts w:ascii="Garamond" w:hAnsi="Garamond" w:cs="Times New Roman"/>
          <w:lang w:val="de-DE"/>
        </w:rPr>
        <w:t>ā, Beirut: Dār al-Kutub al-</w:t>
      </w:r>
      <w:r w:rsidRPr="006140F0">
        <w:rPr>
          <w:rFonts w:ascii="Arial" w:hAnsi="Arial" w:cs="Arial"/>
        </w:rPr>
        <w:t>᾽</w:t>
      </w:r>
      <w:r w:rsidRPr="006140F0">
        <w:rPr>
          <w:rFonts w:ascii="Garamond" w:hAnsi="Garamond" w:cs="Times New Roman"/>
          <w:lang w:val="de-DE"/>
        </w:rPr>
        <w:t>Ilmiyya, 1411 n.H.</w:t>
      </w:r>
    </w:p>
    <w:p w:rsidR="00D65328" w:rsidRPr="006140F0" w:rsidRDefault="00D65328" w:rsidP="0025113B">
      <w:pPr>
        <w:numPr>
          <w:ilvl w:val="0"/>
          <w:numId w:val="18"/>
        </w:numPr>
        <w:bidi w:val="0"/>
        <w:jc w:val="both"/>
        <w:rPr>
          <w:rFonts w:ascii="Garamond" w:hAnsi="Garamond"/>
          <w:lang w:val="de-DE"/>
        </w:rPr>
      </w:pPr>
      <w:r w:rsidRPr="006140F0">
        <w:rPr>
          <w:rFonts w:ascii="Garamond" w:hAnsi="Garamond" w:cs="Times New Roman"/>
          <w:lang w:val="de-DE"/>
        </w:rPr>
        <w:t xml:space="preserve"> </w:t>
      </w:r>
      <w:r w:rsidRPr="006140F0">
        <w:rPr>
          <w:rFonts w:ascii="Garamond" w:hAnsi="Garamond" w:cs="Times New Roman"/>
          <w:i/>
          <w:iCs/>
          <w:lang w:val="de-DE"/>
        </w:rPr>
        <w:t>Mustadrak al-Wasā</w:t>
      </w:r>
      <w:r w:rsidRPr="006140F0">
        <w:rPr>
          <w:rFonts w:ascii="Arial" w:hAnsi="Arial" w:cs="Arial"/>
          <w:i/>
          <w:iCs/>
        </w:rPr>
        <w:t>᾽</w:t>
      </w:r>
      <w:r w:rsidRPr="006140F0">
        <w:rPr>
          <w:rFonts w:ascii="Garamond" w:hAnsi="Garamond" w:cs="Times New Roman"/>
          <w:i/>
          <w:iCs/>
          <w:lang w:val="de-DE"/>
        </w:rPr>
        <w:t>il wa Mustanbi</w:t>
      </w:r>
      <w:r w:rsidRPr="006140F0">
        <w:rPr>
          <w:rFonts w:ascii="Calibri" w:hAnsi="Calibri" w:cs="Calibri"/>
          <w:i/>
          <w:iCs/>
          <w:lang w:val="de-DE"/>
        </w:rPr>
        <w:t>ṭ</w:t>
      </w:r>
      <w:r w:rsidRPr="006140F0">
        <w:rPr>
          <w:rFonts w:ascii="Garamond" w:hAnsi="Garamond" w:cs="Times New Roman"/>
          <w:i/>
          <w:iCs/>
          <w:lang w:val="de-DE"/>
        </w:rPr>
        <w:t xml:space="preserve"> al-Masā</w:t>
      </w:r>
      <w:r w:rsidRPr="006140F0">
        <w:rPr>
          <w:rFonts w:ascii="Arial" w:hAnsi="Arial" w:cs="Arial"/>
          <w:i/>
          <w:iCs/>
        </w:rPr>
        <w:t>᾽</w:t>
      </w:r>
      <w:r w:rsidRPr="006140F0">
        <w:rPr>
          <w:rFonts w:ascii="Garamond" w:hAnsi="Garamond" w:cs="Times New Roman"/>
          <w:i/>
          <w:iCs/>
          <w:lang w:val="de-DE"/>
        </w:rPr>
        <w:t>il</w:t>
      </w:r>
      <w:r w:rsidRPr="006140F0">
        <w:rPr>
          <w:rFonts w:ascii="Garamond" w:hAnsi="Garamond" w:cs="Times New Roman"/>
          <w:lang w:val="de-DE"/>
        </w:rPr>
        <w:t xml:space="preserve">, Mīrzā </w:t>
      </w:r>
      <w:r w:rsidRPr="006140F0">
        <w:rPr>
          <w:rFonts w:ascii="Calibri" w:hAnsi="Calibri" w:cs="Calibri"/>
          <w:lang w:val="de-DE"/>
        </w:rPr>
        <w:t>Ḥ</w:t>
      </w:r>
      <w:r w:rsidRPr="006140F0">
        <w:rPr>
          <w:rFonts w:ascii="Garamond" w:hAnsi="Garamond" w:cs="Times New Roman"/>
          <w:lang w:val="de-DE"/>
        </w:rPr>
        <w:t>usain an-Nūrī a</w:t>
      </w:r>
      <w:r w:rsidRPr="006140F0">
        <w:rPr>
          <w:rFonts w:ascii="Calibri" w:hAnsi="Calibri" w:cs="Calibri"/>
          <w:lang w:val="de-DE"/>
        </w:rPr>
        <w:t>ṭ</w:t>
      </w:r>
      <w:r w:rsidRPr="006140F0">
        <w:rPr>
          <w:rFonts w:ascii="Garamond" w:hAnsi="Garamond" w:cs="Times New Roman"/>
          <w:lang w:val="de-DE"/>
        </w:rPr>
        <w:t>-</w:t>
      </w:r>
      <w:r w:rsidRPr="006140F0">
        <w:rPr>
          <w:rFonts w:ascii="Calibri" w:hAnsi="Calibri" w:cs="Calibri"/>
          <w:lang w:val="de-DE"/>
        </w:rPr>
        <w:t>Ṭ</w:t>
      </w:r>
      <w:r w:rsidRPr="006140F0">
        <w:rPr>
          <w:rFonts w:ascii="Garamond" w:hAnsi="Garamond" w:cs="Times New Roman"/>
          <w:lang w:val="de-DE"/>
        </w:rPr>
        <w:t>abarsī (1320 n.H.), Qum: Mu</w:t>
      </w:r>
      <w:r w:rsidRPr="006140F0">
        <w:rPr>
          <w:rFonts w:ascii="Arial" w:hAnsi="Arial" w:cs="Arial"/>
        </w:rPr>
        <w:t>᾽</w:t>
      </w:r>
      <w:r w:rsidRPr="006140F0">
        <w:rPr>
          <w:rFonts w:ascii="Garamond" w:hAnsi="Garamond" w:cs="Times New Roman"/>
          <w:lang w:val="de-DE"/>
        </w:rPr>
        <w:t>asisat Āl al-Bait (a.), 1407 n.H.</w:t>
      </w:r>
    </w:p>
    <w:p w:rsidR="00D65328" w:rsidRPr="006140F0" w:rsidRDefault="00D65328" w:rsidP="0025113B">
      <w:pPr>
        <w:numPr>
          <w:ilvl w:val="0"/>
          <w:numId w:val="18"/>
        </w:numPr>
        <w:bidi w:val="0"/>
        <w:jc w:val="both"/>
        <w:rPr>
          <w:rFonts w:ascii="Garamond" w:hAnsi="Garamond"/>
          <w:lang w:val="de-DE"/>
        </w:rPr>
      </w:pPr>
      <w:r w:rsidRPr="006140F0">
        <w:rPr>
          <w:rFonts w:ascii="Garamond" w:hAnsi="Garamond" w:cs="Times New Roman"/>
          <w:lang w:val="de-DE"/>
        </w:rPr>
        <w:t xml:space="preserve"> </w:t>
      </w:r>
      <w:r w:rsidRPr="006140F0">
        <w:rPr>
          <w:rFonts w:ascii="Garamond" w:hAnsi="Garamond" w:cs="Times New Roman"/>
          <w:i/>
          <w:iCs/>
          <w:lang w:val="de-DE"/>
        </w:rPr>
        <w:t>Musakkin al-Fu</w:t>
      </w:r>
      <w:r w:rsidRPr="006140F0">
        <w:rPr>
          <w:rFonts w:ascii="Arial" w:hAnsi="Arial" w:cs="Arial"/>
          <w:i/>
          <w:iCs/>
        </w:rPr>
        <w:t>᾽</w:t>
      </w:r>
      <w:r w:rsidRPr="006140F0">
        <w:rPr>
          <w:rFonts w:ascii="Garamond" w:hAnsi="Garamond" w:cs="Times New Roman"/>
          <w:i/>
          <w:iCs/>
          <w:lang w:val="de-DE"/>
        </w:rPr>
        <w:t xml:space="preserve">ād </w:t>
      </w:r>
      <w:r w:rsidRPr="006140F0">
        <w:rPr>
          <w:rFonts w:ascii="Arial" w:hAnsi="Arial" w:cs="Arial"/>
          <w:i/>
          <w:iCs/>
        </w:rPr>
        <w:t>᾽</w:t>
      </w:r>
      <w:r w:rsidRPr="006140F0">
        <w:rPr>
          <w:rFonts w:ascii="Garamond" w:hAnsi="Garamond" w:cs="Times New Roman"/>
          <w:i/>
          <w:iCs/>
          <w:lang w:val="de-DE"/>
        </w:rPr>
        <w:t>nda faqad al-A</w:t>
      </w:r>
      <w:r w:rsidRPr="006140F0">
        <w:rPr>
          <w:rFonts w:ascii="Calibri" w:hAnsi="Calibri" w:cs="Calibri"/>
          <w:i/>
          <w:iCs/>
          <w:lang w:val="de-DE"/>
        </w:rPr>
        <w:t>ḥ</w:t>
      </w:r>
      <w:r w:rsidRPr="006140F0">
        <w:rPr>
          <w:rFonts w:ascii="Garamond" w:hAnsi="Garamond" w:cs="Times New Roman"/>
          <w:i/>
          <w:iCs/>
          <w:lang w:val="de-DE"/>
        </w:rPr>
        <w:t>abat wa al-Awlād</w:t>
      </w:r>
      <w:r w:rsidRPr="006140F0">
        <w:rPr>
          <w:rFonts w:ascii="Garamond" w:hAnsi="Garamond" w:cs="Times New Roman"/>
          <w:lang w:val="de-DE"/>
        </w:rPr>
        <w:t xml:space="preserve">, Zain ad-Dīn b. </w:t>
      </w:r>
      <w:r w:rsidRPr="006140F0">
        <w:rPr>
          <w:rFonts w:ascii="Arial" w:hAnsi="Arial" w:cs="Arial"/>
        </w:rPr>
        <w:t>᾽</w:t>
      </w:r>
      <w:r w:rsidRPr="006140F0">
        <w:rPr>
          <w:rFonts w:ascii="Garamond" w:hAnsi="Garamond" w:cs="Times New Roman"/>
          <w:lang w:val="de-DE"/>
        </w:rPr>
        <w:t>Alī al-</w:t>
      </w:r>
      <w:r w:rsidRPr="006140F0">
        <w:rPr>
          <w:rFonts w:ascii="Calibri" w:hAnsi="Calibri" w:cs="Calibri"/>
          <w:lang w:val="de-DE"/>
        </w:rPr>
        <w:t>Ǧ</w:t>
      </w:r>
      <w:r w:rsidRPr="006140F0">
        <w:rPr>
          <w:rFonts w:ascii="Garamond" w:hAnsi="Garamond" w:cs="Times New Roman"/>
          <w:lang w:val="de-DE"/>
        </w:rPr>
        <w:t>ab</w:t>
      </w:r>
      <w:r w:rsidRPr="006140F0">
        <w:rPr>
          <w:rFonts w:ascii="Arial" w:hAnsi="Arial" w:cs="Arial"/>
        </w:rPr>
        <w:t>᾽</w:t>
      </w:r>
      <w:r w:rsidRPr="006140F0">
        <w:rPr>
          <w:rFonts w:ascii="Garamond" w:hAnsi="Garamond" w:cs="Times New Roman"/>
          <w:lang w:val="de-DE"/>
        </w:rPr>
        <w:t>ī al-</w:t>
      </w:r>
      <w:r w:rsidRPr="006140F0">
        <w:rPr>
          <w:rFonts w:ascii="Arial" w:hAnsi="Arial" w:cs="Arial"/>
        </w:rPr>
        <w:t>᾽</w:t>
      </w:r>
      <w:r w:rsidRPr="006140F0">
        <w:rPr>
          <w:rFonts w:ascii="Garamond" w:hAnsi="Garamond" w:cs="Times New Roman"/>
          <w:lang w:val="de-DE"/>
        </w:rPr>
        <w:t>Amilī (aš-Šahīd a</w:t>
      </w:r>
      <w:r w:rsidRPr="006140F0">
        <w:rPr>
          <w:rFonts w:ascii="Calibri" w:hAnsi="Calibri" w:cs="Calibri"/>
          <w:lang w:val="de-DE"/>
        </w:rPr>
        <w:t>ṯ</w:t>
      </w:r>
      <w:r w:rsidRPr="006140F0">
        <w:rPr>
          <w:rFonts w:ascii="Garamond" w:hAnsi="Garamond" w:cs="Times New Roman"/>
          <w:lang w:val="de-DE"/>
        </w:rPr>
        <w:t>-</w:t>
      </w:r>
      <w:r w:rsidRPr="006140F0">
        <w:rPr>
          <w:rFonts w:ascii="Calibri" w:hAnsi="Calibri" w:cs="Calibri"/>
          <w:lang w:val="de-DE"/>
        </w:rPr>
        <w:t>Ṯ</w:t>
      </w:r>
      <w:r w:rsidRPr="006140F0">
        <w:rPr>
          <w:rFonts w:ascii="Garamond" w:hAnsi="Garamond" w:cs="Times New Roman"/>
          <w:lang w:val="de-DE"/>
        </w:rPr>
        <w:t>ānī) (965 n.H.), Forschung: Mu</w:t>
      </w:r>
      <w:r w:rsidRPr="006140F0">
        <w:rPr>
          <w:rFonts w:ascii="Arial" w:hAnsi="Arial" w:cs="Arial"/>
        </w:rPr>
        <w:t>᾽</w:t>
      </w:r>
      <w:r w:rsidRPr="006140F0">
        <w:rPr>
          <w:rFonts w:ascii="Garamond" w:hAnsi="Garamond" w:cs="Times New Roman"/>
          <w:lang w:val="de-DE"/>
        </w:rPr>
        <w:t>asisat Āl al-Bait (a.), Qum: Mu</w:t>
      </w:r>
      <w:r w:rsidRPr="006140F0">
        <w:rPr>
          <w:rFonts w:ascii="Arial" w:hAnsi="Arial" w:cs="Arial"/>
        </w:rPr>
        <w:t>᾽</w:t>
      </w:r>
      <w:r w:rsidRPr="006140F0">
        <w:rPr>
          <w:rFonts w:ascii="Garamond" w:hAnsi="Garamond" w:cs="Times New Roman"/>
          <w:lang w:val="de-DE"/>
        </w:rPr>
        <w:t>asisat Āl al-Bait (a.), 1412 n.H.</w:t>
      </w:r>
    </w:p>
    <w:p w:rsidR="00D65328" w:rsidRPr="006140F0" w:rsidRDefault="00D65328" w:rsidP="0025113B">
      <w:pPr>
        <w:numPr>
          <w:ilvl w:val="0"/>
          <w:numId w:val="18"/>
        </w:numPr>
        <w:bidi w:val="0"/>
        <w:jc w:val="both"/>
        <w:rPr>
          <w:rFonts w:ascii="Garamond" w:hAnsi="Garamond"/>
          <w:lang w:val="de-DE"/>
        </w:rPr>
      </w:pPr>
      <w:r w:rsidRPr="006140F0">
        <w:rPr>
          <w:rFonts w:ascii="Garamond" w:hAnsi="Garamond" w:cs="Times New Roman"/>
          <w:i/>
          <w:iCs/>
          <w:lang w:val="de-DE"/>
        </w:rPr>
        <w:t>Al-Musnad</w:t>
      </w:r>
      <w:r w:rsidRPr="006140F0">
        <w:rPr>
          <w:rFonts w:ascii="Garamond" w:hAnsi="Garamond" w:cs="Times New Roman"/>
          <w:lang w:val="de-DE"/>
        </w:rPr>
        <w:t>, A</w:t>
      </w:r>
      <w:r w:rsidRPr="006140F0">
        <w:rPr>
          <w:rFonts w:ascii="Calibri" w:hAnsi="Calibri" w:cs="Calibri"/>
          <w:lang w:val="de-DE"/>
        </w:rPr>
        <w:t>ḥ</w:t>
      </w:r>
      <w:r w:rsidRPr="006140F0">
        <w:rPr>
          <w:rFonts w:ascii="Garamond" w:hAnsi="Garamond" w:cs="Times New Roman"/>
          <w:lang w:val="de-DE"/>
        </w:rPr>
        <w:t>mad b. Mu</w:t>
      </w:r>
      <w:r w:rsidRPr="006140F0">
        <w:rPr>
          <w:rFonts w:ascii="Calibri" w:hAnsi="Calibri" w:cs="Calibri"/>
          <w:lang w:val="de-DE"/>
        </w:rPr>
        <w:t>ḥ</w:t>
      </w:r>
      <w:r w:rsidRPr="006140F0">
        <w:rPr>
          <w:rFonts w:ascii="Garamond" w:hAnsi="Garamond" w:cs="Times New Roman"/>
          <w:lang w:val="de-DE"/>
        </w:rPr>
        <w:t xml:space="preserve">ammad aš-Šaibānī (Ibn </w:t>
      </w:r>
      <w:r w:rsidRPr="006140F0">
        <w:rPr>
          <w:rFonts w:ascii="Calibri" w:hAnsi="Calibri" w:cs="Calibri"/>
          <w:lang w:val="de-DE"/>
        </w:rPr>
        <w:t>Ḥ</w:t>
      </w:r>
      <w:r w:rsidRPr="006140F0">
        <w:rPr>
          <w:rFonts w:ascii="Garamond" w:hAnsi="Garamond" w:cs="Times New Roman"/>
          <w:lang w:val="de-DE"/>
        </w:rPr>
        <w:t xml:space="preserve">anbal) (241 n.H.), Forschung: </w:t>
      </w:r>
      <w:r w:rsidRPr="006140F0">
        <w:rPr>
          <w:rFonts w:ascii="Arial" w:hAnsi="Arial" w:cs="Arial"/>
        </w:rPr>
        <w:t>᾽</w:t>
      </w:r>
      <w:r w:rsidRPr="006140F0">
        <w:rPr>
          <w:rFonts w:ascii="Garamond" w:hAnsi="Garamond" w:cs="Times New Roman"/>
          <w:lang w:val="de-DE"/>
        </w:rPr>
        <w:t>Abdullah Mu</w:t>
      </w:r>
      <w:r w:rsidRPr="006140F0">
        <w:rPr>
          <w:rFonts w:ascii="Calibri" w:hAnsi="Calibri" w:cs="Calibri"/>
          <w:lang w:val="de-DE"/>
        </w:rPr>
        <w:t>ḥ</w:t>
      </w:r>
      <w:r w:rsidRPr="006140F0">
        <w:rPr>
          <w:rFonts w:ascii="Garamond" w:hAnsi="Garamond" w:cs="Times New Roman"/>
          <w:lang w:val="de-DE"/>
        </w:rPr>
        <w:t>ammad ad-Darwīš, Beirut: Dār al-Fikr, 1414 n.H.</w:t>
      </w:r>
    </w:p>
    <w:p w:rsidR="00D65328" w:rsidRPr="006140F0" w:rsidRDefault="00D65328" w:rsidP="0025113B">
      <w:pPr>
        <w:numPr>
          <w:ilvl w:val="0"/>
          <w:numId w:val="18"/>
        </w:numPr>
        <w:bidi w:val="0"/>
        <w:jc w:val="both"/>
        <w:rPr>
          <w:rFonts w:ascii="Garamond" w:hAnsi="Garamond"/>
          <w:lang w:val="de-DE"/>
        </w:rPr>
      </w:pPr>
      <w:r w:rsidRPr="006140F0">
        <w:rPr>
          <w:rFonts w:ascii="Garamond" w:hAnsi="Garamond" w:cs="Times New Roman"/>
          <w:lang w:val="de-DE"/>
        </w:rPr>
        <w:t xml:space="preserve"> </w:t>
      </w:r>
      <w:r w:rsidRPr="006140F0">
        <w:rPr>
          <w:rFonts w:ascii="Garamond" w:hAnsi="Garamond" w:cs="Times New Roman"/>
          <w:i/>
          <w:iCs/>
          <w:lang w:val="de-DE"/>
        </w:rPr>
        <w:t>Musnad aš-Šahāb</w:t>
      </w:r>
      <w:r w:rsidRPr="006140F0">
        <w:rPr>
          <w:rFonts w:ascii="Garamond" w:hAnsi="Garamond" w:cs="Times New Roman"/>
          <w:lang w:val="de-DE"/>
        </w:rPr>
        <w:t xml:space="preserve">, Abū </w:t>
      </w:r>
      <w:r w:rsidRPr="006140F0">
        <w:rPr>
          <w:rFonts w:ascii="Arial" w:hAnsi="Arial" w:cs="Arial"/>
        </w:rPr>
        <w:t>᾽</w:t>
      </w:r>
      <w:r w:rsidRPr="006140F0">
        <w:rPr>
          <w:rFonts w:ascii="Garamond" w:hAnsi="Garamond" w:cs="Times New Roman"/>
          <w:lang w:val="de-DE"/>
        </w:rPr>
        <w:t>Abdullah Šahāb ad-Dīn Mu</w:t>
      </w:r>
      <w:r w:rsidRPr="006140F0">
        <w:rPr>
          <w:rFonts w:ascii="Calibri" w:hAnsi="Calibri" w:cs="Calibri"/>
          <w:lang w:val="de-DE"/>
        </w:rPr>
        <w:t>ḥ</w:t>
      </w:r>
      <w:r w:rsidRPr="006140F0">
        <w:rPr>
          <w:rFonts w:ascii="Garamond" w:hAnsi="Garamond" w:cs="Times New Roman"/>
          <w:lang w:val="de-DE"/>
        </w:rPr>
        <w:t>ammad b. Salāmat al-Maġribī al-Andulusī al-Qu</w:t>
      </w:r>
      <w:r w:rsidRPr="006140F0">
        <w:rPr>
          <w:rFonts w:ascii="Calibri" w:hAnsi="Calibri" w:cs="Calibri"/>
          <w:lang w:val="de-DE"/>
        </w:rPr>
        <w:t>ḍ</w:t>
      </w:r>
      <w:r w:rsidRPr="006140F0">
        <w:rPr>
          <w:rFonts w:ascii="Garamond" w:hAnsi="Garamond" w:cs="Times New Roman"/>
          <w:lang w:val="de-DE"/>
        </w:rPr>
        <w:t>ā</w:t>
      </w:r>
      <w:r w:rsidRPr="006140F0">
        <w:rPr>
          <w:rFonts w:ascii="Arial" w:hAnsi="Arial" w:cs="Arial"/>
        </w:rPr>
        <w:t>᾽</w:t>
      </w:r>
      <w:r w:rsidRPr="006140F0">
        <w:rPr>
          <w:rFonts w:ascii="Garamond" w:hAnsi="Garamond" w:cs="Times New Roman"/>
          <w:lang w:val="de-DE"/>
        </w:rPr>
        <w:t>ī (al-Qā</w:t>
      </w:r>
      <w:r w:rsidRPr="006140F0">
        <w:rPr>
          <w:rFonts w:ascii="Calibri" w:hAnsi="Calibri" w:cs="Calibri"/>
          <w:lang w:val="de-DE"/>
        </w:rPr>
        <w:t>ḍ</w:t>
      </w:r>
      <w:r w:rsidRPr="006140F0">
        <w:rPr>
          <w:rFonts w:ascii="Garamond" w:hAnsi="Garamond" w:cs="Times New Roman"/>
          <w:lang w:val="de-DE"/>
        </w:rPr>
        <w:t>ī al-Qā</w:t>
      </w:r>
      <w:r w:rsidRPr="006140F0">
        <w:rPr>
          <w:rFonts w:ascii="Calibri" w:hAnsi="Calibri" w:cs="Calibri"/>
          <w:lang w:val="de-DE"/>
        </w:rPr>
        <w:t>ḍ</w:t>
      </w:r>
      <w:r w:rsidRPr="006140F0">
        <w:rPr>
          <w:rFonts w:ascii="Garamond" w:hAnsi="Garamond" w:cs="Times New Roman"/>
          <w:lang w:val="de-DE"/>
        </w:rPr>
        <w:t xml:space="preserve">ī) (454 n.H.), Forschung: </w:t>
      </w:r>
      <w:r w:rsidRPr="006140F0">
        <w:rPr>
          <w:rFonts w:ascii="Calibri" w:hAnsi="Calibri" w:cs="Calibri"/>
          <w:lang w:val="de-DE"/>
        </w:rPr>
        <w:t>Ḥ</w:t>
      </w:r>
      <w:r w:rsidRPr="006140F0">
        <w:rPr>
          <w:rFonts w:ascii="Garamond" w:hAnsi="Garamond" w:cs="Times New Roman"/>
          <w:lang w:val="de-DE"/>
        </w:rPr>
        <w:t xml:space="preserve">amadī </w:t>
      </w:r>
      <w:r w:rsidRPr="006140F0">
        <w:rPr>
          <w:rFonts w:ascii="Arial" w:hAnsi="Arial" w:cs="Arial"/>
        </w:rPr>
        <w:t>᾽</w:t>
      </w:r>
      <w:r w:rsidRPr="006140F0">
        <w:rPr>
          <w:rFonts w:ascii="Garamond" w:hAnsi="Garamond" w:cs="Times New Roman"/>
          <w:lang w:val="de-DE"/>
        </w:rPr>
        <w:t>Abdulma</w:t>
      </w:r>
      <w:r w:rsidRPr="006140F0">
        <w:rPr>
          <w:rFonts w:ascii="Calibri" w:hAnsi="Calibri" w:cs="Calibri"/>
          <w:lang w:val="de-DE"/>
        </w:rPr>
        <w:t>ǧ</w:t>
      </w:r>
      <w:r w:rsidRPr="006140F0">
        <w:rPr>
          <w:rFonts w:ascii="Garamond" w:hAnsi="Garamond"/>
          <w:lang w:val="de-DE"/>
        </w:rPr>
        <w:t>ī</w:t>
      </w:r>
      <w:r w:rsidRPr="006140F0">
        <w:rPr>
          <w:rFonts w:ascii="Garamond" w:hAnsi="Garamond" w:cs="Times New Roman"/>
          <w:lang w:val="de-DE"/>
        </w:rPr>
        <w:t>d as-Salaf</w:t>
      </w:r>
      <w:r w:rsidRPr="006140F0">
        <w:rPr>
          <w:rFonts w:ascii="Garamond" w:hAnsi="Garamond"/>
          <w:lang w:val="de-DE"/>
        </w:rPr>
        <w:t>ī</w:t>
      </w:r>
      <w:r w:rsidRPr="006140F0">
        <w:rPr>
          <w:rFonts w:ascii="Garamond" w:hAnsi="Garamond" w:cs="Times New Roman"/>
          <w:lang w:val="de-DE"/>
        </w:rPr>
        <w:t>, Beirut: Mu</w:t>
      </w:r>
      <w:r w:rsidRPr="006140F0">
        <w:rPr>
          <w:rFonts w:ascii="Arial" w:hAnsi="Arial" w:cs="Arial"/>
        </w:rPr>
        <w:t>᾽</w:t>
      </w:r>
      <w:r w:rsidRPr="006140F0">
        <w:rPr>
          <w:rFonts w:ascii="Garamond" w:hAnsi="Garamond" w:cs="Times New Roman"/>
          <w:lang w:val="de-DE"/>
        </w:rPr>
        <w:t>asisat ar-Risālah, 1405 n.H.</w:t>
      </w:r>
    </w:p>
    <w:p w:rsidR="00D65328" w:rsidRPr="006140F0" w:rsidRDefault="00D65328" w:rsidP="0025113B">
      <w:pPr>
        <w:numPr>
          <w:ilvl w:val="0"/>
          <w:numId w:val="18"/>
        </w:numPr>
        <w:bidi w:val="0"/>
        <w:jc w:val="both"/>
        <w:rPr>
          <w:rFonts w:ascii="Garamond" w:hAnsi="Garamond"/>
          <w:lang w:val="de-DE"/>
        </w:rPr>
      </w:pPr>
      <w:r w:rsidRPr="006140F0">
        <w:rPr>
          <w:rFonts w:ascii="Garamond" w:hAnsi="Garamond"/>
          <w:lang w:val="de-DE"/>
        </w:rPr>
        <w:t xml:space="preserve"> </w:t>
      </w:r>
      <w:r w:rsidRPr="006140F0">
        <w:rPr>
          <w:rFonts w:ascii="Garamond" w:hAnsi="Garamond"/>
          <w:i/>
          <w:iCs/>
          <w:lang w:val="de-DE"/>
        </w:rPr>
        <w:t>Miškāt al-Anwār fī Ġurar al-A</w:t>
      </w:r>
      <w:r w:rsidRPr="006140F0">
        <w:rPr>
          <w:rFonts w:ascii="Calibri" w:hAnsi="Calibri" w:cs="Calibri"/>
          <w:i/>
          <w:iCs/>
          <w:lang w:val="de-DE"/>
        </w:rPr>
        <w:t>ḫ</w:t>
      </w:r>
      <w:r w:rsidRPr="006140F0">
        <w:rPr>
          <w:rFonts w:ascii="Garamond" w:hAnsi="Garamond"/>
          <w:i/>
          <w:iCs/>
          <w:lang w:val="de-DE"/>
        </w:rPr>
        <w:t>bār</w:t>
      </w:r>
      <w:r w:rsidRPr="006140F0">
        <w:rPr>
          <w:rFonts w:ascii="Garamond" w:hAnsi="Garamond"/>
          <w:lang w:val="de-DE"/>
        </w:rPr>
        <w:t xml:space="preserve">, </w:t>
      </w:r>
      <w:r w:rsidRPr="006140F0">
        <w:rPr>
          <w:rFonts w:ascii="Arial" w:hAnsi="Arial" w:cs="Arial"/>
        </w:rPr>
        <w:t>᾽</w:t>
      </w:r>
      <w:r w:rsidRPr="006140F0">
        <w:rPr>
          <w:rFonts w:ascii="Garamond" w:hAnsi="Garamond"/>
          <w:lang w:val="de-DE"/>
        </w:rPr>
        <w:t>Alī b. al-</w:t>
      </w:r>
      <w:r w:rsidRPr="006140F0">
        <w:rPr>
          <w:rFonts w:ascii="Calibri" w:hAnsi="Calibri" w:cs="Calibri"/>
          <w:lang w:val="de-DE"/>
        </w:rPr>
        <w:t>Ḥ</w:t>
      </w:r>
      <w:r w:rsidRPr="006140F0">
        <w:rPr>
          <w:rFonts w:ascii="Garamond" w:hAnsi="Garamond"/>
          <w:lang w:val="de-DE"/>
        </w:rPr>
        <w:t>asan a</w:t>
      </w:r>
      <w:r w:rsidRPr="006140F0">
        <w:rPr>
          <w:rFonts w:ascii="Calibri" w:hAnsi="Calibri" w:cs="Calibri"/>
          <w:lang w:val="de-DE"/>
        </w:rPr>
        <w:t>ṭ</w:t>
      </w:r>
      <w:r w:rsidRPr="006140F0">
        <w:rPr>
          <w:rFonts w:ascii="Garamond" w:hAnsi="Garamond"/>
          <w:lang w:val="de-DE"/>
        </w:rPr>
        <w:t>-</w:t>
      </w:r>
      <w:r w:rsidRPr="006140F0">
        <w:rPr>
          <w:rFonts w:ascii="Calibri" w:hAnsi="Calibri" w:cs="Calibri"/>
          <w:lang w:val="de-DE"/>
        </w:rPr>
        <w:t>Ṭ</w:t>
      </w:r>
      <w:r w:rsidRPr="006140F0">
        <w:rPr>
          <w:rFonts w:ascii="Garamond" w:hAnsi="Garamond"/>
          <w:lang w:val="de-DE"/>
        </w:rPr>
        <w:t>abrisī (7 n.H.), Forschung: Mehdī Hušmand, Qum: Dār al-</w:t>
      </w:r>
      <w:r w:rsidRPr="006140F0">
        <w:rPr>
          <w:rFonts w:ascii="Calibri" w:hAnsi="Calibri" w:cs="Calibri"/>
          <w:lang w:val="de-DE"/>
        </w:rPr>
        <w:t>Ḥ</w:t>
      </w:r>
      <w:r w:rsidRPr="006140F0">
        <w:rPr>
          <w:rFonts w:ascii="Garamond" w:hAnsi="Garamond"/>
          <w:lang w:val="de-DE"/>
        </w:rPr>
        <w:t>adī</w:t>
      </w:r>
      <w:r w:rsidRPr="006140F0">
        <w:rPr>
          <w:rFonts w:ascii="Calibri" w:hAnsi="Calibri" w:cs="Calibri"/>
          <w:lang w:val="de-DE"/>
        </w:rPr>
        <w:t>ṯ</w:t>
      </w:r>
      <w:r w:rsidRPr="006140F0">
        <w:rPr>
          <w:rFonts w:ascii="Garamond" w:hAnsi="Garamond"/>
          <w:lang w:val="de-DE"/>
        </w:rPr>
        <w:t>, 1418 n.H.</w:t>
      </w:r>
    </w:p>
    <w:p w:rsidR="00D65328" w:rsidRPr="006140F0" w:rsidRDefault="00D65328" w:rsidP="0025113B">
      <w:pPr>
        <w:numPr>
          <w:ilvl w:val="0"/>
          <w:numId w:val="18"/>
        </w:numPr>
        <w:bidi w:val="0"/>
        <w:jc w:val="both"/>
        <w:rPr>
          <w:rFonts w:ascii="Garamond" w:hAnsi="Garamond"/>
          <w:lang w:val="de-DE"/>
        </w:rPr>
      </w:pPr>
      <w:r w:rsidRPr="006140F0">
        <w:rPr>
          <w:rFonts w:ascii="Garamond" w:hAnsi="Garamond"/>
          <w:lang w:val="de-DE"/>
        </w:rPr>
        <w:t xml:space="preserve"> </w:t>
      </w:r>
      <w:r w:rsidRPr="006140F0">
        <w:rPr>
          <w:rFonts w:ascii="Garamond" w:hAnsi="Garamond"/>
          <w:i/>
          <w:iCs/>
          <w:lang w:val="de-DE"/>
        </w:rPr>
        <w:t>Mi</w:t>
      </w:r>
      <w:r w:rsidRPr="006140F0">
        <w:rPr>
          <w:rFonts w:ascii="Calibri" w:hAnsi="Calibri" w:cs="Calibri"/>
          <w:i/>
          <w:iCs/>
          <w:lang w:val="de-DE"/>
        </w:rPr>
        <w:t>ṣ</w:t>
      </w:r>
      <w:r w:rsidRPr="006140F0">
        <w:rPr>
          <w:rFonts w:ascii="Garamond" w:hAnsi="Garamond"/>
          <w:i/>
          <w:iCs/>
          <w:lang w:val="de-DE"/>
        </w:rPr>
        <w:t>bā</w:t>
      </w:r>
      <w:r w:rsidRPr="006140F0">
        <w:rPr>
          <w:rFonts w:ascii="Calibri" w:hAnsi="Calibri" w:cs="Calibri"/>
          <w:i/>
          <w:iCs/>
          <w:lang w:val="de-DE"/>
        </w:rPr>
        <w:t>ḥ</w:t>
      </w:r>
      <w:r w:rsidRPr="006140F0">
        <w:rPr>
          <w:rFonts w:ascii="Garamond" w:hAnsi="Garamond"/>
          <w:i/>
          <w:iCs/>
          <w:lang w:val="de-DE"/>
        </w:rPr>
        <w:t xml:space="preserve"> aš-Šarī</w:t>
      </w:r>
      <w:r w:rsidRPr="006140F0">
        <w:rPr>
          <w:rFonts w:ascii="Arial" w:hAnsi="Arial" w:cs="Arial"/>
          <w:i/>
          <w:iCs/>
        </w:rPr>
        <w:t>᾽</w:t>
      </w:r>
      <w:r w:rsidRPr="006140F0">
        <w:rPr>
          <w:rFonts w:ascii="Garamond" w:hAnsi="Garamond"/>
          <w:i/>
          <w:iCs/>
          <w:lang w:val="de-DE"/>
        </w:rPr>
        <w:t>a wa Miftā</w:t>
      </w:r>
      <w:r w:rsidRPr="006140F0">
        <w:rPr>
          <w:rFonts w:ascii="Calibri" w:hAnsi="Calibri" w:cs="Calibri"/>
          <w:i/>
          <w:iCs/>
          <w:lang w:val="de-DE"/>
        </w:rPr>
        <w:t>ḥ</w:t>
      </w:r>
      <w:r w:rsidRPr="006140F0">
        <w:rPr>
          <w:rFonts w:ascii="Garamond" w:hAnsi="Garamond"/>
          <w:i/>
          <w:iCs/>
          <w:lang w:val="de-DE"/>
        </w:rPr>
        <w:t xml:space="preserve"> al-</w:t>
      </w:r>
      <w:r w:rsidRPr="006140F0">
        <w:rPr>
          <w:rFonts w:ascii="Calibri" w:hAnsi="Calibri" w:cs="Calibri"/>
          <w:i/>
          <w:iCs/>
          <w:lang w:val="de-DE"/>
        </w:rPr>
        <w:t>Ḥ</w:t>
      </w:r>
      <w:r w:rsidRPr="006140F0">
        <w:rPr>
          <w:rFonts w:ascii="Garamond" w:hAnsi="Garamond"/>
          <w:i/>
          <w:iCs/>
          <w:lang w:val="de-DE"/>
        </w:rPr>
        <w:t>aqīqah</w:t>
      </w:r>
      <w:r w:rsidRPr="006140F0">
        <w:rPr>
          <w:rFonts w:ascii="Garamond" w:hAnsi="Garamond"/>
          <w:lang w:val="de-DE"/>
        </w:rPr>
        <w:t>, al-Imām a</w:t>
      </w:r>
      <w:r w:rsidRPr="006140F0">
        <w:rPr>
          <w:rFonts w:ascii="Calibri" w:hAnsi="Calibri" w:cs="Calibri"/>
          <w:lang w:val="de-DE"/>
        </w:rPr>
        <w:t>ṣ</w:t>
      </w:r>
      <w:r w:rsidRPr="006140F0">
        <w:rPr>
          <w:rFonts w:ascii="Garamond" w:hAnsi="Garamond"/>
          <w:lang w:val="de-DE"/>
        </w:rPr>
        <w:t>-</w:t>
      </w:r>
      <w:r w:rsidRPr="006140F0">
        <w:rPr>
          <w:rFonts w:ascii="Calibri" w:hAnsi="Calibri" w:cs="Calibri"/>
          <w:lang w:val="de-DE"/>
        </w:rPr>
        <w:t>Ṣ</w:t>
      </w:r>
      <w:r w:rsidRPr="006140F0">
        <w:rPr>
          <w:rFonts w:ascii="Garamond" w:hAnsi="Garamond"/>
          <w:lang w:val="de-DE"/>
        </w:rPr>
        <w:t xml:space="preserve">ādiq (a.), persischens Kommentar: </w:t>
      </w:r>
      <w:r w:rsidRPr="006140F0">
        <w:rPr>
          <w:rFonts w:ascii="Arial" w:hAnsi="Arial" w:cs="Arial"/>
        </w:rPr>
        <w:t>᾽</w:t>
      </w:r>
      <w:r w:rsidRPr="006140F0">
        <w:rPr>
          <w:rFonts w:ascii="Garamond" w:hAnsi="Garamond"/>
          <w:lang w:val="de-DE"/>
        </w:rPr>
        <w:t>Abdurrazzāq b. Mmu</w:t>
      </w:r>
      <w:r w:rsidRPr="006140F0">
        <w:rPr>
          <w:rFonts w:ascii="Calibri" w:hAnsi="Calibri" w:cs="Calibri"/>
          <w:lang w:val="de-DE"/>
        </w:rPr>
        <w:t>ḥ</w:t>
      </w:r>
      <w:r w:rsidRPr="006140F0">
        <w:rPr>
          <w:rFonts w:ascii="Garamond" w:hAnsi="Garamond"/>
          <w:lang w:val="de-DE"/>
        </w:rPr>
        <w:t xml:space="preserve">ammad Hāšim Gīlānī (1089 n.H.), Korrektur: </w:t>
      </w:r>
      <w:r w:rsidRPr="006140F0">
        <w:rPr>
          <w:rFonts w:ascii="Calibri" w:hAnsi="Calibri" w:cs="Calibri"/>
          <w:lang w:val="de-DE"/>
        </w:rPr>
        <w:t>Ǧ</w:t>
      </w:r>
      <w:r w:rsidRPr="006140F0">
        <w:rPr>
          <w:rFonts w:ascii="Garamond" w:hAnsi="Garamond"/>
          <w:lang w:val="de-DE"/>
        </w:rPr>
        <w:t>alāl ad-Dīn Mu</w:t>
      </w:r>
      <w:r w:rsidRPr="006140F0">
        <w:rPr>
          <w:rFonts w:ascii="Calibri" w:hAnsi="Calibri" w:cs="Calibri"/>
          <w:lang w:val="de-DE"/>
        </w:rPr>
        <w:t>ḥ</w:t>
      </w:r>
      <w:r w:rsidRPr="006140F0">
        <w:rPr>
          <w:rFonts w:ascii="Garamond" w:hAnsi="Garamond"/>
          <w:lang w:val="de-DE"/>
        </w:rPr>
        <w:t>addi</w:t>
      </w:r>
      <w:r w:rsidRPr="006140F0">
        <w:rPr>
          <w:rFonts w:ascii="Calibri" w:hAnsi="Calibri" w:cs="Calibri"/>
          <w:lang w:val="de-DE"/>
        </w:rPr>
        <w:t>ṯ</w:t>
      </w:r>
      <w:r w:rsidRPr="006140F0">
        <w:rPr>
          <w:rFonts w:ascii="Garamond" w:hAnsi="Garamond"/>
          <w:lang w:val="de-DE"/>
        </w:rPr>
        <w:t xml:space="preserve"> Urmawī, Teheran: </w:t>
      </w:r>
      <w:r w:rsidRPr="006140F0">
        <w:rPr>
          <w:rFonts w:ascii="Calibri" w:hAnsi="Calibri" w:cs="Calibri"/>
          <w:lang w:val="de-DE"/>
        </w:rPr>
        <w:t>Ṣ</w:t>
      </w:r>
      <w:r w:rsidRPr="006140F0">
        <w:rPr>
          <w:rFonts w:ascii="Garamond" w:hAnsi="Garamond"/>
          <w:lang w:val="de-DE"/>
        </w:rPr>
        <w:t>adūq, 1407 n.H.</w:t>
      </w:r>
    </w:p>
    <w:p w:rsidR="00D65328" w:rsidRPr="006140F0" w:rsidRDefault="00D65328" w:rsidP="0025113B">
      <w:pPr>
        <w:numPr>
          <w:ilvl w:val="0"/>
          <w:numId w:val="18"/>
        </w:numPr>
        <w:bidi w:val="0"/>
        <w:jc w:val="both"/>
        <w:rPr>
          <w:rFonts w:ascii="Garamond" w:hAnsi="Garamond"/>
          <w:lang w:val="de-DE"/>
        </w:rPr>
      </w:pPr>
      <w:r w:rsidRPr="006140F0">
        <w:rPr>
          <w:rFonts w:ascii="Garamond" w:hAnsi="Garamond"/>
          <w:lang w:val="de-DE"/>
        </w:rPr>
        <w:t xml:space="preserve"> </w:t>
      </w:r>
      <w:r w:rsidRPr="006140F0">
        <w:rPr>
          <w:rFonts w:ascii="Garamond" w:hAnsi="Garamond"/>
          <w:i/>
          <w:iCs/>
          <w:lang w:val="de-DE"/>
        </w:rPr>
        <w:t>Al-Mi</w:t>
      </w:r>
      <w:r w:rsidRPr="006140F0">
        <w:rPr>
          <w:rFonts w:ascii="Calibri" w:hAnsi="Calibri" w:cs="Calibri"/>
          <w:i/>
          <w:iCs/>
          <w:lang w:val="de-DE"/>
        </w:rPr>
        <w:t>ṣ</w:t>
      </w:r>
      <w:r w:rsidRPr="006140F0">
        <w:rPr>
          <w:rFonts w:ascii="Garamond" w:hAnsi="Garamond"/>
          <w:i/>
          <w:iCs/>
          <w:lang w:val="de-DE"/>
        </w:rPr>
        <w:t>bā</w:t>
      </w:r>
      <w:r w:rsidRPr="006140F0">
        <w:rPr>
          <w:rFonts w:ascii="Calibri" w:hAnsi="Calibri" w:cs="Calibri"/>
          <w:i/>
          <w:iCs/>
          <w:lang w:val="de-DE"/>
        </w:rPr>
        <w:t>ḥ</w:t>
      </w:r>
      <w:r w:rsidRPr="006140F0">
        <w:rPr>
          <w:rFonts w:ascii="Garamond" w:hAnsi="Garamond"/>
          <w:i/>
          <w:iCs/>
          <w:lang w:val="de-DE"/>
        </w:rPr>
        <w:t xml:space="preserve"> fī al-Ad</w:t>
      </w:r>
      <w:r w:rsidRPr="006140F0">
        <w:rPr>
          <w:rFonts w:ascii="Arial" w:hAnsi="Arial" w:cs="Arial"/>
          <w:i/>
          <w:iCs/>
        </w:rPr>
        <w:t>᾽</w:t>
      </w:r>
      <w:r w:rsidRPr="006140F0">
        <w:rPr>
          <w:rFonts w:ascii="Garamond" w:hAnsi="Garamond"/>
          <w:i/>
          <w:iCs/>
          <w:lang w:val="de-DE"/>
        </w:rPr>
        <w:t>iya wa a</w:t>
      </w:r>
      <w:r w:rsidRPr="006140F0">
        <w:rPr>
          <w:rFonts w:ascii="Calibri" w:hAnsi="Calibri" w:cs="Calibri"/>
          <w:i/>
          <w:iCs/>
          <w:lang w:val="de-DE"/>
        </w:rPr>
        <w:t>ṣ</w:t>
      </w:r>
      <w:r w:rsidRPr="006140F0">
        <w:rPr>
          <w:rFonts w:ascii="Garamond" w:hAnsi="Garamond"/>
          <w:lang w:val="de-DE"/>
        </w:rPr>
        <w:t>-</w:t>
      </w:r>
      <w:r w:rsidRPr="006140F0">
        <w:rPr>
          <w:rFonts w:ascii="Calibri" w:hAnsi="Calibri" w:cs="Calibri"/>
          <w:i/>
          <w:iCs/>
          <w:lang w:val="de-DE"/>
        </w:rPr>
        <w:t>Ṣ</w:t>
      </w:r>
      <w:r w:rsidRPr="006140F0">
        <w:rPr>
          <w:rFonts w:ascii="Garamond" w:hAnsi="Garamond"/>
          <w:i/>
          <w:iCs/>
          <w:lang w:val="de-DE"/>
        </w:rPr>
        <w:t>alawāt wa az-Ziyārāt (al-Mi</w:t>
      </w:r>
      <w:r w:rsidRPr="006140F0">
        <w:rPr>
          <w:rFonts w:ascii="Calibri" w:hAnsi="Calibri" w:cs="Calibri"/>
          <w:i/>
          <w:iCs/>
          <w:lang w:val="de-DE"/>
        </w:rPr>
        <w:t>ṣ</w:t>
      </w:r>
      <w:r w:rsidRPr="006140F0">
        <w:rPr>
          <w:rFonts w:ascii="Garamond" w:hAnsi="Garamond"/>
          <w:i/>
          <w:iCs/>
          <w:lang w:val="de-DE"/>
        </w:rPr>
        <w:t>bā</w:t>
      </w:r>
      <w:r w:rsidRPr="006140F0">
        <w:rPr>
          <w:rFonts w:ascii="Calibri" w:hAnsi="Calibri" w:cs="Calibri"/>
          <w:i/>
          <w:iCs/>
          <w:lang w:val="de-DE"/>
        </w:rPr>
        <w:t>ḥ</w:t>
      </w:r>
      <w:r w:rsidRPr="006140F0">
        <w:rPr>
          <w:rFonts w:ascii="Garamond" w:hAnsi="Garamond"/>
          <w:i/>
          <w:iCs/>
          <w:lang w:val="de-DE"/>
        </w:rPr>
        <w:t xml:space="preserve"> lil Kaf</w:t>
      </w:r>
      <w:r w:rsidRPr="006140F0">
        <w:rPr>
          <w:rFonts w:ascii="Arial" w:hAnsi="Arial" w:cs="Arial"/>
          <w:i/>
          <w:iCs/>
        </w:rPr>
        <w:t>᾽</w:t>
      </w:r>
      <w:r w:rsidRPr="006140F0">
        <w:rPr>
          <w:rFonts w:ascii="Garamond" w:hAnsi="Garamond"/>
          <w:i/>
          <w:iCs/>
          <w:lang w:val="de-DE"/>
        </w:rPr>
        <w:t>amī),</w:t>
      </w:r>
      <w:r w:rsidRPr="006140F0">
        <w:rPr>
          <w:rFonts w:ascii="Garamond" w:hAnsi="Garamond"/>
          <w:lang w:val="de-DE"/>
        </w:rPr>
        <w:t xml:space="preserve"> Ibrāhīm b. </w:t>
      </w:r>
      <w:r w:rsidRPr="006140F0">
        <w:rPr>
          <w:rFonts w:ascii="Arial" w:hAnsi="Arial" w:cs="Arial"/>
        </w:rPr>
        <w:t>᾽</w:t>
      </w:r>
      <w:r w:rsidRPr="006140F0">
        <w:rPr>
          <w:rFonts w:ascii="Garamond" w:hAnsi="Garamond"/>
          <w:lang w:val="de-DE"/>
        </w:rPr>
        <w:t>Alī al-</w:t>
      </w:r>
      <w:r w:rsidRPr="006140F0">
        <w:rPr>
          <w:rFonts w:ascii="Calibri" w:hAnsi="Calibri" w:cs="Calibri"/>
          <w:lang w:val="de-DE"/>
        </w:rPr>
        <w:t>Ḥ</w:t>
      </w:r>
      <w:r w:rsidRPr="006140F0">
        <w:rPr>
          <w:rFonts w:ascii="Garamond" w:hAnsi="Garamond"/>
          <w:lang w:val="de-DE"/>
        </w:rPr>
        <w:t>āri</w:t>
      </w:r>
      <w:r w:rsidRPr="006140F0">
        <w:rPr>
          <w:rFonts w:ascii="Calibri" w:hAnsi="Calibri" w:cs="Calibri"/>
          <w:lang w:val="de-DE"/>
        </w:rPr>
        <w:t>ṯ</w:t>
      </w:r>
      <w:r w:rsidRPr="006140F0">
        <w:rPr>
          <w:rFonts w:ascii="Garamond" w:hAnsi="Garamond"/>
          <w:lang w:val="de-DE"/>
        </w:rPr>
        <w:t>ī al-</w:t>
      </w:r>
      <w:r w:rsidRPr="006140F0">
        <w:rPr>
          <w:rFonts w:ascii="Arial" w:hAnsi="Arial" w:cs="Arial"/>
        </w:rPr>
        <w:t>᾽</w:t>
      </w:r>
      <w:r w:rsidRPr="006140F0">
        <w:rPr>
          <w:rFonts w:ascii="Garamond" w:hAnsi="Garamond"/>
          <w:lang w:val="de-DE"/>
        </w:rPr>
        <w:t>Amilī (al-Kaf</w:t>
      </w:r>
      <w:r w:rsidRPr="006140F0">
        <w:rPr>
          <w:rFonts w:ascii="Arial" w:hAnsi="Arial" w:cs="Arial"/>
        </w:rPr>
        <w:t>᾽</w:t>
      </w:r>
      <w:r w:rsidRPr="006140F0">
        <w:rPr>
          <w:rFonts w:ascii="Garamond" w:hAnsi="Garamond"/>
          <w:lang w:val="de-DE"/>
        </w:rPr>
        <w:t>amī) (900 n.H.), Qum: aš-Šarīf ar-Ra</w:t>
      </w:r>
      <w:r w:rsidRPr="006140F0">
        <w:rPr>
          <w:rFonts w:ascii="Calibri" w:hAnsi="Calibri" w:cs="Calibri"/>
          <w:lang w:val="de-DE"/>
        </w:rPr>
        <w:t>ḍ</w:t>
      </w:r>
      <w:r w:rsidRPr="006140F0">
        <w:rPr>
          <w:rFonts w:ascii="Garamond" w:hAnsi="Garamond"/>
          <w:lang w:val="de-DE"/>
        </w:rPr>
        <w:t>ī.</w:t>
      </w:r>
    </w:p>
    <w:p w:rsidR="00D65328" w:rsidRPr="006140F0" w:rsidRDefault="00D65328" w:rsidP="0025113B">
      <w:pPr>
        <w:numPr>
          <w:ilvl w:val="0"/>
          <w:numId w:val="18"/>
        </w:numPr>
        <w:bidi w:val="0"/>
        <w:jc w:val="both"/>
        <w:rPr>
          <w:rFonts w:ascii="Garamond" w:hAnsi="Garamond"/>
          <w:lang w:val="de-DE"/>
        </w:rPr>
      </w:pPr>
      <w:r w:rsidRPr="006140F0">
        <w:rPr>
          <w:rFonts w:ascii="Garamond" w:hAnsi="Garamond"/>
          <w:lang w:val="de-DE"/>
        </w:rPr>
        <w:lastRenderedPageBreak/>
        <w:t xml:space="preserve"> </w:t>
      </w:r>
      <w:r w:rsidRPr="006140F0">
        <w:rPr>
          <w:rFonts w:ascii="Garamond" w:hAnsi="Garamond"/>
          <w:i/>
          <w:iCs/>
          <w:lang w:val="de-DE"/>
        </w:rPr>
        <w:t>Al-Mi</w:t>
      </w:r>
      <w:r w:rsidRPr="006140F0">
        <w:rPr>
          <w:rFonts w:ascii="Calibri" w:hAnsi="Calibri" w:cs="Calibri"/>
          <w:i/>
          <w:iCs/>
          <w:lang w:val="de-DE"/>
        </w:rPr>
        <w:t>ṣ</w:t>
      </w:r>
      <w:r w:rsidRPr="006140F0">
        <w:rPr>
          <w:rFonts w:ascii="Garamond" w:hAnsi="Garamond"/>
          <w:i/>
          <w:iCs/>
          <w:lang w:val="de-DE"/>
        </w:rPr>
        <w:t>bā</w:t>
      </w:r>
      <w:r w:rsidRPr="006140F0">
        <w:rPr>
          <w:rFonts w:ascii="Calibri" w:hAnsi="Calibri" w:cs="Calibri"/>
          <w:i/>
          <w:iCs/>
          <w:lang w:val="de-DE"/>
        </w:rPr>
        <w:t>ḥ</w:t>
      </w:r>
      <w:r w:rsidRPr="006140F0">
        <w:rPr>
          <w:rFonts w:ascii="Garamond" w:hAnsi="Garamond"/>
          <w:i/>
          <w:iCs/>
          <w:lang w:val="de-DE"/>
        </w:rPr>
        <w:t xml:space="preserve"> al-Munīr fī Ġarīb "aš-Šar</w:t>
      </w:r>
      <w:r w:rsidRPr="006140F0">
        <w:rPr>
          <w:rFonts w:ascii="Calibri" w:hAnsi="Calibri" w:cs="Calibri"/>
          <w:i/>
          <w:iCs/>
          <w:lang w:val="de-DE"/>
        </w:rPr>
        <w:t>ḥ</w:t>
      </w:r>
      <w:r w:rsidRPr="006140F0">
        <w:rPr>
          <w:rFonts w:ascii="Garamond" w:hAnsi="Garamond"/>
          <w:i/>
          <w:iCs/>
          <w:lang w:val="de-DE"/>
        </w:rPr>
        <w:t xml:space="preserve"> al-Kabīr" lil Rāfi</w:t>
      </w:r>
      <w:r w:rsidRPr="006140F0">
        <w:rPr>
          <w:rFonts w:ascii="Arial" w:hAnsi="Arial" w:cs="Arial"/>
          <w:i/>
          <w:iCs/>
        </w:rPr>
        <w:t>᾽</w:t>
      </w:r>
      <w:r w:rsidRPr="006140F0">
        <w:rPr>
          <w:rFonts w:ascii="Garamond" w:hAnsi="Garamond"/>
          <w:i/>
          <w:iCs/>
          <w:lang w:val="de-DE"/>
        </w:rPr>
        <w:t>ī</w:t>
      </w:r>
      <w:r w:rsidRPr="006140F0">
        <w:rPr>
          <w:rFonts w:ascii="Garamond" w:hAnsi="Garamond"/>
          <w:lang w:val="de-DE"/>
        </w:rPr>
        <w:t>, A</w:t>
      </w:r>
      <w:r w:rsidRPr="006140F0">
        <w:rPr>
          <w:rFonts w:ascii="Calibri" w:hAnsi="Calibri" w:cs="Calibri"/>
          <w:lang w:val="de-DE"/>
        </w:rPr>
        <w:t>ḥ</w:t>
      </w:r>
      <w:r w:rsidRPr="006140F0">
        <w:rPr>
          <w:rFonts w:ascii="Garamond" w:hAnsi="Garamond"/>
          <w:lang w:val="de-DE"/>
        </w:rPr>
        <w:t>mad b. Mu</w:t>
      </w:r>
      <w:r w:rsidRPr="006140F0">
        <w:rPr>
          <w:rFonts w:ascii="Calibri" w:hAnsi="Calibri" w:cs="Calibri"/>
          <w:lang w:val="de-DE"/>
        </w:rPr>
        <w:t>ḥ</w:t>
      </w:r>
      <w:r w:rsidRPr="006140F0">
        <w:rPr>
          <w:rFonts w:ascii="Garamond" w:hAnsi="Garamond"/>
          <w:lang w:val="de-DE"/>
        </w:rPr>
        <w:t>ammad al-Fayyūmī (770 n.H.), Qum, Mu</w:t>
      </w:r>
      <w:r w:rsidRPr="006140F0">
        <w:rPr>
          <w:rFonts w:ascii="Arial" w:hAnsi="Arial" w:cs="Arial"/>
        </w:rPr>
        <w:t>᾽</w:t>
      </w:r>
      <w:r w:rsidRPr="006140F0">
        <w:rPr>
          <w:rFonts w:ascii="Garamond" w:hAnsi="Garamond"/>
          <w:lang w:val="de-DE"/>
        </w:rPr>
        <w:t>asisat Dār al-Hi</w:t>
      </w:r>
      <w:r w:rsidRPr="006140F0">
        <w:rPr>
          <w:rFonts w:ascii="Calibri" w:hAnsi="Calibri" w:cs="Calibri"/>
          <w:lang w:val="de-DE"/>
        </w:rPr>
        <w:t>ǧ</w:t>
      </w:r>
      <w:r w:rsidRPr="006140F0">
        <w:rPr>
          <w:rFonts w:ascii="Garamond" w:hAnsi="Garamond"/>
          <w:lang w:val="de-DE"/>
        </w:rPr>
        <w:t>rat, 1414 n.H.</w:t>
      </w:r>
    </w:p>
    <w:p w:rsidR="00D65328" w:rsidRPr="006140F0" w:rsidRDefault="00D65328" w:rsidP="0025113B">
      <w:pPr>
        <w:numPr>
          <w:ilvl w:val="0"/>
          <w:numId w:val="18"/>
        </w:numPr>
        <w:bidi w:val="0"/>
        <w:jc w:val="both"/>
        <w:rPr>
          <w:rFonts w:ascii="Garamond" w:hAnsi="Garamond"/>
          <w:lang w:val="de-DE"/>
        </w:rPr>
      </w:pPr>
      <w:r w:rsidRPr="006140F0">
        <w:rPr>
          <w:rFonts w:ascii="Garamond" w:hAnsi="Garamond"/>
          <w:lang w:val="de-DE"/>
        </w:rPr>
        <w:t xml:space="preserve"> </w:t>
      </w:r>
      <w:r w:rsidRPr="006140F0">
        <w:rPr>
          <w:rFonts w:ascii="Garamond" w:hAnsi="Garamond"/>
          <w:i/>
          <w:iCs/>
          <w:lang w:val="de-DE"/>
        </w:rPr>
        <w:t>Al-Mu</w:t>
      </w:r>
      <w:r w:rsidRPr="006140F0">
        <w:rPr>
          <w:rFonts w:ascii="Calibri" w:hAnsi="Calibri" w:cs="Calibri"/>
          <w:i/>
          <w:iCs/>
          <w:lang w:val="de-DE"/>
        </w:rPr>
        <w:t>ṣ</w:t>
      </w:r>
      <w:r w:rsidRPr="006140F0">
        <w:rPr>
          <w:rFonts w:ascii="Garamond" w:hAnsi="Garamond"/>
          <w:i/>
          <w:iCs/>
          <w:lang w:val="de-DE"/>
        </w:rPr>
        <w:t xml:space="preserve">annaf, </w:t>
      </w:r>
      <w:r w:rsidRPr="006140F0">
        <w:rPr>
          <w:rFonts w:ascii="Arial" w:hAnsi="Arial" w:cs="Arial"/>
          <w:i/>
          <w:iCs/>
        </w:rPr>
        <w:t>᾽</w:t>
      </w:r>
      <w:r w:rsidRPr="006140F0">
        <w:rPr>
          <w:rFonts w:ascii="Garamond" w:hAnsi="Garamond"/>
          <w:i/>
          <w:iCs/>
          <w:lang w:val="de-DE"/>
        </w:rPr>
        <w:t>Abdurrazzāq b. Hammām a</w:t>
      </w:r>
      <w:r w:rsidRPr="006140F0">
        <w:rPr>
          <w:rFonts w:ascii="Calibri" w:hAnsi="Calibri" w:cs="Calibri"/>
          <w:i/>
          <w:iCs/>
          <w:lang w:val="de-DE"/>
        </w:rPr>
        <w:t>ṣ</w:t>
      </w:r>
      <w:r w:rsidRPr="006140F0">
        <w:rPr>
          <w:rFonts w:ascii="Garamond" w:hAnsi="Garamond"/>
          <w:i/>
          <w:iCs/>
          <w:lang w:val="de-DE"/>
        </w:rPr>
        <w:t>-</w:t>
      </w:r>
      <w:r w:rsidRPr="006140F0">
        <w:rPr>
          <w:rFonts w:ascii="Calibri" w:hAnsi="Calibri" w:cs="Calibri"/>
          <w:i/>
          <w:iCs/>
          <w:lang w:val="de-DE"/>
        </w:rPr>
        <w:t>Ṣ</w:t>
      </w:r>
      <w:r w:rsidRPr="006140F0">
        <w:rPr>
          <w:rFonts w:ascii="Garamond" w:hAnsi="Garamond"/>
          <w:i/>
          <w:iCs/>
          <w:lang w:val="de-DE"/>
        </w:rPr>
        <w:t>an</w:t>
      </w:r>
      <w:r w:rsidRPr="006140F0">
        <w:rPr>
          <w:rFonts w:ascii="Arial" w:hAnsi="Arial" w:cs="Arial"/>
          <w:i/>
          <w:iCs/>
        </w:rPr>
        <w:t>᾽</w:t>
      </w:r>
      <w:r w:rsidRPr="006140F0">
        <w:rPr>
          <w:rFonts w:ascii="Garamond" w:hAnsi="Garamond"/>
          <w:i/>
          <w:iCs/>
          <w:lang w:val="de-DE"/>
        </w:rPr>
        <w:t>ānī (211 n.H.),</w:t>
      </w:r>
      <w:r w:rsidRPr="006140F0">
        <w:rPr>
          <w:rFonts w:ascii="Garamond" w:hAnsi="Garamond"/>
          <w:lang w:val="de-DE"/>
        </w:rPr>
        <w:t xml:space="preserve"> Forschung: </w:t>
      </w:r>
      <w:r w:rsidRPr="006140F0">
        <w:rPr>
          <w:rFonts w:ascii="Calibri" w:hAnsi="Calibri" w:cs="Calibri"/>
          <w:lang w:val="de-DE"/>
        </w:rPr>
        <w:t>Ḥ</w:t>
      </w:r>
      <w:r w:rsidRPr="006140F0">
        <w:rPr>
          <w:rFonts w:ascii="Garamond" w:hAnsi="Garamond"/>
          <w:lang w:val="de-DE"/>
        </w:rPr>
        <w:t>abīb ar-Ra</w:t>
      </w:r>
      <w:r w:rsidRPr="006140F0">
        <w:rPr>
          <w:rFonts w:ascii="Calibri" w:hAnsi="Calibri" w:cs="Calibri"/>
          <w:lang w:val="de-DE"/>
        </w:rPr>
        <w:t>ḥ</w:t>
      </w:r>
      <w:r w:rsidRPr="006140F0">
        <w:rPr>
          <w:rFonts w:ascii="Garamond" w:hAnsi="Garamond"/>
          <w:lang w:val="de-DE"/>
        </w:rPr>
        <w:t>mān al-A</w:t>
      </w:r>
      <w:r w:rsidRPr="006140F0">
        <w:rPr>
          <w:rFonts w:ascii="Arial" w:hAnsi="Arial" w:cs="Arial"/>
        </w:rPr>
        <w:t>᾽</w:t>
      </w:r>
      <w:r w:rsidRPr="006140F0">
        <w:rPr>
          <w:rFonts w:ascii="Calibri" w:hAnsi="Calibri" w:cs="Calibri"/>
          <w:lang w:val="de-DE"/>
        </w:rPr>
        <w:t>ẓ</w:t>
      </w:r>
      <w:r w:rsidRPr="006140F0">
        <w:rPr>
          <w:rFonts w:ascii="Garamond" w:hAnsi="Garamond"/>
          <w:lang w:val="de-DE"/>
        </w:rPr>
        <w:t>amī, Beirut: Manšūrāt al-Ma</w:t>
      </w:r>
      <w:r w:rsidRPr="006140F0">
        <w:rPr>
          <w:rFonts w:ascii="Calibri" w:hAnsi="Calibri" w:cs="Calibri"/>
          <w:lang w:val="de-DE"/>
        </w:rPr>
        <w:t>ǧ</w:t>
      </w:r>
      <w:r w:rsidRPr="006140F0">
        <w:rPr>
          <w:rFonts w:ascii="Garamond" w:hAnsi="Garamond"/>
          <w:lang w:val="de-DE"/>
        </w:rPr>
        <w:t>lis al-</w:t>
      </w:r>
      <w:r w:rsidRPr="006140F0">
        <w:rPr>
          <w:rFonts w:ascii="Arial" w:hAnsi="Arial" w:cs="Arial"/>
        </w:rPr>
        <w:t>᾽</w:t>
      </w:r>
      <w:r w:rsidRPr="006140F0">
        <w:rPr>
          <w:rFonts w:ascii="Garamond" w:hAnsi="Garamond"/>
          <w:lang w:val="de-DE"/>
        </w:rPr>
        <w:t>Ilmī.</w:t>
      </w:r>
    </w:p>
    <w:p w:rsidR="00D65328" w:rsidRPr="006140F0" w:rsidRDefault="00D65328" w:rsidP="0025113B">
      <w:pPr>
        <w:numPr>
          <w:ilvl w:val="0"/>
          <w:numId w:val="18"/>
        </w:numPr>
        <w:bidi w:val="0"/>
        <w:jc w:val="both"/>
        <w:rPr>
          <w:rFonts w:ascii="Garamond" w:hAnsi="Garamond"/>
          <w:lang w:val="de-DE"/>
        </w:rPr>
      </w:pPr>
      <w:r w:rsidRPr="006140F0">
        <w:rPr>
          <w:rFonts w:ascii="Garamond" w:hAnsi="Garamond"/>
          <w:lang w:val="de-DE"/>
        </w:rPr>
        <w:t xml:space="preserve"> </w:t>
      </w:r>
      <w:r w:rsidRPr="006140F0">
        <w:rPr>
          <w:rFonts w:ascii="Garamond" w:hAnsi="Garamond"/>
          <w:i/>
          <w:iCs/>
          <w:lang w:val="de-DE"/>
        </w:rPr>
        <w:t>Al-Mu</w:t>
      </w:r>
      <w:r w:rsidRPr="006140F0">
        <w:rPr>
          <w:rFonts w:ascii="Calibri" w:hAnsi="Calibri" w:cs="Calibri"/>
          <w:i/>
          <w:iCs/>
          <w:lang w:val="de-DE"/>
        </w:rPr>
        <w:t>ṣ</w:t>
      </w:r>
      <w:r w:rsidRPr="006140F0">
        <w:rPr>
          <w:rFonts w:ascii="Garamond" w:hAnsi="Garamond"/>
          <w:i/>
          <w:iCs/>
          <w:lang w:val="de-DE"/>
        </w:rPr>
        <w:t>annaf fī al-A</w:t>
      </w:r>
      <w:r w:rsidRPr="006140F0">
        <w:rPr>
          <w:rFonts w:ascii="Calibri" w:hAnsi="Calibri" w:cs="Calibri"/>
          <w:i/>
          <w:iCs/>
          <w:lang w:val="de-DE"/>
        </w:rPr>
        <w:t>ḥ</w:t>
      </w:r>
      <w:r w:rsidRPr="006140F0">
        <w:rPr>
          <w:rFonts w:ascii="Garamond" w:hAnsi="Garamond"/>
          <w:i/>
          <w:iCs/>
          <w:lang w:val="de-DE"/>
        </w:rPr>
        <w:t>ādī</w:t>
      </w:r>
      <w:r w:rsidRPr="006140F0">
        <w:rPr>
          <w:rFonts w:ascii="Calibri" w:hAnsi="Calibri" w:cs="Calibri"/>
          <w:i/>
          <w:iCs/>
          <w:lang w:val="de-DE"/>
        </w:rPr>
        <w:t>ṯ</w:t>
      </w:r>
      <w:r w:rsidRPr="006140F0">
        <w:rPr>
          <w:rFonts w:ascii="Garamond" w:hAnsi="Garamond"/>
          <w:i/>
          <w:iCs/>
          <w:lang w:val="de-DE"/>
        </w:rPr>
        <w:t xml:space="preserve"> wa al-Ā</w:t>
      </w:r>
      <w:r w:rsidRPr="006140F0">
        <w:rPr>
          <w:rFonts w:ascii="Calibri" w:hAnsi="Calibri" w:cs="Calibri"/>
          <w:i/>
          <w:iCs/>
          <w:lang w:val="de-DE"/>
        </w:rPr>
        <w:t>ṯ</w:t>
      </w:r>
      <w:r w:rsidRPr="006140F0">
        <w:rPr>
          <w:rFonts w:ascii="Garamond" w:hAnsi="Garamond"/>
          <w:i/>
          <w:iCs/>
          <w:lang w:val="de-DE"/>
        </w:rPr>
        <w:t>ār (al-Mu</w:t>
      </w:r>
      <w:r w:rsidRPr="006140F0">
        <w:rPr>
          <w:rFonts w:ascii="Calibri" w:hAnsi="Calibri" w:cs="Calibri"/>
          <w:i/>
          <w:iCs/>
          <w:lang w:val="de-DE"/>
        </w:rPr>
        <w:t>ṣ</w:t>
      </w:r>
      <w:r w:rsidRPr="006140F0">
        <w:rPr>
          <w:rFonts w:ascii="Garamond" w:hAnsi="Garamond"/>
          <w:i/>
          <w:iCs/>
          <w:lang w:val="de-DE"/>
        </w:rPr>
        <w:t>annaf</w:t>
      </w:r>
      <w:r w:rsidRPr="006140F0">
        <w:rPr>
          <w:rFonts w:ascii="Garamond" w:hAnsi="Garamond"/>
          <w:lang w:val="de-DE"/>
        </w:rPr>
        <w:t xml:space="preserve"> </w:t>
      </w:r>
      <w:r w:rsidRPr="006140F0">
        <w:rPr>
          <w:rFonts w:ascii="Garamond" w:hAnsi="Garamond"/>
          <w:i/>
          <w:iCs/>
          <w:lang w:val="de-DE"/>
        </w:rPr>
        <w:t>li ibn Abī Šaiba),</w:t>
      </w:r>
      <w:r w:rsidRPr="006140F0">
        <w:rPr>
          <w:rFonts w:ascii="Garamond" w:hAnsi="Garamond"/>
          <w:lang w:val="de-DE"/>
        </w:rPr>
        <w:t xml:space="preserve"> </w:t>
      </w:r>
      <w:r w:rsidRPr="006140F0">
        <w:rPr>
          <w:rFonts w:ascii="Arial" w:hAnsi="Arial" w:cs="Arial"/>
        </w:rPr>
        <w:t>᾽</w:t>
      </w:r>
      <w:r w:rsidRPr="006140F0">
        <w:rPr>
          <w:rFonts w:ascii="Garamond" w:hAnsi="Garamond"/>
          <w:lang w:val="de-DE"/>
        </w:rPr>
        <w:t>Abdullah b. Mu</w:t>
      </w:r>
      <w:r w:rsidRPr="006140F0">
        <w:rPr>
          <w:rFonts w:ascii="Calibri" w:hAnsi="Calibri" w:cs="Calibri"/>
          <w:lang w:val="de-DE"/>
        </w:rPr>
        <w:t>ḥ</w:t>
      </w:r>
      <w:r w:rsidRPr="006140F0">
        <w:rPr>
          <w:rFonts w:ascii="Garamond" w:hAnsi="Garamond"/>
          <w:lang w:val="de-DE"/>
        </w:rPr>
        <w:t>ammad al-</w:t>
      </w:r>
      <w:r w:rsidRPr="006140F0">
        <w:rPr>
          <w:rFonts w:ascii="Arial" w:hAnsi="Arial" w:cs="Arial"/>
        </w:rPr>
        <w:t>᾽</w:t>
      </w:r>
      <w:r w:rsidRPr="006140F0">
        <w:rPr>
          <w:rFonts w:ascii="Garamond" w:hAnsi="Garamond"/>
          <w:lang w:val="de-DE"/>
        </w:rPr>
        <w:t>Abasī al-Kūfī (Ibn Abī Šaiba) (235 n.H.), Forschung: Sa</w:t>
      </w:r>
      <w:r w:rsidRPr="006140F0">
        <w:rPr>
          <w:rFonts w:ascii="Arial" w:hAnsi="Arial" w:cs="Arial"/>
        </w:rPr>
        <w:t>᾽</w:t>
      </w:r>
      <w:r w:rsidRPr="006140F0">
        <w:rPr>
          <w:rFonts w:ascii="Garamond" w:hAnsi="Garamond"/>
          <w:lang w:val="de-DE"/>
        </w:rPr>
        <w:t>īd Mu</w:t>
      </w:r>
      <w:r w:rsidRPr="006140F0">
        <w:rPr>
          <w:rFonts w:ascii="Calibri" w:hAnsi="Calibri" w:cs="Calibri"/>
          <w:lang w:val="de-DE"/>
        </w:rPr>
        <w:t>ḥ</w:t>
      </w:r>
      <w:r w:rsidRPr="006140F0">
        <w:rPr>
          <w:rFonts w:ascii="Garamond" w:hAnsi="Garamond"/>
          <w:lang w:val="de-DE"/>
        </w:rPr>
        <w:t>ammad al-La</w:t>
      </w:r>
      <w:r w:rsidRPr="006140F0">
        <w:rPr>
          <w:rFonts w:ascii="Calibri" w:hAnsi="Calibri" w:cs="Calibri"/>
          <w:lang w:val="de-DE"/>
        </w:rPr>
        <w:t>ḥḥ</w:t>
      </w:r>
      <w:r w:rsidRPr="006140F0">
        <w:rPr>
          <w:rFonts w:ascii="Garamond" w:hAnsi="Garamond"/>
          <w:lang w:val="de-DE"/>
        </w:rPr>
        <w:t>ām, Beirut: Dār al-Fikr, 1409 n.H.</w:t>
      </w:r>
    </w:p>
    <w:p w:rsidR="00D65328" w:rsidRPr="006140F0" w:rsidRDefault="00D65328" w:rsidP="0025113B">
      <w:pPr>
        <w:numPr>
          <w:ilvl w:val="0"/>
          <w:numId w:val="18"/>
        </w:numPr>
        <w:bidi w:val="0"/>
        <w:jc w:val="both"/>
        <w:rPr>
          <w:rFonts w:ascii="Garamond" w:hAnsi="Garamond"/>
          <w:lang w:val="de-DE"/>
        </w:rPr>
      </w:pPr>
      <w:r w:rsidRPr="006140F0">
        <w:rPr>
          <w:rFonts w:ascii="Garamond" w:hAnsi="Garamond"/>
          <w:lang w:val="de-DE"/>
        </w:rPr>
        <w:t xml:space="preserve"> </w:t>
      </w:r>
      <w:r w:rsidRPr="006140F0">
        <w:rPr>
          <w:rFonts w:ascii="Garamond" w:hAnsi="Garamond"/>
          <w:i/>
          <w:iCs/>
          <w:lang w:val="de-DE"/>
        </w:rPr>
        <w:t>Ma</w:t>
      </w:r>
      <w:r w:rsidRPr="006140F0">
        <w:rPr>
          <w:rFonts w:ascii="Arial" w:hAnsi="Arial" w:cs="Arial"/>
          <w:i/>
          <w:iCs/>
        </w:rPr>
        <w:t>᾽</w:t>
      </w:r>
      <w:r w:rsidRPr="006140F0">
        <w:rPr>
          <w:rFonts w:ascii="Garamond" w:hAnsi="Garamond"/>
          <w:i/>
          <w:iCs/>
          <w:lang w:val="de-DE"/>
        </w:rPr>
        <w:t>ānī al-A</w:t>
      </w:r>
      <w:r w:rsidRPr="006140F0">
        <w:rPr>
          <w:rFonts w:ascii="Calibri" w:hAnsi="Calibri" w:cs="Calibri"/>
          <w:i/>
          <w:iCs/>
          <w:lang w:val="de-DE"/>
        </w:rPr>
        <w:t>ḫ</w:t>
      </w:r>
      <w:r w:rsidRPr="006140F0">
        <w:rPr>
          <w:rFonts w:ascii="Garamond" w:hAnsi="Garamond"/>
          <w:i/>
          <w:iCs/>
          <w:lang w:val="de-DE"/>
        </w:rPr>
        <w:t>bār</w:t>
      </w:r>
      <w:r w:rsidRPr="006140F0">
        <w:rPr>
          <w:rFonts w:ascii="Garamond" w:hAnsi="Garamond"/>
          <w:lang w:val="de-DE"/>
        </w:rPr>
        <w:t>, Mu</w:t>
      </w:r>
      <w:r w:rsidRPr="006140F0">
        <w:rPr>
          <w:rFonts w:ascii="Calibri" w:hAnsi="Calibri" w:cs="Calibri"/>
          <w:lang w:val="de-DE"/>
        </w:rPr>
        <w:t>ḥ</w:t>
      </w:r>
      <w:r w:rsidRPr="006140F0">
        <w:rPr>
          <w:rFonts w:ascii="Garamond" w:hAnsi="Garamond"/>
          <w:lang w:val="de-DE"/>
        </w:rPr>
        <w:t xml:space="preserve">ammad b. </w:t>
      </w:r>
      <w:r w:rsidRPr="006140F0">
        <w:rPr>
          <w:rFonts w:ascii="Arial" w:hAnsi="Arial" w:cs="Arial"/>
        </w:rPr>
        <w:t>᾽</w:t>
      </w:r>
      <w:r w:rsidRPr="006140F0">
        <w:rPr>
          <w:rFonts w:ascii="Garamond" w:hAnsi="Garamond"/>
          <w:lang w:val="de-DE"/>
        </w:rPr>
        <w:t>Alī Ibn Bābawey al-Qummī (aš-Šai</w:t>
      </w:r>
      <w:r w:rsidRPr="006140F0">
        <w:rPr>
          <w:rFonts w:ascii="Calibri" w:hAnsi="Calibri" w:cs="Calibri"/>
          <w:lang w:val="de-DE"/>
        </w:rPr>
        <w:t>ḫ</w:t>
      </w:r>
      <w:r w:rsidRPr="006140F0">
        <w:rPr>
          <w:rFonts w:ascii="Garamond" w:hAnsi="Garamond"/>
          <w:lang w:val="de-DE"/>
        </w:rPr>
        <w:t xml:space="preserve"> a</w:t>
      </w:r>
      <w:r w:rsidRPr="006140F0">
        <w:rPr>
          <w:rFonts w:ascii="Calibri" w:hAnsi="Calibri" w:cs="Calibri"/>
          <w:lang w:val="de-DE"/>
        </w:rPr>
        <w:t>ṣ</w:t>
      </w:r>
      <w:r w:rsidRPr="006140F0">
        <w:rPr>
          <w:rFonts w:ascii="Garamond" w:hAnsi="Garamond"/>
          <w:lang w:val="de-DE"/>
        </w:rPr>
        <w:t>-</w:t>
      </w:r>
      <w:r w:rsidRPr="006140F0">
        <w:rPr>
          <w:rFonts w:ascii="Calibri" w:hAnsi="Calibri" w:cs="Calibri"/>
          <w:lang w:val="de-DE"/>
        </w:rPr>
        <w:t>Ṣ</w:t>
      </w:r>
      <w:r w:rsidRPr="006140F0">
        <w:rPr>
          <w:rFonts w:ascii="Garamond" w:hAnsi="Garamond"/>
          <w:lang w:val="de-DE"/>
        </w:rPr>
        <w:t xml:space="preserve">adūq) (381 n.H.), Forschung: </w:t>
      </w:r>
      <w:r w:rsidRPr="006140F0">
        <w:rPr>
          <w:rFonts w:ascii="Arial" w:hAnsi="Arial" w:cs="Arial"/>
        </w:rPr>
        <w:t>᾽</w:t>
      </w:r>
      <w:r w:rsidRPr="006140F0">
        <w:rPr>
          <w:rFonts w:ascii="Garamond" w:hAnsi="Garamond"/>
          <w:lang w:val="de-DE"/>
        </w:rPr>
        <w:t>Alī Akbar al-Ġaffārī, Qum: Mu</w:t>
      </w:r>
      <w:r w:rsidRPr="006140F0">
        <w:rPr>
          <w:rFonts w:ascii="Arial" w:hAnsi="Arial" w:cs="Arial"/>
        </w:rPr>
        <w:t>᾽</w:t>
      </w:r>
      <w:r w:rsidRPr="006140F0">
        <w:rPr>
          <w:rFonts w:ascii="Garamond" w:hAnsi="Garamond"/>
          <w:lang w:val="de-DE"/>
        </w:rPr>
        <w:t>asisat an-Našr al-Islāmī, 1403 n.H.</w:t>
      </w:r>
    </w:p>
    <w:p w:rsidR="00D65328" w:rsidRPr="006140F0" w:rsidRDefault="00D65328" w:rsidP="0025113B">
      <w:pPr>
        <w:numPr>
          <w:ilvl w:val="0"/>
          <w:numId w:val="18"/>
        </w:numPr>
        <w:bidi w:val="0"/>
        <w:jc w:val="both"/>
        <w:rPr>
          <w:rFonts w:ascii="Garamond" w:hAnsi="Garamond"/>
          <w:lang w:val="de-DE"/>
        </w:rPr>
      </w:pPr>
      <w:r w:rsidRPr="006140F0">
        <w:rPr>
          <w:rFonts w:ascii="Garamond" w:hAnsi="Garamond"/>
          <w:lang w:val="de-DE"/>
        </w:rPr>
        <w:t xml:space="preserve"> </w:t>
      </w:r>
      <w:r w:rsidRPr="006140F0">
        <w:rPr>
          <w:rFonts w:ascii="Garamond" w:hAnsi="Garamond"/>
          <w:i/>
          <w:iCs/>
          <w:lang w:val="de-DE"/>
        </w:rPr>
        <w:t>Al-Mu</w:t>
      </w:r>
      <w:r w:rsidRPr="006140F0">
        <w:rPr>
          <w:rFonts w:ascii="Arial" w:hAnsi="Arial" w:cs="Arial"/>
          <w:i/>
          <w:iCs/>
        </w:rPr>
        <w:t>᾽</w:t>
      </w:r>
      <w:r w:rsidRPr="006140F0">
        <w:rPr>
          <w:rFonts w:ascii="Calibri" w:hAnsi="Calibri" w:cs="Calibri"/>
          <w:i/>
          <w:iCs/>
          <w:lang w:val="de-DE"/>
        </w:rPr>
        <w:t>ǧ</w:t>
      </w:r>
      <w:r w:rsidRPr="006140F0">
        <w:rPr>
          <w:rFonts w:ascii="Garamond" w:hAnsi="Garamond"/>
          <w:i/>
          <w:iCs/>
          <w:lang w:val="de-DE"/>
        </w:rPr>
        <w:t>am al-Awsa</w:t>
      </w:r>
      <w:r w:rsidRPr="006140F0">
        <w:rPr>
          <w:rFonts w:ascii="Calibri" w:hAnsi="Calibri" w:cs="Calibri"/>
          <w:i/>
          <w:iCs/>
          <w:lang w:val="de-DE"/>
        </w:rPr>
        <w:t>ṭ</w:t>
      </w:r>
      <w:r w:rsidRPr="006140F0">
        <w:rPr>
          <w:rFonts w:ascii="Garamond" w:hAnsi="Garamond"/>
          <w:lang w:val="de-DE"/>
        </w:rPr>
        <w:t>, Suleimān b. A</w:t>
      </w:r>
      <w:r w:rsidRPr="006140F0">
        <w:rPr>
          <w:rFonts w:ascii="Calibri" w:hAnsi="Calibri" w:cs="Calibri"/>
          <w:lang w:val="de-DE"/>
        </w:rPr>
        <w:t>ḥ</w:t>
      </w:r>
      <w:r w:rsidRPr="006140F0">
        <w:rPr>
          <w:rFonts w:ascii="Garamond" w:hAnsi="Garamond"/>
          <w:lang w:val="de-DE"/>
        </w:rPr>
        <w:t>mad al-La</w:t>
      </w:r>
      <w:r w:rsidRPr="006140F0">
        <w:rPr>
          <w:rFonts w:ascii="Calibri" w:hAnsi="Calibri" w:cs="Calibri"/>
          <w:lang w:val="de-DE"/>
        </w:rPr>
        <w:t>ḫ</w:t>
      </w:r>
      <w:r w:rsidRPr="006140F0">
        <w:rPr>
          <w:rFonts w:ascii="Garamond" w:hAnsi="Garamond"/>
          <w:lang w:val="de-DE"/>
        </w:rPr>
        <w:t>mī a</w:t>
      </w:r>
      <w:r w:rsidRPr="006140F0">
        <w:rPr>
          <w:rFonts w:ascii="Calibri" w:hAnsi="Calibri" w:cs="Calibri"/>
          <w:lang w:val="de-DE"/>
        </w:rPr>
        <w:t>ṭ</w:t>
      </w:r>
      <w:r w:rsidRPr="006140F0">
        <w:rPr>
          <w:rFonts w:ascii="Garamond" w:hAnsi="Garamond"/>
          <w:lang w:val="de-DE"/>
        </w:rPr>
        <w:t>-</w:t>
      </w:r>
      <w:r w:rsidRPr="006140F0">
        <w:rPr>
          <w:rFonts w:ascii="Calibri" w:hAnsi="Calibri" w:cs="Calibri"/>
          <w:lang w:val="de-DE"/>
        </w:rPr>
        <w:t>Ṭ</w:t>
      </w:r>
      <w:r w:rsidRPr="006140F0">
        <w:rPr>
          <w:rFonts w:ascii="Garamond" w:hAnsi="Garamond"/>
          <w:lang w:val="de-DE"/>
        </w:rPr>
        <w:t xml:space="preserve">abarānī (360 n.H.), Forschung: </w:t>
      </w:r>
      <w:r w:rsidRPr="006140F0">
        <w:rPr>
          <w:rFonts w:ascii="Calibri" w:hAnsi="Calibri" w:cs="Calibri"/>
          <w:lang w:val="de-DE"/>
        </w:rPr>
        <w:t>Ṭ</w:t>
      </w:r>
      <w:r w:rsidRPr="006140F0">
        <w:rPr>
          <w:rFonts w:ascii="Garamond" w:hAnsi="Garamond"/>
          <w:lang w:val="de-DE"/>
        </w:rPr>
        <w:t xml:space="preserve">āriq b. </w:t>
      </w:r>
      <w:r w:rsidRPr="006140F0">
        <w:rPr>
          <w:rFonts w:ascii="Arial" w:hAnsi="Arial" w:cs="Arial"/>
        </w:rPr>
        <w:t>᾽</w:t>
      </w:r>
      <w:r w:rsidRPr="006140F0">
        <w:rPr>
          <w:rFonts w:ascii="Garamond" w:hAnsi="Garamond"/>
          <w:lang w:val="de-DE"/>
        </w:rPr>
        <w:t>Awa</w:t>
      </w:r>
      <w:r w:rsidRPr="006140F0">
        <w:rPr>
          <w:rFonts w:ascii="Calibri" w:hAnsi="Calibri" w:cs="Calibri"/>
          <w:lang w:val="de-DE"/>
        </w:rPr>
        <w:t>ḍ</w:t>
      </w:r>
      <w:r w:rsidRPr="006140F0">
        <w:rPr>
          <w:rFonts w:ascii="Garamond" w:hAnsi="Garamond"/>
          <w:lang w:val="de-DE"/>
        </w:rPr>
        <w:t xml:space="preserve">ullah und </w:t>
      </w:r>
      <w:r w:rsidRPr="006140F0">
        <w:rPr>
          <w:rFonts w:ascii="Arial" w:hAnsi="Arial" w:cs="Arial"/>
        </w:rPr>
        <w:t>᾽</w:t>
      </w:r>
      <w:r w:rsidRPr="006140F0">
        <w:rPr>
          <w:rFonts w:ascii="Garamond" w:hAnsi="Garamond"/>
          <w:lang w:val="de-DE"/>
        </w:rPr>
        <w:t>Abdul</w:t>
      </w:r>
      <w:r w:rsidRPr="006140F0">
        <w:rPr>
          <w:rFonts w:ascii="Calibri" w:hAnsi="Calibri" w:cs="Calibri"/>
          <w:lang w:val="de-DE"/>
        </w:rPr>
        <w:t>ḥ</w:t>
      </w:r>
      <w:r w:rsidRPr="006140F0">
        <w:rPr>
          <w:rFonts w:ascii="Garamond" w:hAnsi="Garamond"/>
          <w:lang w:val="de-DE"/>
        </w:rPr>
        <w:t>asan b. Ibrāhīm al-</w:t>
      </w:r>
      <w:r w:rsidRPr="006140F0">
        <w:rPr>
          <w:rFonts w:ascii="Calibri" w:hAnsi="Calibri" w:cs="Calibri"/>
          <w:lang w:val="de-DE"/>
        </w:rPr>
        <w:t>Ḥ</w:t>
      </w:r>
      <w:r w:rsidRPr="006140F0">
        <w:rPr>
          <w:rFonts w:ascii="Garamond" w:hAnsi="Garamond"/>
          <w:lang w:val="de-DE"/>
        </w:rPr>
        <w:t>usainī, Kairo: Dār al-</w:t>
      </w:r>
      <w:r w:rsidRPr="006140F0">
        <w:rPr>
          <w:rFonts w:ascii="Calibri" w:hAnsi="Calibri" w:cs="Calibri"/>
          <w:lang w:val="de-DE"/>
        </w:rPr>
        <w:t>Ḥ</w:t>
      </w:r>
      <w:r w:rsidRPr="006140F0">
        <w:rPr>
          <w:rFonts w:ascii="Garamond" w:hAnsi="Garamond"/>
          <w:lang w:val="de-DE"/>
        </w:rPr>
        <w:t>aramain, 1415 n.H.</w:t>
      </w:r>
    </w:p>
    <w:p w:rsidR="00D65328" w:rsidRPr="006140F0" w:rsidRDefault="00D65328" w:rsidP="0025113B">
      <w:pPr>
        <w:numPr>
          <w:ilvl w:val="0"/>
          <w:numId w:val="18"/>
        </w:numPr>
        <w:bidi w:val="0"/>
        <w:jc w:val="both"/>
        <w:rPr>
          <w:rFonts w:ascii="Garamond" w:hAnsi="Garamond"/>
          <w:lang w:val="de-DE"/>
        </w:rPr>
      </w:pPr>
      <w:r w:rsidRPr="006140F0">
        <w:rPr>
          <w:rFonts w:ascii="Garamond" w:hAnsi="Garamond"/>
          <w:lang w:val="de-DE"/>
        </w:rPr>
        <w:t xml:space="preserve"> </w:t>
      </w:r>
      <w:r w:rsidRPr="006140F0">
        <w:rPr>
          <w:rFonts w:ascii="Garamond" w:hAnsi="Garamond"/>
          <w:i/>
          <w:iCs/>
          <w:lang w:val="de-DE"/>
        </w:rPr>
        <w:t>Al-Mu</w:t>
      </w:r>
      <w:r w:rsidRPr="006140F0">
        <w:rPr>
          <w:rFonts w:ascii="Arial" w:hAnsi="Arial" w:cs="Arial"/>
          <w:i/>
          <w:iCs/>
        </w:rPr>
        <w:t>᾽</w:t>
      </w:r>
      <w:r w:rsidRPr="006140F0">
        <w:rPr>
          <w:rFonts w:ascii="Calibri" w:hAnsi="Calibri" w:cs="Calibri"/>
          <w:i/>
          <w:iCs/>
          <w:lang w:val="de-DE"/>
        </w:rPr>
        <w:t>ǧ</w:t>
      </w:r>
      <w:r w:rsidRPr="006140F0">
        <w:rPr>
          <w:rFonts w:ascii="Garamond" w:hAnsi="Garamond"/>
          <w:i/>
          <w:iCs/>
          <w:lang w:val="de-DE"/>
        </w:rPr>
        <w:t>am al-Kabīr</w:t>
      </w:r>
      <w:r w:rsidRPr="006140F0">
        <w:rPr>
          <w:rFonts w:ascii="Garamond" w:hAnsi="Garamond"/>
          <w:lang w:val="de-DE"/>
        </w:rPr>
        <w:t>, Suleimān b. A</w:t>
      </w:r>
      <w:r w:rsidRPr="006140F0">
        <w:rPr>
          <w:rFonts w:ascii="Calibri" w:hAnsi="Calibri" w:cs="Calibri"/>
          <w:lang w:val="de-DE"/>
        </w:rPr>
        <w:t>ḥ</w:t>
      </w:r>
      <w:r w:rsidRPr="006140F0">
        <w:rPr>
          <w:rFonts w:ascii="Garamond" w:hAnsi="Garamond"/>
          <w:lang w:val="de-DE"/>
        </w:rPr>
        <w:t>mad al-La</w:t>
      </w:r>
      <w:r w:rsidRPr="006140F0">
        <w:rPr>
          <w:rFonts w:ascii="Calibri" w:hAnsi="Calibri" w:cs="Calibri"/>
          <w:lang w:val="de-DE"/>
        </w:rPr>
        <w:t>ḫ</w:t>
      </w:r>
      <w:r w:rsidRPr="006140F0">
        <w:rPr>
          <w:rFonts w:ascii="Garamond" w:hAnsi="Garamond"/>
          <w:lang w:val="de-DE"/>
        </w:rPr>
        <w:t>mī a</w:t>
      </w:r>
      <w:r w:rsidRPr="006140F0">
        <w:rPr>
          <w:rFonts w:ascii="Calibri" w:hAnsi="Calibri" w:cs="Calibri"/>
          <w:lang w:val="de-DE"/>
        </w:rPr>
        <w:t>ṭ</w:t>
      </w:r>
      <w:r w:rsidRPr="006140F0">
        <w:rPr>
          <w:rFonts w:ascii="Garamond" w:hAnsi="Garamond"/>
          <w:lang w:val="de-DE"/>
        </w:rPr>
        <w:t>-</w:t>
      </w:r>
      <w:r w:rsidRPr="006140F0">
        <w:rPr>
          <w:rFonts w:ascii="Calibri" w:hAnsi="Calibri" w:cs="Calibri"/>
          <w:lang w:val="de-DE"/>
        </w:rPr>
        <w:t>Ṭ</w:t>
      </w:r>
      <w:r w:rsidRPr="006140F0">
        <w:rPr>
          <w:rFonts w:ascii="Garamond" w:hAnsi="Garamond"/>
          <w:lang w:val="de-DE"/>
        </w:rPr>
        <w:t xml:space="preserve">abarānī (360 n.H.), Forschung: </w:t>
      </w:r>
      <w:r w:rsidRPr="006140F0">
        <w:rPr>
          <w:rFonts w:ascii="Calibri" w:hAnsi="Calibri" w:cs="Calibri"/>
          <w:lang w:val="de-DE"/>
        </w:rPr>
        <w:t>Ḥ</w:t>
      </w:r>
      <w:r w:rsidRPr="006140F0">
        <w:rPr>
          <w:rFonts w:ascii="Garamond" w:hAnsi="Garamond"/>
          <w:lang w:val="de-DE"/>
        </w:rPr>
        <w:t xml:space="preserve">amdī </w:t>
      </w:r>
      <w:r w:rsidRPr="006140F0">
        <w:rPr>
          <w:rFonts w:ascii="Arial" w:hAnsi="Arial" w:cs="Arial"/>
        </w:rPr>
        <w:t>᾽</w:t>
      </w:r>
      <w:r w:rsidRPr="006140F0">
        <w:rPr>
          <w:rFonts w:ascii="Garamond" w:hAnsi="Garamond"/>
          <w:lang w:val="de-DE"/>
        </w:rPr>
        <w:t>Abdulma</w:t>
      </w:r>
      <w:r w:rsidRPr="006140F0">
        <w:rPr>
          <w:rFonts w:ascii="Calibri" w:hAnsi="Calibri" w:cs="Calibri"/>
          <w:lang w:val="de-DE"/>
        </w:rPr>
        <w:t>ǧ</w:t>
      </w:r>
      <w:r w:rsidRPr="006140F0">
        <w:rPr>
          <w:rFonts w:ascii="Garamond" w:hAnsi="Garamond"/>
          <w:lang w:val="de-DE"/>
        </w:rPr>
        <w:t>īd as-Salafī, Beirut: Dār I</w:t>
      </w:r>
      <w:r w:rsidRPr="006140F0">
        <w:rPr>
          <w:rFonts w:ascii="Calibri" w:hAnsi="Calibri" w:cs="Calibri"/>
          <w:lang w:val="de-DE"/>
        </w:rPr>
        <w:t>ḥ</w:t>
      </w:r>
      <w:r w:rsidRPr="006140F0">
        <w:rPr>
          <w:rFonts w:ascii="Garamond" w:hAnsi="Garamond"/>
          <w:lang w:val="de-DE"/>
        </w:rPr>
        <w:t>yā</w:t>
      </w:r>
      <w:r w:rsidRPr="006140F0">
        <w:rPr>
          <w:rFonts w:ascii="Arial" w:hAnsi="Arial" w:cs="Arial"/>
        </w:rPr>
        <w:t>᾽</w:t>
      </w:r>
      <w:r w:rsidRPr="006140F0">
        <w:rPr>
          <w:rFonts w:ascii="Garamond" w:hAnsi="Garamond"/>
          <w:lang w:val="de-DE"/>
        </w:rPr>
        <w:t xml:space="preserve"> at-Turā</w:t>
      </w:r>
      <w:r w:rsidRPr="006140F0">
        <w:rPr>
          <w:rFonts w:ascii="Calibri" w:hAnsi="Calibri" w:cs="Calibri"/>
          <w:lang w:val="de-DE"/>
        </w:rPr>
        <w:t>ṯ</w:t>
      </w:r>
      <w:r w:rsidRPr="006140F0">
        <w:rPr>
          <w:rFonts w:ascii="Garamond" w:hAnsi="Garamond"/>
          <w:lang w:val="de-DE"/>
        </w:rPr>
        <w:t xml:space="preserve"> al-</w:t>
      </w:r>
      <w:r w:rsidRPr="006140F0">
        <w:rPr>
          <w:rFonts w:ascii="Arial" w:hAnsi="Arial" w:cs="Arial"/>
        </w:rPr>
        <w:t>᾽</w:t>
      </w:r>
      <w:r w:rsidRPr="006140F0">
        <w:rPr>
          <w:rFonts w:ascii="Garamond" w:hAnsi="Garamond"/>
          <w:lang w:val="de-DE"/>
        </w:rPr>
        <w:t>Arabī 1404 n.H.</w:t>
      </w:r>
    </w:p>
    <w:p w:rsidR="00D65328" w:rsidRPr="006140F0" w:rsidRDefault="00D65328" w:rsidP="0025113B">
      <w:pPr>
        <w:numPr>
          <w:ilvl w:val="0"/>
          <w:numId w:val="18"/>
        </w:numPr>
        <w:bidi w:val="0"/>
        <w:jc w:val="both"/>
        <w:rPr>
          <w:rFonts w:ascii="Garamond" w:hAnsi="Garamond"/>
          <w:lang w:val="de-DE"/>
        </w:rPr>
      </w:pPr>
      <w:r w:rsidRPr="006140F0">
        <w:rPr>
          <w:rFonts w:ascii="Garamond" w:hAnsi="Garamond"/>
          <w:lang w:val="de-DE"/>
        </w:rPr>
        <w:t xml:space="preserve"> </w:t>
      </w:r>
      <w:r w:rsidRPr="006140F0">
        <w:rPr>
          <w:rFonts w:ascii="Garamond" w:hAnsi="Garamond"/>
          <w:i/>
          <w:iCs/>
          <w:lang w:val="de-DE"/>
        </w:rPr>
        <w:t>Mu</w:t>
      </w:r>
      <w:r w:rsidRPr="006140F0">
        <w:rPr>
          <w:rFonts w:ascii="Arial" w:hAnsi="Arial" w:cs="Arial"/>
          <w:i/>
          <w:iCs/>
        </w:rPr>
        <w:t>᾽</w:t>
      </w:r>
      <w:r w:rsidRPr="006140F0">
        <w:rPr>
          <w:rFonts w:ascii="Calibri" w:hAnsi="Calibri" w:cs="Calibri"/>
          <w:i/>
          <w:iCs/>
          <w:lang w:val="de-DE"/>
        </w:rPr>
        <w:t>ǧ</w:t>
      </w:r>
      <w:r w:rsidRPr="006140F0">
        <w:rPr>
          <w:rFonts w:ascii="Garamond" w:hAnsi="Garamond"/>
          <w:i/>
          <w:iCs/>
          <w:lang w:val="de-DE"/>
        </w:rPr>
        <w:t>am Maqāyīs al-Luġat</w:t>
      </w:r>
      <w:r w:rsidRPr="006140F0">
        <w:rPr>
          <w:rFonts w:ascii="Garamond" w:hAnsi="Garamond"/>
          <w:lang w:val="de-DE"/>
        </w:rPr>
        <w:t xml:space="preserve"> , A</w:t>
      </w:r>
      <w:r w:rsidRPr="006140F0">
        <w:rPr>
          <w:rFonts w:ascii="Calibri" w:hAnsi="Calibri" w:cs="Calibri"/>
          <w:lang w:val="de-DE"/>
        </w:rPr>
        <w:t>ḥ</w:t>
      </w:r>
      <w:r w:rsidRPr="006140F0">
        <w:rPr>
          <w:rFonts w:ascii="Garamond" w:hAnsi="Garamond"/>
          <w:lang w:val="de-DE"/>
        </w:rPr>
        <w:t xml:space="preserve">mad b. Fārs b. Zakarriyā ar-Rāzī (Ibn Fārs) (395 n.H.), Forschung: </w:t>
      </w:r>
      <w:r w:rsidRPr="006140F0">
        <w:rPr>
          <w:rFonts w:ascii="Arial" w:hAnsi="Arial" w:cs="Arial"/>
        </w:rPr>
        <w:t>᾽</w:t>
      </w:r>
      <w:r w:rsidRPr="006140F0">
        <w:rPr>
          <w:rFonts w:ascii="Garamond" w:hAnsi="Garamond"/>
          <w:lang w:val="de-DE"/>
        </w:rPr>
        <w:t>Abdussalām Mu</w:t>
      </w:r>
      <w:r w:rsidRPr="006140F0">
        <w:rPr>
          <w:rFonts w:ascii="Calibri" w:hAnsi="Calibri" w:cs="Calibri"/>
          <w:lang w:val="de-DE"/>
        </w:rPr>
        <w:t>ḥ</w:t>
      </w:r>
      <w:r w:rsidRPr="006140F0">
        <w:rPr>
          <w:rFonts w:ascii="Garamond" w:hAnsi="Garamond"/>
          <w:lang w:val="de-DE"/>
        </w:rPr>
        <w:t>ammad Hārūn, Qum: Maktabat al-I</w:t>
      </w:r>
      <w:r w:rsidRPr="006140F0">
        <w:rPr>
          <w:rFonts w:ascii="Arial" w:hAnsi="Arial" w:cs="Arial"/>
        </w:rPr>
        <w:t>᾽</w:t>
      </w:r>
      <w:r w:rsidRPr="006140F0">
        <w:rPr>
          <w:rFonts w:ascii="Garamond" w:hAnsi="Garamond"/>
          <w:lang w:val="de-DE"/>
        </w:rPr>
        <w:t>lām al-Islāmī, 1404 n.H.</w:t>
      </w:r>
    </w:p>
    <w:p w:rsidR="00D65328" w:rsidRPr="006140F0" w:rsidRDefault="00D65328" w:rsidP="0025113B">
      <w:pPr>
        <w:numPr>
          <w:ilvl w:val="0"/>
          <w:numId w:val="18"/>
        </w:numPr>
        <w:bidi w:val="0"/>
        <w:jc w:val="both"/>
        <w:rPr>
          <w:rFonts w:ascii="Garamond" w:hAnsi="Garamond"/>
          <w:lang w:val="de-DE"/>
        </w:rPr>
      </w:pPr>
      <w:r w:rsidRPr="006140F0">
        <w:rPr>
          <w:rFonts w:ascii="Garamond" w:hAnsi="Garamond"/>
          <w:lang w:val="de-DE"/>
        </w:rPr>
        <w:t xml:space="preserve"> </w:t>
      </w:r>
      <w:r w:rsidRPr="006140F0">
        <w:rPr>
          <w:rFonts w:ascii="Garamond" w:hAnsi="Garamond"/>
          <w:i/>
          <w:iCs/>
          <w:lang w:val="de-DE"/>
        </w:rPr>
        <w:t>Ma</w:t>
      </w:r>
      <w:r w:rsidRPr="006140F0">
        <w:rPr>
          <w:rFonts w:ascii="Arial" w:hAnsi="Arial" w:cs="Arial"/>
          <w:i/>
          <w:iCs/>
        </w:rPr>
        <w:t>᾽</w:t>
      </w:r>
      <w:r w:rsidRPr="006140F0">
        <w:rPr>
          <w:rFonts w:ascii="Garamond" w:hAnsi="Garamond"/>
          <w:i/>
          <w:iCs/>
          <w:lang w:val="de-DE"/>
        </w:rPr>
        <w:t>dan a</w:t>
      </w:r>
      <w:r w:rsidRPr="006140F0">
        <w:rPr>
          <w:rFonts w:ascii="Calibri" w:hAnsi="Calibri" w:cs="Calibri"/>
          <w:i/>
          <w:iCs/>
          <w:lang w:val="de-DE"/>
        </w:rPr>
        <w:t>ǧ</w:t>
      </w:r>
      <w:r w:rsidRPr="006140F0">
        <w:rPr>
          <w:rFonts w:ascii="Garamond" w:hAnsi="Garamond"/>
          <w:i/>
          <w:iCs/>
          <w:lang w:val="de-DE"/>
        </w:rPr>
        <w:t>-</w:t>
      </w:r>
      <w:r w:rsidRPr="006140F0">
        <w:rPr>
          <w:rFonts w:ascii="Calibri" w:hAnsi="Calibri" w:cs="Calibri"/>
          <w:i/>
          <w:iCs/>
          <w:lang w:val="de-DE"/>
        </w:rPr>
        <w:t>Ǧ</w:t>
      </w:r>
      <w:r w:rsidRPr="006140F0">
        <w:rPr>
          <w:rFonts w:ascii="Garamond" w:hAnsi="Garamond"/>
          <w:i/>
          <w:iCs/>
          <w:lang w:val="de-DE"/>
        </w:rPr>
        <w:t>awāhir wa Riyā</w:t>
      </w:r>
      <w:r w:rsidRPr="006140F0">
        <w:rPr>
          <w:rFonts w:ascii="Calibri" w:hAnsi="Calibri" w:cs="Calibri"/>
          <w:i/>
          <w:iCs/>
          <w:lang w:val="de-DE"/>
        </w:rPr>
        <w:t>ḍ</w:t>
      </w:r>
      <w:r w:rsidRPr="006140F0">
        <w:rPr>
          <w:rFonts w:ascii="Garamond" w:hAnsi="Garamond"/>
          <w:i/>
          <w:iCs/>
          <w:lang w:val="de-DE"/>
        </w:rPr>
        <w:t>at al-</w:t>
      </w:r>
      <w:r w:rsidRPr="006140F0">
        <w:rPr>
          <w:rFonts w:ascii="Calibri" w:hAnsi="Calibri" w:cs="Calibri"/>
          <w:i/>
          <w:iCs/>
          <w:lang w:val="de-DE"/>
        </w:rPr>
        <w:t>Ḫ</w:t>
      </w:r>
      <w:r w:rsidRPr="006140F0">
        <w:rPr>
          <w:rFonts w:ascii="Garamond" w:hAnsi="Garamond"/>
          <w:i/>
          <w:iCs/>
          <w:lang w:val="de-DE"/>
        </w:rPr>
        <w:t>awā</w:t>
      </w:r>
      <w:r w:rsidRPr="006140F0">
        <w:rPr>
          <w:rFonts w:ascii="Calibri" w:hAnsi="Calibri" w:cs="Calibri"/>
          <w:i/>
          <w:iCs/>
          <w:lang w:val="de-DE"/>
        </w:rPr>
        <w:t>ṭ</w:t>
      </w:r>
      <w:r w:rsidRPr="006140F0">
        <w:rPr>
          <w:rFonts w:ascii="Garamond" w:hAnsi="Garamond"/>
          <w:i/>
          <w:iCs/>
          <w:lang w:val="de-DE"/>
        </w:rPr>
        <w:t>ir</w:t>
      </w:r>
      <w:r w:rsidRPr="006140F0">
        <w:rPr>
          <w:rFonts w:ascii="Garamond" w:hAnsi="Garamond"/>
          <w:lang w:val="de-DE"/>
        </w:rPr>
        <w:t>, Mu</w:t>
      </w:r>
      <w:r w:rsidRPr="006140F0">
        <w:rPr>
          <w:rFonts w:ascii="Calibri" w:hAnsi="Calibri" w:cs="Calibri"/>
          <w:lang w:val="de-DE"/>
        </w:rPr>
        <w:t>ḥ</w:t>
      </w:r>
      <w:r w:rsidRPr="006140F0">
        <w:rPr>
          <w:rFonts w:ascii="Garamond" w:hAnsi="Garamond"/>
          <w:lang w:val="de-DE"/>
        </w:rPr>
        <w:t>ammad b.</w:t>
      </w:r>
      <w:r w:rsidRPr="006140F0">
        <w:rPr>
          <w:rFonts w:ascii="Arial" w:hAnsi="Arial" w:cs="Arial"/>
        </w:rPr>
        <w:t>᾽</w:t>
      </w:r>
      <w:r w:rsidRPr="006140F0">
        <w:rPr>
          <w:rFonts w:ascii="Garamond" w:hAnsi="Garamond"/>
          <w:lang w:val="de-DE"/>
        </w:rPr>
        <w:t>Alī al-Karā</w:t>
      </w:r>
      <w:r w:rsidRPr="006140F0">
        <w:rPr>
          <w:rFonts w:ascii="Calibri" w:hAnsi="Calibri" w:cs="Calibri"/>
          <w:lang w:val="de-DE"/>
        </w:rPr>
        <w:t>ǧ</w:t>
      </w:r>
      <w:r w:rsidRPr="006140F0">
        <w:rPr>
          <w:rFonts w:ascii="Garamond" w:hAnsi="Garamond"/>
          <w:lang w:val="de-DE"/>
        </w:rPr>
        <w:t>akī (449 n.H.), Forschung: as-Sayyid A</w:t>
      </w:r>
      <w:r w:rsidRPr="006140F0">
        <w:rPr>
          <w:rFonts w:ascii="Calibri" w:hAnsi="Calibri" w:cs="Calibri"/>
          <w:lang w:val="de-DE"/>
        </w:rPr>
        <w:t>ḥ</w:t>
      </w:r>
      <w:r w:rsidRPr="006140F0">
        <w:rPr>
          <w:rFonts w:ascii="Garamond" w:hAnsi="Garamond"/>
          <w:lang w:val="de-DE"/>
        </w:rPr>
        <w:t>mad al-</w:t>
      </w:r>
      <w:r w:rsidRPr="006140F0">
        <w:rPr>
          <w:rFonts w:ascii="Calibri" w:hAnsi="Calibri" w:cs="Calibri"/>
          <w:lang w:val="de-DE"/>
        </w:rPr>
        <w:t>Ḥ</w:t>
      </w:r>
      <w:r w:rsidRPr="006140F0">
        <w:rPr>
          <w:rFonts w:ascii="Garamond" w:hAnsi="Garamond"/>
          <w:lang w:val="de-DE"/>
        </w:rPr>
        <w:t>usainī, Teheran: al-Maktabat al-Murta</w:t>
      </w:r>
      <w:r w:rsidRPr="006140F0">
        <w:rPr>
          <w:rFonts w:ascii="Calibri" w:hAnsi="Calibri" w:cs="Calibri"/>
          <w:lang w:val="de-DE"/>
        </w:rPr>
        <w:t>ḍ</w:t>
      </w:r>
      <w:r w:rsidRPr="006140F0">
        <w:rPr>
          <w:rFonts w:ascii="Garamond" w:hAnsi="Garamond"/>
          <w:lang w:val="de-DE"/>
        </w:rPr>
        <w:t>awiya, 1394 n.H.</w:t>
      </w:r>
    </w:p>
    <w:p w:rsidR="00D65328" w:rsidRPr="006140F0" w:rsidRDefault="00D65328" w:rsidP="0025113B">
      <w:pPr>
        <w:numPr>
          <w:ilvl w:val="0"/>
          <w:numId w:val="18"/>
        </w:numPr>
        <w:bidi w:val="0"/>
        <w:jc w:val="both"/>
        <w:rPr>
          <w:rFonts w:ascii="Garamond" w:hAnsi="Garamond"/>
          <w:lang w:val="de-DE"/>
        </w:rPr>
      </w:pPr>
      <w:r w:rsidRPr="006140F0">
        <w:rPr>
          <w:rFonts w:ascii="Garamond" w:hAnsi="Garamond"/>
          <w:lang w:val="de-DE"/>
        </w:rPr>
        <w:t xml:space="preserve"> </w:t>
      </w:r>
      <w:r w:rsidRPr="006140F0">
        <w:rPr>
          <w:rFonts w:ascii="Garamond" w:hAnsi="Garamond"/>
          <w:i/>
          <w:iCs/>
          <w:lang w:val="de-DE"/>
        </w:rPr>
        <w:t>Al-Muġnī</w:t>
      </w:r>
      <w:r w:rsidRPr="006140F0">
        <w:rPr>
          <w:rFonts w:ascii="Garamond" w:hAnsi="Garamond"/>
          <w:lang w:val="de-DE"/>
        </w:rPr>
        <w:t xml:space="preserve">, </w:t>
      </w:r>
      <w:r w:rsidRPr="006140F0">
        <w:rPr>
          <w:rFonts w:ascii="Arial" w:hAnsi="Arial" w:cs="Arial"/>
        </w:rPr>
        <w:t>᾽</w:t>
      </w:r>
      <w:r w:rsidRPr="006140F0">
        <w:rPr>
          <w:rFonts w:ascii="Garamond" w:hAnsi="Garamond"/>
          <w:lang w:val="de-DE"/>
        </w:rPr>
        <w:t>Abdullah b. A</w:t>
      </w:r>
      <w:r w:rsidRPr="006140F0">
        <w:rPr>
          <w:rFonts w:ascii="Calibri" w:hAnsi="Calibri" w:cs="Calibri"/>
          <w:lang w:val="de-DE"/>
        </w:rPr>
        <w:t>ḥ</w:t>
      </w:r>
      <w:r w:rsidRPr="006140F0">
        <w:rPr>
          <w:rFonts w:ascii="Garamond" w:hAnsi="Garamond"/>
          <w:lang w:val="de-DE"/>
        </w:rPr>
        <w:t>mad ad-Dimašqī (Ibn Qadāma) (620 n.H.), Beirut: Dār al-Kitāb al-</w:t>
      </w:r>
      <w:r w:rsidRPr="006140F0">
        <w:rPr>
          <w:rFonts w:ascii="Arial" w:hAnsi="Arial" w:cs="Arial"/>
        </w:rPr>
        <w:t>᾽</w:t>
      </w:r>
      <w:r w:rsidRPr="006140F0">
        <w:rPr>
          <w:rFonts w:ascii="Garamond" w:hAnsi="Garamond"/>
          <w:lang w:val="de-DE"/>
        </w:rPr>
        <w:t>Arabī.</w:t>
      </w:r>
    </w:p>
    <w:p w:rsidR="00D65328" w:rsidRPr="006140F0" w:rsidRDefault="00D65328" w:rsidP="0025113B">
      <w:pPr>
        <w:numPr>
          <w:ilvl w:val="0"/>
          <w:numId w:val="18"/>
        </w:numPr>
        <w:bidi w:val="0"/>
        <w:jc w:val="both"/>
        <w:rPr>
          <w:rFonts w:ascii="Garamond" w:hAnsi="Garamond"/>
          <w:lang w:val="de-DE"/>
        </w:rPr>
      </w:pPr>
      <w:r w:rsidRPr="006140F0">
        <w:rPr>
          <w:rFonts w:ascii="Garamond" w:hAnsi="Garamond"/>
          <w:i/>
          <w:iCs/>
          <w:lang w:val="de-DE"/>
        </w:rPr>
        <w:t>Mafātī</w:t>
      </w:r>
      <w:r w:rsidRPr="006140F0">
        <w:rPr>
          <w:rFonts w:ascii="Calibri" w:hAnsi="Calibri" w:cs="Calibri"/>
          <w:i/>
          <w:iCs/>
          <w:lang w:val="de-DE"/>
        </w:rPr>
        <w:t>ḥ</w:t>
      </w:r>
      <w:r w:rsidRPr="006140F0">
        <w:rPr>
          <w:rFonts w:ascii="Garamond" w:hAnsi="Garamond"/>
          <w:i/>
          <w:iCs/>
          <w:lang w:val="de-DE"/>
        </w:rPr>
        <w:t xml:space="preserve"> al-</w:t>
      </w:r>
      <w:r w:rsidRPr="006140F0">
        <w:rPr>
          <w:rFonts w:ascii="Calibri" w:hAnsi="Calibri" w:cs="Calibri"/>
          <w:i/>
          <w:iCs/>
          <w:lang w:val="de-DE"/>
        </w:rPr>
        <w:t>Ḥ</w:t>
      </w:r>
      <w:r w:rsidRPr="006140F0">
        <w:rPr>
          <w:rFonts w:ascii="Garamond" w:hAnsi="Garamond"/>
          <w:i/>
          <w:iCs/>
          <w:lang w:val="de-DE"/>
        </w:rPr>
        <w:t>ayāt,</w:t>
      </w:r>
      <w:r w:rsidRPr="006140F0">
        <w:rPr>
          <w:rFonts w:ascii="Garamond" w:hAnsi="Garamond"/>
          <w:lang w:val="de-DE"/>
        </w:rPr>
        <w:t xml:space="preserve"> Ayatullah </w:t>
      </w:r>
      <w:r w:rsidRPr="006140F0">
        <w:rPr>
          <w:rFonts w:ascii="Arial" w:hAnsi="Arial" w:cs="Arial"/>
        </w:rPr>
        <w:t>᾽</w:t>
      </w:r>
      <w:r w:rsidRPr="006140F0">
        <w:rPr>
          <w:rFonts w:ascii="Garamond" w:hAnsi="Garamond" w:cs="Times New Roman"/>
          <w:lang w:val="de-DE"/>
        </w:rPr>
        <w:t xml:space="preserve">Abdullah </w:t>
      </w:r>
      <w:r w:rsidRPr="006140F0">
        <w:rPr>
          <w:rFonts w:ascii="Calibri" w:hAnsi="Calibri" w:cs="Calibri"/>
          <w:lang w:val="de-DE"/>
        </w:rPr>
        <w:t>Ǧ</w:t>
      </w:r>
      <w:r w:rsidRPr="006140F0">
        <w:rPr>
          <w:rFonts w:ascii="Garamond" w:hAnsi="Garamond" w:cs="Times New Roman"/>
          <w:lang w:val="de-DE"/>
        </w:rPr>
        <w:t>aw</w:t>
      </w:r>
      <w:r w:rsidRPr="006140F0">
        <w:rPr>
          <w:rFonts w:ascii="Garamond" w:hAnsi="Garamond"/>
          <w:lang w:val="de-DE"/>
        </w:rPr>
        <w:t>ā</w:t>
      </w:r>
      <w:r w:rsidRPr="006140F0">
        <w:rPr>
          <w:rFonts w:ascii="Garamond" w:hAnsi="Garamond" w:cs="Times New Roman"/>
          <w:lang w:val="de-DE"/>
        </w:rPr>
        <w:t>d</w:t>
      </w:r>
      <w:r w:rsidRPr="006140F0">
        <w:rPr>
          <w:rFonts w:ascii="Garamond" w:hAnsi="Garamond"/>
          <w:lang w:val="de-DE"/>
        </w:rPr>
        <w:t>ī</w:t>
      </w:r>
      <w:r w:rsidRPr="006140F0">
        <w:rPr>
          <w:rFonts w:ascii="Garamond" w:hAnsi="Garamond" w:cs="Times New Roman"/>
          <w:lang w:val="de-DE"/>
        </w:rPr>
        <w:t xml:space="preserve"> </w:t>
      </w:r>
      <w:r w:rsidRPr="006140F0">
        <w:rPr>
          <w:rFonts w:ascii="Garamond" w:hAnsi="Garamond"/>
          <w:lang w:val="de-DE"/>
        </w:rPr>
        <w:t>Ā</w:t>
      </w:r>
      <w:r w:rsidRPr="006140F0">
        <w:rPr>
          <w:rFonts w:ascii="Garamond" w:hAnsi="Garamond" w:cs="Times New Roman"/>
          <w:lang w:val="de-DE"/>
        </w:rPr>
        <w:t>mol</w:t>
      </w:r>
      <w:r w:rsidRPr="006140F0">
        <w:rPr>
          <w:rFonts w:ascii="Garamond" w:hAnsi="Garamond"/>
          <w:lang w:val="de-DE"/>
        </w:rPr>
        <w:t>ī</w:t>
      </w:r>
      <w:r w:rsidRPr="006140F0">
        <w:rPr>
          <w:rFonts w:ascii="Garamond" w:hAnsi="Garamond" w:cs="Times New Roman"/>
          <w:lang w:val="de-DE"/>
        </w:rPr>
        <w:t xml:space="preserve"> und andere, Qum: Isr</w:t>
      </w:r>
      <w:r w:rsidRPr="006140F0">
        <w:rPr>
          <w:rFonts w:ascii="Garamond" w:hAnsi="Garamond"/>
          <w:lang w:val="de-DE"/>
        </w:rPr>
        <w:t>ā</w:t>
      </w:r>
      <w:r w:rsidRPr="006140F0">
        <w:rPr>
          <w:rFonts w:ascii="Arial" w:hAnsi="Arial" w:cs="Arial"/>
        </w:rPr>
        <w:t>᾽</w:t>
      </w:r>
      <w:r w:rsidRPr="006140F0">
        <w:rPr>
          <w:rFonts w:ascii="Garamond" w:hAnsi="Garamond" w:cs="Times New Roman"/>
          <w:lang w:val="de-DE"/>
        </w:rPr>
        <w:t>, 1390 niS.</w:t>
      </w:r>
    </w:p>
    <w:p w:rsidR="00D65328" w:rsidRPr="006140F0" w:rsidRDefault="00D65328" w:rsidP="0025113B">
      <w:pPr>
        <w:numPr>
          <w:ilvl w:val="0"/>
          <w:numId w:val="18"/>
        </w:numPr>
        <w:bidi w:val="0"/>
        <w:jc w:val="both"/>
        <w:rPr>
          <w:rFonts w:ascii="Garamond" w:hAnsi="Garamond"/>
          <w:lang w:val="de-DE"/>
        </w:rPr>
      </w:pPr>
      <w:r w:rsidRPr="006140F0">
        <w:rPr>
          <w:rFonts w:ascii="Garamond" w:hAnsi="Garamond"/>
          <w:lang w:val="de-DE"/>
        </w:rPr>
        <w:t xml:space="preserve"> </w:t>
      </w:r>
      <w:r w:rsidRPr="006140F0">
        <w:rPr>
          <w:rFonts w:ascii="Garamond" w:hAnsi="Garamond"/>
          <w:i/>
          <w:iCs/>
          <w:lang w:val="de-DE"/>
        </w:rPr>
        <w:t>Mufradāt al-Fā</w:t>
      </w:r>
      <w:r w:rsidRPr="006140F0">
        <w:rPr>
          <w:rFonts w:ascii="Calibri" w:hAnsi="Calibri" w:cs="Calibri"/>
          <w:i/>
          <w:iCs/>
          <w:lang w:val="de-DE"/>
        </w:rPr>
        <w:t>ẓ</w:t>
      </w:r>
      <w:r w:rsidRPr="006140F0">
        <w:rPr>
          <w:rFonts w:ascii="Garamond" w:hAnsi="Garamond"/>
          <w:i/>
          <w:iCs/>
          <w:lang w:val="de-DE"/>
        </w:rPr>
        <w:t xml:space="preserve"> al-Qur</w:t>
      </w:r>
      <w:r w:rsidRPr="006140F0">
        <w:rPr>
          <w:rFonts w:ascii="Arial" w:hAnsi="Arial" w:cs="Arial"/>
          <w:i/>
          <w:iCs/>
        </w:rPr>
        <w:t>᾽</w:t>
      </w:r>
      <w:r w:rsidRPr="006140F0">
        <w:rPr>
          <w:rFonts w:ascii="Garamond" w:hAnsi="Garamond"/>
          <w:i/>
          <w:iCs/>
          <w:lang w:val="de-DE"/>
        </w:rPr>
        <w:t>ān</w:t>
      </w:r>
      <w:r w:rsidRPr="006140F0">
        <w:rPr>
          <w:rFonts w:ascii="Garamond" w:hAnsi="Garamond"/>
          <w:lang w:val="de-DE"/>
        </w:rPr>
        <w:t xml:space="preserve">, </w:t>
      </w:r>
      <w:r w:rsidRPr="006140F0">
        <w:rPr>
          <w:rFonts w:ascii="Calibri" w:hAnsi="Calibri" w:cs="Calibri"/>
          <w:lang w:val="de-DE"/>
        </w:rPr>
        <w:t>Ḥ</w:t>
      </w:r>
      <w:r w:rsidRPr="006140F0">
        <w:rPr>
          <w:rFonts w:ascii="Garamond" w:hAnsi="Garamond"/>
          <w:lang w:val="de-DE"/>
        </w:rPr>
        <w:t>usain b. Mu</w:t>
      </w:r>
      <w:r w:rsidRPr="006140F0">
        <w:rPr>
          <w:rFonts w:ascii="Calibri" w:hAnsi="Calibri" w:cs="Calibri"/>
          <w:lang w:val="de-DE"/>
        </w:rPr>
        <w:t>ḥ</w:t>
      </w:r>
      <w:r w:rsidRPr="006140F0">
        <w:rPr>
          <w:rFonts w:ascii="Garamond" w:hAnsi="Garamond"/>
          <w:lang w:val="de-DE"/>
        </w:rPr>
        <w:t>ammad ar-Rāġib al-I</w:t>
      </w:r>
      <w:r w:rsidRPr="006140F0">
        <w:rPr>
          <w:rFonts w:ascii="Calibri" w:hAnsi="Calibri" w:cs="Calibri"/>
          <w:lang w:val="de-DE"/>
        </w:rPr>
        <w:t>ṣ</w:t>
      </w:r>
      <w:r w:rsidRPr="006140F0">
        <w:rPr>
          <w:rFonts w:ascii="Garamond" w:hAnsi="Garamond"/>
          <w:lang w:val="de-DE"/>
        </w:rPr>
        <w:t xml:space="preserve">fihānī (425 n.H.), Forschung: </w:t>
      </w:r>
      <w:r w:rsidRPr="006140F0">
        <w:rPr>
          <w:rFonts w:ascii="Calibri" w:hAnsi="Calibri" w:cs="Calibri"/>
          <w:lang w:val="de-DE"/>
        </w:rPr>
        <w:t>Ṣ</w:t>
      </w:r>
      <w:r w:rsidRPr="006140F0">
        <w:rPr>
          <w:rFonts w:ascii="Garamond" w:hAnsi="Garamond"/>
          <w:lang w:val="de-DE"/>
        </w:rPr>
        <w:t xml:space="preserve">afwān </w:t>
      </w:r>
      <w:r w:rsidRPr="006140F0">
        <w:rPr>
          <w:rFonts w:ascii="Arial" w:hAnsi="Arial" w:cs="Arial"/>
        </w:rPr>
        <w:t>᾽</w:t>
      </w:r>
      <w:r w:rsidRPr="006140F0">
        <w:rPr>
          <w:rFonts w:ascii="Garamond" w:hAnsi="Garamond"/>
          <w:lang w:val="de-DE"/>
        </w:rPr>
        <w:t>Adnān Dāwūdī, Beirut: Dār al-Qalam, 1412 n.H.</w:t>
      </w:r>
    </w:p>
    <w:p w:rsidR="00D65328" w:rsidRPr="006140F0" w:rsidRDefault="00D65328" w:rsidP="0025113B">
      <w:pPr>
        <w:numPr>
          <w:ilvl w:val="0"/>
          <w:numId w:val="18"/>
        </w:numPr>
        <w:bidi w:val="0"/>
        <w:jc w:val="both"/>
        <w:rPr>
          <w:rFonts w:ascii="Garamond" w:hAnsi="Garamond"/>
          <w:lang w:val="de-DE"/>
        </w:rPr>
      </w:pPr>
      <w:r w:rsidRPr="006140F0">
        <w:rPr>
          <w:rFonts w:ascii="Garamond" w:hAnsi="Garamond"/>
          <w:lang w:val="de-DE"/>
        </w:rPr>
        <w:t xml:space="preserve"> </w:t>
      </w:r>
      <w:r w:rsidRPr="006140F0">
        <w:rPr>
          <w:rFonts w:ascii="Garamond" w:hAnsi="Garamond"/>
          <w:i/>
          <w:iCs/>
          <w:lang w:val="de-DE"/>
        </w:rPr>
        <w:t>Makārim al-A</w:t>
      </w:r>
      <w:r w:rsidRPr="006140F0">
        <w:rPr>
          <w:rFonts w:ascii="Calibri" w:hAnsi="Calibri" w:cs="Calibri"/>
          <w:i/>
          <w:iCs/>
          <w:lang w:val="de-DE"/>
        </w:rPr>
        <w:t>ḫ</w:t>
      </w:r>
      <w:r w:rsidRPr="006140F0">
        <w:rPr>
          <w:rFonts w:ascii="Garamond" w:hAnsi="Garamond"/>
          <w:i/>
          <w:iCs/>
          <w:lang w:val="de-DE"/>
        </w:rPr>
        <w:t>lāq</w:t>
      </w:r>
      <w:r w:rsidRPr="006140F0">
        <w:rPr>
          <w:rFonts w:ascii="Garamond" w:hAnsi="Garamond"/>
          <w:lang w:val="de-DE"/>
        </w:rPr>
        <w:t>, al-Fa</w:t>
      </w:r>
      <w:r w:rsidRPr="006140F0">
        <w:rPr>
          <w:rFonts w:ascii="Calibri" w:hAnsi="Calibri" w:cs="Calibri"/>
          <w:lang w:val="de-DE"/>
        </w:rPr>
        <w:t>ḍ</w:t>
      </w:r>
      <w:r w:rsidRPr="006140F0">
        <w:rPr>
          <w:rFonts w:ascii="Garamond" w:hAnsi="Garamond"/>
          <w:lang w:val="de-DE"/>
        </w:rPr>
        <w:t>l b. al-</w:t>
      </w:r>
      <w:r w:rsidRPr="006140F0">
        <w:rPr>
          <w:rFonts w:ascii="Calibri" w:hAnsi="Calibri" w:cs="Calibri"/>
          <w:lang w:val="de-DE"/>
        </w:rPr>
        <w:t>Ḥ</w:t>
      </w:r>
      <w:r w:rsidRPr="006140F0">
        <w:rPr>
          <w:rFonts w:ascii="Garamond" w:hAnsi="Garamond"/>
          <w:lang w:val="de-DE"/>
        </w:rPr>
        <w:t>asan a</w:t>
      </w:r>
      <w:r w:rsidRPr="006140F0">
        <w:rPr>
          <w:rFonts w:ascii="Calibri" w:hAnsi="Calibri" w:cs="Calibri"/>
          <w:lang w:val="de-DE"/>
        </w:rPr>
        <w:t>ṭ</w:t>
      </w:r>
      <w:r w:rsidRPr="006140F0">
        <w:rPr>
          <w:rFonts w:ascii="Garamond" w:hAnsi="Garamond"/>
          <w:lang w:val="de-DE"/>
        </w:rPr>
        <w:t>-</w:t>
      </w:r>
      <w:r w:rsidRPr="006140F0">
        <w:rPr>
          <w:rFonts w:ascii="Calibri" w:hAnsi="Calibri" w:cs="Calibri"/>
          <w:lang w:val="de-DE"/>
        </w:rPr>
        <w:t>Ṭ</w:t>
      </w:r>
      <w:r w:rsidRPr="006140F0">
        <w:rPr>
          <w:rFonts w:ascii="Garamond" w:hAnsi="Garamond"/>
          <w:lang w:val="de-DE"/>
        </w:rPr>
        <w:t xml:space="preserve">abrisī (548 n.H.), Forschung: </w:t>
      </w:r>
      <w:r w:rsidRPr="006140F0">
        <w:rPr>
          <w:rFonts w:ascii="Arial" w:hAnsi="Arial" w:cs="Arial"/>
        </w:rPr>
        <w:t>᾽</w:t>
      </w:r>
      <w:r w:rsidRPr="006140F0">
        <w:rPr>
          <w:rFonts w:ascii="Garamond" w:hAnsi="Garamond"/>
          <w:lang w:val="de-DE"/>
        </w:rPr>
        <w:t>Alā</w:t>
      </w:r>
      <w:r w:rsidRPr="006140F0">
        <w:rPr>
          <w:rFonts w:ascii="Arial" w:hAnsi="Arial" w:cs="Arial"/>
        </w:rPr>
        <w:t>᾽</w:t>
      </w:r>
      <w:r w:rsidRPr="006140F0">
        <w:rPr>
          <w:rFonts w:ascii="Garamond" w:hAnsi="Garamond"/>
          <w:lang w:val="de-DE"/>
        </w:rPr>
        <w:t xml:space="preserve"> Āl </w:t>
      </w:r>
      <w:r w:rsidRPr="006140F0">
        <w:rPr>
          <w:rFonts w:ascii="Calibri" w:hAnsi="Calibri" w:cs="Calibri"/>
          <w:lang w:val="de-DE"/>
        </w:rPr>
        <w:t>Ǧ</w:t>
      </w:r>
      <w:r w:rsidRPr="006140F0">
        <w:rPr>
          <w:rFonts w:ascii="Garamond" w:hAnsi="Garamond"/>
          <w:lang w:val="de-DE"/>
        </w:rPr>
        <w:t>a</w:t>
      </w:r>
      <w:r w:rsidRPr="006140F0">
        <w:rPr>
          <w:rFonts w:ascii="Arial" w:hAnsi="Arial" w:cs="Arial"/>
        </w:rPr>
        <w:t>᾽</w:t>
      </w:r>
      <w:r w:rsidRPr="006140F0">
        <w:rPr>
          <w:rFonts w:ascii="Garamond" w:hAnsi="Garamond"/>
          <w:lang w:val="de-DE"/>
        </w:rPr>
        <w:t>far, Qum: Mu</w:t>
      </w:r>
      <w:r w:rsidRPr="006140F0">
        <w:rPr>
          <w:rFonts w:ascii="Arial" w:hAnsi="Arial" w:cs="Arial"/>
        </w:rPr>
        <w:t>᾽</w:t>
      </w:r>
      <w:r w:rsidRPr="006140F0">
        <w:rPr>
          <w:rFonts w:ascii="Garamond" w:hAnsi="Garamond"/>
          <w:lang w:val="de-DE"/>
        </w:rPr>
        <w:t>asisat an-Našr al-Islāmī, 1414 n.H.</w:t>
      </w:r>
    </w:p>
    <w:p w:rsidR="00D65328" w:rsidRPr="006140F0" w:rsidRDefault="00D65328" w:rsidP="0025113B">
      <w:pPr>
        <w:numPr>
          <w:ilvl w:val="0"/>
          <w:numId w:val="18"/>
        </w:numPr>
        <w:bidi w:val="0"/>
        <w:jc w:val="both"/>
        <w:rPr>
          <w:rFonts w:ascii="Garamond" w:hAnsi="Garamond"/>
          <w:lang w:val="de-DE"/>
        </w:rPr>
      </w:pPr>
      <w:r w:rsidRPr="006140F0">
        <w:rPr>
          <w:rFonts w:ascii="Garamond" w:hAnsi="Garamond"/>
          <w:lang w:val="de-DE"/>
        </w:rPr>
        <w:t xml:space="preserve"> </w:t>
      </w:r>
      <w:r w:rsidRPr="006140F0">
        <w:rPr>
          <w:rFonts w:ascii="Garamond" w:hAnsi="Garamond"/>
          <w:i/>
          <w:iCs/>
          <w:lang w:val="de-DE"/>
        </w:rPr>
        <w:t>Al-Munta</w:t>
      </w:r>
      <w:r w:rsidRPr="006140F0">
        <w:rPr>
          <w:rFonts w:ascii="Calibri" w:hAnsi="Calibri" w:cs="Calibri"/>
          <w:i/>
          <w:iCs/>
          <w:lang w:val="de-DE"/>
        </w:rPr>
        <w:t>ḫ</w:t>
      </w:r>
      <w:r w:rsidRPr="006140F0">
        <w:rPr>
          <w:rFonts w:ascii="Garamond" w:hAnsi="Garamond"/>
          <w:i/>
          <w:iCs/>
          <w:lang w:val="de-DE"/>
        </w:rPr>
        <w:t xml:space="preserve">ab min Musnad </w:t>
      </w:r>
      <w:r w:rsidRPr="006140F0">
        <w:rPr>
          <w:rFonts w:ascii="Arial" w:hAnsi="Arial" w:cs="Arial"/>
          <w:i/>
          <w:iCs/>
        </w:rPr>
        <w:t>᾽</w:t>
      </w:r>
      <w:r w:rsidRPr="006140F0">
        <w:rPr>
          <w:rFonts w:ascii="Garamond" w:hAnsi="Garamond"/>
          <w:i/>
          <w:iCs/>
          <w:lang w:val="de-DE"/>
        </w:rPr>
        <w:t xml:space="preserve">Abd b. </w:t>
      </w:r>
      <w:r w:rsidRPr="006140F0">
        <w:rPr>
          <w:rFonts w:ascii="Calibri" w:hAnsi="Calibri" w:cs="Calibri"/>
          <w:i/>
          <w:iCs/>
          <w:lang w:val="de-DE"/>
        </w:rPr>
        <w:t>Ḥ</w:t>
      </w:r>
      <w:r w:rsidRPr="006140F0">
        <w:rPr>
          <w:rFonts w:ascii="Garamond" w:hAnsi="Garamond"/>
          <w:i/>
          <w:iCs/>
          <w:lang w:val="de-DE"/>
        </w:rPr>
        <w:t>umeid</w:t>
      </w:r>
      <w:r w:rsidRPr="006140F0">
        <w:rPr>
          <w:rFonts w:ascii="Garamond" w:hAnsi="Garamond"/>
          <w:lang w:val="de-DE"/>
        </w:rPr>
        <w:t>, Abū Mu</w:t>
      </w:r>
      <w:r w:rsidRPr="006140F0">
        <w:rPr>
          <w:rFonts w:ascii="Calibri" w:hAnsi="Calibri" w:cs="Calibri"/>
          <w:lang w:val="de-DE"/>
        </w:rPr>
        <w:t>ḥ</w:t>
      </w:r>
      <w:r w:rsidRPr="006140F0">
        <w:rPr>
          <w:rFonts w:ascii="Garamond" w:hAnsi="Garamond"/>
          <w:lang w:val="de-DE"/>
        </w:rPr>
        <w:t xml:space="preserve">ammad </w:t>
      </w:r>
      <w:r w:rsidRPr="006140F0">
        <w:rPr>
          <w:rFonts w:ascii="Arial" w:hAnsi="Arial" w:cs="Arial"/>
          <w:lang w:val="de-DE"/>
        </w:rPr>
        <w:t>᾽</w:t>
      </w:r>
      <w:r w:rsidRPr="006140F0">
        <w:rPr>
          <w:rFonts w:ascii="Garamond" w:hAnsi="Garamond"/>
          <w:lang w:val="de-DE"/>
        </w:rPr>
        <w:t xml:space="preserve">Abd b. </w:t>
      </w:r>
      <w:r w:rsidRPr="006140F0">
        <w:rPr>
          <w:rFonts w:ascii="Calibri" w:hAnsi="Calibri" w:cs="Calibri"/>
          <w:lang w:val="de-DE"/>
        </w:rPr>
        <w:t>Ḥ</w:t>
      </w:r>
      <w:r w:rsidRPr="006140F0">
        <w:rPr>
          <w:rFonts w:ascii="Garamond" w:hAnsi="Garamond"/>
          <w:lang w:val="de-DE"/>
        </w:rPr>
        <w:t xml:space="preserve">umeid al-Kaššī (249 n.H.), Forschung: as-Sayyid </w:t>
      </w:r>
      <w:r w:rsidRPr="006140F0">
        <w:rPr>
          <w:rFonts w:ascii="Calibri" w:hAnsi="Calibri" w:cs="Calibri"/>
          <w:lang w:val="de-DE"/>
        </w:rPr>
        <w:t>Ṣ</w:t>
      </w:r>
      <w:r w:rsidRPr="006140F0">
        <w:rPr>
          <w:rFonts w:ascii="Garamond" w:hAnsi="Garamond"/>
          <w:lang w:val="de-DE"/>
        </w:rPr>
        <w:t>ub</w:t>
      </w:r>
      <w:r w:rsidRPr="006140F0">
        <w:rPr>
          <w:rFonts w:ascii="Calibri" w:hAnsi="Calibri" w:cs="Calibri"/>
          <w:lang w:val="de-DE"/>
        </w:rPr>
        <w:t>ḥ</w:t>
      </w:r>
      <w:r w:rsidRPr="006140F0">
        <w:rPr>
          <w:rFonts w:ascii="Garamond" w:hAnsi="Garamond"/>
          <w:lang w:val="de-DE"/>
        </w:rPr>
        <w:t>ī al-Badrī as-Sāmirā</w:t>
      </w:r>
      <w:r w:rsidRPr="006140F0">
        <w:rPr>
          <w:rFonts w:ascii="Arial" w:hAnsi="Arial" w:cs="Arial"/>
          <w:lang w:val="de-DE"/>
        </w:rPr>
        <w:t>᾽</w:t>
      </w:r>
      <w:r w:rsidRPr="006140F0">
        <w:rPr>
          <w:rFonts w:ascii="Garamond" w:hAnsi="Garamond"/>
          <w:lang w:val="de-DE"/>
        </w:rPr>
        <w:t>ī und Ma</w:t>
      </w:r>
      <w:r w:rsidRPr="006140F0">
        <w:rPr>
          <w:rFonts w:ascii="Calibri" w:hAnsi="Calibri" w:cs="Calibri"/>
          <w:lang w:val="de-DE"/>
        </w:rPr>
        <w:t>ḥ</w:t>
      </w:r>
      <w:r w:rsidRPr="006140F0">
        <w:rPr>
          <w:rFonts w:ascii="Garamond" w:hAnsi="Garamond"/>
          <w:lang w:val="de-DE"/>
        </w:rPr>
        <w:t>mūd Mu</w:t>
      </w:r>
      <w:r w:rsidRPr="006140F0">
        <w:rPr>
          <w:rFonts w:ascii="Calibri" w:hAnsi="Calibri" w:cs="Calibri"/>
          <w:lang w:val="de-DE"/>
        </w:rPr>
        <w:t>ḥ</w:t>
      </w:r>
      <w:r w:rsidRPr="006140F0">
        <w:rPr>
          <w:rFonts w:ascii="Garamond" w:hAnsi="Garamond"/>
          <w:lang w:val="de-DE"/>
        </w:rPr>
        <w:t xml:space="preserve">ammad </w:t>
      </w:r>
      <w:r w:rsidRPr="006140F0">
        <w:rPr>
          <w:rFonts w:ascii="Calibri" w:hAnsi="Calibri" w:cs="Calibri"/>
          <w:lang w:val="de-DE"/>
        </w:rPr>
        <w:t>Ḫ</w:t>
      </w:r>
      <w:r w:rsidRPr="006140F0">
        <w:rPr>
          <w:rFonts w:ascii="Garamond" w:hAnsi="Garamond"/>
          <w:lang w:val="de-DE"/>
        </w:rPr>
        <w:t>alīl a</w:t>
      </w:r>
      <w:r w:rsidRPr="006140F0">
        <w:rPr>
          <w:rFonts w:ascii="Calibri" w:hAnsi="Calibri" w:cs="Calibri"/>
          <w:lang w:val="de-DE"/>
        </w:rPr>
        <w:t>ṣ</w:t>
      </w:r>
      <w:r w:rsidRPr="006140F0">
        <w:rPr>
          <w:rFonts w:ascii="Garamond" w:hAnsi="Garamond"/>
          <w:lang w:val="de-DE"/>
        </w:rPr>
        <w:t>-</w:t>
      </w:r>
      <w:r w:rsidRPr="006140F0">
        <w:rPr>
          <w:rFonts w:ascii="Calibri" w:hAnsi="Calibri" w:cs="Calibri"/>
          <w:lang w:val="de-DE"/>
        </w:rPr>
        <w:t>Ṣ</w:t>
      </w:r>
      <w:r w:rsidRPr="006140F0">
        <w:rPr>
          <w:rFonts w:ascii="Garamond" w:hAnsi="Garamond"/>
          <w:lang w:val="de-DE"/>
        </w:rPr>
        <w:t>a</w:t>
      </w:r>
      <w:r w:rsidRPr="006140F0">
        <w:rPr>
          <w:rFonts w:ascii="Arial" w:hAnsi="Arial" w:cs="Arial"/>
          <w:lang w:val="de-DE"/>
        </w:rPr>
        <w:t>᾽</w:t>
      </w:r>
      <w:r w:rsidRPr="006140F0">
        <w:rPr>
          <w:rFonts w:ascii="Garamond" w:hAnsi="Garamond"/>
          <w:lang w:val="de-DE"/>
        </w:rPr>
        <w:t>īdī, Kairo: Maktabat as-Sunnah, 1408 n.H.</w:t>
      </w:r>
    </w:p>
    <w:p w:rsidR="00D65328" w:rsidRPr="006140F0" w:rsidRDefault="00D65328" w:rsidP="0025113B">
      <w:pPr>
        <w:numPr>
          <w:ilvl w:val="0"/>
          <w:numId w:val="18"/>
        </w:numPr>
        <w:bidi w:val="0"/>
        <w:jc w:val="both"/>
        <w:rPr>
          <w:rFonts w:ascii="Garamond" w:hAnsi="Garamond"/>
          <w:lang w:val="de-DE"/>
        </w:rPr>
      </w:pPr>
      <w:r w:rsidRPr="006140F0">
        <w:rPr>
          <w:rFonts w:ascii="Garamond" w:hAnsi="Garamond"/>
          <w:lang w:val="de-DE"/>
        </w:rPr>
        <w:t xml:space="preserve"> </w:t>
      </w:r>
      <w:r w:rsidRPr="006140F0">
        <w:rPr>
          <w:rFonts w:ascii="Garamond" w:hAnsi="Garamond"/>
          <w:i/>
          <w:iCs/>
          <w:lang w:val="de-DE"/>
        </w:rPr>
        <w:t>Muntaqī al-</w:t>
      </w:r>
      <w:r w:rsidRPr="006140F0">
        <w:rPr>
          <w:rFonts w:ascii="Calibri" w:hAnsi="Calibri" w:cs="Calibri"/>
          <w:i/>
          <w:iCs/>
          <w:lang w:val="de-DE"/>
        </w:rPr>
        <w:t>Ǧ</w:t>
      </w:r>
      <w:r w:rsidRPr="006140F0">
        <w:rPr>
          <w:rFonts w:ascii="Garamond" w:hAnsi="Garamond"/>
          <w:i/>
          <w:iCs/>
          <w:lang w:val="de-DE"/>
        </w:rPr>
        <w:t>amān fī al-A</w:t>
      </w:r>
      <w:r w:rsidRPr="006140F0">
        <w:rPr>
          <w:rFonts w:ascii="Calibri" w:hAnsi="Calibri" w:cs="Calibri"/>
          <w:i/>
          <w:iCs/>
          <w:lang w:val="de-DE"/>
        </w:rPr>
        <w:t>ḥ</w:t>
      </w:r>
      <w:r w:rsidRPr="006140F0">
        <w:rPr>
          <w:rFonts w:ascii="Garamond" w:hAnsi="Garamond"/>
          <w:i/>
          <w:iCs/>
          <w:lang w:val="de-DE"/>
        </w:rPr>
        <w:t>ādī</w:t>
      </w:r>
      <w:r w:rsidRPr="006140F0">
        <w:rPr>
          <w:rFonts w:ascii="Calibri" w:hAnsi="Calibri" w:cs="Calibri"/>
          <w:i/>
          <w:iCs/>
          <w:lang w:val="de-DE"/>
        </w:rPr>
        <w:t>ṯ</w:t>
      </w:r>
      <w:r w:rsidRPr="006140F0">
        <w:rPr>
          <w:rFonts w:ascii="Garamond" w:hAnsi="Garamond"/>
          <w:i/>
          <w:iCs/>
          <w:lang w:val="de-DE"/>
        </w:rPr>
        <w:t xml:space="preserve"> a</w:t>
      </w:r>
      <w:r w:rsidRPr="006140F0">
        <w:rPr>
          <w:rFonts w:ascii="Calibri" w:hAnsi="Calibri" w:cs="Calibri"/>
          <w:i/>
          <w:iCs/>
          <w:lang w:val="de-DE"/>
        </w:rPr>
        <w:t>ṣ</w:t>
      </w:r>
      <w:r w:rsidRPr="006140F0">
        <w:rPr>
          <w:rFonts w:ascii="Garamond" w:hAnsi="Garamond"/>
          <w:i/>
          <w:iCs/>
          <w:lang w:val="de-DE"/>
        </w:rPr>
        <w:t>-</w:t>
      </w:r>
      <w:r w:rsidRPr="006140F0">
        <w:rPr>
          <w:rFonts w:ascii="Calibri" w:hAnsi="Calibri" w:cs="Calibri"/>
          <w:i/>
          <w:iCs/>
          <w:lang w:val="de-DE"/>
        </w:rPr>
        <w:t>Ṣ</w:t>
      </w:r>
      <w:r w:rsidRPr="006140F0">
        <w:rPr>
          <w:rFonts w:ascii="Garamond" w:hAnsi="Garamond"/>
          <w:i/>
          <w:iCs/>
          <w:lang w:val="de-DE"/>
        </w:rPr>
        <w:t>a</w:t>
      </w:r>
      <w:r w:rsidRPr="006140F0">
        <w:rPr>
          <w:rFonts w:ascii="Calibri" w:hAnsi="Calibri" w:cs="Calibri"/>
          <w:i/>
          <w:iCs/>
          <w:lang w:val="de-DE"/>
        </w:rPr>
        <w:t>ḥ</w:t>
      </w:r>
      <w:r w:rsidRPr="006140F0">
        <w:rPr>
          <w:rFonts w:ascii="Garamond" w:hAnsi="Garamond"/>
          <w:i/>
          <w:iCs/>
          <w:lang w:val="de-DE"/>
        </w:rPr>
        <w:t>āā wa al-</w:t>
      </w:r>
      <w:r w:rsidRPr="006140F0">
        <w:rPr>
          <w:rFonts w:ascii="Calibri" w:hAnsi="Calibri" w:cs="Calibri"/>
          <w:i/>
          <w:iCs/>
          <w:lang w:val="de-DE"/>
        </w:rPr>
        <w:t>Ḥ</w:t>
      </w:r>
      <w:r w:rsidRPr="006140F0">
        <w:rPr>
          <w:rFonts w:ascii="Garamond" w:hAnsi="Garamond"/>
          <w:i/>
          <w:iCs/>
          <w:lang w:val="de-DE"/>
        </w:rPr>
        <w:t>isān</w:t>
      </w:r>
      <w:r w:rsidRPr="006140F0">
        <w:rPr>
          <w:rFonts w:ascii="Garamond" w:hAnsi="Garamond"/>
          <w:lang w:val="de-DE"/>
        </w:rPr>
        <w:t xml:space="preserve">, </w:t>
      </w:r>
      <w:r w:rsidRPr="006140F0">
        <w:rPr>
          <w:rFonts w:ascii="Calibri" w:hAnsi="Calibri" w:cs="Calibri"/>
          <w:lang w:val="de-DE"/>
        </w:rPr>
        <w:t>Ḥ</w:t>
      </w:r>
      <w:r w:rsidRPr="006140F0">
        <w:rPr>
          <w:rFonts w:ascii="Garamond" w:hAnsi="Garamond"/>
          <w:lang w:val="de-DE"/>
        </w:rPr>
        <w:t>asan b. Zein ad-Dīn al-</w:t>
      </w:r>
      <w:r w:rsidRPr="006140F0">
        <w:rPr>
          <w:rFonts w:ascii="Arial" w:hAnsi="Arial" w:cs="Arial"/>
          <w:lang w:val="de-DE"/>
        </w:rPr>
        <w:t>᾽</w:t>
      </w:r>
      <w:r w:rsidRPr="006140F0">
        <w:rPr>
          <w:rFonts w:ascii="Garamond" w:hAnsi="Garamond"/>
          <w:lang w:val="de-DE"/>
        </w:rPr>
        <w:t>Amilī (Ibn aš-Šahīd a</w:t>
      </w:r>
      <w:r w:rsidRPr="006140F0">
        <w:rPr>
          <w:rFonts w:ascii="Calibri" w:hAnsi="Calibri" w:cs="Calibri"/>
          <w:lang w:val="de-DE"/>
        </w:rPr>
        <w:t>ṯ</w:t>
      </w:r>
      <w:r w:rsidRPr="006140F0">
        <w:rPr>
          <w:rFonts w:ascii="Garamond" w:hAnsi="Garamond"/>
          <w:lang w:val="de-DE"/>
        </w:rPr>
        <w:t>-</w:t>
      </w:r>
      <w:r w:rsidRPr="006140F0">
        <w:rPr>
          <w:rFonts w:ascii="Calibri" w:hAnsi="Calibri" w:cs="Calibri"/>
          <w:lang w:val="de-DE"/>
        </w:rPr>
        <w:t>Ṯ</w:t>
      </w:r>
      <w:r w:rsidRPr="006140F0">
        <w:rPr>
          <w:rFonts w:ascii="Garamond" w:hAnsi="Garamond"/>
          <w:lang w:val="de-DE"/>
        </w:rPr>
        <w:t xml:space="preserve">ānī) (1011 n.H.), Forschung: </w:t>
      </w:r>
      <w:r w:rsidRPr="006140F0">
        <w:rPr>
          <w:rFonts w:ascii="Arial" w:hAnsi="Arial" w:cs="Arial"/>
          <w:lang w:val="de-DE"/>
        </w:rPr>
        <w:t>᾽</w:t>
      </w:r>
      <w:r w:rsidRPr="006140F0">
        <w:rPr>
          <w:rFonts w:ascii="Garamond" w:hAnsi="Garamond"/>
          <w:lang w:val="de-DE"/>
        </w:rPr>
        <w:t>Alī Akbar al-Ġaffārī, Qum: Mu</w:t>
      </w:r>
      <w:r w:rsidRPr="006140F0">
        <w:rPr>
          <w:rFonts w:ascii="Arial" w:hAnsi="Arial" w:cs="Arial"/>
          <w:lang w:val="de-DE"/>
        </w:rPr>
        <w:t>᾽</w:t>
      </w:r>
      <w:r w:rsidRPr="006140F0">
        <w:rPr>
          <w:rFonts w:ascii="Garamond" w:hAnsi="Garamond"/>
          <w:lang w:val="de-DE"/>
        </w:rPr>
        <w:t>asisat an-Našr al-Islāmī, 1403 n.H.</w:t>
      </w:r>
    </w:p>
    <w:p w:rsidR="00D65328" w:rsidRPr="006140F0" w:rsidRDefault="00D65328" w:rsidP="0025113B">
      <w:pPr>
        <w:numPr>
          <w:ilvl w:val="0"/>
          <w:numId w:val="18"/>
        </w:numPr>
        <w:bidi w:val="0"/>
        <w:jc w:val="both"/>
        <w:rPr>
          <w:rFonts w:ascii="Garamond" w:hAnsi="Garamond"/>
          <w:lang w:val="de-DE"/>
        </w:rPr>
      </w:pPr>
      <w:r w:rsidRPr="006140F0">
        <w:rPr>
          <w:rFonts w:ascii="Garamond" w:hAnsi="Garamond"/>
          <w:lang w:val="de-DE"/>
        </w:rPr>
        <w:t xml:space="preserve"> </w:t>
      </w:r>
      <w:r w:rsidRPr="006140F0">
        <w:rPr>
          <w:rFonts w:ascii="Garamond" w:hAnsi="Garamond"/>
          <w:i/>
          <w:iCs/>
          <w:lang w:val="de-DE"/>
        </w:rPr>
        <w:t>Muniyat al-Murīd fī Adab al-Mufīd wa al-Mustafīd</w:t>
      </w:r>
      <w:r w:rsidRPr="006140F0">
        <w:rPr>
          <w:rFonts w:ascii="Garamond" w:hAnsi="Garamond"/>
          <w:lang w:val="de-DE"/>
        </w:rPr>
        <w:t xml:space="preserve">, Zain ad-Dīn b. </w:t>
      </w:r>
      <w:r w:rsidRPr="006140F0">
        <w:rPr>
          <w:rFonts w:ascii="Arial" w:hAnsi="Arial" w:cs="Arial"/>
        </w:rPr>
        <w:t>᾽</w:t>
      </w:r>
      <w:r w:rsidRPr="006140F0">
        <w:rPr>
          <w:rFonts w:ascii="Garamond" w:hAnsi="Garamond"/>
          <w:lang w:val="de-DE"/>
        </w:rPr>
        <w:t>Alī al-</w:t>
      </w:r>
      <w:r w:rsidRPr="006140F0">
        <w:rPr>
          <w:rFonts w:ascii="Arial" w:hAnsi="Arial" w:cs="Arial"/>
        </w:rPr>
        <w:t>᾽</w:t>
      </w:r>
      <w:r w:rsidRPr="006140F0">
        <w:rPr>
          <w:rFonts w:ascii="Garamond" w:hAnsi="Garamond"/>
          <w:lang w:val="de-DE"/>
        </w:rPr>
        <w:t>Amilī (aš-Šahīd a</w:t>
      </w:r>
      <w:r w:rsidRPr="006140F0">
        <w:rPr>
          <w:rFonts w:ascii="Calibri" w:hAnsi="Calibri" w:cs="Calibri"/>
          <w:lang w:val="de-DE"/>
        </w:rPr>
        <w:t>ṯ</w:t>
      </w:r>
      <w:r w:rsidRPr="006140F0">
        <w:rPr>
          <w:rFonts w:ascii="Garamond" w:hAnsi="Garamond"/>
          <w:lang w:val="de-DE"/>
        </w:rPr>
        <w:t>-</w:t>
      </w:r>
      <w:r w:rsidRPr="006140F0">
        <w:rPr>
          <w:rFonts w:ascii="Calibri" w:hAnsi="Calibri" w:cs="Calibri"/>
          <w:lang w:val="de-DE"/>
        </w:rPr>
        <w:t>Ṯ</w:t>
      </w:r>
      <w:r w:rsidRPr="006140F0">
        <w:rPr>
          <w:rFonts w:ascii="Garamond" w:hAnsi="Garamond"/>
          <w:lang w:val="de-DE"/>
        </w:rPr>
        <w:t>ānī) (965 n.H.), Qum: Maktabat al-I</w:t>
      </w:r>
      <w:r w:rsidRPr="006140F0">
        <w:rPr>
          <w:rFonts w:ascii="Arial" w:hAnsi="Arial" w:cs="Arial"/>
        </w:rPr>
        <w:t>᾽</w:t>
      </w:r>
      <w:r w:rsidRPr="006140F0">
        <w:rPr>
          <w:rFonts w:ascii="Garamond" w:hAnsi="Garamond"/>
          <w:lang w:val="de-DE"/>
        </w:rPr>
        <w:t>lām al-Islāmī, 1415 n.H.</w:t>
      </w:r>
    </w:p>
    <w:p w:rsidR="00D65328" w:rsidRPr="006140F0" w:rsidRDefault="00D65328" w:rsidP="0025113B">
      <w:pPr>
        <w:numPr>
          <w:ilvl w:val="0"/>
          <w:numId w:val="18"/>
        </w:numPr>
        <w:bidi w:val="0"/>
        <w:jc w:val="both"/>
        <w:rPr>
          <w:rFonts w:ascii="Garamond" w:hAnsi="Garamond"/>
          <w:lang w:val="de-DE"/>
        </w:rPr>
      </w:pPr>
      <w:r w:rsidRPr="006140F0">
        <w:rPr>
          <w:rFonts w:ascii="Garamond" w:hAnsi="Garamond"/>
          <w:lang w:val="de-DE"/>
        </w:rPr>
        <w:t xml:space="preserve"> </w:t>
      </w:r>
      <w:r w:rsidRPr="006140F0">
        <w:rPr>
          <w:rFonts w:ascii="Garamond" w:hAnsi="Garamond"/>
          <w:i/>
          <w:iCs/>
          <w:lang w:val="de-DE"/>
        </w:rPr>
        <w:t>Al-Mawā</w:t>
      </w:r>
      <w:r w:rsidRPr="006140F0">
        <w:rPr>
          <w:rFonts w:ascii="Arial" w:hAnsi="Arial" w:cs="Arial"/>
          <w:i/>
          <w:iCs/>
        </w:rPr>
        <w:t>᾽</w:t>
      </w:r>
      <w:r w:rsidRPr="006140F0">
        <w:rPr>
          <w:rFonts w:ascii="Garamond" w:hAnsi="Garamond"/>
          <w:i/>
          <w:iCs/>
          <w:lang w:val="de-DE"/>
        </w:rPr>
        <w:t>i</w:t>
      </w:r>
      <w:r w:rsidRPr="006140F0">
        <w:rPr>
          <w:rFonts w:ascii="Calibri" w:hAnsi="Calibri" w:cs="Calibri"/>
          <w:i/>
          <w:iCs/>
          <w:lang w:val="de-DE"/>
        </w:rPr>
        <w:t>ẓ</w:t>
      </w:r>
      <w:r w:rsidRPr="006140F0">
        <w:rPr>
          <w:rFonts w:ascii="Garamond" w:hAnsi="Garamond"/>
          <w:i/>
          <w:iCs/>
          <w:lang w:val="de-DE"/>
        </w:rPr>
        <w:t xml:space="preserve"> al-</w:t>
      </w:r>
      <w:r w:rsidRPr="006140F0">
        <w:rPr>
          <w:rFonts w:ascii="Arial" w:hAnsi="Arial" w:cs="Arial"/>
          <w:i/>
          <w:iCs/>
        </w:rPr>
        <w:t>᾽</w:t>
      </w:r>
      <w:r w:rsidRPr="006140F0">
        <w:rPr>
          <w:rFonts w:ascii="Garamond" w:hAnsi="Garamond"/>
          <w:i/>
          <w:iCs/>
          <w:lang w:val="de-DE"/>
        </w:rPr>
        <w:t>Addadiyya</w:t>
      </w:r>
      <w:r w:rsidRPr="006140F0">
        <w:rPr>
          <w:rFonts w:ascii="Garamond" w:hAnsi="Garamond"/>
          <w:lang w:val="de-DE"/>
        </w:rPr>
        <w:t>, Mu</w:t>
      </w:r>
      <w:r w:rsidRPr="006140F0">
        <w:rPr>
          <w:rFonts w:ascii="Calibri" w:hAnsi="Calibri" w:cs="Calibri"/>
          <w:lang w:val="de-DE"/>
        </w:rPr>
        <w:t>ḥ</w:t>
      </w:r>
      <w:r w:rsidRPr="006140F0">
        <w:rPr>
          <w:rFonts w:ascii="Garamond" w:hAnsi="Garamond"/>
          <w:lang w:val="de-DE"/>
        </w:rPr>
        <w:t>ammad b. Mu</w:t>
      </w:r>
      <w:r w:rsidRPr="006140F0">
        <w:rPr>
          <w:rFonts w:ascii="Calibri" w:hAnsi="Calibri" w:cs="Calibri"/>
          <w:lang w:val="de-DE"/>
        </w:rPr>
        <w:t>ḥ</w:t>
      </w:r>
      <w:r w:rsidRPr="006140F0">
        <w:rPr>
          <w:rFonts w:ascii="Garamond" w:hAnsi="Garamond"/>
          <w:lang w:val="de-DE"/>
        </w:rPr>
        <w:t>ammad b. al-</w:t>
      </w:r>
      <w:r w:rsidRPr="006140F0">
        <w:rPr>
          <w:rFonts w:ascii="Calibri" w:hAnsi="Calibri" w:cs="Calibri"/>
          <w:lang w:val="de-DE"/>
        </w:rPr>
        <w:t>Ḥ</w:t>
      </w:r>
      <w:r w:rsidRPr="006140F0">
        <w:rPr>
          <w:rFonts w:ascii="Garamond" w:hAnsi="Garamond"/>
          <w:lang w:val="de-DE"/>
        </w:rPr>
        <w:t>asan al-</w:t>
      </w:r>
      <w:r w:rsidRPr="006140F0">
        <w:rPr>
          <w:rFonts w:ascii="Calibri" w:hAnsi="Calibri" w:cs="Calibri"/>
          <w:lang w:val="de-DE"/>
        </w:rPr>
        <w:t>Ḥ</w:t>
      </w:r>
      <w:r w:rsidRPr="006140F0">
        <w:rPr>
          <w:rFonts w:ascii="Garamond" w:hAnsi="Garamond"/>
          <w:lang w:val="de-DE"/>
        </w:rPr>
        <w:t>usainī al-</w:t>
      </w:r>
      <w:r w:rsidRPr="006140F0">
        <w:rPr>
          <w:rFonts w:ascii="Arial" w:hAnsi="Arial" w:cs="Arial"/>
        </w:rPr>
        <w:t>᾽</w:t>
      </w:r>
      <w:r w:rsidRPr="006140F0">
        <w:rPr>
          <w:rFonts w:ascii="Garamond" w:hAnsi="Garamond"/>
          <w:lang w:val="de-DE"/>
        </w:rPr>
        <w:t xml:space="preserve">Amilī (Ibn al-Qāsim) (11 n.H.), Korrektur: </w:t>
      </w:r>
      <w:r w:rsidRPr="006140F0">
        <w:rPr>
          <w:rFonts w:ascii="Arial" w:hAnsi="Arial" w:cs="Arial"/>
        </w:rPr>
        <w:t>᾽</w:t>
      </w:r>
      <w:r w:rsidRPr="006140F0">
        <w:rPr>
          <w:rFonts w:ascii="Garamond" w:hAnsi="Garamond"/>
          <w:lang w:val="de-DE"/>
        </w:rPr>
        <w:t xml:space="preserve">Alī al-Miškinī al-Ardibīlī, Forschung: </w:t>
      </w:r>
      <w:r w:rsidRPr="006140F0">
        <w:rPr>
          <w:rFonts w:ascii="Arial" w:hAnsi="Arial" w:cs="Arial"/>
        </w:rPr>
        <w:t>᾽</w:t>
      </w:r>
      <w:r w:rsidRPr="006140F0">
        <w:rPr>
          <w:rFonts w:ascii="Garamond" w:hAnsi="Garamond"/>
          <w:lang w:val="de-DE"/>
        </w:rPr>
        <w:t>Alī al-A</w:t>
      </w:r>
      <w:r w:rsidRPr="006140F0">
        <w:rPr>
          <w:rFonts w:ascii="Calibri" w:hAnsi="Calibri" w:cs="Calibri"/>
          <w:lang w:val="de-DE"/>
        </w:rPr>
        <w:t>ḥ</w:t>
      </w:r>
      <w:r w:rsidRPr="006140F0">
        <w:rPr>
          <w:rFonts w:ascii="Garamond" w:hAnsi="Garamond"/>
          <w:lang w:val="de-DE"/>
        </w:rPr>
        <w:t>madī al-Mayān</w:t>
      </w:r>
      <w:r w:rsidRPr="006140F0">
        <w:rPr>
          <w:rFonts w:ascii="Calibri" w:hAnsi="Calibri" w:cs="Calibri"/>
          <w:lang w:val="de-DE"/>
        </w:rPr>
        <w:t>ǧ</w:t>
      </w:r>
      <w:r w:rsidRPr="006140F0">
        <w:rPr>
          <w:rFonts w:ascii="Garamond" w:hAnsi="Garamond"/>
          <w:lang w:val="de-DE"/>
        </w:rPr>
        <w:t>ī, Qum: al-Hādī, 1406 n.H.</w:t>
      </w:r>
    </w:p>
    <w:p w:rsidR="00D65328" w:rsidRPr="006140F0" w:rsidRDefault="00D65328" w:rsidP="0025113B">
      <w:pPr>
        <w:numPr>
          <w:ilvl w:val="0"/>
          <w:numId w:val="18"/>
        </w:numPr>
        <w:bidi w:val="0"/>
        <w:jc w:val="both"/>
        <w:rPr>
          <w:rFonts w:ascii="Garamond" w:hAnsi="Garamond"/>
          <w:lang w:val="de-DE"/>
        </w:rPr>
      </w:pPr>
      <w:r w:rsidRPr="006140F0">
        <w:rPr>
          <w:rFonts w:ascii="Garamond" w:hAnsi="Garamond"/>
          <w:lang w:val="de-DE"/>
        </w:rPr>
        <w:t xml:space="preserve"> </w:t>
      </w:r>
      <w:r w:rsidRPr="006140F0">
        <w:rPr>
          <w:rFonts w:ascii="Garamond" w:hAnsi="Garamond"/>
          <w:i/>
          <w:iCs/>
          <w:lang w:val="de-DE"/>
        </w:rPr>
        <w:t>Al-Mau</w:t>
      </w:r>
      <w:r w:rsidRPr="006140F0">
        <w:rPr>
          <w:rFonts w:ascii="Calibri" w:hAnsi="Calibri" w:cs="Calibri"/>
          <w:i/>
          <w:iCs/>
          <w:lang w:val="de-DE"/>
        </w:rPr>
        <w:t>ṭṭ</w:t>
      </w:r>
      <w:r w:rsidRPr="006140F0">
        <w:rPr>
          <w:rFonts w:ascii="Garamond" w:hAnsi="Garamond"/>
          <w:i/>
          <w:iCs/>
          <w:lang w:val="de-DE"/>
        </w:rPr>
        <w:t>a</w:t>
      </w:r>
      <w:r w:rsidRPr="006140F0">
        <w:rPr>
          <w:rFonts w:ascii="Arial" w:hAnsi="Arial" w:cs="Arial"/>
          <w:i/>
          <w:iCs/>
        </w:rPr>
        <w:t>᾽</w:t>
      </w:r>
      <w:r w:rsidRPr="006140F0">
        <w:rPr>
          <w:rFonts w:ascii="Garamond" w:hAnsi="Garamond"/>
          <w:i/>
          <w:iCs/>
          <w:lang w:val="de-DE"/>
        </w:rPr>
        <w:t>a</w:t>
      </w:r>
      <w:r w:rsidRPr="006140F0">
        <w:rPr>
          <w:rFonts w:ascii="Garamond" w:hAnsi="Garamond"/>
          <w:lang w:val="de-DE"/>
        </w:rPr>
        <w:t>, Mālik b. Anas (158 n.H.), Forschung: Mu</w:t>
      </w:r>
      <w:r w:rsidRPr="006140F0">
        <w:rPr>
          <w:rFonts w:ascii="Calibri" w:hAnsi="Calibri" w:cs="Calibri"/>
          <w:lang w:val="de-DE"/>
        </w:rPr>
        <w:t>ḥ</w:t>
      </w:r>
      <w:r w:rsidRPr="006140F0">
        <w:rPr>
          <w:rFonts w:ascii="Garamond" w:hAnsi="Garamond"/>
          <w:lang w:val="de-DE"/>
        </w:rPr>
        <w:t>ammad Fu</w:t>
      </w:r>
      <w:r w:rsidRPr="006140F0">
        <w:rPr>
          <w:rFonts w:ascii="Arial" w:hAnsi="Arial" w:cs="Arial"/>
          <w:lang w:val="de-DE"/>
        </w:rPr>
        <w:t>᾽</w:t>
      </w:r>
      <w:r w:rsidRPr="006140F0">
        <w:rPr>
          <w:rFonts w:ascii="Garamond" w:hAnsi="Garamond"/>
          <w:lang w:val="de-DE"/>
        </w:rPr>
        <w:t xml:space="preserve">ād </w:t>
      </w:r>
      <w:r w:rsidRPr="006140F0">
        <w:rPr>
          <w:rFonts w:ascii="Arial" w:hAnsi="Arial" w:cs="Arial"/>
          <w:lang w:val="de-DE"/>
        </w:rPr>
        <w:t>᾽</w:t>
      </w:r>
      <w:r w:rsidRPr="006140F0">
        <w:rPr>
          <w:rFonts w:ascii="Garamond" w:hAnsi="Garamond"/>
          <w:lang w:val="de-DE"/>
        </w:rPr>
        <w:t>Abdulbāqī, Beirut: Dār I</w:t>
      </w:r>
      <w:r w:rsidRPr="006140F0">
        <w:rPr>
          <w:rFonts w:ascii="Calibri" w:hAnsi="Calibri" w:cs="Calibri"/>
          <w:lang w:val="de-DE"/>
        </w:rPr>
        <w:t>ḥ</w:t>
      </w:r>
      <w:r w:rsidRPr="006140F0">
        <w:rPr>
          <w:rFonts w:ascii="Garamond" w:hAnsi="Garamond"/>
          <w:lang w:val="de-DE"/>
        </w:rPr>
        <w:t>yā</w:t>
      </w:r>
      <w:r w:rsidRPr="006140F0">
        <w:rPr>
          <w:rFonts w:ascii="Arial" w:hAnsi="Arial" w:cs="Arial"/>
          <w:lang w:val="de-DE"/>
        </w:rPr>
        <w:t>᾽</w:t>
      </w:r>
      <w:r w:rsidRPr="006140F0">
        <w:rPr>
          <w:rFonts w:ascii="Garamond" w:hAnsi="Garamond"/>
          <w:lang w:val="de-DE"/>
        </w:rPr>
        <w:t xml:space="preserve"> at-Turā</w:t>
      </w:r>
      <w:r w:rsidRPr="006140F0">
        <w:rPr>
          <w:rFonts w:ascii="Calibri" w:hAnsi="Calibri" w:cs="Calibri"/>
          <w:lang w:val="de-DE"/>
        </w:rPr>
        <w:t>ṯ</w:t>
      </w:r>
      <w:r w:rsidRPr="006140F0">
        <w:rPr>
          <w:rFonts w:ascii="Garamond" w:hAnsi="Garamond"/>
          <w:lang w:val="de-DE"/>
        </w:rPr>
        <w:t xml:space="preserve"> al-</w:t>
      </w:r>
      <w:r w:rsidRPr="006140F0">
        <w:rPr>
          <w:rFonts w:ascii="Arial" w:hAnsi="Arial" w:cs="Arial"/>
          <w:lang w:val="de-DE"/>
        </w:rPr>
        <w:t>᾽</w:t>
      </w:r>
      <w:r w:rsidRPr="006140F0">
        <w:rPr>
          <w:rFonts w:ascii="Garamond" w:hAnsi="Garamond"/>
          <w:lang w:val="de-DE"/>
        </w:rPr>
        <w:t>Arabī, 1406 n.H.</w:t>
      </w:r>
    </w:p>
    <w:p w:rsidR="00D65328" w:rsidRPr="006140F0" w:rsidRDefault="00D65328" w:rsidP="0025113B">
      <w:pPr>
        <w:numPr>
          <w:ilvl w:val="0"/>
          <w:numId w:val="18"/>
        </w:numPr>
        <w:bidi w:val="0"/>
        <w:jc w:val="both"/>
        <w:rPr>
          <w:rFonts w:ascii="Garamond" w:hAnsi="Garamond"/>
          <w:lang w:val="de-DE"/>
        </w:rPr>
      </w:pPr>
      <w:r w:rsidRPr="006140F0">
        <w:rPr>
          <w:rFonts w:ascii="Garamond" w:hAnsi="Garamond"/>
          <w:lang w:val="de-DE"/>
        </w:rPr>
        <w:t xml:space="preserve"> </w:t>
      </w:r>
      <w:r w:rsidRPr="006140F0">
        <w:rPr>
          <w:rFonts w:ascii="Garamond" w:hAnsi="Garamond"/>
          <w:i/>
          <w:iCs/>
          <w:lang w:val="de-DE"/>
        </w:rPr>
        <w:t>Mah</w:t>
      </w:r>
      <w:r w:rsidRPr="006140F0">
        <w:rPr>
          <w:rFonts w:ascii="Calibri" w:hAnsi="Calibri" w:cs="Calibri"/>
          <w:i/>
          <w:iCs/>
          <w:lang w:val="de-DE"/>
        </w:rPr>
        <w:t>ǧ</w:t>
      </w:r>
      <w:r w:rsidRPr="006140F0">
        <w:rPr>
          <w:rFonts w:ascii="Garamond" w:hAnsi="Garamond"/>
          <w:i/>
          <w:iCs/>
          <w:lang w:val="de-DE"/>
        </w:rPr>
        <w:t xml:space="preserve"> ad-Da</w:t>
      </w:r>
      <w:r w:rsidRPr="006140F0">
        <w:rPr>
          <w:rFonts w:ascii="Arial" w:hAnsi="Arial" w:cs="Arial"/>
          <w:i/>
          <w:iCs/>
          <w:lang w:val="de-DE"/>
        </w:rPr>
        <w:t>᾽</w:t>
      </w:r>
      <w:r w:rsidRPr="006140F0">
        <w:rPr>
          <w:rFonts w:ascii="Garamond" w:hAnsi="Garamond"/>
          <w:i/>
          <w:iCs/>
          <w:lang w:val="de-DE"/>
        </w:rPr>
        <w:t>awāt wa Manha</w:t>
      </w:r>
      <w:r w:rsidRPr="006140F0">
        <w:rPr>
          <w:rFonts w:ascii="Calibri" w:hAnsi="Calibri" w:cs="Calibri"/>
          <w:i/>
          <w:iCs/>
          <w:lang w:val="de-DE"/>
        </w:rPr>
        <w:t>ǧ</w:t>
      </w:r>
      <w:r w:rsidRPr="006140F0">
        <w:rPr>
          <w:rFonts w:ascii="Garamond" w:hAnsi="Garamond"/>
          <w:i/>
          <w:iCs/>
          <w:lang w:val="de-DE"/>
        </w:rPr>
        <w:t xml:space="preserve"> al-Ibādāt</w:t>
      </w:r>
      <w:r w:rsidRPr="006140F0">
        <w:rPr>
          <w:rFonts w:ascii="Garamond" w:hAnsi="Garamond"/>
          <w:lang w:val="de-DE"/>
        </w:rPr>
        <w:t>, Ra</w:t>
      </w:r>
      <w:r w:rsidRPr="006140F0">
        <w:rPr>
          <w:rFonts w:ascii="Calibri" w:hAnsi="Calibri" w:cs="Calibri"/>
          <w:lang w:val="de-DE"/>
        </w:rPr>
        <w:t>ḍ</w:t>
      </w:r>
      <w:r w:rsidRPr="006140F0">
        <w:rPr>
          <w:rFonts w:ascii="Garamond" w:hAnsi="Garamond"/>
          <w:lang w:val="de-DE"/>
        </w:rPr>
        <w:t xml:space="preserve">ī ad-Dīn </w:t>
      </w:r>
      <w:r w:rsidRPr="006140F0">
        <w:rPr>
          <w:rFonts w:ascii="Arial" w:hAnsi="Arial" w:cs="Arial"/>
          <w:lang w:val="de-DE"/>
        </w:rPr>
        <w:t>᾽</w:t>
      </w:r>
      <w:r w:rsidRPr="006140F0">
        <w:rPr>
          <w:rFonts w:ascii="Garamond" w:hAnsi="Garamond"/>
          <w:lang w:val="de-DE"/>
        </w:rPr>
        <w:t xml:space="preserve">Abdulkarīm </w:t>
      </w:r>
      <w:r w:rsidRPr="006140F0">
        <w:rPr>
          <w:rFonts w:ascii="Arial" w:hAnsi="Arial" w:cs="Arial"/>
          <w:lang w:val="de-DE"/>
        </w:rPr>
        <w:t>᾽</w:t>
      </w:r>
      <w:r w:rsidRPr="006140F0">
        <w:rPr>
          <w:rFonts w:ascii="Garamond" w:hAnsi="Garamond"/>
          <w:lang w:val="de-DE"/>
        </w:rPr>
        <w:t>Alī b. Mūsā al-</w:t>
      </w:r>
      <w:r w:rsidRPr="006140F0">
        <w:rPr>
          <w:rFonts w:ascii="Calibri" w:hAnsi="Calibri" w:cs="Calibri"/>
          <w:lang w:val="de-DE"/>
        </w:rPr>
        <w:t>Ḥ</w:t>
      </w:r>
      <w:r w:rsidRPr="006140F0">
        <w:rPr>
          <w:rFonts w:ascii="Garamond" w:hAnsi="Garamond"/>
          <w:lang w:val="de-DE"/>
        </w:rPr>
        <w:t xml:space="preserve">illī (as-Sayyid b. </w:t>
      </w:r>
      <w:r w:rsidRPr="006140F0">
        <w:rPr>
          <w:rFonts w:ascii="Calibri" w:hAnsi="Calibri" w:cs="Calibri"/>
          <w:lang w:val="de-DE"/>
        </w:rPr>
        <w:t>Ṭ</w:t>
      </w:r>
      <w:r w:rsidRPr="006140F0">
        <w:rPr>
          <w:rFonts w:ascii="Garamond" w:hAnsi="Garamond"/>
          <w:lang w:val="de-DE"/>
        </w:rPr>
        <w:t xml:space="preserve">āwūs) (664 n.H.), Forschung: </w:t>
      </w:r>
      <w:r w:rsidRPr="006140F0">
        <w:rPr>
          <w:rFonts w:ascii="Calibri" w:hAnsi="Calibri" w:cs="Calibri"/>
          <w:lang w:val="de-DE"/>
        </w:rPr>
        <w:t>Ḥ</w:t>
      </w:r>
      <w:r w:rsidRPr="006140F0">
        <w:rPr>
          <w:rFonts w:ascii="Garamond" w:hAnsi="Garamond"/>
          <w:lang w:val="de-DE"/>
        </w:rPr>
        <w:t>usain al-A</w:t>
      </w:r>
      <w:r w:rsidRPr="006140F0">
        <w:rPr>
          <w:rFonts w:ascii="Arial" w:hAnsi="Arial" w:cs="Arial"/>
          <w:lang w:val="de-DE"/>
        </w:rPr>
        <w:t>᾽</w:t>
      </w:r>
      <w:r w:rsidRPr="006140F0">
        <w:rPr>
          <w:rFonts w:ascii="Garamond" w:hAnsi="Garamond"/>
          <w:lang w:val="de-DE"/>
        </w:rPr>
        <w:t>lamī, Beirut: Mu</w:t>
      </w:r>
      <w:r w:rsidRPr="006140F0">
        <w:rPr>
          <w:rFonts w:ascii="Arial" w:hAnsi="Arial" w:cs="Arial"/>
          <w:lang w:val="de-DE"/>
        </w:rPr>
        <w:t>᾽</w:t>
      </w:r>
      <w:r w:rsidRPr="006140F0">
        <w:rPr>
          <w:rFonts w:ascii="Garamond" w:hAnsi="Garamond"/>
          <w:lang w:val="de-DE"/>
        </w:rPr>
        <w:t>asisat al-A</w:t>
      </w:r>
      <w:r w:rsidRPr="006140F0">
        <w:rPr>
          <w:rFonts w:ascii="Arial" w:hAnsi="Arial" w:cs="Arial"/>
          <w:lang w:val="de-DE"/>
        </w:rPr>
        <w:t>᾽</w:t>
      </w:r>
      <w:r w:rsidRPr="006140F0">
        <w:rPr>
          <w:rFonts w:ascii="Garamond" w:hAnsi="Garamond"/>
          <w:lang w:val="de-DE"/>
        </w:rPr>
        <w:t>lamī, 1414 n.H.</w:t>
      </w:r>
    </w:p>
    <w:p w:rsidR="00D65328" w:rsidRPr="006140F0" w:rsidRDefault="00D65328" w:rsidP="0025113B">
      <w:pPr>
        <w:numPr>
          <w:ilvl w:val="0"/>
          <w:numId w:val="18"/>
        </w:numPr>
        <w:bidi w:val="0"/>
        <w:jc w:val="both"/>
        <w:rPr>
          <w:rFonts w:ascii="Garamond" w:hAnsi="Garamond"/>
          <w:lang w:val="de-DE"/>
        </w:rPr>
      </w:pPr>
      <w:r w:rsidRPr="006140F0">
        <w:rPr>
          <w:rFonts w:ascii="Garamond" w:hAnsi="Garamond"/>
          <w:lang w:val="de-DE"/>
        </w:rPr>
        <w:lastRenderedPageBreak/>
        <w:t xml:space="preserve"> </w:t>
      </w:r>
      <w:r w:rsidRPr="006140F0">
        <w:rPr>
          <w:rFonts w:ascii="Garamond" w:hAnsi="Garamond"/>
          <w:i/>
          <w:iCs/>
          <w:lang w:val="de-DE"/>
        </w:rPr>
        <w:t>Al-Mu</w:t>
      </w:r>
      <w:r w:rsidRPr="006140F0">
        <w:rPr>
          <w:rFonts w:ascii="Arial" w:hAnsi="Arial" w:cs="Arial"/>
          <w:i/>
          <w:iCs/>
          <w:lang w:val="de-DE"/>
        </w:rPr>
        <w:t>᾽</w:t>
      </w:r>
      <w:r w:rsidRPr="006140F0">
        <w:rPr>
          <w:rFonts w:ascii="Garamond" w:hAnsi="Garamond" w:cs="Times New Roman"/>
          <w:i/>
          <w:iCs/>
          <w:lang w:val="de-DE"/>
        </w:rPr>
        <w:t>min</w:t>
      </w:r>
      <w:r w:rsidRPr="006140F0">
        <w:rPr>
          <w:rFonts w:ascii="Garamond" w:hAnsi="Garamond" w:cs="Times New Roman"/>
          <w:lang w:val="de-DE"/>
        </w:rPr>
        <w:t xml:space="preserve">, </w:t>
      </w:r>
      <w:r w:rsidRPr="006140F0">
        <w:rPr>
          <w:rFonts w:ascii="Calibri" w:hAnsi="Calibri" w:cs="Calibri"/>
          <w:lang w:val="de-DE"/>
        </w:rPr>
        <w:t>Ḥ</w:t>
      </w:r>
      <w:r w:rsidRPr="006140F0">
        <w:rPr>
          <w:rFonts w:ascii="Garamond" w:hAnsi="Garamond" w:cs="Times New Roman"/>
          <w:lang w:val="de-DE"/>
        </w:rPr>
        <w:t>usain b. Sa</w:t>
      </w:r>
      <w:r w:rsidRPr="006140F0">
        <w:rPr>
          <w:rFonts w:ascii="Arial" w:hAnsi="Arial" w:cs="Arial"/>
          <w:lang w:val="de-DE"/>
        </w:rPr>
        <w:t>᾽</w:t>
      </w:r>
      <w:r w:rsidRPr="006140F0">
        <w:rPr>
          <w:rFonts w:ascii="Garamond" w:hAnsi="Garamond" w:cs="Times New Roman"/>
          <w:lang w:val="de-DE"/>
        </w:rPr>
        <w:t xml:space="preserve">īd al-Kūfī al-Ahwāzī (3 n.H.), Forschung: Madrisat al-Imām al-Mahdī, Qum: </w:t>
      </w:r>
      <w:r w:rsidRPr="006140F0">
        <w:rPr>
          <w:rFonts w:ascii="Garamond" w:hAnsi="Garamond"/>
          <w:lang w:val="de-DE"/>
        </w:rPr>
        <w:t>Madrisat al-Imām al-Mahdī, 1404 n.H.</w:t>
      </w:r>
    </w:p>
    <w:p w:rsidR="00D65328" w:rsidRPr="006140F0" w:rsidRDefault="00D65328" w:rsidP="0025113B">
      <w:pPr>
        <w:numPr>
          <w:ilvl w:val="0"/>
          <w:numId w:val="18"/>
        </w:numPr>
        <w:bidi w:val="0"/>
        <w:jc w:val="both"/>
        <w:rPr>
          <w:rFonts w:ascii="Garamond" w:hAnsi="Garamond"/>
          <w:lang w:val="de-DE"/>
        </w:rPr>
      </w:pPr>
      <w:r w:rsidRPr="006140F0">
        <w:rPr>
          <w:rFonts w:ascii="Garamond" w:hAnsi="Garamond"/>
          <w:lang w:val="de-DE"/>
        </w:rPr>
        <w:t xml:space="preserve"> </w:t>
      </w:r>
      <w:r w:rsidRPr="006140F0">
        <w:rPr>
          <w:rFonts w:ascii="Garamond" w:hAnsi="Garamond"/>
          <w:i/>
          <w:iCs/>
          <w:lang w:val="de-DE"/>
        </w:rPr>
        <w:t>Na</w:t>
      </w:r>
      <w:r w:rsidRPr="006140F0">
        <w:rPr>
          <w:rFonts w:ascii="Calibri" w:hAnsi="Calibri" w:cs="Calibri"/>
          <w:i/>
          <w:iCs/>
          <w:lang w:val="de-DE"/>
        </w:rPr>
        <w:t>ṯ</w:t>
      </w:r>
      <w:r w:rsidRPr="006140F0">
        <w:rPr>
          <w:rFonts w:ascii="Garamond" w:hAnsi="Garamond"/>
          <w:i/>
          <w:iCs/>
          <w:lang w:val="de-DE"/>
        </w:rPr>
        <w:t>r ad-Durarr</w:t>
      </w:r>
      <w:r w:rsidRPr="006140F0">
        <w:rPr>
          <w:rFonts w:ascii="Garamond" w:hAnsi="Garamond"/>
          <w:lang w:val="de-DE"/>
        </w:rPr>
        <w:t>, Man</w:t>
      </w:r>
      <w:r w:rsidRPr="006140F0">
        <w:rPr>
          <w:rFonts w:ascii="Calibri" w:hAnsi="Calibri" w:cs="Calibri"/>
          <w:lang w:val="de-DE"/>
        </w:rPr>
        <w:t>ṣ</w:t>
      </w:r>
      <w:r w:rsidRPr="006140F0">
        <w:rPr>
          <w:rFonts w:ascii="Garamond" w:hAnsi="Garamond"/>
          <w:lang w:val="de-DE"/>
        </w:rPr>
        <w:t>ūr b. al-</w:t>
      </w:r>
      <w:r w:rsidRPr="006140F0">
        <w:rPr>
          <w:rFonts w:ascii="Calibri" w:hAnsi="Calibri" w:cs="Calibri"/>
          <w:lang w:val="de-DE"/>
        </w:rPr>
        <w:t>Ḥ</w:t>
      </w:r>
      <w:r w:rsidRPr="006140F0">
        <w:rPr>
          <w:rFonts w:ascii="Garamond" w:hAnsi="Garamond"/>
          <w:lang w:val="de-DE"/>
        </w:rPr>
        <w:t>usain al-Abī al-Qummī (Abū Sa</w:t>
      </w:r>
      <w:r w:rsidRPr="006140F0">
        <w:rPr>
          <w:rFonts w:ascii="Arial" w:hAnsi="Arial" w:cs="Arial"/>
        </w:rPr>
        <w:t>᾽</w:t>
      </w:r>
      <w:r w:rsidRPr="006140F0">
        <w:rPr>
          <w:rFonts w:ascii="Garamond" w:hAnsi="Garamond"/>
          <w:lang w:val="de-DE"/>
        </w:rPr>
        <w:t>īd al-Wazīr) (421 n.H.), Forschung: Mu</w:t>
      </w:r>
      <w:r w:rsidRPr="006140F0">
        <w:rPr>
          <w:rFonts w:ascii="Calibri" w:hAnsi="Calibri" w:cs="Calibri"/>
          <w:lang w:val="de-DE"/>
        </w:rPr>
        <w:t>ḥ</w:t>
      </w:r>
      <w:r w:rsidRPr="006140F0">
        <w:rPr>
          <w:rFonts w:ascii="Garamond" w:hAnsi="Garamond"/>
          <w:lang w:val="de-DE"/>
        </w:rPr>
        <w:t xml:space="preserve">ammad </w:t>
      </w:r>
      <w:r w:rsidRPr="006140F0">
        <w:rPr>
          <w:rFonts w:ascii="Arial" w:hAnsi="Arial" w:cs="Arial"/>
        </w:rPr>
        <w:t>᾽</w:t>
      </w:r>
      <w:r w:rsidRPr="006140F0">
        <w:rPr>
          <w:rFonts w:ascii="Garamond" w:hAnsi="Garamond"/>
          <w:lang w:val="de-DE"/>
        </w:rPr>
        <w:t>Alī Qarna, Ägypten: al-Hai</w:t>
      </w:r>
      <w:r w:rsidRPr="006140F0">
        <w:rPr>
          <w:rFonts w:ascii="Arial" w:hAnsi="Arial" w:cs="Arial"/>
        </w:rPr>
        <w:t>᾽</w:t>
      </w:r>
      <w:r w:rsidRPr="006140F0">
        <w:rPr>
          <w:rFonts w:ascii="Garamond" w:hAnsi="Garamond"/>
          <w:lang w:val="de-DE"/>
        </w:rPr>
        <w:t>at al-Mi</w:t>
      </w:r>
      <w:r w:rsidRPr="006140F0">
        <w:rPr>
          <w:rFonts w:ascii="Calibri" w:hAnsi="Calibri" w:cs="Calibri"/>
          <w:lang w:val="de-DE"/>
        </w:rPr>
        <w:t>ṣ</w:t>
      </w:r>
      <w:r w:rsidRPr="006140F0">
        <w:rPr>
          <w:rFonts w:ascii="Garamond" w:hAnsi="Garamond"/>
          <w:lang w:val="de-DE"/>
        </w:rPr>
        <w:t>riya al-</w:t>
      </w:r>
      <w:r w:rsidRPr="006140F0">
        <w:rPr>
          <w:rFonts w:ascii="Arial" w:hAnsi="Arial" w:cs="Arial"/>
        </w:rPr>
        <w:t>᾽</w:t>
      </w:r>
      <w:r w:rsidRPr="006140F0">
        <w:rPr>
          <w:rFonts w:ascii="Garamond" w:hAnsi="Garamond"/>
          <w:lang w:val="de-DE"/>
        </w:rPr>
        <w:t>Amat, 1981 n.Ch.</w:t>
      </w:r>
    </w:p>
    <w:p w:rsidR="00D65328" w:rsidRPr="006140F0" w:rsidRDefault="00D65328" w:rsidP="0025113B">
      <w:pPr>
        <w:numPr>
          <w:ilvl w:val="0"/>
          <w:numId w:val="18"/>
        </w:numPr>
        <w:bidi w:val="0"/>
        <w:jc w:val="both"/>
        <w:rPr>
          <w:rFonts w:ascii="Garamond" w:hAnsi="Garamond"/>
          <w:lang w:val="de-DE"/>
        </w:rPr>
      </w:pPr>
      <w:r w:rsidRPr="006140F0">
        <w:rPr>
          <w:rFonts w:ascii="Garamond" w:hAnsi="Garamond"/>
          <w:lang w:val="de-DE"/>
        </w:rPr>
        <w:t xml:space="preserve"> </w:t>
      </w:r>
      <w:r w:rsidRPr="006140F0">
        <w:rPr>
          <w:rFonts w:ascii="Garamond" w:hAnsi="Garamond"/>
          <w:i/>
          <w:iCs/>
          <w:lang w:val="de-DE"/>
        </w:rPr>
        <w:t>Nawādir al-U</w:t>
      </w:r>
      <w:r w:rsidRPr="006140F0">
        <w:rPr>
          <w:rFonts w:ascii="Calibri" w:hAnsi="Calibri" w:cs="Calibri"/>
          <w:i/>
          <w:iCs/>
          <w:lang w:val="de-DE"/>
        </w:rPr>
        <w:t>ṣ</w:t>
      </w:r>
      <w:r w:rsidRPr="006140F0">
        <w:rPr>
          <w:rFonts w:ascii="Garamond" w:hAnsi="Garamond"/>
          <w:i/>
          <w:iCs/>
          <w:lang w:val="de-DE"/>
        </w:rPr>
        <w:t>ūl fī Ma</w:t>
      </w:r>
      <w:r w:rsidRPr="006140F0">
        <w:rPr>
          <w:rFonts w:ascii="Arial" w:hAnsi="Arial" w:cs="Arial"/>
          <w:i/>
          <w:iCs/>
        </w:rPr>
        <w:t>᾽</w:t>
      </w:r>
      <w:r w:rsidRPr="006140F0">
        <w:rPr>
          <w:rFonts w:ascii="Garamond" w:hAnsi="Garamond"/>
          <w:i/>
          <w:iCs/>
          <w:lang w:val="de-DE"/>
        </w:rPr>
        <w:t>rifat A</w:t>
      </w:r>
      <w:r w:rsidRPr="006140F0">
        <w:rPr>
          <w:rFonts w:ascii="Calibri" w:hAnsi="Calibri" w:cs="Calibri"/>
          <w:i/>
          <w:iCs/>
          <w:lang w:val="de-DE"/>
        </w:rPr>
        <w:t>ḥ</w:t>
      </w:r>
      <w:r w:rsidRPr="006140F0">
        <w:rPr>
          <w:rFonts w:ascii="Garamond" w:hAnsi="Garamond"/>
          <w:i/>
          <w:iCs/>
          <w:lang w:val="de-DE"/>
        </w:rPr>
        <w:t>ādī</w:t>
      </w:r>
      <w:r w:rsidRPr="006140F0">
        <w:rPr>
          <w:rFonts w:ascii="Calibri" w:hAnsi="Calibri" w:cs="Calibri"/>
          <w:i/>
          <w:iCs/>
          <w:lang w:val="de-DE"/>
        </w:rPr>
        <w:t>ṯ</w:t>
      </w:r>
      <w:r w:rsidRPr="006140F0">
        <w:rPr>
          <w:rFonts w:ascii="Garamond" w:hAnsi="Garamond"/>
          <w:i/>
          <w:iCs/>
          <w:lang w:val="de-DE"/>
        </w:rPr>
        <w:t xml:space="preserve"> ar-Rasūl</w:t>
      </w:r>
      <w:r w:rsidRPr="006140F0">
        <w:rPr>
          <w:rFonts w:ascii="Garamond" w:hAnsi="Garamond"/>
          <w:lang w:val="de-DE"/>
        </w:rPr>
        <w:t>, Mu</w:t>
      </w:r>
      <w:r w:rsidRPr="006140F0">
        <w:rPr>
          <w:rFonts w:ascii="Calibri" w:hAnsi="Calibri" w:cs="Calibri"/>
          <w:lang w:val="de-DE"/>
        </w:rPr>
        <w:t>ḥ</w:t>
      </w:r>
      <w:r w:rsidRPr="006140F0">
        <w:rPr>
          <w:rFonts w:ascii="Garamond" w:hAnsi="Garamond"/>
          <w:lang w:val="de-DE"/>
        </w:rPr>
        <w:t xml:space="preserve">ammad b. </w:t>
      </w:r>
      <w:r w:rsidRPr="006140F0">
        <w:rPr>
          <w:rFonts w:ascii="Arial" w:hAnsi="Arial" w:cs="Arial"/>
        </w:rPr>
        <w:t>᾽</w:t>
      </w:r>
      <w:r w:rsidRPr="006140F0">
        <w:rPr>
          <w:rFonts w:ascii="Garamond" w:hAnsi="Garamond"/>
          <w:lang w:val="de-DE"/>
        </w:rPr>
        <w:t>Alī at-Tirmi</w:t>
      </w:r>
      <w:r w:rsidRPr="006140F0">
        <w:rPr>
          <w:rFonts w:ascii="Calibri" w:hAnsi="Calibri" w:cs="Calibri"/>
          <w:lang w:val="de-DE"/>
        </w:rPr>
        <w:t>ḏ</w:t>
      </w:r>
      <w:r w:rsidRPr="006140F0">
        <w:rPr>
          <w:rFonts w:ascii="Garamond" w:hAnsi="Garamond"/>
          <w:lang w:val="de-DE"/>
        </w:rPr>
        <w:t>ī (al-</w:t>
      </w:r>
      <w:r w:rsidRPr="006140F0">
        <w:rPr>
          <w:rFonts w:ascii="Calibri" w:hAnsi="Calibri" w:cs="Calibri"/>
          <w:lang w:val="de-DE"/>
        </w:rPr>
        <w:t>Ḥ</w:t>
      </w:r>
      <w:r w:rsidRPr="006140F0">
        <w:rPr>
          <w:rFonts w:ascii="Garamond" w:hAnsi="Garamond"/>
          <w:lang w:val="de-DE"/>
        </w:rPr>
        <w:t>akīm at-Tirmi</w:t>
      </w:r>
      <w:r w:rsidRPr="006140F0">
        <w:rPr>
          <w:rFonts w:ascii="Calibri" w:hAnsi="Calibri" w:cs="Calibri"/>
          <w:lang w:val="de-DE"/>
        </w:rPr>
        <w:t>ḏ</w:t>
      </w:r>
      <w:r w:rsidRPr="006140F0">
        <w:rPr>
          <w:rFonts w:ascii="Garamond" w:hAnsi="Garamond"/>
          <w:lang w:val="de-DE"/>
        </w:rPr>
        <w:t>ī) (320 n.H.), Forschung: Mu</w:t>
      </w:r>
      <w:r w:rsidRPr="006140F0">
        <w:rPr>
          <w:rFonts w:ascii="Calibri" w:hAnsi="Calibri" w:cs="Calibri"/>
          <w:lang w:val="de-DE"/>
        </w:rPr>
        <w:t>ṣṭ</w:t>
      </w:r>
      <w:r w:rsidRPr="006140F0">
        <w:rPr>
          <w:rFonts w:ascii="Garamond" w:hAnsi="Garamond"/>
          <w:lang w:val="de-DE"/>
        </w:rPr>
        <w:t xml:space="preserve">afā </w:t>
      </w:r>
      <w:r w:rsidRPr="006140F0">
        <w:rPr>
          <w:rFonts w:ascii="Arial" w:hAnsi="Arial" w:cs="Arial"/>
        </w:rPr>
        <w:t>᾽</w:t>
      </w:r>
      <w:r w:rsidRPr="006140F0">
        <w:rPr>
          <w:rFonts w:ascii="Garamond" w:hAnsi="Garamond"/>
          <w:lang w:val="de-DE"/>
        </w:rPr>
        <w:t xml:space="preserve">Abd al-Qādir </w:t>
      </w:r>
      <w:r w:rsidRPr="006140F0">
        <w:rPr>
          <w:rFonts w:ascii="Arial" w:hAnsi="Arial" w:cs="Arial"/>
        </w:rPr>
        <w:t>᾽</w:t>
      </w:r>
      <w:r w:rsidRPr="006140F0">
        <w:rPr>
          <w:rFonts w:ascii="Garamond" w:hAnsi="Garamond"/>
          <w:lang w:val="de-DE"/>
        </w:rPr>
        <w:t>A</w:t>
      </w:r>
      <w:r w:rsidRPr="006140F0">
        <w:rPr>
          <w:rFonts w:ascii="Calibri" w:hAnsi="Calibri" w:cs="Calibri"/>
          <w:lang w:val="de-DE"/>
        </w:rPr>
        <w:t>ṭ</w:t>
      </w:r>
      <w:r w:rsidRPr="006140F0">
        <w:rPr>
          <w:rFonts w:ascii="Garamond" w:hAnsi="Garamond"/>
          <w:lang w:val="de-DE"/>
        </w:rPr>
        <w:t>ā, Beirut: Dār al-Kutub al-</w:t>
      </w:r>
      <w:r w:rsidRPr="006140F0">
        <w:rPr>
          <w:rFonts w:ascii="Arial" w:hAnsi="Arial" w:cs="Arial"/>
        </w:rPr>
        <w:t>᾽</w:t>
      </w:r>
      <w:r w:rsidRPr="006140F0">
        <w:rPr>
          <w:rFonts w:ascii="Garamond" w:hAnsi="Garamond"/>
          <w:lang w:val="de-DE"/>
        </w:rPr>
        <w:t>Ilmiyya, 1413 n.H.</w:t>
      </w:r>
    </w:p>
    <w:p w:rsidR="00D65328" w:rsidRPr="006140F0" w:rsidRDefault="00D65328" w:rsidP="0025113B">
      <w:pPr>
        <w:numPr>
          <w:ilvl w:val="0"/>
          <w:numId w:val="18"/>
        </w:numPr>
        <w:bidi w:val="0"/>
        <w:jc w:val="both"/>
        <w:rPr>
          <w:rFonts w:ascii="Garamond" w:hAnsi="Garamond"/>
          <w:lang w:val="de-DE"/>
        </w:rPr>
      </w:pPr>
      <w:r w:rsidRPr="006140F0">
        <w:rPr>
          <w:rFonts w:ascii="Garamond" w:hAnsi="Garamond"/>
          <w:lang w:val="de-DE"/>
        </w:rPr>
        <w:t xml:space="preserve"> </w:t>
      </w:r>
      <w:r w:rsidRPr="006140F0">
        <w:rPr>
          <w:rFonts w:ascii="Garamond" w:hAnsi="Garamond"/>
          <w:i/>
          <w:iCs/>
          <w:lang w:val="de-DE"/>
        </w:rPr>
        <w:t>An-Nihāyat fī Ġarīb al-</w:t>
      </w:r>
      <w:r w:rsidRPr="006140F0">
        <w:rPr>
          <w:rFonts w:ascii="Calibri" w:hAnsi="Calibri" w:cs="Calibri"/>
          <w:i/>
          <w:iCs/>
          <w:lang w:val="de-DE"/>
        </w:rPr>
        <w:t>Ḥ</w:t>
      </w:r>
      <w:r w:rsidRPr="006140F0">
        <w:rPr>
          <w:rFonts w:ascii="Garamond" w:hAnsi="Garamond"/>
          <w:i/>
          <w:iCs/>
          <w:lang w:val="de-DE"/>
        </w:rPr>
        <w:t>adī</w:t>
      </w:r>
      <w:r w:rsidRPr="006140F0">
        <w:rPr>
          <w:rFonts w:ascii="Calibri" w:hAnsi="Calibri" w:cs="Calibri"/>
          <w:i/>
          <w:iCs/>
          <w:lang w:val="de-DE"/>
        </w:rPr>
        <w:t>ṯ</w:t>
      </w:r>
      <w:r w:rsidRPr="006140F0">
        <w:rPr>
          <w:rFonts w:ascii="Garamond" w:hAnsi="Garamond"/>
          <w:i/>
          <w:iCs/>
          <w:lang w:val="de-DE"/>
        </w:rPr>
        <w:t xml:space="preserve"> wa al-A</w:t>
      </w:r>
      <w:r w:rsidRPr="006140F0">
        <w:rPr>
          <w:rFonts w:ascii="Calibri" w:hAnsi="Calibri" w:cs="Calibri"/>
          <w:i/>
          <w:iCs/>
          <w:lang w:val="de-DE"/>
        </w:rPr>
        <w:t>ṯ</w:t>
      </w:r>
      <w:r w:rsidRPr="006140F0">
        <w:rPr>
          <w:rFonts w:ascii="Garamond" w:hAnsi="Garamond"/>
          <w:i/>
          <w:iCs/>
          <w:lang w:val="de-DE"/>
        </w:rPr>
        <w:t>ar</w:t>
      </w:r>
      <w:r w:rsidRPr="006140F0">
        <w:rPr>
          <w:rFonts w:ascii="Garamond" w:hAnsi="Garamond"/>
          <w:lang w:val="de-DE"/>
        </w:rPr>
        <w:t>, Mu</w:t>
      </w:r>
      <w:r w:rsidRPr="006140F0">
        <w:rPr>
          <w:rFonts w:ascii="Calibri" w:hAnsi="Calibri" w:cs="Calibri"/>
          <w:lang w:val="de-DE"/>
        </w:rPr>
        <w:t>ǧ</w:t>
      </w:r>
      <w:r w:rsidRPr="006140F0">
        <w:rPr>
          <w:rFonts w:ascii="Garamond" w:hAnsi="Garamond"/>
          <w:lang w:val="de-DE"/>
        </w:rPr>
        <w:t>id ad-Dīn Mubārak b. Mu</w:t>
      </w:r>
      <w:r w:rsidRPr="006140F0">
        <w:rPr>
          <w:rFonts w:ascii="Calibri" w:hAnsi="Calibri" w:cs="Calibri"/>
          <w:lang w:val="de-DE"/>
        </w:rPr>
        <w:t>ḥ</w:t>
      </w:r>
      <w:r w:rsidRPr="006140F0">
        <w:rPr>
          <w:rFonts w:ascii="Garamond" w:hAnsi="Garamond"/>
          <w:lang w:val="de-DE"/>
        </w:rPr>
        <w:t>ammad al-</w:t>
      </w:r>
      <w:r w:rsidRPr="006140F0">
        <w:rPr>
          <w:rFonts w:ascii="Calibri" w:hAnsi="Calibri" w:cs="Calibri"/>
          <w:lang w:val="de-DE"/>
        </w:rPr>
        <w:t>Ǧ</w:t>
      </w:r>
      <w:r w:rsidRPr="006140F0">
        <w:rPr>
          <w:rFonts w:ascii="Garamond" w:hAnsi="Garamond"/>
          <w:lang w:val="de-DE"/>
        </w:rPr>
        <w:t>azarī (Ibn al-A</w:t>
      </w:r>
      <w:r w:rsidRPr="006140F0">
        <w:rPr>
          <w:rFonts w:ascii="Calibri" w:hAnsi="Calibri" w:cs="Calibri"/>
          <w:lang w:val="de-DE"/>
        </w:rPr>
        <w:t>ṯ</w:t>
      </w:r>
      <w:r w:rsidRPr="006140F0">
        <w:rPr>
          <w:rFonts w:ascii="Garamond" w:hAnsi="Garamond"/>
          <w:lang w:val="de-DE"/>
        </w:rPr>
        <w:t xml:space="preserve">īr) (606 n.H.), Forschung: </w:t>
      </w:r>
      <w:r w:rsidRPr="006140F0">
        <w:rPr>
          <w:rFonts w:ascii="Calibri" w:hAnsi="Calibri" w:cs="Calibri"/>
          <w:lang w:val="de-DE"/>
        </w:rPr>
        <w:t>Ṭ</w:t>
      </w:r>
      <w:r w:rsidRPr="006140F0">
        <w:rPr>
          <w:rFonts w:ascii="Garamond" w:hAnsi="Garamond"/>
          <w:lang w:val="de-DE"/>
        </w:rPr>
        <w:t>āhir A</w:t>
      </w:r>
      <w:r w:rsidRPr="006140F0">
        <w:rPr>
          <w:rFonts w:ascii="Calibri" w:hAnsi="Calibri" w:cs="Calibri"/>
          <w:lang w:val="de-DE"/>
        </w:rPr>
        <w:t>ḥ</w:t>
      </w:r>
      <w:r w:rsidRPr="006140F0">
        <w:rPr>
          <w:rFonts w:ascii="Garamond" w:hAnsi="Garamond"/>
          <w:lang w:val="de-DE"/>
        </w:rPr>
        <w:t>mad az-Zāwī und Ma</w:t>
      </w:r>
      <w:r w:rsidRPr="006140F0">
        <w:rPr>
          <w:rFonts w:ascii="Calibri" w:hAnsi="Calibri" w:cs="Calibri"/>
          <w:lang w:val="de-DE"/>
        </w:rPr>
        <w:t>ḥ</w:t>
      </w:r>
      <w:r w:rsidRPr="006140F0">
        <w:rPr>
          <w:rFonts w:ascii="Garamond" w:hAnsi="Garamond"/>
          <w:lang w:val="de-DE"/>
        </w:rPr>
        <w:t>mūd Mu</w:t>
      </w:r>
      <w:r w:rsidRPr="006140F0">
        <w:rPr>
          <w:rFonts w:ascii="Calibri" w:hAnsi="Calibri" w:cs="Calibri"/>
          <w:lang w:val="de-DE"/>
        </w:rPr>
        <w:t>ḥ</w:t>
      </w:r>
      <w:r w:rsidRPr="006140F0">
        <w:rPr>
          <w:rFonts w:ascii="Garamond" w:hAnsi="Garamond"/>
          <w:lang w:val="de-DE"/>
        </w:rPr>
        <w:t>ammad a</w:t>
      </w:r>
      <w:r w:rsidRPr="006140F0">
        <w:rPr>
          <w:rFonts w:ascii="Calibri" w:hAnsi="Calibri" w:cs="Calibri"/>
          <w:lang w:val="de-DE"/>
        </w:rPr>
        <w:t>ṭ</w:t>
      </w:r>
      <w:r w:rsidRPr="006140F0">
        <w:rPr>
          <w:rFonts w:ascii="Garamond" w:hAnsi="Garamond"/>
          <w:lang w:val="de-DE"/>
        </w:rPr>
        <w:t>-</w:t>
      </w:r>
      <w:r w:rsidRPr="006140F0">
        <w:rPr>
          <w:rFonts w:ascii="Calibri" w:hAnsi="Calibri" w:cs="Calibri"/>
          <w:lang w:val="de-DE"/>
        </w:rPr>
        <w:t>Ṭ</w:t>
      </w:r>
      <w:r w:rsidRPr="006140F0">
        <w:rPr>
          <w:rFonts w:ascii="Garamond" w:hAnsi="Garamond"/>
          <w:lang w:val="de-DE"/>
        </w:rPr>
        <w:t>anā</w:t>
      </w:r>
      <w:r w:rsidRPr="006140F0">
        <w:rPr>
          <w:rFonts w:ascii="Calibri" w:hAnsi="Calibri" w:cs="Calibri"/>
          <w:lang w:val="de-DE"/>
        </w:rPr>
        <w:t>ḥ</w:t>
      </w:r>
      <w:r w:rsidRPr="006140F0">
        <w:rPr>
          <w:rFonts w:ascii="Garamond" w:hAnsi="Garamond"/>
          <w:lang w:val="de-DE"/>
        </w:rPr>
        <w:t>ī, Qum: Mu</w:t>
      </w:r>
      <w:r w:rsidRPr="006140F0">
        <w:rPr>
          <w:rFonts w:ascii="Arial" w:hAnsi="Arial" w:cs="Arial"/>
        </w:rPr>
        <w:t>᾽</w:t>
      </w:r>
      <w:r w:rsidRPr="006140F0">
        <w:rPr>
          <w:rFonts w:ascii="Garamond" w:hAnsi="Garamond"/>
          <w:lang w:val="de-DE"/>
        </w:rPr>
        <w:t>asisat Ismā</w:t>
      </w:r>
      <w:r w:rsidRPr="006140F0">
        <w:rPr>
          <w:rFonts w:ascii="Arial" w:hAnsi="Arial" w:cs="Arial"/>
        </w:rPr>
        <w:t>᾽</w:t>
      </w:r>
      <w:r w:rsidRPr="006140F0">
        <w:rPr>
          <w:rFonts w:ascii="Garamond" w:hAnsi="Garamond"/>
          <w:lang w:val="de-DE"/>
        </w:rPr>
        <w:t>īilīyān, 1409 n.H.</w:t>
      </w:r>
    </w:p>
    <w:p w:rsidR="00D65328" w:rsidRPr="006140F0" w:rsidRDefault="00D65328" w:rsidP="0025113B">
      <w:pPr>
        <w:numPr>
          <w:ilvl w:val="0"/>
          <w:numId w:val="18"/>
        </w:numPr>
        <w:bidi w:val="0"/>
        <w:jc w:val="both"/>
        <w:rPr>
          <w:rFonts w:ascii="Garamond" w:hAnsi="Garamond"/>
          <w:lang w:val="de-DE"/>
        </w:rPr>
      </w:pPr>
      <w:r w:rsidRPr="006140F0">
        <w:rPr>
          <w:rFonts w:ascii="Garamond" w:hAnsi="Garamond"/>
          <w:i/>
          <w:iCs/>
          <w:lang w:val="de-DE"/>
        </w:rPr>
        <w:t>Nah</w:t>
      </w:r>
      <w:r w:rsidRPr="006140F0">
        <w:rPr>
          <w:rFonts w:ascii="Calibri" w:hAnsi="Calibri" w:cs="Calibri"/>
          <w:i/>
          <w:iCs/>
          <w:lang w:val="de-DE"/>
        </w:rPr>
        <w:t>ǧ</w:t>
      </w:r>
      <w:r w:rsidRPr="006140F0">
        <w:rPr>
          <w:rFonts w:ascii="Garamond" w:hAnsi="Garamond"/>
          <w:i/>
          <w:iCs/>
          <w:lang w:val="de-DE"/>
        </w:rPr>
        <w:t xml:space="preserve"> al-Balāġah min Kalām Amīr al-Mu</w:t>
      </w:r>
      <w:r w:rsidRPr="006140F0">
        <w:rPr>
          <w:rFonts w:ascii="Arial" w:hAnsi="Arial" w:cs="Arial"/>
          <w:i/>
          <w:iCs/>
          <w:lang w:val="de-DE"/>
        </w:rPr>
        <w:t>᾽</w:t>
      </w:r>
      <w:r w:rsidRPr="006140F0">
        <w:rPr>
          <w:rFonts w:ascii="Garamond" w:hAnsi="Garamond"/>
          <w:i/>
          <w:iCs/>
          <w:lang w:val="de-DE"/>
        </w:rPr>
        <w:t>minīn (a.)</w:t>
      </w:r>
      <w:r w:rsidRPr="006140F0">
        <w:rPr>
          <w:rFonts w:ascii="Garamond" w:hAnsi="Garamond"/>
          <w:lang w:val="de-DE"/>
        </w:rPr>
        <w:t>, Abū al-</w:t>
      </w:r>
      <w:r w:rsidRPr="006140F0">
        <w:rPr>
          <w:rFonts w:ascii="Calibri" w:hAnsi="Calibri" w:cs="Calibri"/>
          <w:lang w:val="de-DE"/>
        </w:rPr>
        <w:t>Ḥ</w:t>
      </w:r>
      <w:r w:rsidRPr="006140F0">
        <w:rPr>
          <w:rFonts w:ascii="Garamond" w:hAnsi="Garamond"/>
          <w:lang w:val="de-DE"/>
        </w:rPr>
        <w:t>asan Mu</w:t>
      </w:r>
      <w:r w:rsidRPr="006140F0">
        <w:rPr>
          <w:rFonts w:ascii="Calibri" w:hAnsi="Calibri" w:cs="Calibri"/>
          <w:lang w:val="de-DE"/>
        </w:rPr>
        <w:t>ḥ</w:t>
      </w:r>
      <w:r w:rsidRPr="006140F0">
        <w:rPr>
          <w:rFonts w:ascii="Garamond" w:hAnsi="Garamond"/>
          <w:lang w:val="de-DE"/>
        </w:rPr>
        <w:t>ammad b. al-</w:t>
      </w:r>
      <w:r w:rsidRPr="006140F0">
        <w:rPr>
          <w:rFonts w:ascii="Calibri" w:hAnsi="Calibri" w:cs="Calibri"/>
          <w:lang w:val="de-DE"/>
        </w:rPr>
        <w:t>Ḥ</w:t>
      </w:r>
      <w:r w:rsidRPr="006140F0">
        <w:rPr>
          <w:rFonts w:ascii="Garamond" w:hAnsi="Garamond"/>
          <w:lang w:val="de-DE"/>
        </w:rPr>
        <w:t>usain al-Mūsawī (aš-Šarīf ar-Ra</w:t>
      </w:r>
      <w:r w:rsidRPr="006140F0">
        <w:rPr>
          <w:rFonts w:ascii="Calibri" w:hAnsi="Calibri" w:cs="Calibri"/>
          <w:lang w:val="de-DE"/>
        </w:rPr>
        <w:t>ḍ</w:t>
      </w:r>
      <w:r w:rsidRPr="006140F0">
        <w:rPr>
          <w:rFonts w:ascii="Garamond" w:hAnsi="Garamond"/>
          <w:lang w:val="de-DE"/>
        </w:rPr>
        <w:t xml:space="preserve">ī) (406 n.H.), Forschung: </w:t>
      </w:r>
      <w:r w:rsidRPr="006140F0">
        <w:rPr>
          <w:rFonts w:ascii="Calibri" w:hAnsi="Calibri" w:cs="Calibri"/>
          <w:lang w:val="de-DE"/>
        </w:rPr>
        <w:t>Ṣ</w:t>
      </w:r>
      <w:r w:rsidRPr="006140F0">
        <w:rPr>
          <w:rFonts w:ascii="Garamond" w:hAnsi="Garamond"/>
          <w:lang w:val="de-DE"/>
        </w:rPr>
        <w:t>ub</w:t>
      </w:r>
      <w:r w:rsidRPr="006140F0">
        <w:rPr>
          <w:rFonts w:ascii="Calibri" w:hAnsi="Calibri" w:cs="Calibri"/>
          <w:lang w:val="de-DE"/>
        </w:rPr>
        <w:t>ḥ</w:t>
      </w:r>
      <w:r w:rsidRPr="006140F0">
        <w:rPr>
          <w:rFonts w:ascii="Garamond" w:hAnsi="Garamond"/>
          <w:lang w:val="de-DE"/>
        </w:rPr>
        <w:t>ī a</w:t>
      </w:r>
      <w:r w:rsidRPr="006140F0">
        <w:rPr>
          <w:rFonts w:ascii="Calibri" w:hAnsi="Calibri" w:cs="Calibri"/>
          <w:lang w:val="de-DE"/>
        </w:rPr>
        <w:t>ṣ</w:t>
      </w:r>
      <w:r w:rsidRPr="006140F0">
        <w:rPr>
          <w:rFonts w:ascii="Garamond" w:hAnsi="Garamond"/>
          <w:lang w:val="de-DE"/>
        </w:rPr>
        <w:t>-</w:t>
      </w:r>
      <w:r w:rsidRPr="006140F0">
        <w:rPr>
          <w:rFonts w:ascii="Calibri" w:hAnsi="Calibri" w:cs="Calibri"/>
          <w:lang w:val="de-DE"/>
        </w:rPr>
        <w:t>Ṣ</w:t>
      </w:r>
      <w:r w:rsidRPr="006140F0">
        <w:rPr>
          <w:rFonts w:ascii="Garamond" w:hAnsi="Garamond"/>
          <w:lang w:val="de-DE"/>
        </w:rPr>
        <w:t>āli</w:t>
      </w:r>
      <w:r w:rsidRPr="006140F0">
        <w:rPr>
          <w:rFonts w:ascii="Calibri" w:hAnsi="Calibri" w:cs="Calibri"/>
          <w:lang w:val="de-DE"/>
        </w:rPr>
        <w:t>ḥ</w:t>
      </w:r>
      <w:r w:rsidRPr="006140F0">
        <w:rPr>
          <w:rFonts w:ascii="Garamond" w:hAnsi="Garamond"/>
          <w:lang w:val="de-DE"/>
        </w:rPr>
        <w:t>, Qum: Dār al-</w:t>
      </w:r>
      <w:r w:rsidRPr="006140F0">
        <w:rPr>
          <w:rFonts w:ascii="Calibri" w:hAnsi="Calibri" w:cs="Calibri"/>
          <w:lang w:val="de-DE"/>
        </w:rPr>
        <w:t>Ḥ</w:t>
      </w:r>
      <w:r w:rsidRPr="006140F0">
        <w:rPr>
          <w:rFonts w:ascii="Garamond" w:hAnsi="Garamond"/>
          <w:lang w:val="de-DE"/>
        </w:rPr>
        <w:t>adī</w:t>
      </w:r>
      <w:r w:rsidRPr="006140F0">
        <w:rPr>
          <w:rFonts w:ascii="Calibri" w:hAnsi="Calibri" w:cs="Calibri"/>
          <w:lang w:val="de-DE"/>
        </w:rPr>
        <w:t>ṯ</w:t>
      </w:r>
      <w:r w:rsidRPr="006140F0">
        <w:rPr>
          <w:rFonts w:ascii="Garamond" w:hAnsi="Garamond"/>
          <w:lang w:val="de-DE"/>
        </w:rPr>
        <w:t>, 1426 n.H.</w:t>
      </w:r>
    </w:p>
    <w:p w:rsidR="00D65328" w:rsidRPr="006140F0" w:rsidRDefault="00D65328" w:rsidP="0025113B">
      <w:pPr>
        <w:numPr>
          <w:ilvl w:val="0"/>
          <w:numId w:val="18"/>
        </w:numPr>
        <w:bidi w:val="0"/>
        <w:jc w:val="both"/>
        <w:rPr>
          <w:rFonts w:ascii="Garamond" w:hAnsi="Garamond"/>
          <w:lang w:val="de-DE"/>
        </w:rPr>
      </w:pPr>
      <w:r w:rsidRPr="006140F0">
        <w:rPr>
          <w:rFonts w:ascii="Garamond" w:hAnsi="Garamond"/>
          <w:lang w:val="de-DE"/>
        </w:rPr>
        <w:t xml:space="preserve"> </w:t>
      </w:r>
      <w:r w:rsidRPr="006140F0">
        <w:rPr>
          <w:rFonts w:ascii="Garamond" w:hAnsi="Garamond"/>
          <w:i/>
          <w:iCs/>
          <w:lang w:val="de-DE"/>
        </w:rPr>
        <w:t>Al-Wara</w:t>
      </w:r>
      <w:r w:rsidRPr="006140F0">
        <w:rPr>
          <w:rFonts w:ascii="Arial" w:hAnsi="Arial" w:cs="Arial"/>
          <w:i/>
          <w:iCs/>
        </w:rPr>
        <w:t>᾽</w:t>
      </w:r>
      <w:r w:rsidRPr="006140F0">
        <w:rPr>
          <w:rFonts w:ascii="Garamond" w:hAnsi="Garamond" w:cs="Times New Roman"/>
          <w:lang w:val="de-DE"/>
        </w:rPr>
        <w:t xml:space="preserve">, </w:t>
      </w:r>
      <w:r w:rsidRPr="006140F0">
        <w:rPr>
          <w:rFonts w:ascii="Arial" w:hAnsi="Arial" w:cs="Arial"/>
        </w:rPr>
        <w:t>᾽</w:t>
      </w:r>
      <w:r w:rsidRPr="006140F0">
        <w:rPr>
          <w:rFonts w:ascii="Garamond" w:hAnsi="Garamond" w:cs="Times New Roman"/>
          <w:lang w:val="de-DE"/>
        </w:rPr>
        <w:t>Abdullah b. Mu</w:t>
      </w:r>
      <w:r w:rsidRPr="006140F0">
        <w:rPr>
          <w:rFonts w:ascii="Calibri" w:hAnsi="Calibri" w:cs="Calibri"/>
          <w:lang w:val="de-DE"/>
        </w:rPr>
        <w:t>ḥ</w:t>
      </w:r>
      <w:r w:rsidRPr="006140F0">
        <w:rPr>
          <w:rFonts w:ascii="Garamond" w:hAnsi="Garamond" w:cs="Times New Roman"/>
          <w:lang w:val="de-DE"/>
        </w:rPr>
        <w:t>ammad al-Qarašī (Ibn Abī ad-Duniyā) (282 n.H.), Forschung: Mas</w:t>
      </w:r>
      <w:r w:rsidRPr="006140F0">
        <w:rPr>
          <w:rFonts w:ascii="Arial" w:hAnsi="Arial" w:cs="Arial"/>
        </w:rPr>
        <w:t>᾽</w:t>
      </w:r>
      <w:r w:rsidRPr="006140F0">
        <w:rPr>
          <w:rFonts w:ascii="Garamond" w:hAnsi="Garamond" w:cs="Times New Roman"/>
          <w:lang w:val="de-DE"/>
        </w:rPr>
        <w:t xml:space="preserve">ad </w:t>
      </w:r>
      <w:r w:rsidRPr="006140F0">
        <w:rPr>
          <w:rFonts w:ascii="Arial" w:hAnsi="Arial" w:cs="Arial"/>
        </w:rPr>
        <w:t>᾽</w:t>
      </w:r>
      <w:r w:rsidRPr="006140F0">
        <w:rPr>
          <w:rFonts w:ascii="Garamond" w:hAnsi="Garamond" w:cs="Times New Roman"/>
          <w:lang w:val="de-DE"/>
        </w:rPr>
        <w:t>Abdul</w:t>
      </w:r>
      <w:r w:rsidRPr="006140F0">
        <w:rPr>
          <w:rFonts w:ascii="Calibri" w:hAnsi="Calibri" w:cs="Calibri"/>
          <w:lang w:val="de-DE"/>
        </w:rPr>
        <w:t>ḥ</w:t>
      </w:r>
      <w:r w:rsidRPr="006140F0">
        <w:rPr>
          <w:rFonts w:ascii="Garamond" w:hAnsi="Garamond" w:cs="Times New Roman"/>
          <w:lang w:val="de-DE"/>
        </w:rPr>
        <w:t>amīd as-Sa</w:t>
      </w:r>
      <w:r w:rsidRPr="006140F0">
        <w:rPr>
          <w:rFonts w:ascii="Arial" w:hAnsi="Arial" w:cs="Arial"/>
        </w:rPr>
        <w:t>᾽</w:t>
      </w:r>
      <w:r w:rsidRPr="006140F0">
        <w:rPr>
          <w:rFonts w:ascii="Garamond" w:hAnsi="Garamond" w:cs="Times New Roman"/>
          <w:lang w:val="de-DE"/>
        </w:rPr>
        <w:t>dī, Kairo: Maktabat al-Qur</w:t>
      </w:r>
      <w:r w:rsidRPr="006140F0">
        <w:rPr>
          <w:rFonts w:ascii="Arial" w:hAnsi="Arial" w:cs="Arial"/>
        </w:rPr>
        <w:t>᾽</w:t>
      </w:r>
      <w:r w:rsidRPr="006140F0">
        <w:rPr>
          <w:rFonts w:ascii="Garamond" w:hAnsi="Garamond" w:cs="Times New Roman"/>
          <w:lang w:val="de-DE"/>
        </w:rPr>
        <w:t>ān.</w:t>
      </w:r>
    </w:p>
    <w:p w:rsidR="00D65328" w:rsidRPr="006140F0" w:rsidRDefault="00D65328" w:rsidP="0025113B">
      <w:pPr>
        <w:numPr>
          <w:ilvl w:val="0"/>
          <w:numId w:val="18"/>
        </w:numPr>
        <w:bidi w:val="0"/>
        <w:jc w:val="both"/>
        <w:rPr>
          <w:rFonts w:ascii="Garamond" w:hAnsi="Garamond"/>
          <w:lang w:val="de-DE"/>
        </w:rPr>
      </w:pPr>
      <w:r w:rsidRPr="006140F0">
        <w:rPr>
          <w:rFonts w:ascii="Garamond" w:hAnsi="Garamond" w:cs="Times New Roman"/>
          <w:i/>
          <w:iCs/>
          <w:lang w:val="de-DE"/>
        </w:rPr>
        <w:t>Wasā</w:t>
      </w:r>
      <w:r w:rsidRPr="006140F0">
        <w:rPr>
          <w:rFonts w:ascii="Arial" w:hAnsi="Arial" w:cs="Arial"/>
          <w:i/>
          <w:iCs/>
        </w:rPr>
        <w:t>᾽</w:t>
      </w:r>
      <w:r w:rsidRPr="006140F0">
        <w:rPr>
          <w:rFonts w:ascii="Garamond" w:hAnsi="Garamond" w:cs="Times New Roman"/>
          <w:i/>
          <w:iCs/>
          <w:lang w:val="de-DE"/>
        </w:rPr>
        <w:t>il aš-Šī</w:t>
      </w:r>
      <w:r w:rsidRPr="006140F0">
        <w:rPr>
          <w:rFonts w:ascii="Arial" w:hAnsi="Arial" w:cs="Arial"/>
          <w:i/>
          <w:iCs/>
        </w:rPr>
        <w:t>᾽</w:t>
      </w:r>
      <w:r w:rsidRPr="006140F0">
        <w:rPr>
          <w:rFonts w:ascii="Garamond" w:hAnsi="Garamond" w:cs="Times New Roman"/>
          <w:i/>
          <w:iCs/>
          <w:lang w:val="de-DE"/>
        </w:rPr>
        <w:t>at ilā Ta</w:t>
      </w:r>
      <w:r w:rsidRPr="006140F0">
        <w:rPr>
          <w:rFonts w:ascii="Calibri" w:hAnsi="Calibri" w:cs="Calibri"/>
          <w:i/>
          <w:iCs/>
          <w:lang w:val="de-DE"/>
        </w:rPr>
        <w:t>ḥṣ</w:t>
      </w:r>
      <w:r w:rsidRPr="006140F0">
        <w:rPr>
          <w:rFonts w:ascii="Garamond" w:hAnsi="Garamond" w:cs="Times New Roman"/>
          <w:i/>
          <w:iCs/>
          <w:lang w:val="de-DE"/>
        </w:rPr>
        <w:t>īl Masā</w:t>
      </w:r>
      <w:r w:rsidRPr="006140F0">
        <w:rPr>
          <w:rFonts w:ascii="Arial" w:hAnsi="Arial" w:cs="Arial"/>
          <w:i/>
          <w:iCs/>
        </w:rPr>
        <w:t>᾽</w:t>
      </w:r>
      <w:r w:rsidRPr="006140F0">
        <w:rPr>
          <w:rFonts w:ascii="Garamond" w:hAnsi="Garamond" w:cs="Times New Roman"/>
          <w:i/>
          <w:iCs/>
          <w:lang w:val="de-DE"/>
        </w:rPr>
        <w:t>il aš-Šarī</w:t>
      </w:r>
      <w:r w:rsidRPr="006140F0">
        <w:rPr>
          <w:rFonts w:ascii="Arial" w:hAnsi="Arial" w:cs="Arial"/>
          <w:i/>
          <w:iCs/>
        </w:rPr>
        <w:t>᾽</w:t>
      </w:r>
      <w:r w:rsidRPr="006140F0">
        <w:rPr>
          <w:rFonts w:ascii="Garamond" w:hAnsi="Garamond" w:cs="Times New Roman"/>
          <w:i/>
          <w:iCs/>
          <w:lang w:val="de-DE"/>
        </w:rPr>
        <w:t>a (Taf</w:t>
      </w:r>
      <w:r w:rsidRPr="006140F0">
        <w:rPr>
          <w:rFonts w:ascii="Calibri" w:hAnsi="Calibri" w:cs="Calibri"/>
          <w:i/>
          <w:iCs/>
          <w:lang w:val="de-DE"/>
        </w:rPr>
        <w:t>ḍ</w:t>
      </w:r>
      <w:r w:rsidRPr="006140F0">
        <w:rPr>
          <w:rFonts w:ascii="Garamond" w:hAnsi="Garamond" w:cs="Times New Roman"/>
          <w:i/>
          <w:iCs/>
          <w:lang w:val="de-DE"/>
        </w:rPr>
        <w:t>īl Wasā</w:t>
      </w:r>
      <w:r w:rsidRPr="006140F0">
        <w:rPr>
          <w:rFonts w:ascii="Arial" w:hAnsi="Arial" w:cs="Arial"/>
          <w:i/>
          <w:iCs/>
        </w:rPr>
        <w:t>᾽</w:t>
      </w:r>
      <w:r w:rsidRPr="006140F0">
        <w:rPr>
          <w:rFonts w:ascii="Garamond" w:hAnsi="Garamond" w:cs="Times New Roman"/>
          <w:i/>
          <w:iCs/>
          <w:lang w:val="de-DE"/>
        </w:rPr>
        <w:t>il aš-Šī</w:t>
      </w:r>
      <w:r w:rsidRPr="006140F0">
        <w:rPr>
          <w:rFonts w:ascii="Arial" w:hAnsi="Arial" w:cs="Arial"/>
          <w:i/>
          <w:iCs/>
        </w:rPr>
        <w:t>᾽</w:t>
      </w:r>
      <w:r w:rsidRPr="006140F0">
        <w:rPr>
          <w:rFonts w:ascii="Garamond" w:hAnsi="Garamond" w:cs="Times New Roman"/>
          <w:i/>
          <w:iCs/>
          <w:lang w:val="de-DE"/>
        </w:rPr>
        <w:t>a)</w:t>
      </w:r>
      <w:r w:rsidRPr="006140F0">
        <w:rPr>
          <w:rFonts w:ascii="Garamond" w:hAnsi="Garamond" w:cs="Times New Roman"/>
          <w:lang w:val="de-DE"/>
        </w:rPr>
        <w:t>, Mu</w:t>
      </w:r>
      <w:r w:rsidRPr="006140F0">
        <w:rPr>
          <w:rFonts w:ascii="Calibri" w:hAnsi="Calibri" w:cs="Calibri"/>
          <w:lang w:val="de-DE"/>
        </w:rPr>
        <w:t>ḥ</w:t>
      </w:r>
      <w:r w:rsidRPr="006140F0">
        <w:rPr>
          <w:rFonts w:ascii="Garamond" w:hAnsi="Garamond" w:cs="Times New Roman"/>
          <w:lang w:val="de-DE"/>
        </w:rPr>
        <w:t>ammad b. al-</w:t>
      </w:r>
      <w:r w:rsidRPr="006140F0">
        <w:rPr>
          <w:rFonts w:ascii="Calibri" w:hAnsi="Calibri" w:cs="Calibri"/>
          <w:lang w:val="de-DE"/>
        </w:rPr>
        <w:t>Ḥ</w:t>
      </w:r>
      <w:r w:rsidRPr="006140F0">
        <w:rPr>
          <w:rFonts w:ascii="Garamond" w:hAnsi="Garamond" w:cs="Times New Roman"/>
          <w:lang w:val="de-DE"/>
        </w:rPr>
        <w:t>asan al-</w:t>
      </w:r>
      <w:r w:rsidRPr="006140F0">
        <w:rPr>
          <w:rFonts w:ascii="Calibri" w:hAnsi="Calibri" w:cs="Calibri"/>
          <w:lang w:val="de-DE"/>
        </w:rPr>
        <w:t>Ḥ</w:t>
      </w:r>
      <w:r w:rsidRPr="006140F0">
        <w:rPr>
          <w:rFonts w:ascii="Garamond" w:hAnsi="Garamond" w:cs="Times New Roman"/>
          <w:lang w:val="de-DE"/>
        </w:rPr>
        <w:t>urr al-</w:t>
      </w:r>
      <w:r w:rsidRPr="006140F0">
        <w:rPr>
          <w:rFonts w:ascii="Arial" w:hAnsi="Arial" w:cs="Arial"/>
        </w:rPr>
        <w:t>᾽</w:t>
      </w:r>
      <w:r w:rsidRPr="006140F0">
        <w:rPr>
          <w:rFonts w:ascii="Garamond" w:hAnsi="Garamond" w:cs="Times New Roman"/>
          <w:lang w:val="de-DE"/>
        </w:rPr>
        <w:t>Amilī (1104 n.H.), Forschung: Mu</w:t>
      </w:r>
      <w:r w:rsidRPr="006140F0">
        <w:rPr>
          <w:rFonts w:ascii="Arial" w:hAnsi="Arial" w:cs="Arial"/>
        </w:rPr>
        <w:t>᾽</w:t>
      </w:r>
      <w:r w:rsidRPr="006140F0">
        <w:rPr>
          <w:rFonts w:ascii="Garamond" w:hAnsi="Garamond" w:cs="Times New Roman"/>
          <w:lang w:val="de-DE"/>
        </w:rPr>
        <w:t>asisat Āl al-Bait (a.), Qum: Mu</w:t>
      </w:r>
      <w:r w:rsidRPr="006140F0">
        <w:rPr>
          <w:rFonts w:ascii="Arial" w:hAnsi="Arial" w:cs="Arial"/>
        </w:rPr>
        <w:t>᾽</w:t>
      </w:r>
      <w:r w:rsidRPr="006140F0">
        <w:rPr>
          <w:rFonts w:ascii="Garamond" w:hAnsi="Garamond" w:cs="Times New Roman"/>
          <w:lang w:val="de-DE"/>
        </w:rPr>
        <w:t>asisat Āl al-Bait (a.), 1409 n.H.</w:t>
      </w:r>
    </w:p>
    <w:p w:rsidR="00D65328" w:rsidRPr="006140F0" w:rsidRDefault="00D65328" w:rsidP="0025113B">
      <w:pPr>
        <w:bidi w:val="0"/>
        <w:contextualSpacing/>
        <w:jc w:val="both"/>
        <w:rPr>
          <w:rFonts w:ascii="Garamond" w:hAnsi="Garamond"/>
          <w:lang w:val="de-DE"/>
        </w:rPr>
      </w:pPr>
    </w:p>
    <w:p w:rsidR="00A706B2" w:rsidRPr="006140F0" w:rsidRDefault="00A706B2" w:rsidP="0025113B">
      <w:pPr>
        <w:bidi w:val="0"/>
        <w:ind w:left="567" w:right="521"/>
        <w:contextualSpacing/>
        <w:jc w:val="both"/>
        <w:rPr>
          <w:rFonts w:ascii="Garamond" w:hAnsi="Garamond"/>
          <w:lang w:val="de-DE"/>
        </w:rPr>
      </w:pPr>
    </w:p>
    <w:p w:rsidR="00975E32" w:rsidRPr="006140F0" w:rsidRDefault="00975E32" w:rsidP="0025113B">
      <w:pPr>
        <w:bidi w:val="0"/>
        <w:ind w:left="567" w:right="521"/>
        <w:contextualSpacing/>
        <w:jc w:val="both"/>
        <w:rPr>
          <w:rFonts w:ascii="Garamond" w:hAnsi="Garamond"/>
          <w:lang w:val="de-DE"/>
        </w:rPr>
      </w:pPr>
    </w:p>
    <w:p w:rsidR="00975E32" w:rsidRPr="006140F0" w:rsidRDefault="00975E32" w:rsidP="0025113B">
      <w:pPr>
        <w:bidi w:val="0"/>
        <w:ind w:left="567" w:right="521"/>
        <w:contextualSpacing/>
        <w:jc w:val="both"/>
        <w:rPr>
          <w:rFonts w:ascii="Garamond" w:hAnsi="Garamond"/>
          <w:lang w:val="de-DE"/>
        </w:rPr>
      </w:pPr>
    </w:p>
    <w:p w:rsidR="00AE3F15" w:rsidRPr="006140F0" w:rsidRDefault="00AE3F15" w:rsidP="0025113B">
      <w:pPr>
        <w:bidi w:val="0"/>
        <w:ind w:left="567" w:right="521"/>
        <w:contextualSpacing/>
        <w:jc w:val="both"/>
        <w:rPr>
          <w:rFonts w:ascii="Garamond" w:hAnsi="Garamond"/>
          <w:lang w:val="de-DE"/>
        </w:rPr>
      </w:pPr>
    </w:p>
    <w:p w:rsidR="00AE3F15" w:rsidRPr="006140F0" w:rsidRDefault="00AE3F15" w:rsidP="0025113B">
      <w:pPr>
        <w:bidi w:val="0"/>
        <w:ind w:left="567" w:right="521"/>
        <w:contextualSpacing/>
        <w:jc w:val="both"/>
        <w:rPr>
          <w:rFonts w:ascii="Garamond" w:hAnsi="Garamond"/>
          <w:lang w:val="de-DE"/>
        </w:rPr>
      </w:pPr>
    </w:p>
    <w:p w:rsidR="00AE3F15" w:rsidRPr="006140F0" w:rsidRDefault="00AE3F15" w:rsidP="0025113B">
      <w:pPr>
        <w:bidi w:val="0"/>
        <w:ind w:left="567" w:right="521"/>
        <w:contextualSpacing/>
        <w:jc w:val="both"/>
        <w:rPr>
          <w:rFonts w:ascii="Garamond" w:hAnsi="Garamond"/>
          <w:lang w:val="de-DE"/>
        </w:rPr>
      </w:pPr>
    </w:p>
    <w:p w:rsidR="00AE3F15" w:rsidRPr="006140F0" w:rsidRDefault="00AE3F15" w:rsidP="0025113B">
      <w:pPr>
        <w:bidi w:val="0"/>
        <w:ind w:left="567" w:right="521"/>
        <w:contextualSpacing/>
        <w:jc w:val="both"/>
        <w:rPr>
          <w:rFonts w:ascii="Garamond" w:hAnsi="Garamond"/>
          <w:lang w:val="de-DE"/>
        </w:rPr>
      </w:pPr>
    </w:p>
    <w:p w:rsidR="00AE3F15" w:rsidRPr="006140F0" w:rsidRDefault="00AE3F15" w:rsidP="0025113B">
      <w:pPr>
        <w:bidi w:val="0"/>
        <w:ind w:right="521"/>
        <w:jc w:val="both"/>
        <w:rPr>
          <w:rFonts w:ascii="Garamond" w:eastAsia="PMingLiU-ExtB" w:hAnsi="Garamond"/>
          <w:lang w:val="de-DE"/>
        </w:rPr>
      </w:pPr>
    </w:p>
    <w:p w:rsidR="00AC37CE" w:rsidRPr="006140F0" w:rsidRDefault="00AC37CE" w:rsidP="0025113B">
      <w:pPr>
        <w:bidi w:val="0"/>
        <w:ind w:left="567" w:right="521"/>
        <w:jc w:val="both"/>
        <w:rPr>
          <w:rFonts w:ascii="Garamond" w:eastAsia="PMingLiU-ExtB" w:hAnsi="Garamond"/>
          <w:lang w:val="de-DE"/>
        </w:rPr>
      </w:pPr>
    </w:p>
    <w:p w:rsidR="00B30B69" w:rsidRPr="006140F0" w:rsidRDefault="00B30B69" w:rsidP="0025113B">
      <w:pPr>
        <w:bidi w:val="0"/>
        <w:ind w:left="567" w:right="521"/>
        <w:jc w:val="both"/>
        <w:rPr>
          <w:rFonts w:ascii="Garamond" w:eastAsia="PMingLiU-ExtB" w:hAnsi="Garamond"/>
          <w:lang w:val="de-DE"/>
        </w:rPr>
      </w:pPr>
    </w:p>
    <w:p w:rsidR="008A370D" w:rsidRPr="006140F0" w:rsidRDefault="008A370D" w:rsidP="0025113B">
      <w:pPr>
        <w:bidi w:val="0"/>
        <w:ind w:left="567" w:right="521"/>
        <w:jc w:val="both"/>
        <w:rPr>
          <w:rFonts w:ascii="Garamond" w:eastAsia="PMingLiU-ExtB" w:hAnsi="Garamond"/>
          <w:rtl/>
          <w:lang w:val="de-DE"/>
        </w:rPr>
      </w:pPr>
    </w:p>
    <w:p w:rsidR="000E1C9E" w:rsidRPr="006140F0" w:rsidRDefault="000E1C9E" w:rsidP="0025113B">
      <w:pPr>
        <w:bidi w:val="0"/>
        <w:ind w:left="567" w:right="521"/>
        <w:jc w:val="both"/>
        <w:rPr>
          <w:rFonts w:ascii="Garamond" w:eastAsia="PMingLiU-ExtB" w:hAnsi="Garamond"/>
          <w:lang w:val="de-DE"/>
        </w:rPr>
      </w:pPr>
    </w:p>
    <w:p w:rsidR="000E1C9E" w:rsidRPr="006140F0" w:rsidRDefault="000E1C9E" w:rsidP="0025113B">
      <w:pPr>
        <w:bidi w:val="0"/>
        <w:ind w:left="567" w:right="521"/>
        <w:jc w:val="both"/>
        <w:rPr>
          <w:rFonts w:ascii="Garamond" w:eastAsia="PMingLiU-ExtB" w:hAnsi="Garamond"/>
          <w:lang w:val="de-DE"/>
        </w:rPr>
      </w:pPr>
    </w:p>
    <w:p w:rsidR="00CC5A8F" w:rsidRPr="006140F0" w:rsidRDefault="00CC5A8F" w:rsidP="0025113B">
      <w:pPr>
        <w:bidi w:val="0"/>
        <w:ind w:left="567" w:right="521"/>
        <w:jc w:val="both"/>
        <w:rPr>
          <w:rFonts w:ascii="Garamond" w:eastAsia="PMingLiU-ExtB" w:hAnsi="Garamond"/>
          <w:lang w:val="de-DE"/>
        </w:rPr>
      </w:pPr>
    </w:p>
    <w:p w:rsidR="00175F96" w:rsidRPr="006140F0" w:rsidRDefault="00175F96" w:rsidP="0025113B">
      <w:pPr>
        <w:bidi w:val="0"/>
        <w:ind w:left="567" w:right="521"/>
        <w:jc w:val="both"/>
        <w:rPr>
          <w:rFonts w:ascii="Garamond" w:eastAsia="PMingLiU-ExtB" w:hAnsi="Garamond"/>
          <w:rtl/>
          <w:lang w:val="de-DE"/>
        </w:rPr>
      </w:pPr>
    </w:p>
    <w:p w:rsidR="00813A04" w:rsidRPr="006140F0" w:rsidRDefault="00813A04" w:rsidP="0025113B">
      <w:pPr>
        <w:bidi w:val="0"/>
        <w:ind w:left="567" w:right="521"/>
        <w:jc w:val="both"/>
        <w:rPr>
          <w:rFonts w:ascii="Garamond" w:eastAsia="PMingLiU-ExtB" w:hAnsi="Garamond"/>
          <w:lang w:val="de-DE"/>
        </w:rPr>
      </w:pPr>
    </w:p>
    <w:sectPr w:rsidR="00813A04" w:rsidRPr="006140F0" w:rsidSect="00813A04">
      <w:footnotePr>
        <w:numRestart w:val="eachPage"/>
      </w:footnotePr>
      <w:pgSz w:w="11906" w:h="16838"/>
      <w:pgMar w:top="1440" w:right="1440" w:bottom="1440" w:left="1440" w:header="708" w:footer="708"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3125C" w:rsidRDefault="0053125C" w:rsidP="00E83809">
      <w:pPr>
        <w:spacing w:after="0" w:line="240" w:lineRule="auto"/>
      </w:pPr>
      <w:r>
        <w:separator/>
      </w:r>
    </w:p>
  </w:endnote>
  <w:endnote w:type="continuationSeparator" w:id="0">
    <w:p w:rsidR="0053125C" w:rsidRDefault="0053125C" w:rsidP="00E838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egoe UI">
    <w:panose1 w:val="020B0502040204020203"/>
    <w:charset w:val="00"/>
    <w:family w:val="swiss"/>
    <w:pitch w:val="variable"/>
    <w:sig w:usb0="E10022FF" w:usb1="C000E47F" w:usb2="00000029" w:usb3="00000000" w:csb0="000001DF" w:csb1="00000000"/>
  </w:font>
  <w:font w:name="Calibri">
    <w:panose1 w:val="020F0502020204030204"/>
    <w:charset w:val="00"/>
    <w:family w:val="swiss"/>
    <w:pitch w:val="variable"/>
    <w:sig w:usb0="E00002FF" w:usb1="4000ACFF" w:usb2="00000001" w:usb3="00000000" w:csb0="0000019F" w:csb1="00000000"/>
  </w:font>
  <w:font w:name="Garamond">
    <w:panose1 w:val="02020404030301010803"/>
    <w:charset w:val="00"/>
    <w:family w:val="roman"/>
    <w:pitch w:val="variable"/>
    <w:sig w:usb0="00000287" w:usb1="00000000" w:usb2="00000000" w:usb3="00000000" w:csb0="0000009F" w:csb1="00000000"/>
  </w:font>
  <w:font w:name="PMingLiU-ExtB">
    <w:panose1 w:val="02020500000000000000"/>
    <w:charset w:val="88"/>
    <w:family w:val="roman"/>
    <w:pitch w:val="variable"/>
    <w:sig w:usb0="8000002F" w:usb1="0A080008" w:usb2="00000010" w:usb3="00000000" w:csb0="00100001"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Marlett">
    <w:panose1 w:val="00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 w:name="Cambria">
    <w:panose1 w:val="02040503050406030204"/>
    <w:charset w:val="00"/>
    <w:family w:val="roman"/>
    <w:pitch w:val="variable"/>
    <w:sig w:usb0="E00002FF" w:usb1="400004FF" w:usb2="00000000" w:usb3="00000000" w:csb0="0000019F" w:csb1="00000000"/>
  </w:font>
  <w:font w:name="Sakkal Majalla">
    <w:panose1 w:val="02000000000000000000"/>
    <w:charset w:val="00"/>
    <w:family w:val="auto"/>
    <w:pitch w:val="variable"/>
    <w:sig w:usb0="A000207F" w:usb1="C000204B" w:usb2="00000008" w:usb3="00000000" w:csb0="000000D3" w:csb1="00000000"/>
  </w:font>
  <w:font w:name="Corbel">
    <w:panose1 w:val="020B0503020204020204"/>
    <w:charset w:val="00"/>
    <w:family w:val="swiss"/>
    <w:pitch w:val="variable"/>
    <w:sig w:usb0="A00002EF" w:usb1="4000A44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3125C" w:rsidRDefault="0053125C" w:rsidP="008C0E6B">
      <w:pPr>
        <w:bidi w:val="0"/>
        <w:spacing w:after="0" w:line="240" w:lineRule="auto"/>
        <w:jc w:val="left"/>
      </w:pPr>
      <w:r>
        <w:t xml:space="preserve">             </w:t>
      </w:r>
      <w:r>
        <w:separator/>
      </w:r>
    </w:p>
  </w:footnote>
  <w:footnote w:type="continuationSeparator" w:id="0">
    <w:p w:rsidR="0053125C" w:rsidRDefault="0053125C" w:rsidP="00E83809">
      <w:pPr>
        <w:spacing w:after="0" w:line="240" w:lineRule="auto"/>
      </w:pPr>
      <w:r>
        <w:continuationSeparator/>
      </w:r>
    </w:p>
  </w:footnote>
  <w:footnote w:id="1">
    <w:p w:rsidR="00CE319E" w:rsidRPr="00E01402" w:rsidRDefault="00CE319E" w:rsidP="00335BCC">
      <w:pPr>
        <w:pStyle w:val="FootnoteText"/>
        <w:bidi w:val="0"/>
        <w:ind w:left="567" w:right="567"/>
        <w:jc w:val="left"/>
        <w:rPr>
          <w:rFonts w:ascii="Garamond" w:hAnsi="Garamond"/>
        </w:rPr>
      </w:pPr>
      <w:r w:rsidRPr="00E01402">
        <w:rPr>
          <w:rStyle w:val="FootnoteReference"/>
          <w:rFonts w:ascii="Garamond" w:hAnsi="Garamond"/>
        </w:rPr>
        <w:footnoteRef/>
      </w:r>
      <w:r w:rsidRPr="00E01402">
        <w:rPr>
          <w:rFonts w:ascii="Garamond" w:hAnsi="Garamond"/>
        </w:rPr>
        <w:t xml:space="preserve"> Sure Zu</w:t>
      </w:r>
      <w:r w:rsidRPr="00E01402">
        <w:rPr>
          <w:rFonts w:ascii="Calibri" w:hAnsi="Calibri" w:cs="Calibri"/>
        </w:rPr>
        <w:t>ḫ</w:t>
      </w:r>
      <w:r w:rsidRPr="00E01402">
        <w:rPr>
          <w:rFonts w:ascii="Garamond" w:hAnsi="Garamond"/>
        </w:rPr>
        <w:t>ruf, 63</w:t>
      </w:r>
    </w:p>
  </w:footnote>
  <w:footnote w:id="2">
    <w:p w:rsidR="00CE319E" w:rsidRPr="00E01402" w:rsidRDefault="00CE319E" w:rsidP="00335BCC">
      <w:pPr>
        <w:pStyle w:val="FootnoteText"/>
        <w:bidi w:val="0"/>
        <w:ind w:left="567" w:right="567"/>
        <w:jc w:val="left"/>
        <w:rPr>
          <w:rFonts w:ascii="Garamond" w:hAnsi="Garamond"/>
        </w:rPr>
      </w:pPr>
      <w:r w:rsidRPr="00E01402">
        <w:rPr>
          <w:rStyle w:val="FootnoteReference"/>
          <w:rFonts w:ascii="Garamond" w:hAnsi="Garamond"/>
        </w:rPr>
        <w:footnoteRef/>
      </w:r>
      <w:r w:rsidRPr="00E01402">
        <w:rPr>
          <w:rFonts w:ascii="Garamond" w:hAnsi="Garamond"/>
        </w:rPr>
        <w:t xml:space="preserve"> Sure Isrā</w:t>
      </w:r>
      <w:r w:rsidRPr="00E01402">
        <w:rPr>
          <w:rFonts w:ascii="Arial" w:hAnsi="Arial" w:cs="Arial"/>
        </w:rPr>
        <w:t>᾽</w:t>
      </w:r>
      <w:r w:rsidRPr="00E01402">
        <w:rPr>
          <w:rFonts w:ascii="Garamond" w:hAnsi="Garamond"/>
        </w:rPr>
        <w:t>, 93.</w:t>
      </w:r>
    </w:p>
  </w:footnote>
  <w:footnote w:id="3">
    <w:p w:rsidR="00CE319E" w:rsidRPr="00E01402" w:rsidRDefault="00CE319E" w:rsidP="00335BCC">
      <w:pPr>
        <w:pStyle w:val="FootnoteText"/>
        <w:bidi w:val="0"/>
        <w:ind w:left="567" w:right="567"/>
        <w:jc w:val="left"/>
        <w:rPr>
          <w:rFonts w:ascii="Garamond" w:hAnsi="Garamond"/>
        </w:rPr>
      </w:pPr>
      <w:r w:rsidRPr="00E01402">
        <w:rPr>
          <w:rStyle w:val="FootnoteReference"/>
          <w:rFonts w:ascii="Garamond" w:hAnsi="Garamond"/>
        </w:rPr>
        <w:footnoteRef/>
      </w:r>
      <w:r w:rsidRPr="00E01402">
        <w:rPr>
          <w:rFonts w:ascii="Garamond" w:hAnsi="Garamond"/>
        </w:rPr>
        <w:t xml:space="preserve"> Sure Āl-i </w:t>
      </w:r>
      <w:r w:rsidRPr="00E01402">
        <w:rPr>
          <w:rFonts w:ascii="Arial" w:hAnsi="Arial" w:cs="Arial"/>
        </w:rPr>
        <w:t>᾽</w:t>
      </w:r>
      <w:r w:rsidRPr="00E01402">
        <w:rPr>
          <w:rFonts w:ascii="Garamond" w:hAnsi="Garamond"/>
        </w:rPr>
        <w:t>Imrān, 164</w:t>
      </w:r>
    </w:p>
  </w:footnote>
  <w:footnote w:id="4">
    <w:p w:rsidR="00CE319E" w:rsidRPr="00E01402" w:rsidRDefault="00CE319E" w:rsidP="00335BCC">
      <w:pPr>
        <w:pStyle w:val="FootnoteText"/>
        <w:bidi w:val="0"/>
        <w:ind w:left="567" w:right="567"/>
        <w:jc w:val="left"/>
        <w:rPr>
          <w:rFonts w:ascii="Garamond" w:hAnsi="Garamond"/>
        </w:rPr>
      </w:pPr>
      <w:r w:rsidRPr="00E01402">
        <w:rPr>
          <w:rStyle w:val="FootnoteReference"/>
          <w:rFonts w:ascii="Garamond" w:hAnsi="Garamond"/>
        </w:rPr>
        <w:footnoteRef/>
      </w:r>
      <w:r w:rsidRPr="00E01402">
        <w:rPr>
          <w:rFonts w:ascii="Garamond" w:hAnsi="Garamond"/>
        </w:rPr>
        <w:t xml:space="preserve"> Sure Fā</w:t>
      </w:r>
      <w:r w:rsidRPr="00E01402">
        <w:rPr>
          <w:rFonts w:ascii="Calibri" w:hAnsi="Calibri" w:cs="Calibri"/>
        </w:rPr>
        <w:t>ṭ</w:t>
      </w:r>
      <w:r w:rsidRPr="00E01402">
        <w:rPr>
          <w:rFonts w:ascii="Garamond" w:hAnsi="Garamond"/>
        </w:rPr>
        <w:t>ir, 28.</w:t>
      </w:r>
    </w:p>
  </w:footnote>
  <w:footnote w:id="5">
    <w:p w:rsidR="00CE319E" w:rsidRPr="00E01402" w:rsidRDefault="00CE319E" w:rsidP="00335BCC">
      <w:pPr>
        <w:pStyle w:val="FootnoteText"/>
        <w:bidi w:val="0"/>
        <w:ind w:left="567" w:right="567"/>
        <w:jc w:val="left"/>
        <w:rPr>
          <w:rFonts w:ascii="Garamond" w:hAnsi="Garamond"/>
        </w:rPr>
      </w:pPr>
      <w:r w:rsidRPr="00E01402">
        <w:rPr>
          <w:rStyle w:val="FootnoteReference"/>
          <w:rFonts w:ascii="Garamond" w:hAnsi="Garamond"/>
        </w:rPr>
        <w:footnoteRef/>
      </w:r>
      <w:r w:rsidRPr="00E01402">
        <w:rPr>
          <w:rFonts w:ascii="Garamond" w:hAnsi="Garamond"/>
        </w:rPr>
        <w:t xml:space="preserve"> </w:t>
      </w:r>
      <w:r w:rsidRPr="00E01402">
        <w:rPr>
          <w:rFonts w:ascii="Calibri" w:hAnsi="Calibri" w:cs="Calibri"/>
          <w:i/>
          <w:iCs/>
        </w:rPr>
        <w:t>Ḥ</w:t>
      </w:r>
      <w:r w:rsidRPr="00E01402">
        <w:rPr>
          <w:rFonts w:ascii="Garamond" w:hAnsi="Garamond" w:cs="Calibri"/>
          <w:i/>
          <w:iCs/>
        </w:rPr>
        <w:t>ilyah al-Awlīā</w:t>
      </w:r>
      <w:r w:rsidRPr="00E01402">
        <w:rPr>
          <w:rFonts w:ascii="Arial" w:hAnsi="Arial" w:cs="Arial"/>
          <w:i/>
          <w:iCs/>
        </w:rPr>
        <w:t>᾽</w:t>
      </w:r>
      <w:r w:rsidRPr="00E01402">
        <w:rPr>
          <w:rFonts w:ascii="Garamond" w:hAnsi="Garamond"/>
        </w:rPr>
        <w:t xml:space="preserve">, B.2, S.386. </w:t>
      </w:r>
    </w:p>
  </w:footnote>
  <w:footnote w:id="6">
    <w:p w:rsidR="00CE319E" w:rsidRPr="00E01402" w:rsidRDefault="00CE319E" w:rsidP="00335BCC">
      <w:pPr>
        <w:pStyle w:val="FootnoteText"/>
        <w:bidi w:val="0"/>
        <w:ind w:left="567" w:right="567"/>
        <w:jc w:val="left"/>
        <w:rPr>
          <w:rFonts w:ascii="Garamond" w:hAnsi="Garamond"/>
        </w:rPr>
      </w:pPr>
      <w:r w:rsidRPr="00E01402">
        <w:rPr>
          <w:rStyle w:val="FootnoteReference"/>
          <w:rFonts w:ascii="Garamond" w:hAnsi="Garamond"/>
        </w:rPr>
        <w:footnoteRef/>
      </w:r>
      <w:r w:rsidRPr="00E01402">
        <w:rPr>
          <w:rFonts w:ascii="Garamond" w:hAnsi="Garamond"/>
        </w:rPr>
        <w:t xml:space="preserve"> Sure Āl-i </w:t>
      </w:r>
      <w:r w:rsidRPr="00E01402">
        <w:rPr>
          <w:rFonts w:ascii="Arial" w:hAnsi="Arial" w:cs="Arial"/>
        </w:rPr>
        <w:t>᾽</w:t>
      </w:r>
      <w:r w:rsidRPr="00E01402">
        <w:rPr>
          <w:rFonts w:ascii="Garamond" w:hAnsi="Garamond"/>
        </w:rPr>
        <w:t>Imrān, 64.</w:t>
      </w:r>
    </w:p>
  </w:footnote>
  <w:footnote w:id="7">
    <w:p w:rsidR="00CE319E" w:rsidRPr="00E01402" w:rsidRDefault="00CE319E" w:rsidP="00335BCC">
      <w:pPr>
        <w:pStyle w:val="FootnoteText"/>
        <w:bidi w:val="0"/>
        <w:ind w:left="567" w:right="567"/>
        <w:jc w:val="left"/>
        <w:rPr>
          <w:rFonts w:ascii="Garamond" w:hAnsi="Garamond"/>
        </w:rPr>
      </w:pPr>
      <w:r w:rsidRPr="00E01402">
        <w:rPr>
          <w:rStyle w:val="FootnoteReference"/>
          <w:rFonts w:ascii="Garamond" w:hAnsi="Garamond"/>
        </w:rPr>
        <w:footnoteRef/>
      </w:r>
      <w:r w:rsidRPr="00E01402">
        <w:rPr>
          <w:rFonts w:ascii="Garamond" w:hAnsi="Garamond"/>
        </w:rPr>
        <w:t xml:space="preserve"> Sure Baqara, 258.</w:t>
      </w:r>
    </w:p>
  </w:footnote>
  <w:footnote w:id="8">
    <w:p w:rsidR="00CE319E" w:rsidRPr="00E01402" w:rsidRDefault="00CE319E" w:rsidP="00335BCC">
      <w:pPr>
        <w:pStyle w:val="FootnoteText"/>
        <w:bidi w:val="0"/>
        <w:ind w:left="567" w:right="567"/>
        <w:jc w:val="left"/>
        <w:rPr>
          <w:rFonts w:ascii="Garamond" w:hAnsi="Garamond"/>
        </w:rPr>
      </w:pPr>
      <w:r w:rsidRPr="00E01402">
        <w:rPr>
          <w:rStyle w:val="FootnoteReference"/>
          <w:rFonts w:ascii="Garamond" w:hAnsi="Garamond"/>
        </w:rPr>
        <w:footnoteRef/>
      </w:r>
      <w:r w:rsidRPr="00E01402">
        <w:rPr>
          <w:rFonts w:ascii="Garamond" w:hAnsi="Garamond"/>
        </w:rPr>
        <w:t xml:space="preserve"> Sure Anbiyā, 52, 57 und 58.</w:t>
      </w:r>
    </w:p>
  </w:footnote>
  <w:footnote w:id="9">
    <w:p w:rsidR="00CE319E" w:rsidRPr="00E01402" w:rsidRDefault="00CE319E" w:rsidP="00335BCC">
      <w:pPr>
        <w:pStyle w:val="FootnoteText"/>
        <w:bidi w:val="0"/>
        <w:ind w:left="567" w:right="567"/>
        <w:jc w:val="left"/>
        <w:rPr>
          <w:rFonts w:ascii="Garamond" w:hAnsi="Garamond"/>
        </w:rPr>
      </w:pPr>
      <w:r w:rsidRPr="00E01402">
        <w:rPr>
          <w:rStyle w:val="FootnoteReference"/>
          <w:rFonts w:ascii="Garamond" w:hAnsi="Garamond"/>
        </w:rPr>
        <w:footnoteRef/>
      </w:r>
      <w:r w:rsidRPr="00E01402">
        <w:rPr>
          <w:rFonts w:ascii="Garamond" w:hAnsi="Garamond"/>
        </w:rPr>
        <w:t xml:space="preserve"> Sure Ibrāhīm, 37.</w:t>
      </w:r>
    </w:p>
  </w:footnote>
  <w:footnote w:id="10">
    <w:p w:rsidR="00CE319E" w:rsidRPr="00E01402" w:rsidRDefault="00CE319E" w:rsidP="00335BCC">
      <w:pPr>
        <w:pStyle w:val="FootnoteText"/>
        <w:bidi w:val="0"/>
        <w:ind w:left="567" w:right="567"/>
        <w:jc w:val="left"/>
        <w:rPr>
          <w:rFonts w:ascii="Garamond" w:hAnsi="Garamond"/>
        </w:rPr>
      </w:pPr>
      <w:r w:rsidRPr="00E01402">
        <w:rPr>
          <w:rStyle w:val="FootnoteReference"/>
          <w:rFonts w:ascii="Garamond" w:hAnsi="Garamond"/>
        </w:rPr>
        <w:footnoteRef/>
      </w:r>
      <w:r w:rsidRPr="00E01402">
        <w:rPr>
          <w:rFonts w:ascii="Garamond" w:hAnsi="Garamond"/>
        </w:rPr>
        <w:t xml:space="preserve"> Sure Anbiyā, 68 und 69.</w:t>
      </w:r>
    </w:p>
  </w:footnote>
  <w:footnote w:id="11">
    <w:p w:rsidR="00CE319E" w:rsidRPr="00E01402" w:rsidRDefault="00CE319E" w:rsidP="00335BCC">
      <w:pPr>
        <w:pStyle w:val="FootnoteText"/>
        <w:bidi w:val="0"/>
        <w:ind w:left="567" w:right="567"/>
        <w:jc w:val="left"/>
        <w:rPr>
          <w:rFonts w:ascii="Garamond" w:hAnsi="Garamond"/>
        </w:rPr>
      </w:pPr>
      <w:r w:rsidRPr="00E01402">
        <w:rPr>
          <w:rStyle w:val="FootnoteReference"/>
          <w:rFonts w:ascii="Garamond" w:hAnsi="Garamond"/>
        </w:rPr>
        <w:footnoteRef/>
      </w:r>
      <w:r w:rsidRPr="00E01402">
        <w:rPr>
          <w:rFonts w:ascii="Garamond" w:hAnsi="Garamond"/>
        </w:rPr>
        <w:t xml:space="preserve"> Sure Hūd, 75.</w:t>
      </w:r>
    </w:p>
  </w:footnote>
  <w:footnote w:id="12">
    <w:p w:rsidR="00CE319E" w:rsidRPr="00E01402" w:rsidRDefault="00CE319E" w:rsidP="00335BCC">
      <w:pPr>
        <w:pStyle w:val="FootnoteText"/>
        <w:bidi w:val="0"/>
        <w:ind w:left="567" w:right="567"/>
        <w:jc w:val="left"/>
        <w:rPr>
          <w:rFonts w:ascii="Garamond" w:hAnsi="Garamond"/>
        </w:rPr>
      </w:pPr>
      <w:r w:rsidRPr="00E01402">
        <w:rPr>
          <w:rStyle w:val="FootnoteReference"/>
          <w:rFonts w:ascii="Garamond" w:hAnsi="Garamond"/>
        </w:rPr>
        <w:footnoteRef/>
      </w:r>
      <w:r w:rsidRPr="00E01402">
        <w:rPr>
          <w:rFonts w:ascii="Garamond" w:hAnsi="Garamond"/>
        </w:rPr>
        <w:t xml:space="preserve"> Sure Yūnus, 75.</w:t>
      </w:r>
    </w:p>
  </w:footnote>
  <w:footnote w:id="13">
    <w:p w:rsidR="00CE319E" w:rsidRPr="00E01402" w:rsidRDefault="00CE319E" w:rsidP="00335BCC">
      <w:pPr>
        <w:pStyle w:val="FootnoteText"/>
        <w:bidi w:val="0"/>
        <w:ind w:left="567" w:right="567"/>
        <w:jc w:val="left"/>
        <w:rPr>
          <w:rFonts w:ascii="Garamond" w:hAnsi="Garamond"/>
        </w:rPr>
      </w:pPr>
      <w:r w:rsidRPr="00E01402">
        <w:rPr>
          <w:rStyle w:val="FootnoteReference"/>
          <w:rFonts w:ascii="Garamond" w:hAnsi="Garamond"/>
        </w:rPr>
        <w:footnoteRef/>
      </w:r>
      <w:r w:rsidRPr="00E01402">
        <w:rPr>
          <w:rFonts w:ascii="Garamond" w:hAnsi="Garamond"/>
        </w:rPr>
        <w:t xml:space="preserve"> Sure Qi</w:t>
      </w:r>
      <w:r w:rsidRPr="00E01402">
        <w:rPr>
          <w:rFonts w:ascii="Cambria" w:hAnsi="Cambria" w:cs="Cambria"/>
        </w:rPr>
        <w:t>ṣ</w:t>
      </w:r>
      <w:r w:rsidRPr="00E01402">
        <w:rPr>
          <w:rFonts w:ascii="Garamond" w:hAnsi="Garamond"/>
        </w:rPr>
        <w:t>a</w:t>
      </w:r>
      <w:r w:rsidRPr="00E01402">
        <w:rPr>
          <w:rFonts w:ascii="Cambria" w:hAnsi="Cambria" w:cs="Cambria"/>
        </w:rPr>
        <w:t>ṣ</w:t>
      </w:r>
      <w:r w:rsidRPr="00E01402">
        <w:rPr>
          <w:rFonts w:ascii="Garamond" w:hAnsi="Garamond"/>
        </w:rPr>
        <w:t>, 21.</w:t>
      </w:r>
    </w:p>
  </w:footnote>
  <w:footnote w:id="14">
    <w:p w:rsidR="00CE319E" w:rsidRPr="00E01402" w:rsidRDefault="00CE319E" w:rsidP="00335BCC">
      <w:pPr>
        <w:pStyle w:val="FootnoteText"/>
        <w:bidi w:val="0"/>
        <w:ind w:left="567" w:right="567"/>
        <w:jc w:val="left"/>
        <w:rPr>
          <w:rFonts w:ascii="Garamond" w:hAnsi="Garamond"/>
        </w:rPr>
      </w:pPr>
      <w:r w:rsidRPr="00E01402">
        <w:rPr>
          <w:rStyle w:val="FootnoteReference"/>
          <w:rFonts w:ascii="Garamond" w:hAnsi="Garamond"/>
        </w:rPr>
        <w:footnoteRef/>
      </w:r>
      <w:r w:rsidRPr="00E01402">
        <w:rPr>
          <w:rFonts w:ascii="Garamond" w:hAnsi="Garamond"/>
        </w:rPr>
        <w:t xml:space="preserve"> Sure Šu</w:t>
      </w:r>
      <w:r w:rsidRPr="00E01402">
        <w:rPr>
          <w:rFonts w:ascii="Times New Roman" w:hAnsi="Times New Roman" w:cs="Times New Roman"/>
        </w:rPr>
        <w:t>᾽</w:t>
      </w:r>
      <w:r w:rsidRPr="00E01402">
        <w:rPr>
          <w:rFonts w:ascii="Garamond" w:hAnsi="Garamond"/>
        </w:rPr>
        <w:t>arā, 22.</w:t>
      </w:r>
    </w:p>
  </w:footnote>
  <w:footnote w:id="15">
    <w:p w:rsidR="00CE319E" w:rsidRPr="00E01402" w:rsidRDefault="00CE319E" w:rsidP="00335BCC">
      <w:pPr>
        <w:pStyle w:val="FootnoteText"/>
        <w:bidi w:val="0"/>
        <w:ind w:left="567" w:right="567"/>
        <w:jc w:val="left"/>
        <w:rPr>
          <w:rFonts w:ascii="Garamond" w:hAnsi="Garamond"/>
        </w:rPr>
      </w:pPr>
      <w:r w:rsidRPr="00E01402">
        <w:rPr>
          <w:rStyle w:val="FootnoteReference"/>
          <w:rFonts w:ascii="Garamond" w:hAnsi="Garamond"/>
        </w:rPr>
        <w:footnoteRef/>
      </w:r>
      <w:r w:rsidRPr="00E01402">
        <w:rPr>
          <w:rFonts w:ascii="Garamond" w:hAnsi="Garamond"/>
        </w:rPr>
        <w:t xml:space="preserve"> Sure Āl-i </w:t>
      </w:r>
      <w:r w:rsidRPr="00E01402">
        <w:rPr>
          <w:rFonts w:ascii="Times New Roman" w:hAnsi="Times New Roman" w:cs="Times New Roman"/>
        </w:rPr>
        <w:t>᾽</w:t>
      </w:r>
      <w:r w:rsidRPr="00E01402">
        <w:rPr>
          <w:rFonts w:ascii="Garamond" w:hAnsi="Garamond"/>
        </w:rPr>
        <w:t>Imrān, 49.</w:t>
      </w:r>
    </w:p>
  </w:footnote>
  <w:footnote w:id="16">
    <w:p w:rsidR="00CE319E" w:rsidRPr="00E01402" w:rsidRDefault="00CE319E" w:rsidP="00335BCC">
      <w:pPr>
        <w:pStyle w:val="FootnoteText"/>
        <w:bidi w:val="0"/>
        <w:ind w:left="567" w:right="567"/>
        <w:jc w:val="left"/>
        <w:rPr>
          <w:rFonts w:ascii="Garamond" w:hAnsi="Garamond"/>
        </w:rPr>
      </w:pPr>
      <w:r w:rsidRPr="00E01402">
        <w:rPr>
          <w:rStyle w:val="FootnoteReference"/>
          <w:rFonts w:ascii="Garamond" w:hAnsi="Garamond"/>
        </w:rPr>
        <w:footnoteRef/>
      </w:r>
      <w:r w:rsidRPr="00E01402">
        <w:rPr>
          <w:rFonts w:ascii="Garamond" w:hAnsi="Garamond"/>
        </w:rPr>
        <w:t xml:space="preserve"> Sure an-Nisā</w:t>
      </w:r>
      <w:r w:rsidRPr="00E01402">
        <w:rPr>
          <w:rFonts w:ascii="Times New Roman" w:hAnsi="Times New Roman" w:cs="Times New Roman"/>
        </w:rPr>
        <w:t>᾽</w:t>
      </w:r>
      <w:r w:rsidRPr="00E01402">
        <w:rPr>
          <w:rFonts w:ascii="Garamond" w:hAnsi="Garamond"/>
        </w:rPr>
        <w:t>, 157.</w:t>
      </w:r>
    </w:p>
  </w:footnote>
  <w:footnote w:id="17">
    <w:p w:rsidR="00CE319E" w:rsidRPr="00E01402" w:rsidRDefault="00CE319E" w:rsidP="00335BCC">
      <w:pPr>
        <w:pStyle w:val="FootnoteText"/>
        <w:bidi w:val="0"/>
        <w:ind w:left="567" w:right="567"/>
        <w:jc w:val="left"/>
        <w:rPr>
          <w:rFonts w:ascii="Garamond" w:hAnsi="Garamond"/>
        </w:rPr>
      </w:pPr>
      <w:r w:rsidRPr="00E01402">
        <w:rPr>
          <w:rStyle w:val="FootnoteReference"/>
          <w:rFonts w:ascii="Garamond" w:hAnsi="Garamond"/>
        </w:rPr>
        <w:footnoteRef/>
      </w:r>
      <w:r w:rsidRPr="00E01402">
        <w:rPr>
          <w:rFonts w:ascii="Garamond" w:hAnsi="Garamond"/>
        </w:rPr>
        <w:t xml:space="preserve"> Sure al-Qalam, 4.</w:t>
      </w:r>
    </w:p>
  </w:footnote>
  <w:footnote w:id="18">
    <w:p w:rsidR="00CE319E" w:rsidRPr="00E01402" w:rsidRDefault="00CE319E" w:rsidP="00335BCC">
      <w:pPr>
        <w:pStyle w:val="FootnoteText"/>
        <w:bidi w:val="0"/>
        <w:ind w:left="567" w:right="567"/>
        <w:jc w:val="left"/>
        <w:rPr>
          <w:rFonts w:ascii="Garamond" w:hAnsi="Garamond"/>
        </w:rPr>
      </w:pPr>
      <w:r w:rsidRPr="00E01402">
        <w:rPr>
          <w:rStyle w:val="FootnoteReference"/>
          <w:rFonts w:ascii="Garamond" w:hAnsi="Garamond"/>
        </w:rPr>
        <w:footnoteRef/>
      </w:r>
      <w:r w:rsidRPr="00E01402">
        <w:rPr>
          <w:rFonts w:ascii="Garamond" w:hAnsi="Garamond"/>
        </w:rPr>
        <w:t xml:space="preserve"> Sure at-Tauba, 128.</w:t>
      </w:r>
    </w:p>
  </w:footnote>
  <w:footnote w:id="19">
    <w:p w:rsidR="00CE319E" w:rsidRPr="00E01402" w:rsidRDefault="00CE319E" w:rsidP="00335BCC">
      <w:pPr>
        <w:pStyle w:val="FootnoteText"/>
        <w:bidi w:val="0"/>
        <w:ind w:left="567" w:right="567"/>
        <w:jc w:val="left"/>
        <w:rPr>
          <w:rFonts w:ascii="Garamond" w:hAnsi="Garamond"/>
        </w:rPr>
      </w:pPr>
      <w:r w:rsidRPr="00E01402">
        <w:rPr>
          <w:rStyle w:val="FootnoteReference"/>
          <w:rFonts w:ascii="Garamond" w:hAnsi="Garamond"/>
        </w:rPr>
        <w:footnoteRef/>
      </w:r>
      <w:r w:rsidRPr="00E01402">
        <w:rPr>
          <w:rFonts w:ascii="Garamond" w:hAnsi="Garamond"/>
        </w:rPr>
        <w:t xml:space="preserve"> Sure al-A</w:t>
      </w:r>
      <w:r w:rsidRPr="00E01402">
        <w:rPr>
          <w:rFonts w:ascii="Times New Roman" w:hAnsi="Times New Roman" w:cs="Times New Roman"/>
        </w:rPr>
        <w:t>᾽</w:t>
      </w:r>
      <w:r w:rsidRPr="00E01402">
        <w:rPr>
          <w:rFonts w:ascii="Garamond" w:hAnsi="Garamond"/>
        </w:rPr>
        <w:t>rāf, 157.</w:t>
      </w:r>
    </w:p>
  </w:footnote>
  <w:footnote w:id="20">
    <w:p w:rsidR="00CE319E" w:rsidRPr="00E01402" w:rsidRDefault="00CE319E" w:rsidP="00335BCC">
      <w:pPr>
        <w:pStyle w:val="FootnoteText"/>
        <w:bidi w:val="0"/>
        <w:ind w:left="567"/>
        <w:jc w:val="left"/>
        <w:rPr>
          <w:rFonts w:ascii="Garamond" w:hAnsi="Garamond"/>
          <w:rtl/>
          <w:lang w:val="de-DE"/>
        </w:rPr>
      </w:pPr>
      <w:r w:rsidRPr="00E01402">
        <w:rPr>
          <w:rStyle w:val="FootnoteReference"/>
          <w:rFonts w:ascii="Garamond" w:hAnsi="Garamond"/>
        </w:rPr>
        <w:footnoteRef/>
      </w:r>
      <w:r w:rsidRPr="00E01402">
        <w:rPr>
          <w:rFonts w:ascii="Garamond" w:hAnsi="Garamond"/>
          <w:rtl/>
        </w:rPr>
        <w:t xml:space="preserve"> </w:t>
      </w:r>
      <w:r w:rsidRPr="009034F2">
        <w:rPr>
          <w:rFonts w:ascii="Garamond" w:hAnsi="Garamond"/>
          <w:lang w:val="de-DE"/>
        </w:rPr>
        <w:t xml:space="preserve">Ahl al-Bait (a.) </w:t>
      </w:r>
      <w:r w:rsidRPr="00E01402">
        <w:rPr>
          <w:rFonts w:ascii="Garamond" w:hAnsi="Garamond"/>
          <w:lang w:val="de-DE"/>
        </w:rPr>
        <w:t>(Arabisch</w:t>
      </w:r>
      <w:r w:rsidRPr="00E01402">
        <w:rPr>
          <w:rFonts w:ascii="Garamond" w:hAnsi="Garamond" w:cs="Arial"/>
          <w:rtl/>
          <w:lang w:val="de-DE"/>
        </w:rPr>
        <w:t xml:space="preserve">: </w:t>
      </w:r>
      <w:r>
        <w:rPr>
          <w:rFonts w:ascii="Garamond" w:hAnsi="Garamond" w:cs="Arial" w:hint="cs"/>
          <w:rtl/>
          <w:lang w:val="de-DE"/>
        </w:rPr>
        <w:t>(</w:t>
      </w:r>
      <w:r w:rsidRPr="00E01402">
        <w:rPr>
          <w:rFonts w:ascii="Garamond" w:hAnsi="Garamond" w:cs="Arial"/>
          <w:rtl/>
          <w:lang w:val="de-DE"/>
        </w:rPr>
        <w:t xml:space="preserve">أهل البیت): </w:t>
      </w:r>
      <w:r w:rsidRPr="00E01402">
        <w:rPr>
          <w:rFonts w:ascii="Garamond" w:hAnsi="Garamond"/>
          <w:lang w:val="de-DE"/>
        </w:rPr>
        <w:t xml:space="preserve">bedeutet </w:t>
      </w:r>
      <w:r w:rsidRPr="00E01402">
        <w:rPr>
          <w:rFonts w:ascii="Garamond" w:hAnsi="Garamond"/>
          <w:i/>
          <w:iCs/>
          <w:lang w:val="de-DE"/>
        </w:rPr>
        <w:t>Leute des Hauses</w:t>
      </w:r>
      <w:r w:rsidRPr="00E01402">
        <w:rPr>
          <w:rFonts w:ascii="Garamond" w:hAnsi="Garamond"/>
          <w:lang w:val="de-DE"/>
        </w:rPr>
        <w:t>, und ist ein besonderer Titel für einige Mitglieder der Familie des edlen Propheten (s.), die in den At-Ta</w:t>
      </w:r>
      <w:r w:rsidRPr="00E01402">
        <w:rPr>
          <w:rFonts w:ascii="Cambria" w:hAnsi="Cambria" w:cs="Cambria"/>
          <w:lang w:val="de-DE"/>
        </w:rPr>
        <w:t>ṭ</w:t>
      </w:r>
      <w:r w:rsidRPr="00E01402">
        <w:rPr>
          <w:rFonts w:ascii="Garamond" w:hAnsi="Garamond"/>
          <w:lang w:val="de-DE"/>
        </w:rPr>
        <w:t xml:space="preserve">hīr und in Al-Mubāhala Versen erwähnt wird. In den Überlieferungen hat „Ahl al-Bait“ unterschiedliche Bedeutungen, aber in der schiitischen Lehre wird dieser Begriff für Imam </w:t>
      </w:r>
      <w:r w:rsidRPr="00E01402">
        <w:rPr>
          <w:rFonts w:ascii="Sakkal Majalla" w:hAnsi="Sakkal Majalla" w:cs="Sakkal Majalla"/>
          <w:lang w:val="de-DE"/>
        </w:rPr>
        <w:t>ʿ</w:t>
      </w:r>
      <w:r w:rsidRPr="00E01402">
        <w:rPr>
          <w:rFonts w:ascii="Garamond" w:hAnsi="Garamond"/>
          <w:lang w:val="de-DE"/>
        </w:rPr>
        <w:t>Alī (a.), Fā</w:t>
      </w:r>
      <w:r w:rsidRPr="00E01402">
        <w:rPr>
          <w:rFonts w:ascii="Cambria" w:hAnsi="Cambria" w:cs="Cambria"/>
          <w:lang w:val="de-DE"/>
        </w:rPr>
        <w:t>ṭ</w:t>
      </w:r>
      <w:r w:rsidRPr="00E01402">
        <w:rPr>
          <w:rFonts w:ascii="Garamond" w:hAnsi="Garamond"/>
          <w:lang w:val="de-DE"/>
        </w:rPr>
        <w:t>ima az-Zahrā</w:t>
      </w:r>
      <w:r w:rsidRPr="00E01402">
        <w:rPr>
          <w:rFonts w:ascii="Sakkal Majalla" w:hAnsi="Sakkal Majalla" w:cs="Sakkal Majalla"/>
          <w:lang w:val="de-DE"/>
        </w:rPr>
        <w:t>ʾ</w:t>
      </w:r>
      <w:r w:rsidRPr="00E01402">
        <w:rPr>
          <w:rFonts w:ascii="Garamond" w:hAnsi="Garamond"/>
          <w:lang w:val="de-DE"/>
        </w:rPr>
        <w:t>(s.), Imam al-</w:t>
      </w:r>
      <w:r w:rsidRPr="00E01402">
        <w:rPr>
          <w:rFonts w:ascii="Cambria" w:hAnsi="Cambria" w:cs="Cambria"/>
          <w:lang w:val="de-DE"/>
        </w:rPr>
        <w:t>Ḥ</w:t>
      </w:r>
      <w:r w:rsidRPr="00E01402">
        <w:rPr>
          <w:rFonts w:ascii="Garamond" w:hAnsi="Garamond"/>
          <w:lang w:val="de-DE"/>
        </w:rPr>
        <w:t>asan (a.), Imam al-</w:t>
      </w:r>
      <w:r w:rsidRPr="00E01402">
        <w:rPr>
          <w:rFonts w:ascii="Cambria" w:hAnsi="Cambria" w:cs="Cambria"/>
          <w:lang w:val="de-DE"/>
        </w:rPr>
        <w:t>Ḥ</w:t>
      </w:r>
      <w:r w:rsidRPr="00E01402">
        <w:rPr>
          <w:rFonts w:ascii="Garamond" w:hAnsi="Garamond"/>
          <w:lang w:val="de-DE"/>
        </w:rPr>
        <w:t>usain (a.) und für die weiteren neun unfehlbaren Imame (a.) – Kinder aus der Linie Imam al-</w:t>
      </w:r>
      <w:r w:rsidRPr="00E01402">
        <w:rPr>
          <w:rFonts w:ascii="Cambria" w:hAnsi="Cambria" w:cs="Cambria"/>
          <w:lang w:val="de-DE"/>
        </w:rPr>
        <w:t>Ḥ</w:t>
      </w:r>
      <w:r w:rsidRPr="00E01402">
        <w:rPr>
          <w:rFonts w:ascii="Garamond" w:hAnsi="Garamond"/>
          <w:lang w:val="de-DE"/>
        </w:rPr>
        <w:t>usains (a.) verwendet. Aus schiitischer Sicht sind die Ahl al-Bait ( a.) unfehlbar und in Bezug auf Taqwā und weitere Tugenden besser als all die anderen Gefährten des Propheten (s.) und es ist verpflichtend sie zu lieben. Nach schiitischer Lehre haben die Ahl al-Bait (a.) die Wilaya und die Autorität die Muslime zu führen, wobei Entscheidungen in religiösen Angelegenheiten immer auf sie bezogen werden müssen</w:t>
      </w:r>
      <w:r w:rsidRPr="00E01402">
        <w:rPr>
          <w:rFonts w:ascii="Garamond" w:hAnsi="Garamond" w:cs="Arial"/>
          <w:rtl/>
          <w:lang w:val="de-DE"/>
        </w:rPr>
        <w:t>.</w:t>
      </w:r>
    </w:p>
  </w:footnote>
  <w:footnote w:id="21">
    <w:p w:rsidR="00CE319E" w:rsidRPr="00F06203" w:rsidRDefault="00CE319E" w:rsidP="00335BCC">
      <w:pPr>
        <w:pStyle w:val="FootnoteText"/>
        <w:bidi w:val="0"/>
        <w:ind w:left="567" w:right="567"/>
        <w:jc w:val="left"/>
        <w:rPr>
          <w:rFonts w:ascii="Garamond" w:hAnsi="Garamond"/>
        </w:rPr>
      </w:pPr>
      <w:r w:rsidRPr="00E01402">
        <w:rPr>
          <w:rStyle w:val="FootnoteReference"/>
          <w:rFonts w:ascii="Garamond" w:hAnsi="Garamond"/>
        </w:rPr>
        <w:footnoteRef/>
      </w:r>
      <w:r w:rsidRPr="00F06203">
        <w:rPr>
          <w:rFonts w:ascii="Garamond" w:hAnsi="Garamond"/>
        </w:rPr>
        <w:t xml:space="preserve"> Sure Maryam, 30.</w:t>
      </w:r>
    </w:p>
  </w:footnote>
  <w:footnote w:id="22">
    <w:p w:rsidR="00CE319E" w:rsidRPr="00E01402" w:rsidRDefault="00CE319E" w:rsidP="00335BCC">
      <w:pPr>
        <w:pStyle w:val="FootnoteText"/>
        <w:bidi w:val="0"/>
        <w:ind w:left="567"/>
        <w:jc w:val="left"/>
        <w:rPr>
          <w:rFonts w:ascii="Garamond" w:hAnsi="Garamond"/>
          <w:rtl/>
          <w:lang w:val="de-DE"/>
        </w:rPr>
      </w:pPr>
      <w:r w:rsidRPr="00E01402">
        <w:rPr>
          <w:rStyle w:val="FootnoteReference"/>
          <w:rFonts w:ascii="Garamond" w:hAnsi="Garamond"/>
        </w:rPr>
        <w:footnoteRef/>
      </w:r>
      <w:r w:rsidRPr="00E01402">
        <w:rPr>
          <w:rFonts w:ascii="Garamond" w:hAnsi="Garamond" w:cs="Arial"/>
        </w:rPr>
        <w:t xml:space="preserve"> Sure </w:t>
      </w:r>
      <w:r w:rsidRPr="00E01402">
        <w:rPr>
          <w:rFonts w:ascii="Garamond" w:hAnsi="Garamond"/>
        </w:rPr>
        <w:t xml:space="preserve">Āl-i </w:t>
      </w:r>
      <w:r w:rsidRPr="00E01402">
        <w:rPr>
          <w:rFonts w:ascii="Times New Roman" w:hAnsi="Times New Roman" w:cs="Times New Roman"/>
        </w:rPr>
        <w:t>᾽</w:t>
      </w:r>
      <w:r w:rsidRPr="00E01402">
        <w:rPr>
          <w:rFonts w:ascii="Garamond" w:hAnsi="Garamond"/>
        </w:rPr>
        <w:t>Imrān, 49.</w:t>
      </w:r>
    </w:p>
  </w:footnote>
  <w:footnote w:id="23">
    <w:p w:rsidR="00CE319E" w:rsidRPr="00E01402" w:rsidRDefault="00CE319E" w:rsidP="00335BCC">
      <w:pPr>
        <w:pStyle w:val="FootnoteText"/>
        <w:bidi w:val="0"/>
        <w:ind w:left="567"/>
        <w:jc w:val="left"/>
        <w:rPr>
          <w:rFonts w:ascii="Garamond" w:hAnsi="Garamond"/>
          <w:rtl/>
          <w:lang w:val="de-DE"/>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cs="Arial"/>
        </w:rPr>
        <w:t xml:space="preserve">Sure </w:t>
      </w:r>
      <w:r w:rsidRPr="00E01402">
        <w:rPr>
          <w:rFonts w:ascii="Garamond" w:hAnsi="Garamond"/>
        </w:rPr>
        <w:t>A</w:t>
      </w:r>
      <w:r w:rsidRPr="00E01402">
        <w:rPr>
          <w:rFonts w:ascii="Cambria" w:hAnsi="Cambria" w:cs="Cambria"/>
        </w:rPr>
        <w:t>ḥ</w:t>
      </w:r>
      <w:r w:rsidRPr="00E01402">
        <w:rPr>
          <w:rFonts w:ascii="Garamond" w:hAnsi="Garamond"/>
        </w:rPr>
        <w:t>zāb, 7.</w:t>
      </w:r>
    </w:p>
  </w:footnote>
  <w:footnote w:id="24">
    <w:p w:rsidR="00CE319E" w:rsidRPr="00E01402" w:rsidRDefault="00CE319E" w:rsidP="00335BCC">
      <w:pPr>
        <w:pStyle w:val="FootnoteText"/>
        <w:bidi w:val="0"/>
        <w:ind w:left="567"/>
        <w:jc w:val="left"/>
        <w:rPr>
          <w:rFonts w:ascii="Garamond" w:hAnsi="Garamond"/>
          <w:rtl/>
        </w:rPr>
      </w:pPr>
      <w:r w:rsidRPr="00E01402">
        <w:rPr>
          <w:rStyle w:val="FootnoteReference"/>
          <w:rFonts w:ascii="Garamond" w:hAnsi="Garamond"/>
        </w:rPr>
        <w:footnoteRef/>
      </w:r>
      <w:r w:rsidRPr="00E01402">
        <w:rPr>
          <w:rFonts w:ascii="Garamond" w:hAnsi="Garamond" w:cs="Arial"/>
        </w:rPr>
        <w:t xml:space="preserve"> Sure </w:t>
      </w:r>
      <w:r w:rsidRPr="00E01402">
        <w:rPr>
          <w:rFonts w:ascii="Garamond" w:hAnsi="Garamond"/>
        </w:rPr>
        <w:t>Mā</w:t>
      </w:r>
      <w:r w:rsidRPr="00E01402">
        <w:rPr>
          <w:rFonts w:ascii="Times New Roman" w:hAnsi="Times New Roman" w:cs="Times New Roman"/>
          <w:lang w:val="de-DE"/>
        </w:rPr>
        <w:t>᾽</w:t>
      </w:r>
      <w:r w:rsidRPr="00E01402">
        <w:rPr>
          <w:rFonts w:ascii="Garamond" w:hAnsi="Garamond"/>
        </w:rPr>
        <w:t>ida, 46.</w:t>
      </w:r>
    </w:p>
  </w:footnote>
  <w:footnote w:id="25">
    <w:p w:rsidR="00CE319E" w:rsidRPr="00E01402" w:rsidRDefault="00CE319E" w:rsidP="00335BCC">
      <w:pPr>
        <w:pStyle w:val="FootnoteText"/>
        <w:bidi w:val="0"/>
        <w:ind w:left="567"/>
        <w:jc w:val="left"/>
        <w:rPr>
          <w:rFonts w:ascii="Garamond" w:hAnsi="Garamond"/>
        </w:rPr>
      </w:pPr>
      <w:r w:rsidRPr="00E01402">
        <w:rPr>
          <w:rStyle w:val="FootnoteReference"/>
          <w:rFonts w:ascii="Garamond" w:hAnsi="Garamond"/>
        </w:rPr>
        <w:footnoteRef/>
      </w:r>
      <w:r w:rsidRPr="00E01402">
        <w:rPr>
          <w:rFonts w:ascii="Garamond" w:hAnsi="Garamond" w:cs="Arial"/>
        </w:rPr>
        <w:t xml:space="preserve">Sure </w:t>
      </w:r>
      <w:r w:rsidRPr="00E01402">
        <w:rPr>
          <w:rFonts w:ascii="Garamond" w:hAnsi="Garamond"/>
        </w:rPr>
        <w:t xml:space="preserve">Āl-i </w:t>
      </w:r>
      <w:r w:rsidRPr="00E01402">
        <w:rPr>
          <w:rFonts w:ascii="Times New Roman" w:hAnsi="Times New Roman" w:cs="Times New Roman"/>
        </w:rPr>
        <w:t>᾽</w:t>
      </w:r>
      <w:r w:rsidRPr="00E01402">
        <w:rPr>
          <w:rFonts w:ascii="Garamond" w:hAnsi="Garamond"/>
        </w:rPr>
        <w:t>Imrān, 45</w:t>
      </w:r>
      <w:r w:rsidRPr="00E01402">
        <w:rPr>
          <w:rFonts w:ascii="Garamond" w:hAnsi="Garamond" w:cs="Arial"/>
        </w:rPr>
        <w:t>.</w:t>
      </w:r>
    </w:p>
  </w:footnote>
  <w:footnote w:id="26">
    <w:p w:rsidR="00CE319E" w:rsidRPr="00E01402" w:rsidRDefault="00CE319E" w:rsidP="00335BCC">
      <w:pPr>
        <w:pStyle w:val="FootnoteText"/>
        <w:bidi w:val="0"/>
        <w:ind w:left="567"/>
        <w:jc w:val="left"/>
        <w:rPr>
          <w:rFonts w:ascii="Garamond" w:hAnsi="Garamond"/>
          <w:rtl/>
          <w:lang w:val="de-DE"/>
        </w:rPr>
      </w:pPr>
      <w:r w:rsidRPr="00E01402">
        <w:rPr>
          <w:rStyle w:val="FootnoteReference"/>
          <w:rFonts w:ascii="Garamond" w:hAnsi="Garamond"/>
        </w:rPr>
        <w:footnoteRef/>
      </w:r>
      <w:r w:rsidRPr="00E01402">
        <w:rPr>
          <w:rFonts w:ascii="Garamond" w:hAnsi="Garamond" w:cs="Arial"/>
        </w:rPr>
        <w:t xml:space="preserve">Sure </w:t>
      </w:r>
      <w:r w:rsidRPr="00E01402">
        <w:rPr>
          <w:rFonts w:ascii="Garamond" w:hAnsi="Garamond"/>
        </w:rPr>
        <w:t>an-Nisā</w:t>
      </w:r>
      <w:r w:rsidRPr="00E01402">
        <w:rPr>
          <w:rFonts w:ascii="Times New Roman" w:hAnsi="Times New Roman" w:cs="Times New Roman"/>
          <w:lang w:val="de-DE"/>
        </w:rPr>
        <w:t>᾽</w:t>
      </w:r>
      <w:r w:rsidRPr="00E01402">
        <w:rPr>
          <w:rFonts w:ascii="Garamond" w:hAnsi="Garamond"/>
        </w:rPr>
        <w:t>, 171.</w:t>
      </w:r>
    </w:p>
  </w:footnote>
  <w:footnote w:id="27">
    <w:p w:rsidR="00CE319E" w:rsidRPr="00E01402" w:rsidRDefault="00CE319E" w:rsidP="00335BCC">
      <w:pPr>
        <w:pStyle w:val="FootnoteText"/>
        <w:bidi w:val="0"/>
        <w:ind w:left="567"/>
        <w:jc w:val="left"/>
        <w:rPr>
          <w:rFonts w:ascii="Garamond" w:hAnsi="Garamond"/>
          <w:rtl/>
          <w:lang w:val="de-DE"/>
        </w:rPr>
      </w:pPr>
      <w:r w:rsidRPr="00E01402">
        <w:rPr>
          <w:rStyle w:val="FootnoteReference"/>
          <w:rFonts w:ascii="Garamond" w:hAnsi="Garamond"/>
        </w:rPr>
        <w:footnoteRef/>
      </w:r>
      <w:r w:rsidRPr="00E01402">
        <w:rPr>
          <w:rFonts w:ascii="Garamond" w:hAnsi="Garamond" w:cs="Arial"/>
        </w:rPr>
        <w:t xml:space="preserve">Sure </w:t>
      </w:r>
      <w:r w:rsidRPr="00E01402">
        <w:rPr>
          <w:rFonts w:ascii="Garamond" w:hAnsi="Garamond"/>
        </w:rPr>
        <w:t>an-Nisā</w:t>
      </w:r>
      <w:r w:rsidRPr="00E01402">
        <w:rPr>
          <w:rFonts w:ascii="Times New Roman" w:hAnsi="Times New Roman" w:cs="Times New Roman"/>
          <w:lang w:val="de-DE"/>
        </w:rPr>
        <w:t>᾽</w:t>
      </w:r>
      <w:r w:rsidRPr="00E01402">
        <w:rPr>
          <w:rFonts w:ascii="Garamond" w:hAnsi="Garamond"/>
        </w:rPr>
        <w:t>, 159</w:t>
      </w:r>
      <w:r w:rsidRPr="00E01402">
        <w:rPr>
          <w:rFonts w:ascii="Garamond" w:hAnsi="Garamond" w:cs="Arial"/>
        </w:rPr>
        <w:t>.</w:t>
      </w:r>
    </w:p>
  </w:footnote>
  <w:footnote w:id="28">
    <w:p w:rsidR="00CE319E" w:rsidRPr="00E01402" w:rsidRDefault="00CE319E" w:rsidP="00335BCC">
      <w:pPr>
        <w:pStyle w:val="FootnoteText"/>
        <w:bidi w:val="0"/>
        <w:ind w:left="567"/>
        <w:jc w:val="left"/>
        <w:rPr>
          <w:rFonts w:ascii="Garamond" w:hAnsi="Garamond"/>
        </w:rPr>
      </w:pPr>
      <w:r w:rsidRPr="00E01402">
        <w:rPr>
          <w:rStyle w:val="FootnoteReference"/>
          <w:rFonts w:ascii="Garamond" w:hAnsi="Garamond"/>
        </w:rPr>
        <w:footnoteRef/>
      </w:r>
      <w:r w:rsidRPr="00E01402">
        <w:rPr>
          <w:rFonts w:ascii="Garamond" w:hAnsi="Garamond" w:cs="Arial"/>
        </w:rPr>
        <w:t xml:space="preserve">Sure </w:t>
      </w:r>
      <w:r w:rsidRPr="00E01402">
        <w:rPr>
          <w:rFonts w:ascii="Garamond" w:hAnsi="Garamond" w:cs="Calibri"/>
        </w:rPr>
        <w:t>a</w:t>
      </w:r>
      <w:r w:rsidRPr="00E01402">
        <w:rPr>
          <w:rFonts w:ascii="Cambria" w:hAnsi="Cambria" w:cs="Cambria"/>
        </w:rPr>
        <w:t>ṣ</w:t>
      </w:r>
      <w:r w:rsidRPr="00E01402">
        <w:rPr>
          <w:rFonts w:ascii="Garamond" w:hAnsi="Garamond" w:cs="Calibri"/>
        </w:rPr>
        <w:t>-</w:t>
      </w:r>
      <w:r w:rsidRPr="00E01402">
        <w:rPr>
          <w:rFonts w:ascii="Cambria" w:hAnsi="Cambria" w:cs="Cambria"/>
        </w:rPr>
        <w:t>Ṣ</w:t>
      </w:r>
      <w:r w:rsidRPr="00E01402">
        <w:rPr>
          <w:rFonts w:ascii="Garamond" w:hAnsi="Garamond"/>
        </w:rPr>
        <w:t>af, 6.</w:t>
      </w:r>
    </w:p>
  </w:footnote>
  <w:footnote w:id="29">
    <w:p w:rsidR="00CE319E" w:rsidRPr="00E01402" w:rsidRDefault="00CE319E" w:rsidP="00335BCC">
      <w:pPr>
        <w:pStyle w:val="FootnoteText"/>
        <w:bidi w:val="0"/>
        <w:ind w:left="567"/>
        <w:jc w:val="left"/>
        <w:rPr>
          <w:rFonts w:ascii="Garamond" w:hAnsi="Garamond"/>
        </w:rPr>
      </w:pPr>
      <w:r w:rsidRPr="00E01402">
        <w:rPr>
          <w:rStyle w:val="FootnoteReference"/>
          <w:rFonts w:ascii="Garamond" w:hAnsi="Garamond"/>
        </w:rPr>
        <w:footnoteRef/>
      </w:r>
      <w:r w:rsidRPr="00E01402">
        <w:rPr>
          <w:rFonts w:ascii="Garamond" w:hAnsi="Garamond" w:cs="Arial"/>
        </w:rPr>
        <w:t xml:space="preserve">Sure </w:t>
      </w:r>
      <w:r w:rsidRPr="00E01402">
        <w:rPr>
          <w:rFonts w:ascii="Garamond" w:hAnsi="Garamond"/>
        </w:rPr>
        <w:t xml:space="preserve">Āl-i </w:t>
      </w:r>
      <w:r w:rsidRPr="00E01402">
        <w:rPr>
          <w:rFonts w:ascii="Times New Roman" w:hAnsi="Times New Roman" w:cs="Times New Roman"/>
        </w:rPr>
        <w:t>᾽</w:t>
      </w:r>
      <w:r w:rsidRPr="00E01402">
        <w:rPr>
          <w:rFonts w:ascii="Garamond" w:hAnsi="Garamond"/>
        </w:rPr>
        <w:t>Imrān, 45.</w:t>
      </w:r>
    </w:p>
  </w:footnote>
  <w:footnote w:id="30">
    <w:p w:rsidR="00CE319E" w:rsidRPr="00E01402" w:rsidRDefault="00CE319E" w:rsidP="00335BCC">
      <w:pPr>
        <w:pStyle w:val="FootnoteText"/>
        <w:bidi w:val="0"/>
        <w:ind w:left="567"/>
        <w:jc w:val="left"/>
        <w:rPr>
          <w:rFonts w:ascii="Garamond" w:hAnsi="Garamond"/>
          <w:rtl/>
          <w:lang w:val="de-DE"/>
        </w:rPr>
      </w:pPr>
      <w:r w:rsidRPr="00E01402">
        <w:rPr>
          <w:rStyle w:val="FootnoteReference"/>
          <w:rFonts w:ascii="Garamond" w:hAnsi="Garamond"/>
        </w:rPr>
        <w:footnoteRef/>
      </w:r>
      <w:r w:rsidRPr="00E01402">
        <w:rPr>
          <w:rFonts w:ascii="Garamond" w:hAnsi="Garamond"/>
        </w:rPr>
        <w:t xml:space="preserve">Sure Āl-i </w:t>
      </w:r>
      <w:r w:rsidRPr="00E01402">
        <w:rPr>
          <w:rFonts w:ascii="Times New Roman" w:hAnsi="Times New Roman" w:cs="Times New Roman"/>
        </w:rPr>
        <w:t>᾽</w:t>
      </w:r>
      <w:r w:rsidRPr="00E01402">
        <w:rPr>
          <w:rFonts w:ascii="Garamond" w:hAnsi="Garamond"/>
        </w:rPr>
        <w:t>Imrān, 33</w:t>
      </w:r>
      <w:r w:rsidRPr="00E01402">
        <w:rPr>
          <w:rFonts w:ascii="Garamond" w:hAnsi="Garamond" w:cs="Arial"/>
        </w:rPr>
        <w:t>.</w:t>
      </w:r>
    </w:p>
  </w:footnote>
  <w:footnote w:id="31">
    <w:p w:rsidR="00CE319E" w:rsidRPr="00E01402" w:rsidRDefault="00CE319E" w:rsidP="00335BCC">
      <w:pPr>
        <w:pStyle w:val="FootnoteText"/>
        <w:bidi w:val="0"/>
        <w:ind w:left="567"/>
        <w:jc w:val="left"/>
        <w:rPr>
          <w:rFonts w:ascii="Garamond" w:hAnsi="Garamond"/>
          <w:rtl/>
          <w:lang w:val="de-DE"/>
        </w:rPr>
      </w:pPr>
      <w:r w:rsidRPr="00E01402">
        <w:rPr>
          <w:rStyle w:val="FootnoteReference"/>
          <w:rFonts w:ascii="Garamond" w:hAnsi="Garamond"/>
        </w:rPr>
        <w:footnoteRef/>
      </w:r>
      <w:r w:rsidRPr="00E01402">
        <w:rPr>
          <w:rFonts w:ascii="Garamond" w:hAnsi="Garamond"/>
        </w:rPr>
        <w:t>Sure</w:t>
      </w:r>
      <w:r w:rsidRPr="00E01402">
        <w:rPr>
          <w:rFonts w:ascii="Garamond" w:hAnsi="Garamond" w:cs="Arial"/>
        </w:rPr>
        <w:t xml:space="preserve"> </w:t>
      </w:r>
      <w:r w:rsidRPr="00E01402">
        <w:rPr>
          <w:rFonts w:ascii="Garamond" w:hAnsi="Garamond"/>
        </w:rPr>
        <w:t>al-An</w:t>
      </w:r>
      <w:r w:rsidRPr="00E01402">
        <w:rPr>
          <w:rFonts w:ascii="Times New Roman" w:hAnsi="Times New Roman" w:cs="Times New Roman"/>
          <w:lang w:val="de-DE"/>
        </w:rPr>
        <w:t>᾽</w:t>
      </w:r>
      <w:r w:rsidRPr="00E01402">
        <w:rPr>
          <w:rFonts w:ascii="Garamond" w:hAnsi="Garamond"/>
        </w:rPr>
        <w:t>ām, 85-87</w:t>
      </w:r>
      <w:r w:rsidRPr="00E01402">
        <w:rPr>
          <w:rFonts w:ascii="Garamond" w:hAnsi="Garamond" w:cs="Arial"/>
        </w:rPr>
        <w:t>.</w:t>
      </w:r>
    </w:p>
  </w:footnote>
  <w:footnote w:id="32">
    <w:p w:rsidR="00CE319E" w:rsidRPr="00E01402" w:rsidRDefault="00CE319E" w:rsidP="00335BCC">
      <w:pPr>
        <w:pStyle w:val="FootnoteText"/>
        <w:bidi w:val="0"/>
        <w:ind w:left="567"/>
        <w:jc w:val="left"/>
        <w:rPr>
          <w:rFonts w:ascii="Garamond" w:hAnsi="Garamond"/>
          <w:rtl/>
          <w:lang w:val="de-DE"/>
        </w:rPr>
      </w:pPr>
      <w:r w:rsidRPr="00E01402">
        <w:rPr>
          <w:rStyle w:val="FootnoteReference"/>
          <w:rFonts w:ascii="Garamond" w:hAnsi="Garamond"/>
        </w:rPr>
        <w:footnoteRef/>
      </w:r>
      <w:r w:rsidRPr="00E01402">
        <w:rPr>
          <w:rFonts w:ascii="Garamond" w:hAnsi="Garamond"/>
        </w:rPr>
        <w:t xml:space="preserve">Sure Āl-i </w:t>
      </w:r>
      <w:r w:rsidRPr="00E01402">
        <w:rPr>
          <w:rFonts w:ascii="Times New Roman" w:hAnsi="Times New Roman" w:cs="Times New Roman"/>
        </w:rPr>
        <w:t>᾽</w:t>
      </w:r>
      <w:r w:rsidRPr="00E01402">
        <w:rPr>
          <w:rFonts w:ascii="Garamond" w:hAnsi="Garamond"/>
        </w:rPr>
        <w:t>Imrān, 48</w:t>
      </w:r>
      <w:r w:rsidRPr="00E01402">
        <w:rPr>
          <w:rFonts w:ascii="Garamond" w:hAnsi="Garamond" w:cs="Arial"/>
        </w:rPr>
        <w:t>.</w:t>
      </w:r>
    </w:p>
  </w:footnote>
  <w:footnote w:id="33">
    <w:p w:rsidR="00CE319E" w:rsidRPr="00E01402" w:rsidRDefault="00CE319E" w:rsidP="00335BCC">
      <w:pPr>
        <w:pStyle w:val="FootnoteText"/>
        <w:bidi w:val="0"/>
        <w:ind w:left="567" w:right="567"/>
        <w:jc w:val="left"/>
        <w:rPr>
          <w:rFonts w:ascii="Garamond" w:hAnsi="Garamond"/>
        </w:rPr>
      </w:pPr>
      <w:r w:rsidRPr="00E01402">
        <w:rPr>
          <w:rStyle w:val="FootnoteReference"/>
          <w:rFonts w:ascii="Garamond" w:hAnsi="Garamond"/>
        </w:rPr>
        <w:footnoteRef/>
      </w:r>
      <w:r w:rsidRPr="00E01402">
        <w:rPr>
          <w:rFonts w:ascii="Garamond" w:hAnsi="Garamond"/>
        </w:rPr>
        <w:t xml:space="preserve"> Sure al-Mā</w:t>
      </w:r>
      <w:r w:rsidRPr="00E01402">
        <w:rPr>
          <w:rFonts w:ascii="Times New Roman" w:hAnsi="Times New Roman" w:cs="Times New Roman"/>
        </w:rPr>
        <w:t>᾽</w:t>
      </w:r>
      <w:r w:rsidRPr="00E01402">
        <w:rPr>
          <w:rFonts w:ascii="Garamond" w:hAnsi="Garamond"/>
        </w:rPr>
        <w:t>ida, 116-118.</w:t>
      </w:r>
    </w:p>
  </w:footnote>
  <w:footnote w:id="34">
    <w:p w:rsidR="00CE319E" w:rsidRPr="00E01402" w:rsidRDefault="00CE319E" w:rsidP="00335BCC">
      <w:pPr>
        <w:pStyle w:val="FootnoteText"/>
        <w:bidi w:val="0"/>
        <w:ind w:left="567" w:right="567"/>
        <w:jc w:val="left"/>
        <w:rPr>
          <w:rFonts w:ascii="Garamond" w:hAnsi="Garamond"/>
        </w:rPr>
      </w:pPr>
      <w:r w:rsidRPr="00E01402">
        <w:rPr>
          <w:rStyle w:val="FootnoteReference"/>
          <w:rFonts w:ascii="Garamond" w:hAnsi="Garamond"/>
        </w:rPr>
        <w:footnoteRef/>
      </w:r>
      <w:r w:rsidRPr="00E01402">
        <w:rPr>
          <w:rFonts w:ascii="Garamond" w:hAnsi="Garamond"/>
        </w:rPr>
        <w:t xml:space="preserve"> Sure Āl-i </w:t>
      </w:r>
      <w:r w:rsidRPr="00E01402">
        <w:rPr>
          <w:rFonts w:ascii="Times New Roman" w:hAnsi="Times New Roman" w:cs="Times New Roman"/>
        </w:rPr>
        <w:t>᾽</w:t>
      </w:r>
      <w:r w:rsidRPr="00E01402">
        <w:rPr>
          <w:rFonts w:ascii="Garamond" w:hAnsi="Garamond"/>
        </w:rPr>
        <w:t>Imrān, 35-44.</w:t>
      </w:r>
    </w:p>
  </w:footnote>
  <w:footnote w:id="35">
    <w:p w:rsidR="00CE319E" w:rsidRPr="00E01402" w:rsidRDefault="00CE319E" w:rsidP="00335BCC">
      <w:pPr>
        <w:pStyle w:val="FootnoteText"/>
        <w:bidi w:val="0"/>
        <w:ind w:left="567" w:right="567"/>
        <w:jc w:val="left"/>
        <w:rPr>
          <w:rFonts w:ascii="Garamond" w:hAnsi="Garamond"/>
        </w:rPr>
      </w:pPr>
      <w:r w:rsidRPr="00E01402">
        <w:rPr>
          <w:rStyle w:val="FootnoteReference"/>
          <w:rFonts w:ascii="Garamond" w:hAnsi="Garamond"/>
        </w:rPr>
        <w:footnoteRef/>
      </w:r>
      <w:r w:rsidRPr="00E01402">
        <w:rPr>
          <w:rFonts w:ascii="Garamond" w:hAnsi="Garamond"/>
        </w:rPr>
        <w:t xml:space="preserve"> Sure Āl-i </w:t>
      </w:r>
      <w:r w:rsidRPr="00E01402">
        <w:rPr>
          <w:rFonts w:ascii="Times New Roman" w:hAnsi="Times New Roman" w:cs="Times New Roman"/>
        </w:rPr>
        <w:t>᾽</w:t>
      </w:r>
      <w:r w:rsidRPr="00E01402">
        <w:rPr>
          <w:rFonts w:ascii="Garamond" w:hAnsi="Garamond"/>
        </w:rPr>
        <w:t>Imrān, 45-49.</w:t>
      </w:r>
    </w:p>
  </w:footnote>
  <w:footnote w:id="36">
    <w:p w:rsidR="00CE319E" w:rsidRPr="00E01402" w:rsidRDefault="00CE319E" w:rsidP="00335BCC">
      <w:pPr>
        <w:pStyle w:val="FootnoteText"/>
        <w:bidi w:val="0"/>
        <w:ind w:left="567" w:right="567"/>
        <w:jc w:val="left"/>
        <w:rPr>
          <w:rFonts w:ascii="Garamond" w:hAnsi="Garamond"/>
        </w:rPr>
      </w:pPr>
      <w:r w:rsidRPr="00E01402">
        <w:rPr>
          <w:rStyle w:val="FootnoteReference"/>
          <w:rFonts w:ascii="Garamond" w:hAnsi="Garamond"/>
        </w:rPr>
        <w:footnoteRef/>
      </w:r>
      <w:r w:rsidRPr="00E01402">
        <w:rPr>
          <w:rFonts w:ascii="Garamond" w:hAnsi="Garamond"/>
        </w:rPr>
        <w:t xml:space="preserve"> Sure Maryam, 22-27.</w:t>
      </w:r>
    </w:p>
  </w:footnote>
  <w:footnote w:id="37">
    <w:p w:rsidR="00CE319E" w:rsidRPr="00E01402" w:rsidRDefault="00CE319E" w:rsidP="00335BCC">
      <w:pPr>
        <w:pStyle w:val="FootnoteText"/>
        <w:bidi w:val="0"/>
        <w:ind w:left="567" w:right="567"/>
        <w:jc w:val="left"/>
        <w:rPr>
          <w:rFonts w:ascii="Garamond" w:hAnsi="Garamond"/>
        </w:rPr>
      </w:pPr>
      <w:r w:rsidRPr="00E01402">
        <w:rPr>
          <w:rStyle w:val="FootnoteReference"/>
          <w:rFonts w:ascii="Garamond" w:hAnsi="Garamond"/>
        </w:rPr>
        <w:footnoteRef/>
      </w:r>
      <w:r w:rsidRPr="00E01402">
        <w:rPr>
          <w:rFonts w:ascii="Garamond" w:hAnsi="Garamond"/>
        </w:rPr>
        <w:t xml:space="preserve"> Siehe: Sure Maryam, 27- 33.</w:t>
      </w:r>
    </w:p>
  </w:footnote>
  <w:footnote w:id="38">
    <w:p w:rsidR="00CE319E" w:rsidRPr="00E01402" w:rsidRDefault="00CE319E" w:rsidP="00335BCC">
      <w:pPr>
        <w:pStyle w:val="FootnoteText"/>
        <w:bidi w:val="0"/>
        <w:ind w:left="567" w:right="567"/>
        <w:jc w:val="left"/>
        <w:rPr>
          <w:rFonts w:ascii="Garamond" w:hAnsi="Garamond"/>
          <w:rtl/>
        </w:rPr>
      </w:pPr>
      <w:r w:rsidRPr="00E01402">
        <w:rPr>
          <w:rStyle w:val="FootnoteReference"/>
          <w:rFonts w:ascii="Garamond" w:hAnsi="Garamond"/>
        </w:rPr>
        <w:footnoteRef/>
      </w:r>
      <w:r w:rsidRPr="00E01402">
        <w:rPr>
          <w:rFonts w:ascii="Garamond" w:hAnsi="Garamond"/>
        </w:rPr>
        <w:t xml:space="preserve"> Sure az-Zu</w:t>
      </w:r>
      <w:r w:rsidRPr="00E01402">
        <w:rPr>
          <w:rFonts w:ascii="Cambria" w:hAnsi="Cambria" w:cs="Cambria"/>
        </w:rPr>
        <w:t>ḫ</w:t>
      </w:r>
      <w:r w:rsidRPr="00E01402">
        <w:rPr>
          <w:rFonts w:ascii="Garamond" w:hAnsi="Garamond"/>
        </w:rPr>
        <w:t>ruf, 63.</w:t>
      </w:r>
    </w:p>
  </w:footnote>
  <w:footnote w:id="39">
    <w:p w:rsidR="00CE319E" w:rsidRPr="00E01402" w:rsidRDefault="00CE319E" w:rsidP="00335BCC">
      <w:pPr>
        <w:pStyle w:val="FootnoteText"/>
        <w:bidi w:val="0"/>
        <w:ind w:left="521" w:right="521"/>
        <w:jc w:val="left"/>
        <w:rPr>
          <w:rFonts w:ascii="Garamond" w:hAnsi="Garamond"/>
          <w:lang w:val="de-DE"/>
        </w:rPr>
      </w:pPr>
      <w:r w:rsidRPr="00E01402">
        <w:rPr>
          <w:rStyle w:val="FootnoteReference"/>
          <w:rFonts w:ascii="Garamond" w:hAnsi="Garamond"/>
        </w:rPr>
        <w:footnoteRef/>
      </w:r>
      <w:r w:rsidRPr="00E01402">
        <w:rPr>
          <w:rFonts w:ascii="Garamond" w:hAnsi="Garamond"/>
        </w:rPr>
        <w:t xml:space="preserve"> </w:t>
      </w:r>
      <w:r w:rsidRPr="00E01402">
        <w:rPr>
          <w:rFonts w:ascii="Garamond" w:hAnsi="Garamond"/>
          <w:i/>
          <w:iCs/>
        </w:rPr>
        <w:t>Tu</w:t>
      </w:r>
      <w:r w:rsidRPr="00E01402">
        <w:rPr>
          <w:rFonts w:ascii="Calibri" w:hAnsi="Calibri" w:cs="Calibri"/>
          <w:i/>
          <w:iCs/>
        </w:rPr>
        <w:t>ḥ</w:t>
      </w:r>
      <w:r w:rsidRPr="00E01402">
        <w:rPr>
          <w:rFonts w:ascii="Garamond" w:hAnsi="Garamond"/>
          <w:i/>
          <w:iCs/>
        </w:rPr>
        <w:t>af al-</w:t>
      </w:r>
      <w:r w:rsidRPr="00E01402">
        <w:rPr>
          <w:rFonts w:ascii="Arial" w:hAnsi="Arial" w:cs="Arial"/>
          <w:i/>
          <w:iCs/>
        </w:rPr>
        <w:t>᾽</w:t>
      </w:r>
      <w:r w:rsidRPr="00E01402">
        <w:rPr>
          <w:rFonts w:ascii="Garamond" w:hAnsi="Garamond"/>
          <w:i/>
          <w:iCs/>
        </w:rPr>
        <w:t>Uqūl</w:t>
      </w:r>
      <w:r w:rsidRPr="00E01402">
        <w:rPr>
          <w:rFonts w:ascii="Garamond" w:hAnsi="Garamond"/>
        </w:rPr>
        <w:t xml:space="preserve">, pS. 305 und 502; </w:t>
      </w:r>
      <w:r w:rsidRPr="00E01402">
        <w:rPr>
          <w:rFonts w:ascii="Garamond" w:hAnsi="Garamond"/>
          <w:i/>
          <w:iCs/>
        </w:rPr>
        <w:t>Bi</w:t>
      </w:r>
      <w:r w:rsidRPr="00E01402">
        <w:rPr>
          <w:rFonts w:ascii="Calibri" w:hAnsi="Calibri" w:cs="Calibri"/>
          <w:i/>
          <w:iCs/>
        </w:rPr>
        <w:t>ḥ</w:t>
      </w:r>
      <w:r w:rsidRPr="00E01402">
        <w:rPr>
          <w:rFonts w:ascii="Garamond" w:hAnsi="Garamond"/>
          <w:i/>
          <w:iCs/>
        </w:rPr>
        <w:t>ār al-Anwār</w:t>
      </w:r>
      <w:r w:rsidRPr="00E01402">
        <w:rPr>
          <w:rFonts w:ascii="Garamond" w:hAnsi="Garamond"/>
        </w:rPr>
        <w:t xml:space="preserve">, B. 78, S. 284, Nr. 1; </w:t>
      </w:r>
      <w:r w:rsidRPr="00E01402">
        <w:rPr>
          <w:rFonts w:ascii="Garamond" w:hAnsi="Garamond"/>
          <w:i/>
          <w:iCs/>
        </w:rPr>
        <w:t>Tārī</w:t>
      </w:r>
      <w:r w:rsidRPr="00E01402">
        <w:rPr>
          <w:rFonts w:ascii="Calibri" w:hAnsi="Calibri" w:cs="Calibri"/>
          <w:i/>
          <w:iCs/>
        </w:rPr>
        <w:t>ḫ</w:t>
      </w:r>
      <w:r w:rsidRPr="00E01402">
        <w:rPr>
          <w:rFonts w:ascii="Garamond" w:hAnsi="Garamond"/>
          <w:i/>
          <w:iCs/>
        </w:rPr>
        <w:t xml:space="preserve"> Dimašq</w:t>
      </w:r>
      <w:r w:rsidRPr="00E01402">
        <w:rPr>
          <w:rFonts w:ascii="Garamond" w:hAnsi="Garamond"/>
        </w:rPr>
        <w:t xml:space="preserve">, B. 47, pS. 452 und 462; und </w:t>
      </w:r>
      <w:r w:rsidRPr="00E01402">
        <w:rPr>
          <w:rFonts w:ascii="Garamond" w:hAnsi="Garamond"/>
          <w:i/>
          <w:iCs/>
        </w:rPr>
        <w:t xml:space="preserve">az-Zuhd wa </w:t>
      </w:r>
      <w:r w:rsidRPr="00E01402">
        <w:rPr>
          <w:rFonts w:ascii="Calibri" w:hAnsi="Calibri" w:cs="Calibri"/>
          <w:i/>
          <w:iCs/>
        </w:rPr>
        <w:t>Ṣ</w:t>
      </w:r>
      <w:r w:rsidRPr="00E01402">
        <w:rPr>
          <w:rFonts w:ascii="Garamond" w:hAnsi="Garamond"/>
          <w:i/>
          <w:iCs/>
        </w:rPr>
        <w:t>ifah al-Zāhidīn</w:t>
      </w:r>
      <w:r w:rsidRPr="00E01402">
        <w:rPr>
          <w:rFonts w:ascii="Garamond" w:hAnsi="Garamond"/>
        </w:rPr>
        <w:t xml:space="preserve">, S. 72, Nr. 136. </w:t>
      </w:r>
      <w:r w:rsidRPr="00E01402">
        <w:rPr>
          <w:rFonts w:ascii="Garamond" w:hAnsi="Garamond"/>
          <w:lang w:val="de-DE"/>
        </w:rPr>
        <w:t xml:space="preserve">In einigen dieser Referenzen gibt es leichte Abweichungen in der Ausdrucksweise. In </w:t>
      </w:r>
      <w:r w:rsidRPr="00E01402">
        <w:rPr>
          <w:rFonts w:ascii="Garamond" w:hAnsi="Garamond"/>
          <w:i/>
          <w:iCs/>
          <w:lang w:val="de-DE"/>
        </w:rPr>
        <w:t>Tu</w:t>
      </w:r>
      <w:r w:rsidRPr="00E01402">
        <w:rPr>
          <w:rFonts w:ascii="Calibri" w:hAnsi="Calibri" w:cs="Calibri"/>
          <w:i/>
          <w:iCs/>
          <w:lang w:val="de-DE"/>
        </w:rPr>
        <w:t>ḥ</w:t>
      </w:r>
      <w:r w:rsidRPr="00E01402">
        <w:rPr>
          <w:rFonts w:ascii="Garamond" w:hAnsi="Garamond"/>
          <w:i/>
          <w:iCs/>
          <w:lang w:val="de-DE"/>
        </w:rPr>
        <w:t>af al-</w:t>
      </w:r>
      <w:r w:rsidRPr="00E01402">
        <w:rPr>
          <w:rFonts w:ascii="Arial" w:hAnsi="Arial" w:cs="Arial"/>
          <w:i/>
          <w:iCs/>
        </w:rPr>
        <w:t>᾽</w:t>
      </w:r>
      <w:r w:rsidRPr="00E01402">
        <w:rPr>
          <w:rFonts w:ascii="Garamond" w:hAnsi="Garamond"/>
          <w:i/>
          <w:iCs/>
          <w:lang w:val="de-DE"/>
        </w:rPr>
        <w:t>Uqūl</w:t>
      </w:r>
      <w:r w:rsidRPr="00E01402">
        <w:rPr>
          <w:rFonts w:ascii="Garamond" w:hAnsi="Garamond"/>
          <w:lang w:val="de-DE"/>
        </w:rPr>
        <w:t xml:space="preserve"> ist die Phrase auf Seite 305 die, die hier erscheint, aber die Phrase auf Seite 502 lautet: </w:t>
      </w:r>
      <w:r w:rsidRPr="00E01402">
        <w:rPr>
          <w:rFonts w:ascii="Garamond" w:hAnsi="Garamond"/>
          <w:i/>
          <w:iCs/>
          <w:lang w:val="de-DE"/>
        </w:rPr>
        <w:t>und dessen Herz nicht in der Vision seines Herzens liegt</w:t>
      </w:r>
      <w:r w:rsidRPr="00E01402">
        <w:rPr>
          <w:rFonts w:ascii="Garamond" w:hAnsi="Garamond"/>
          <w:lang w:val="de-DE"/>
        </w:rPr>
        <w:t xml:space="preserve"> anstelle von </w:t>
      </w:r>
      <w:r w:rsidRPr="00E01402">
        <w:rPr>
          <w:rFonts w:ascii="Garamond" w:hAnsi="Garamond"/>
          <w:i/>
          <w:iCs/>
          <w:lang w:val="de-DE"/>
        </w:rPr>
        <w:t>und dessen Einsicht liegt nicht in seinem Auge</w:t>
      </w:r>
      <w:r w:rsidRPr="00E01402">
        <w:rPr>
          <w:rFonts w:ascii="Garamond" w:hAnsi="Garamond"/>
          <w:lang w:val="de-DE"/>
        </w:rPr>
        <w:t xml:space="preserve">. In der zweiten Quelle auf Seite 452 lautet der letzte Teil des Satzes </w:t>
      </w:r>
      <w:r w:rsidRPr="00E01402">
        <w:rPr>
          <w:rFonts w:ascii="Garamond" w:hAnsi="Garamond"/>
          <w:i/>
          <w:iCs/>
          <w:lang w:val="de-DE"/>
        </w:rPr>
        <w:t>und sein Herz ist nicht in seinem Auge</w:t>
      </w:r>
      <w:r w:rsidRPr="00E01402">
        <w:rPr>
          <w:rFonts w:ascii="Garamond" w:hAnsi="Garamond"/>
          <w:lang w:val="de-DE"/>
        </w:rPr>
        <w:t xml:space="preserve">. In der zweiten Quelle auf Seite 462 und in der dritten Quelle der letzte Teil der Satz lautet: </w:t>
      </w:r>
      <w:r w:rsidRPr="00E01402">
        <w:rPr>
          <w:rFonts w:ascii="Garamond" w:hAnsi="Garamond"/>
          <w:i/>
          <w:iCs/>
          <w:lang w:val="de-DE"/>
        </w:rPr>
        <w:t>und sein Herz ist nicht in der Vision seines Auges</w:t>
      </w:r>
      <w:r w:rsidRPr="00E01402">
        <w:rPr>
          <w:rFonts w:ascii="Garamond" w:hAnsi="Garamond"/>
          <w:lang w:val="de-DE"/>
        </w:rPr>
        <w:t>. Die zugrunde liegende Bedeutung ist jedoch trotz dieser winzigen Unterschiede dieselbe.</w:t>
      </w:r>
    </w:p>
  </w:footnote>
  <w:footnote w:id="40">
    <w:p w:rsidR="00CE319E" w:rsidRPr="00E01402" w:rsidRDefault="00CE319E" w:rsidP="00335BCC">
      <w:pPr>
        <w:pStyle w:val="FootnoteText"/>
        <w:bidi w:val="0"/>
        <w:ind w:left="521" w:right="521"/>
        <w:jc w:val="left"/>
        <w:rPr>
          <w:rFonts w:ascii="Garamond" w:hAnsi="Garamond"/>
          <w:lang w:val="de-DE"/>
        </w:rPr>
      </w:pPr>
      <w:r w:rsidRPr="00E01402">
        <w:rPr>
          <w:rStyle w:val="FootnoteReference"/>
          <w:rFonts w:ascii="Garamond" w:hAnsi="Garamond"/>
        </w:rPr>
        <w:footnoteRef/>
      </w:r>
      <w:r w:rsidRPr="00E01402">
        <w:rPr>
          <w:rFonts w:ascii="Garamond" w:hAnsi="Garamond"/>
          <w:lang w:val="de-DE"/>
        </w:rPr>
        <w:t xml:space="preserve"> </w:t>
      </w:r>
      <w:r w:rsidRPr="00E01402">
        <w:rPr>
          <w:rFonts w:ascii="Garamond" w:hAnsi="Garamond"/>
          <w:i/>
          <w:iCs/>
          <w:lang w:val="de-DE"/>
        </w:rPr>
        <w:t>Tu</w:t>
      </w:r>
      <w:r w:rsidRPr="00E01402">
        <w:rPr>
          <w:rFonts w:ascii="Calibri" w:hAnsi="Calibri" w:cs="Calibri"/>
          <w:i/>
          <w:iCs/>
          <w:lang w:val="de-DE"/>
        </w:rPr>
        <w:t>ḥ</w:t>
      </w:r>
      <w:r w:rsidRPr="00E01402">
        <w:rPr>
          <w:rFonts w:ascii="Garamond" w:hAnsi="Garamond"/>
          <w:i/>
          <w:iCs/>
          <w:lang w:val="de-DE"/>
        </w:rPr>
        <w:t>af al-</w:t>
      </w:r>
      <w:r w:rsidRPr="00E01402">
        <w:rPr>
          <w:rFonts w:ascii="Arial" w:hAnsi="Arial" w:cs="Arial"/>
          <w:i/>
          <w:iCs/>
        </w:rPr>
        <w:t>᾽</w:t>
      </w:r>
      <w:r w:rsidRPr="00E01402">
        <w:rPr>
          <w:rFonts w:ascii="Garamond" w:hAnsi="Garamond"/>
          <w:i/>
          <w:iCs/>
          <w:lang w:val="de-DE"/>
        </w:rPr>
        <w:t>Uqūl</w:t>
      </w:r>
      <w:r w:rsidRPr="00E01402">
        <w:rPr>
          <w:rFonts w:ascii="Garamond" w:hAnsi="Garamond"/>
          <w:lang w:val="de-DE"/>
        </w:rPr>
        <w:t xml:space="preserve">, S. 512, und </w:t>
      </w:r>
      <w:r w:rsidRPr="00E01402">
        <w:rPr>
          <w:rFonts w:ascii="Garamond" w:hAnsi="Garamond"/>
          <w:i/>
          <w:iCs/>
          <w:lang w:val="de-DE"/>
        </w:rPr>
        <w:t>Bi</w:t>
      </w:r>
      <w:r w:rsidRPr="00E01402">
        <w:rPr>
          <w:rFonts w:ascii="Calibri" w:hAnsi="Calibri" w:cs="Calibri"/>
          <w:i/>
          <w:iCs/>
          <w:lang w:val="de-DE"/>
        </w:rPr>
        <w:t>ḥ</w:t>
      </w:r>
      <w:r w:rsidRPr="00E01402">
        <w:rPr>
          <w:rFonts w:ascii="Garamond" w:hAnsi="Garamond"/>
          <w:i/>
          <w:iCs/>
          <w:lang w:val="de-DE"/>
        </w:rPr>
        <w:t>ār al-Anwār</w:t>
      </w:r>
      <w:r w:rsidRPr="00E01402">
        <w:rPr>
          <w:rFonts w:ascii="Garamond" w:hAnsi="Garamond"/>
          <w:lang w:val="de-DE"/>
        </w:rPr>
        <w:t>, B. 14, S. 316, Nr. 17.</w:t>
      </w:r>
      <w:r w:rsidRPr="00E01402">
        <w:rPr>
          <w:rFonts w:ascii="Garamond" w:hAnsi="Garamond"/>
          <w:rtl/>
        </w:rPr>
        <w:t xml:space="preserve"> </w:t>
      </w:r>
    </w:p>
  </w:footnote>
  <w:footnote w:id="41">
    <w:p w:rsidR="00CE319E" w:rsidRPr="00E01402" w:rsidRDefault="00CE319E" w:rsidP="00335BCC">
      <w:pPr>
        <w:pStyle w:val="FootnoteText"/>
        <w:bidi w:val="0"/>
        <w:ind w:left="521" w:right="521"/>
        <w:jc w:val="left"/>
        <w:rPr>
          <w:rFonts w:ascii="Garamond" w:hAnsi="Garamond"/>
          <w:lang w:val="de-DE"/>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lang w:val="de-DE"/>
        </w:rPr>
        <w:t>Tanbīh al-</w:t>
      </w:r>
      <w:r w:rsidRPr="00E01402">
        <w:rPr>
          <w:rFonts w:ascii="Cambria" w:hAnsi="Cambria" w:cs="Cambria"/>
          <w:i/>
          <w:iCs/>
          <w:lang w:val="de-DE"/>
        </w:rPr>
        <w:t>Ḫ</w:t>
      </w:r>
      <w:r w:rsidRPr="00E01402">
        <w:rPr>
          <w:rFonts w:ascii="Garamond" w:hAnsi="Garamond"/>
          <w:i/>
          <w:iCs/>
          <w:lang w:val="de-DE"/>
        </w:rPr>
        <w:t>awā</w:t>
      </w:r>
      <w:r w:rsidRPr="00E01402">
        <w:rPr>
          <w:rFonts w:ascii="Cambria" w:hAnsi="Cambria" w:cs="Cambria"/>
          <w:i/>
          <w:iCs/>
          <w:lang w:val="de-DE"/>
        </w:rPr>
        <w:t>ṭ</w:t>
      </w:r>
      <w:r w:rsidRPr="00E01402">
        <w:rPr>
          <w:rFonts w:ascii="Garamond" w:hAnsi="Garamond"/>
          <w:i/>
          <w:iCs/>
          <w:lang w:val="de-DE"/>
        </w:rPr>
        <w:t>ir</w:t>
      </w:r>
      <w:r w:rsidRPr="00E01402">
        <w:rPr>
          <w:rFonts w:ascii="Garamond" w:hAnsi="Garamond"/>
          <w:lang w:val="de-DE"/>
        </w:rPr>
        <w:t xml:space="preserve">, B. 2, S. 229, und </w:t>
      </w:r>
      <w:r w:rsidRPr="00E01402">
        <w:rPr>
          <w:rFonts w:ascii="Garamond" w:hAnsi="Garamond"/>
          <w:i/>
          <w:iCs/>
          <w:lang w:val="de-DE"/>
        </w:rPr>
        <w:t>Bi</w:t>
      </w:r>
      <w:r w:rsidRPr="00E01402">
        <w:rPr>
          <w:rFonts w:ascii="Cambria" w:hAnsi="Cambria" w:cs="Cambria"/>
          <w:i/>
          <w:iCs/>
          <w:lang w:val="de-DE"/>
        </w:rPr>
        <w:t>ḥ</w:t>
      </w:r>
      <w:r w:rsidRPr="00E01402">
        <w:rPr>
          <w:rFonts w:ascii="Garamond" w:hAnsi="Garamond"/>
          <w:i/>
          <w:iCs/>
          <w:lang w:val="de-DE"/>
        </w:rPr>
        <w:t>ār al-Anwār</w:t>
      </w:r>
      <w:r w:rsidRPr="00E01402">
        <w:rPr>
          <w:rFonts w:ascii="Garamond" w:hAnsi="Garamond"/>
          <w:lang w:val="de-DE"/>
        </w:rPr>
        <w:t>, B. 14, S. 329, Nr. 63.</w:t>
      </w:r>
    </w:p>
  </w:footnote>
  <w:footnote w:id="42">
    <w:p w:rsidR="00CE319E" w:rsidRPr="00F06203" w:rsidRDefault="00CE319E" w:rsidP="00335BCC">
      <w:pPr>
        <w:pStyle w:val="FootnoteText"/>
        <w:bidi w:val="0"/>
        <w:ind w:left="521" w:right="521"/>
        <w:jc w:val="left"/>
        <w:rPr>
          <w:rFonts w:ascii="Garamond" w:hAnsi="Garamond"/>
          <w:lang w:val="de-DE"/>
        </w:rPr>
      </w:pPr>
      <w:r w:rsidRPr="00E01402">
        <w:rPr>
          <w:rStyle w:val="FootnoteReference"/>
          <w:rFonts w:ascii="Garamond" w:hAnsi="Garamond"/>
        </w:rPr>
        <w:footnoteRef/>
      </w:r>
      <w:r w:rsidRPr="00E01402">
        <w:rPr>
          <w:rFonts w:ascii="Garamond" w:hAnsi="Garamond"/>
          <w:rtl/>
        </w:rPr>
        <w:t xml:space="preserve"> </w:t>
      </w:r>
      <w:r w:rsidRPr="00F06203">
        <w:rPr>
          <w:rFonts w:ascii="Garamond" w:hAnsi="Garamond"/>
          <w:i/>
          <w:iCs/>
          <w:lang w:val="de-DE"/>
        </w:rPr>
        <w:t>Al-</w:t>
      </w:r>
      <w:r w:rsidRPr="00F06203">
        <w:rPr>
          <w:rFonts w:ascii="Cambria" w:hAnsi="Cambria" w:cs="Cambria"/>
          <w:i/>
          <w:iCs/>
          <w:lang w:val="de-DE"/>
        </w:rPr>
        <w:t>Ḫ</w:t>
      </w:r>
      <w:r w:rsidRPr="00F06203">
        <w:rPr>
          <w:rFonts w:ascii="Garamond" w:hAnsi="Garamond"/>
          <w:i/>
          <w:iCs/>
          <w:lang w:val="de-DE"/>
        </w:rPr>
        <w:t>i</w:t>
      </w:r>
      <w:r w:rsidRPr="00F06203">
        <w:rPr>
          <w:rFonts w:ascii="Cambria" w:hAnsi="Cambria" w:cs="Cambria"/>
          <w:i/>
          <w:iCs/>
          <w:lang w:val="de-DE"/>
        </w:rPr>
        <w:t>ṣ</w:t>
      </w:r>
      <w:r w:rsidRPr="00F06203">
        <w:rPr>
          <w:rFonts w:ascii="Garamond" w:hAnsi="Garamond"/>
          <w:i/>
          <w:iCs/>
          <w:lang w:val="de-DE"/>
        </w:rPr>
        <w:t>āl</w:t>
      </w:r>
      <w:r w:rsidRPr="00F06203">
        <w:rPr>
          <w:rFonts w:ascii="Garamond" w:hAnsi="Garamond"/>
          <w:lang w:val="de-DE"/>
        </w:rPr>
        <w:t xml:space="preserve">, S. 295, Nr. 62; </w:t>
      </w:r>
      <w:r w:rsidRPr="00F06203">
        <w:rPr>
          <w:rFonts w:ascii="Garamond" w:hAnsi="Garamond"/>
          <w:i/>
          <w:iCs/>
          <w:lang w:val="de-DE"/>
        </w:rPr>
        <w:t>al-I</w:t>
      </w:r>
      <w:r w:rsidRPr="00F06203">
        <w:rPr>
          <w:rFonts w:ascii="Cambria" w:hAnsi="Cambria" w:cs="Cambria"/>
          <w:i/>
          <w:iCs/>
          <w:lang w:val="de-DE"/>
        </w:rPr>
        <w:t>ḫ</w:t>
      </w:r>
      <w:r w:rsidRPr="00F06203">
        <w:rPr>
          <w:rFonts w:ascii="Garamond" w:hAnsi="Garamond"/>
          <w:i/>
          <w:iCs/>
          <w:lang w:val="de-DE"/>
        </w:rPr>
        <w:t>ti</w:t>
      </w:r>
      <w:r w:rsidRPr="00F06203">
        <w:rPr>
          <w:rFonts w:ascii="Cambria" w:hAnsi="Cambria" w:cs="Cambria"/>
          <w:i/>
          <w:iCs/>
          <w:lang w:val="de-DE"/>
        </w:rPr>
        <w:t>ṣ</w:t>
      </w:r>
      <w:r w:rsidRPr="00F06203">
        <w:rPr>
          <w:rFonts w:ascii="Garamond" w:hAnsi="Garamond"/>
          <w:i/>
          <w:iCs/>
          <w:lang w:val="de-DE"/>
        </w:rPr>
        <w:t>ā</w:t>
      </w:r>
      <w:r w:rsidRPr="00F06203">
        <w:rPr>
          <w:rFonts w:ascii="Cambria" w:hAnsi="Cambria" w:cs="Cambria"/>
          <w:i/>
          <w:iCs/>
          <w:lang w:val="de-DE"/>
        </w:rPr>
        <w:t>ṣ</w:t>
      </w:r>
      <w:r w:rsidRPr="00F06203">
        <w:rPr>
          <w:rFonts w:ascii="Garamond" w:hAnsi="Garamond"/>
          <w:lang w:val="de-DE"/>
        </w:rPr>
        <w:t xml:space="preserve">, S. 232; </w:t>
      </w:r>
      <w:r w:rsidRPr="00F06203">
        <w:rPr>
          <w:rFonts w:ascii="Garamond" w:hAnsi="Garamond"/>
          <w:i/>
          <w:iCs/>
          <w:lang w:val="de-DE"/>
        </w:rPr>
        <w:t>Miškāh al-Anwār</w:t>
      </w:r>
      <w:r w:rsidRPr="00F06203">
        <w:rPr>
          <w:rFonts w:ascii="Garamond" w:hAnsi="Garamond"/>
          <w:lang w:val="de-DE"/>
        </w:rPr>
        <w:t xml:space="preserve">, S. 81, Nr. 154; </w:t>
      </w:r>
      <w:r w:rsidRPr="00F06203">
        <w:rPr>
          <w:rFonts w:ascii="Garamond" w:hAnsi="Garamond"/>
          <w:i/>
          <w:iCs/>
          <w:lang w:val="de-DE"/>
        </w:rPr>
        <w:t>A</w:t>
      </w:r>
      <w:r w:rsidRPr="00E01402">
        <w:rPr>
          <w:rFonts w:ascii="Times New Roman" w:hAnsi="Times New Roman" w:cs="Times New Roman"/>
          <w:i/>
          <w:iCs/>
          <w:lang w:val="de-DE"/>
        </w:rPr>
        <w:t>᾽</w:t>
      </w:r>
      <w:r w:rsidRPr="00F06203">
        <w:rPr>
          <w:rFonts w:ascii="Garamond" w:hAnsi="Garamond"/>
          <w:i/>
          <w:iCs/>
          <w:lang w:val="de-DE"/>
        </w:rPr>
        <w:t>lām al-Dīn</w:t>
      </w:r>
      <w:r w:rsidRPr="00F06203">
        <w:rPr>
          <w:rFonts w:ascii="Garamond" w:hAnsi="Garamond"/>
          <w:lang w:val="de-DE"/>
        </w:rPr>
        <w:t xml:space="preserve">, S. 129; </w:t>
      </w:r>
      <w:r w:rsidRPr="00F06203">
        <w:rPr>
          <w:rFonts w:ascii="Garamond" w:hAnsi="Garamond"/>
          <w:i/>
          <w:iCs/>
          <w:lang w:val="de-DE"/>
        </w:rPr>
        <w:t>Bi</w:t>
      </w:r>
      <w:r w:rsidRPr="00F06203">
        <w:rPr>
          <w:rFonts w:ascii="Cambria" w:hAnsi="Cambria" w:cs="Cambria"/>
          <w:i/>
          <w:iCs/>
          <w:lang w:val="de-DE"/>
        </w:rPr>
        <w:t>ḥ</w:t>
      </w:r>
      <w:r w:rsidRPr="00F06203">
        <w:rPr>
          <w:rFonts w:ascii="Garamond" w:hAnsi="Garamond"/>
          <w:i/>
          <w:iCs/>
          <w:lang w:val="de-DE"/>
        </w:rPr>
        <w:t>ār al-Anwār</w:t>
      </w:r>
      <w:r w:rsidRPr="00F06203">
        <w:rPr>
          <w:rFonts w:ascii="Garamond" w:hAnsi="Garamond"/>
          <w:lang w:val="de-DE"/>
        </w:rPr>
        <w:t xml:space="preserve">, B. 14, S. 321, Nr. 23; </w:t>
      </w:r>
      <w:r w:rsidRPr="00F06203">
        <w:rPr>
          <w:rFonts w:ascii="Garamond" w:hAnsi="Garamond"/>
          <w:i/>
          <w:iCs/>
          <w:lang w:val="de-DE"/>
        </w:rPr>
        <w:t>Tafsīr ibn Kathīr</w:t>
      </w:r>
      <w:r w:rsidRPr="00F06203">
        <w:rPr>
          <w:rFonts w:ascii="Garamond" w:hAnsi="Garamond"/>
          <w:lang w:val="de-DE"/>
        </w:rPr>
        <w:t>, B. 2, S. 160.</w:t>
      </w:r>
    </w:p>
  </w:footnote>
  <w:footnote w:id="43">
    <w:p w:rsidR="00CE319E" w:rsidRPr="00F06203" w:rsidRDefault="00CE319E" w:rsidP="00335BCC">
      <w:pPr>
        <w:pStyle w:val="FootnoteText"/>
        <w:bidi w:val="0"/>
        <w:ind w:left="521" w:right="521"/>
        <w:jc w:val="left"/>
        <w:rPr>
          <w:rFonts w:ascii="Garamond" w:hAnsi="Garamond"/>
          <w:lang w:val="de-DE"/>
        </w:rPr>
      </w:pPr>
      <w:r w:rsidRPr="00E01402">
        <w:rPr>
          <w:rStyle w:val="FootnoteReference"/>
          <w:rFonts w:ascii="Garamond" w:hAnsi="Garamond"/>
        </w:rPr>
        <w:footnoteRef/>
      </w:r>
      <w:r w:rsidRPr="00F06203">
        <w:rPr>
          <w:rFonts w:ascii="Garamond" w:hAnsi="Garamond"/>
          <w:i/>
          <w:iCs/>
          <w:lang w:val="de-DE"/>
        </w:rPr>
        <w:t>Tanbīh al-</w:t>
      </w:r>
      <w:r w:rsidRPr="00F06203">
        <w:rPr>
          <w:rFonts w:ascii="Cambria" w:hAnsi="Cambria" w:cs="Cambria"/>
          <w:i/>
          <w:iCs/>
          <w:lang w:val="de-DE"/>
        </w:rPr>
        <w:t>Ḫ</w:t>
      </w:r>
      <w:r w:rsidRPr="00F06203">
        <w:rPr>
          <w:rFonts w:ascii="Garamond" w:hAnsi="Garamond"/>
          <w:i/>
          <w:iCs/>
          <w:lang w:val="de-DE"/>
        </w:rPr>
        <w:t>awā</w:t>
      </w:r>
      <w:r w:rsidRPr="00F06203">
        <w:rPr>
          <w:rFonts w:ascii="Cambria" w:hAnsi="Cambria" w:cs="Cambria"/>
          <w:i/>
          <w:iCs/>
          <w:lang w:val="de-DE"/>
        </w:rPr>
        <w:t>ṭ</w:t>
      </w:r>
      <w:r w:rsidRPr="00F06203">
        <w:rPr>
          <w:rFonts w:ascii="Garamond" w:hAnsi="Garamond"/>
          <w:i/>
          <w:iCs/>
          <w:lang w:val="de-DE"/>
        </w:rPr>
        <w:t>ir</w:t>
      </w:r>
      <w:r w:rsidRPr="00F06203">
        <w:rPr>
          <w:rFonts w:ascii="Garamond" w:hAnsi="Garamond"/>
          <w:lang w:val="de-DE"/>
        </w:rPr>
        <w:t>, B. 1, S. 250.</w:t>
      </w:r>
    </w:p>
  </w:footnote>
  <w:footnote w:id="44">
    <w:p w:rsidR="00CE319E" w:rsidRPr="00F06203" w:rsidRDefault="00CE319E" w:rsidP="00335BCC">
      <w:pPr>
        <w:pStyle w:val="FootnoteText"/>
        <w:bidi w:val="0"/>
        <w:ind w:left="521" w:right="521"/>
        <w:jc w:val="left"/>
        <w:rPr>
          <w:rFonts w:ascii="Garamond" w:hAnsi="Garamond"/>
          <w:lang w:val="de-DE"/>
        </w:rPr>
      </w:pPr>
      <w:r w:rsidRPr="00E01402">
        <w:rPr>
          <w:rStyle w:val="FootnoteReference"/>
          <w:rFonts w:ascii="Garamond" w:hAnsi="Garamond"/>
        </w:rPr>
        <w:footnoteRef/>
      </w:r>
      <w:r w:rsidRPr="00E01402">
        <w:rPr>
          <w:rFonts w:ascii="Garamond" w:hAnsi="Garamond"/>
          <w:rtl/>
        </w:rPr>
        <w:t xml:space="preserve"> </w:t>
      </w:r>
      <w:r w:rsidRPr="00F06203">
        <w:rPr>
          <w:rFonts w:ascii="Garamond" w:hAnsi="Garamond"/>
          <w:i/>
          <w:iCs/>
          <w:lang w:val="de-DE"/>
        </w:rPr>
        <w:t>Munyah al-Murīd</w:t>
      </w:r>
      <w:r w:rsidRPr="00F06203">
        <w:rPr>
          <w:rFonts w:ascii="Garamond" w:hAnsi="Garamond"/>
          <w:lang w:val="de-DE"/>
        </w:rPr>
        <w:t xml:space="preserve">, S. 120; </w:t>
      </w:r>
      <w:r w:rsidRPr="00F06203">
        <w:rPr>
          <w:rFonts w:ascii="Garamond" w:hAnsi="Garamond"/>
          <w:i/>
          <w:iCs/>
          <w:lang w:val="de-DE"/>
        </w:rPr>
        <w:t>Bi</w:t>
      </w:r>
      <w:r w:rsidRPr="00F06203">
        <w:rPr>
          <w:rFonts w:ascii="Cambria" w:hAnsi="Cambria" w:cs="Cambria"/>
          <w:i/>
          <w:iCs/>
          <w:lang w:val="de-DE"/>
        </w:rPr>
        <w:t>ḥ</w:t>
      </w:r>
      <w:r w:rsidRPr="00F06203">
        <w:rPr>
          <w:rFonts w:ascii="Garamond" w:hAnsi="Garamond"/>
          <w:i/>
          <w:iCs/>
          <w:lang w:val="de-DE"/>
        </w:rPr>
        <w:t>ār al-Anwār</w:t>
      </w:r>
      <w:r w:rsidRPr="00F06203">
        <w:rPr>
          <w:rFonts w:ascii="Garamond" w:hAnsi="Garamond"/>
          <w:lang w:val="de-DE"/>
        </w:rPr>
        <w:t xml:space="preserve">, B. 1, S. 186, Nr. 110; </w:t>
      </w:r>
      <w:r w:rsidRPr="00F06203">
        <w:rPr>
          <w:rFonts w:ascii="Garamond" w:hAnsi="Garamond"/>
          <w:i/>
          <w:iCs/>
          <w:lang w:val="de-DE"/>
        </w:rPr>
        <w:t>at-Tafsīr al-Kabīr (al-Fa</w:t>
      </w:r>
      <w:r w:rsidRPr="00F06203">
        <w:rPr>
          <w:rFonts w:ascii="Cambria" w:hAnsi="Cambria" w:cs="Cambria"/>
          <w:i/>
          <w:iCs/>
          <w:lang w:val="de-DE"/>
        </w:rPr>
        <w:t>ḫ</w:t>
      </w:r>
      <w:r w:rsidRPr="00F06203">
        <w:rPr>
          <w:rFonts w:ascii="Garamond" w:hAnsi="Garamond"/>
          <w:i/>
          <w:iCs/>
          <w:lang w:val="de-DE"/>
        </w:rPr>
        <w:t>r ar-Rāzī)</w:t>
      </w:r>
      <w:r w:rsidRPr="00F06203">
        <w:rPr>
          <w:rFonts w:ascii="Garamond" w:hAnsi="Garamond"/>
          <w:lang w:val="de-DE"/>
        </w:rPr>
        <w:t>, B. 2, S. 205.</w:t>
      </w:r>
    </w:p>
  </w:footnote>
  <w:footnote w:id="45">
    <w:p w:rsidR="00CE319E" w:rsidRPr="00E01402" w:rsidRDefault="00CE319E" w:rsidP="00335BCC">
      <w:pPr>
        <w:pStyle w:val="FootnoteText"/>
        <w:bidi w:val="0"/>
        <w:ind w:left="521" w:right="521"/>
        <w:jc w:val="left"/>
        <w:rPr>
          <w:rFonts w:ascii="Garamond" w:hAnsi="Garamond"/>
        </w:rPr>
      </w:pPr>
      <w:r w:rsidRPr="00E01402">
        <w:rPr>
          <w:rStyle w:val="FootnoteReference"/>
          <w:rFonts w:ascii="Garamond" w:hAnsi="Garamond"/>
          <w:i/>
          <w:iCs/>
        </w:rPr>
        <w:footnoteRef/>
      </w:r>
      <w:r w:rsidRPr="00E01402">
        <w:rPr>
          <w:rFonts w:ascii="Garamond" w:hAnsi="Garamond"/>
          <w:i/>
          <w:iCs/>
          <w:rtl/>
        </w:rPr>
        <w:t xml:space="preserve"> </w:t>
      </w:r>
      <w:r w:rsidRPr="00E01402">
        <w:rPr>
          <w:rFonts w:ascii="Garamond" w:hAnsi="Garamond"/>
          <w:i/>
          <w:iCs/>
        </w:rPr>
        <w:t>At-Tafsīr al-Kabīr (al-Fa</w:t>
      </w:r>
      <w:r w:rsidRPr="00E01402">
        <w:rPr>
          <w:rFonts w:ascii="Cambria" w:hAnsi="Cambria" w:cs="Cambria"/>
          <w:i/>
          <w:iCs/>
        </w:rPr>
        <w:t>ḫ</w:t>
      </w:r>
      <w:r w:rsidRPr="00E01402">
        <w:rPr>
          <w:rFonts w:ascii="Garamond" w:hAnsi="Garamond"/>
          <w:i/>
          <w:iCs/>
        </w:rPr>
        <w:t>r ar-Rāzī)</w:t>
      </w:r>
      <w:r w:rsidRPr="00E01402">
        <w:rPr>
          <w:rFonts w:ascii="Garamond" w:hAnsi="Garamond"/>
        </w:rPr>
        <w:t>, B. 1, S. 178.</w:t>
      </w:r>
    </w:p>
  </w:footnote>
  <w:footnote w:id="46">
    <w:p w:rsidR="00CE319E" w:rsidRPr="00E01402" w:rsidRDefault="00CE319E" w:rsidP="00335BCC">
      <w:pPr>
        <w:pStyle w:val="FootnoteText"/>
        <w:bidi w:val="0"/>
        <w:ind w:left="521" w:right="521"/>
        <w:jc w:val="left"/>
        <w:rPr>
          <w:rFonts w:ascii="Garamond" w:hAnsi="Garamond"/>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rPr>
        <w:t>Tu</w:t>
      </w:r>
      <w:r w:rsidRPr="00E01402">
        <w:rPr>
          <w:rFonts w:ascii="Cambria" w:hAnsi="Cambria" w:cs="Cambria"/>
          <w:i/>
          <w:iCs/>
        </w:rPr>
        <w:t>ḥ</w:t>
      </w:r>
      <w:r w:rsidRPr="00E01402">
        <w:rPr>
          <w:rFonts w:ascii="Garamond" w:hAnsi="Garamond"/>
          <w:i/>
          <w:iCs/>
        </w:rPr>
        <w:t>af al-</w:t>
      </w:r>
      <w:r w:rsidRPr="00E01402">
        <w:rPr>
          <w:rFonts w:ascii="Times New Roman" w:hAnsi="Times New Roman" w:cs="Times New Roman"/>
          <w:i/>
          <w:iCs/>
          <w:lang w:val="de-DE"/>
        </w:rPr>
        <w:t>᾽</w:t>
      </w:r>
      <w:r w:rsidRPr="00E01402">
        <w:rPr>
          <w:rFonts w:ascii="Garamond" w:hAnsi="Garamond"/>
          <w:i/>
          <w:iCs/>
        </w:rPr>
        <w:t>Uqūl</w:t>
      </w:r>
      <w:r w:rsidRPr="00E01402">
        <w:rPr>
          <w:rFonts w:ascii="Garamond" w:hAnsi="Garamond"/>
        </w:rPr>
        <w:t>, S. 506, und Bi</w:t>
      </w:r>
      <w:r w:rsidRPr="00E01402">
        <w:rPr>
          <w:rFonts w:ascii="Cambria" w:hAnsi="Cambria" w:cs="Cambria"/>
        </w:rPr>
        <w:t>ḥ</w:t>
      </w:r>
      <w:r w:rsidRPr="00E01402">
        <w:rPr>
          <w:rFonts w:ascii="Garamond" w:hAnsi="Garamond"/>
        </w:rPr>
        <w:t>ār al-Anwār, B. 14, S. 309, Nr. 17.</w:t>
      </w:r>
    </w:p>
  </w:footnote>
  <w:footnote w:id="47">
    <w:p w:rsidR="00CE319E" w:rsidRPr="00E01402" w:rsidRDefault="00CE319E" w:rsidP="00335BCC">
      <w:pPr>
        <w:pStyle w:val="FootnoteText"/>
        <w:bidi w:val="0"/>
        <w:ind w:left="521" w:right="521"/>
        <w:jc w:val="left"/>
        <w:rPr>
          <w:rFonts w:ascii="Garamond" w:hAnsi="Garamond"/>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rPr>
        <w:t>Tu</w:t>
      </w:r>
      <w:r w:rsidRPr="00E01402">
        <w:rPr>
          <w:rFonts w:ascii="Cambria" w:hAnsi="Cambria" w:cs="Cambria"/>
          <w:i/>
          <w:iCs/>
        </w:rPr>
        <w:t>ḥ</w:t>
      </w:r>
      <w:r w:rsidRPr="00E01402">
        <w:rPr>
          <w:rFonts w:ascii="Garamond" w:hAnsi="Garamond"/>
          <w:i/>
          <w:iCs/>
        </w:rPr>
        <w:t>af al-</w:t>
      </w:r>
      <w:r w:rsidRPr="00E01402">
        <w:rPr>
          <w:rFonts w:ascii="Times New Roman" w:hAnsi="Times New Roman" w:cs="Times New Roman"/>
          <w:i/>
          <w:iCs/>
          <w:lang w:val="de-DE"/>
        </w:rPr>
        <w:t>᾽</w:t>
      </w:r>
      <w:r w:rsidRPr="00E01402">
        <w:rPr>
          <w:rFonts w:ascii="Garamond" w:hAnsi="Garamond"/>
          <w:i/>
          <w:iCs/>
        </w:rPr>
        <w:t>Uqūl</w:t>
      </w:r>
      <w:r w:rsidRPr="00E01402">
        <w:rPr>
          <w:rFonts w:ascii="Garamond" w:hAnsi="Garamond"/>
        </w:rPr>
        <w:t>, S. 502.</w:t>
      </w:r>
    </w:p>
  </w:footnote>
  <w:footnote w:id="48">
    <w:p w:rsidR="00CE319E" w:rsidRPr="00E01402" w:rsidRDefault="00CE319E" w:rsidP="00335BCC">
      <w:pPr>
        <w:pStyle w:val="FootnoteText"/>
        <w:bidi w:val="0"/>
        <w:ind w:left="521" w:right="521"/>
        <w:jc w:val="left"/>
        <w:rPr>
          <w:rFonts w:ascii="Garamond" w:hAnsi="Garamond"/>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rPr>
        <w:t>Tu</w:t>
      </w:r>
      <w:r w:rsidRPr="00E01402">
        <w:rPr>
          <w:rFonts w:ascii="Cambria" w:hAnsi="Cambria" w:cs="Cambria"/>
          <w:i/>
          <w:iCs/>
        </w:rPr>
        <w:t>ḥ</w:t>
      </w:r>
      <w:r w:rsidRPr="00E01402">
        <w:rPr>
          <w:rFonts w:ascii="Garamond" w:hAnsi="Garamond"/>
          <w:i/>
          <w:iCs/>
        </w:rPr>
        <w:t>af al-</w:t>
      </w:r>
      <w:r w:rsidRPr="00E01402">
        <w:rPr>
          <w:rFonts w:ascii="Times New Roman" w:hAnsi="Times New Roman" w:cs="Times New Roman"/>
          <w:i/>
          <w:iCs/>
        </w:rPr>
        <w:t>᾽</w:t>
      </w:r>
      <w:r w:rsidRPr="00E01402">
        <w:rPr>
          <w:rFonts w:ascii="Garamond" w:hAnsi="Garamond"/>
          <w:i/>
          <w:iCs/>
        </w:rPr>
        <w:t>Uqūl</w:t>
      </w:r>
      <w:r w:rsidRPr="00E01402">
        <w:rPr>
          <w:rFonts w:ascii="Garamond" w:hAnsi="Garamond"/>
        </w:rPr>
        <w:t xml:space="preserve">, S. 512; </w:t>
      </w:r>
      <w:r w:rsidRPr="00E01402">
        <w:rPr>
          <w:rFonts w:ascii="Garamond" w:hAnsi="Garamond"/>
          <w:i/>
          <w:iCs/>
        </w:rPr>
        <w:t>Bi</w:t>
      </w:r>
      <w:r w:rsidRPr="00E01402">
        <w:rPr>
          <w:rFonts w:ascii="Cambria" w:hAnsi="Cambria" w:cs="Cambria"/>
          <w:i/>
          <w:iCs/>
        </w:rPr>
        <w:t>ḥ</w:t>
      </w:r>
      <w:r w:rsidRPr="00E01402">
        <w:rPr>
          <w:rFonts w:ascii="Garamond" w:hAnsi="Garamond"/>
          <w:i/>
          <w:iCs/>
        </w:rPr>
        <w:t>ār al-Anwār</w:t>
      </w:r>
      <w:r w:rsidRPr="00E01402">
        <w:rPr>
          <w:rFonts w:ascii="Garamond" w:hAnsi="Garamond"/>
        </w:rPr>
        <w:t xml:space="preserve">, B. 14, S. 316, Nr. 17; </w:t>
      </w:r>
      <w:r w:rsidRPr="00E01402">
        <w:rPr>
          <w:rFonts w:ascii="Garamond" w:hAnsi="Garamond"/>
          <w:i/>
          <w:iCs/>
        </w:rPr>
        <w:t>Tārī</w:t>
      </w:r>
      <w:r w:rsidRPr="00E01402">
        <w:rPr>
          <w:rFonts w:ascii="Cambria" w:hAnsi="Cambria" w:cs="Cambria"/>
          <w:i/>
          <w:iCs/>
        </w:rPr>
        <w:t>ḫ</w:t>
      </w:r>
      <w:r w:rsidRPr="00E01402">
        <w:rPr>
          <w:rFonts w:ascii="Garamond" w:hAnsi="Garamond"/>
          <w:i/>
          <w:iCs/>
        </w:rPr>
        <w:t xml:space="preserve"> Dimašq</w:t>
      </w:r>
      <w:r w:rsidRPr="00E01402">
        <w:rPr>
          <w:rFonts w:ascii="Garamond" w:hAnsi="Garamond"/>
        </w:rPr>
        <w:t>, B. 68, S. 68.</w:t>
      </w:r>
    </w:p>
  </w:footnote>
  <w:footnote w:id="49">
    <w:p w:rsidR="00CE319E" w:rsidRPr="00E01402" w:rsidRDefault="00CE319E" w:rsidP="00335BCC">
      <w:pPr>
        <w:pStyle w:val="FootnoteText"/>
        <w:bidi w:val="0"/>
        <w:ind w:left="521" w:right="521"/>
        <w:jc w:val="left"/>
        <w:rPr>
          <w:rFonts w:ascii="Garamond" w:hAnsi="Garamond"/>
          <w:lang w:val="de-DE"/>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lang w:val="de-DE"/>
        </w:rPr>
        <w:t>Tu</w:t>
      </w:r>
      <w:r w:rsidRPr="00E01402">
        <w:rPr>
          <w:rFonts w:ascii="Cambria" w:hAnsi="Cambria" w:cs="Cambria"/>
          <w:i/>
          <w:iCs/>
          <w:lang w:val="de-DE"/>
        </w:rPr>
        <w:t>ḥ</w:t>
      </w:r>
      <w:r w:rsidRPr="00E01402">
        <w:rPr>
          <w:rFonts w:ascii="Garamond" w:hAnsi="Garamond"/>
          <w:i/>
          <w:iCs/>
          <w:lang w:val="de-DE"/>
        </w:rPr>
        <w:t>af al-</w:t>
      </w:r>
      <w:r w:rsidRPr="00E01402">
        <w:rPr>
          <w:rFonts w:ascii="Times New Roman" w:hAnsi="Times New Roman" w:cs="Times New Roman"/>
          <w:i/>
          <w:iCs/>
          <w:lang w:val="de-DE"/>
        </w:rPr>
        <w:t>᾽</w:t>
      </w:r>
      <w:r w:rsidRPr="00E01402">
        <w:rPr>
          <w:rFonts w:ascii="Garamond" w:hAnsi="Garamond"/>
          <w:i/>
          <w:iCs/>
          <w:lang w:val="de-DE"/>
        </w:rPr>
        <w:t>Uqūl</w:t>
      </w:r>
      <w:r w:rsidRPr="00E01402">
        <w:rPr>
          <w:rFonts w:ascii="Garamond" w:hAnsi="Garamond"/>
          <w:lang w:val="de-DE"/>
        </w:rPr>
        <w:t xml:space="preserve">, pS. 393 und 501, und </w:t>
      </w:r>
      <w:r w:rsidRPr="00E01402">
        <w:rPr>
          <w:rFonts w:ascii="Garamond" w:hAnsi="Garamond"/>
          <w:i/>
          <w:iCs/>
          <w:lang w:val="de-DE"/>
        </w:rPr>
        <w:t>Bi</w:t>
      </w:r>
      <w:r w:rsidRPr="00E01402">
        <w:rPr>
          <w:rFonts w:ascii="Cambria" w:hAnsi="Cambria" w:cs="Cambria"/>
          <w:i/>
          <w:iCs/>
          <w:lang w:val="de-DE"/>
        </w:rPr>
        <w:t>ḥ</w:t>
      </w:r>
      <w:r w:rsidRPr="00E01402">
        <w:rPr>
          <w:rFonts w:ascii="Garamond" w:hAnsi="Garamond"/>
          <w:i/>
          <w:iCs/>
          <w:lang w:val="de-DE"/>
        </w:rPr>
        <w:t>ār al-Anwār</w:t>
      </w:r>
      <w:r w:rsidRPr="00E01402">
        <w:rPr>
          <w:rFonts w:ascii="Garamond" w:hAnsi="Garamond"/>
          <w:lang w:val="de-DE"/>
        </w:rPr>
        <w:t>, B. 1, S. 146, Nr. 30.</w:t>
      </w:r>
    </w:p>
  </w:footnote>
  <w:footnote w:id="50">
    <w:p w:rsidR="00CE319E" w:rsidRPr="00E01402" w:rsidRDefault="00CE319E" w:rsidP="00335BCC">
      <w:pPr>
        <w:pStyle w:val="FootnoteText"/>
        <w:bidi w:val="0"/>
        <w:ind w:left="521" w:right="521"/>
        <w:jc w:val="left"/>
        <w:rPr>
          <w:rFonts w:ascii="Garamond" w:hAnsi="Garamond"/>
          <w:lang w:val="de-DE"/>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lang w:val="de-DE"/>
        </w:rPr>
        <w:t>Al-Ma</w:t>
      </w:r>
      <w:r w:rsidRPr="00E01402">
        <w:rPr>
          <w:rFonts w:ascii="Cambria" w:hAnsi="Cambria" w:cs="Cambria"/>
          <w:i/>
          <w:iCs/>
          <w:lang w:val="de-DE"/>
        </w:rPr>
        <w:t>ḥ</w:t>
      </w:r>
      <w:r w:rsidRPr="00E01402">
        <w:rPr>
          <w:rFonts w:ascii="Garamond" w:hAnsi="Garamond"/>
          <w:i/>
          <w:iCs/>
          <w:lang w:val="de-DE"/>
        </w:rPr>
        <w:t>āsin</w:t>
      </w:r>
      <w:r w:rsidRPr="00E01402">
        <w:rPr>
          <w:rFonts w:ascii="Garamond" w:hAnsi="Garamond"/>
          <w:lang w:val="de-DE"/>
        </w:rPr>
        <w:t xml:space="preserve">, B. 1, S. 360, Nr. 772, und </w:t>
      </w:r>
      <w:r w:rsidRPr="00E01402">
        <w:rPr>
          <w:rFonts w:ascii="Garamond" w:hAnsi="Garamond"/>
          <w:i/>
          <w:iCs/>
          <w:lang w:val="de-DE"/>
        </w:rPr>
        <w:t>Bi</w:t>
      </w:r>
      <w:r w:rsidRPr="00E01402">
        <w:rPr>
          <w:rFonts w:ascii="Cambria" w:hAnsi="Cambria" w:cs="Cambria"/>
          <w:i/>
          <w:iCs/>
          <w:lang w:val="de-DE"/>
        </w:rPr>
        <w:t>ḥ</w:t>
      </w:r>
      <w:r w:rsidRPr="00E01402">
        <w:rPr>
          <w:rFonts w:ascii="Garamond" w:hAnsi="Garamond"/>
          <w:i/>
          <w:iCs/>
          <w:lang w:val="de-DE"/>
        </w:rPr>
        <w:t>ār al-Anwār</w:t>
      </w:r>
      <w:r w:rsidRPr="00E01402">
        <w:rPr>
          <w:rFonts w:ascii="Garamond" w:hAnsi="Garamond"/>
          <w:lang w:val="de-DE"/>
        </w:rPr>
        <w:t>, B. 2, S. 97, Nr. 42.</w:t>
      </w:r>
    </w:p>
  </w:footnote>
  <w:footnote w:id="51">
    <w:p w:rsidR="00CE319E" w:rsidRPr="00E01402" w:rsidRDefault="00CE319E" w:rsidP="00335BCC">
      <w:pPr>
        <w:pStyle w:val="FootnoteText"/>
        <w:bidi w:val="0"/>
        <w:ind w:left="521" w:right="521"/>
        <w:jc w:val="left"/>
        <w:rPr>
          <w:rFonts w:ascii="Garamond" w:hAnsi="Garamond"/>
          <w:lang w:val="de-DE"/>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lang w:val="de-DE"/>
        </w:rPr>
        <w:t>Tu</w:t>
      </w:r>
      <w:r w:rsidRPr="00E01402">
        <w:rPr>
          <w:rFonts w:ascii="Cambria" w:hAnsi="Cambria" w:cs="Cambria"/>
          <w:i/>
          <w:iCs/>
          <w:lang w:val="de-DE"/>
        </w:rPr>
        <w:t>ḥ</w:t>
      </w:r>
      <w:r w:rsidRPr="00E01402">
        <w:rPr>
          <w:rFonts w:ascii="Garamond" w:hAnsi="Garamond"/>
          <w:i/>
          <w:iCs/>
          <w:lang w:val="de-DE"/>
        </w:rPr>
        <w:t>af al-</w:t>
      </w:r>
      <w:r w:rsidRPr="00E01402">
        <w:rPr>
          <w:rFonts w:ascii="Times New Roman" w:hAnsi="Times New Roman" w:cs="Times New Roman"/>
          <w:i/>
          <w:iCs/>
          <w:lang w:val="de-DE"/>
        </w:rPr>
        <w:t>᾽</w:t>
      </w:r>
      <w:r w:rsidRPr="00E01402">
        <w:rPr>
          <w:rFonts w:ascii="Garamond" w:hAnsi="Garamond"/>
          <w:i/>
          <w:iCs/>
          <w:lang w:val="de-DE"/>
        </w:rPr>
        <w:t>Uqūl</w:t>
      </w:r>
      <w:r w:rsidRPr="00E01402">
        <w:rPr>
          <w:rFonts w:ascii="Garamond" w:hAnsi="Garamond"/>
          <w:lang w:val="de-DE"/>
        </w:rPr>
        <w:t xml:space="preserve">, S. 511, und </w:t>
      </w:r>
      <w:r w:rsidRPr="00E01402">
        <w:rPr>
          <w:rFonts w:ascii="Garamond" w:hAnsi="Garamond"/>
          <w:i/>
          <w:iCs/>
          <w:lang w:val="de-DE"/>
        </w:rPr>
        <w:t>Bi</w:t>
      </w:r>
      <w:r w:rsidRPr="00E01402">
        <w:rPr>
          <w:rFonts w:ascii="Cambria" w:hAnsi="Cambria" w:cs="Cambria"/>
          <w:i/>
          <w:iCs/>
          <w:lang w:val="de-DE"/>
        </w:rPr>
        <w:t>ḥ</w:t>
      </w:r>
      <w:r w:rsidRPr="00E01402">
        <w:rPr>
          <w:rFonts w:ascii="Garamond" w:hAnsi="Garamond"/>
          <w:i/>
          <w:iCs/>
          <w:lang w:val="de-DE"/>
        </w:rPr>
        <w:t>ār al-Anwār</w:t>
      </w:r>
      <w:r w:rsidRPr="00E01402">
        <w:rPr>
          <w:rFonts w:ascii="Garamond" w:hAnsi="Garamond"/>
          <w:lang w:val="de-DE"/>
        </w:rPr>
        <w:t>, B. 14, S. 315.</w:t>
      </w:r>
    </w:p>
  </w:footnote>
  <w:footnote w:id="52">
    <w:p w:rsidR="00CE319E" w:rsidRPr="00E01402" w:rsidRDefault="00CE319E" w:rsidP="00335BCC">
      <w:pPr>
        <w:pStyle w:val="FootnoteText"/>
        <w:bidi w:val="0"/>
        <w:ind w:left="521" w:right="521"/>
        <w:jc w:val="left"/>
        <w:rPr>
          <w:rFonts w:ascii="Garamond" w:hAnsi="Garamond" w:cstheme="majorBidi"/>
        </w:rPr>
      </w:pPr>
      <w:r w:rsidRPr="00E01402">
        <w:rPr>
          <w:rStyle w:val="FootnoteReference"/>
          <w:rFonts w:ascii="Garamond" w:hAnsi="Garamond" w:cstheme="majorBidi"/>
        </w:rPr>
        <w:footnoteRef/>
      </w:r>
      <w:r w:rsidRPr="00E01402">
        <w:rPr>
          <w:rFonts w:ascii="Garamond" w:hAnsi="Garamond" w:cstheme="majorBidi"/>
        </w:rPr>
        <w:t xml:space="preserve"> Sure Mā</w:t>
      </w:r>
      <w:r w:rsidRPr="00E01402">
        <w:rPr>
          <w:rFonts w:ascii="Times New Roman" w:hAnsi="Times New Roman" w:cs="Times New Roman"/>
          <w:lang w:val="de-DE"/>
        </w:rPr>
        <w:t>᾽</w:t>
      </w:r>
      <w:r w:rsidRPr="00E01402">
        <w:rPr>
          <w:rFonts w:ascii="Garamond" w:hAnsi="Garamond" w:cs="Times New Roman"/>
        </w:rPr>
        <w:t>ida</w:t>
      </w:r>
      <w:r w:rsidRPr="00E01402">
        <w:rPr>
          <w:rFonts w:ascii="Garamond" w:hAnsi="Garamond" w:cstheme="majorBidi"/>
        </w:rPr>
        <w:t xml:space="preserve"> (5):110.</w:t>
      </w:r>
    </w:p>
  </w:footnote>
  <w:footnote w:id="53">
    <w:p w:rsidR="00CE319E" w:rsidRPr="00E01402" w:rsidRDefault="00CE319E" w:rsidP="00335BCC">
      <w:pPr>
        <w:pStyle w:val="FootnoteText"/>
        <w:bidi w:val="0"/>
        <w:ind w:left="521" w:right="521"/>
        <w:jc w:val="left"/>
        <w:rPr>
          <w:rFonts w:ascii="Garamond" w:hAnsi="Garamond" w:cstheme="majorBidi"/>
        </w:rPr>
      </w:pPr>
      <w:r w:rsidRPr="00E01402">
        <w:rPr>
          <w:rStyle w:val="FootnoteReference"/>
          <w:rFonts w:ascii="Garamond" w:hAnsi="Garamond" w:cstheme="majorBidi"/>
        </w:rPr>
        <w:footnoteRef/>
      </w:r>
      <w:r w:rsidRPr="00E01402">
        <w:rPr>
          <w:rFonts w:ascii="Garamond" w:hAnsi="Garamond" w:cstheme="majorBidi"/>
          <w:rtl/>
        </w:rPr>
        <w:t xml:space="preserve"> </w:t>
      </w:r>
      <w:r w:rsidRPr="00E01402">
        <w:rPr>
          <w:rFonts w:ascii="Garamond" w:hAnsi="Garamond" w:cstheme="majorBidi"/>
        </w:rPr>
        <w:t>Sure Zu</w:t>
      </w:r>
      <w:r w:rsidRPr="00E01402">
        <w:rPr>
          <w:rFonts w:ascii="Cambria" w:hAnsi="Cambria" w:cs="Cambria"/>
        </w:rPr>
        <w:t>ḫ</w:t>
      </w:r>
      <w:r w:rsidRPr="00E01402">
        <w:rPr>
          <w:rFonts w:ascii="Garamond" w:hAnsi="Garamond" w:cstheme="majorBidi"/>
        </w:rPr>
        <w:t>ruf (43):63.</w:t>
      </w:r>
    </w:p>
  </w:footnote>
  <w:footnote w:id="54">
    <w:p w:rsidR="00CE319E" w:rsidRPr="00E01402" w:rsidRDefault="00CE319E" w:rsidP="00335BCC">
      <w:pPr>
        <w:pStyle w:val="FootnoteText"/>
        <w:bidi w:val="0"/>
        <w:ind w:left="521" w:right="521"/>
        <w:jc w:val="left"/>
        <w:rPr>
          <w:rFonts w:ascii="Garamond" w:hAnsi="Garamond" w:cstheme="majorBidi"/>
        </w:rPr>
      </w:pPr>
      <w:r w:rsidRPr="00E01402">
        <w:rPr>
          <w:rStyle w:val="FootnoteReference"/>
          <w:rFonts w:ascii="Garamond" w:hAnsi="Garamond" w:cstheme="majorBidi"/>
        </w:rPr>
        <w:footnoteRef/>
      </w:r>
      <w:r w:rsidRPr="00E01402">
        <w:rPr>
          <w:rFonts w:ascii="Garamond" w:hAnsi="Garamond" w:cstheme="majorBidi"/>
          <w:rtl/>
        </w:rPr>
        <w:t xml:space="preserve"> </w:t>
      </w:r>
      <w:r w:rsidRPr="00E01402">
        <w:rPr>
          <w:rFonts w:ascii="Garamond" w:hAnsi="Garamond" w:cstheme="majorBidi"/>
        </w:rPr>
        <w:t>Koran 19:31.</w:t>
      </w:r>
    </w:p>
  </w:footnote>
  <w:footnote w:id="55">
    <w:p w:rsidR="00CE319E" w:rsidRPr="00F06203" w:rsidRDefault="00CE319E" w:rsidP="00335BCC">
      <w:pPr>
        <w:pStyle w:val="FootnoteText"/>
        <w:bidi w:val="0"/>
        <w:ind w:left="521" w:right="521"/>
        <w:jc w:val="left"/>
        <w:rPr>
          <w:rFonts w:ascii="Garamond" w:hAnsi="Garamond"/>
        </w:rPr>
      </w:pPr>
      <w:r w:rsidRPr="00E01402">
        <w:rPr>
          <w:rStyle w:val="FootnoteReference"/>
          <w:rFonts w:ascii="Garamond" w:hAnsi="Garamond"/>
        </w:rPr>
        <w:footnoteRef/>
      </w:r>
      <w:r w:rsidRPr="00E01402">
        <w:rPr>
          <w:rFonts w:ascii="Garamond" w:hAnsi="Garamond"/>
          <w:rtl/>
        </w:rPr>
        <w:t xml:space="preserve"> </w:t>
      </w:r>
      <w:r w:rsidRPr="00F06203">
        <w:rPr>
          <w:rFonts w:ascii="Garamond" w:hAnsi="Garamond"/>
          <w:i/>
          <w:iCs/>
        </w:rPr>
        <w:t>Tārī</w:t>
      </w:r>
      <w:r w:rsidRPr="00F06203">
        <w:rPr>
          <w:rFonts w:ascii="Cambria" w:hAnsi="Cambria" w:cs="Cambria"/>
          <w:i/>
          <w:iCs/>
        </w:rPr>
        <w:t>ḫ</w:t>
      </w:r>
      <w:r w:rsidRPr="00F06203">
        <w:rPr>
          <w:rFonts w:ascii="Garamond" w:hAnsi="Garamond"/>
          <w:i/>
          <w:iCs/>
        </w:rPr>
        <w:t xml:space="preserve"> Dimašq</w:t>
      </w:r>
      <w:r w:rsidRPr="00F06203">
        <w:rPr>
          <w:rFonts w:ascii="Garamond" w:hAnsi="Garamond"/>
        </w:rPr>
        <w:t xml:space="preserve">, B. 70, S. 99, Nr. 13798, und B. 47, S. 360; </w:t>
      </w:r>
      <w:r w:rsidRPr="00F06203">
        <w:rPr>
          <w:rFonts w:ascii="Garamond" w:hAnsi="Garamond"/>
          <w:i/>
          <w:iCs/>
        </w:rPr>
        <w:t>ad-Durr al-Manthūr</w:t>
      </w:r>
      <w:r w:rsidRPr="00F06203">
        <w:rPr>
          <w:rFonts w:ascii="Garamond" w:hAnsi="Garamond"/>
        </w:rPr>
        <w:t>, B. 5, S. 509.</w:t>
      </w:r>
    </w:p>
  </w:footnote>
  <w:footnote w:id="56">
    <w:p w:rsidR="00CE319E" w:rsidRPr="00F06203" w:rsidRDefault="00CE319E" w:rsidP="00335BCC">
      <w:pPr>
        <w:pStyle w:val="FootnoteText"/>
        <w:bidi w:val="0"/>
        <w:ind w:left="521" w:right="521"/>
        <w:jc w:val="left"/>
        <w:rPr>
          <w:rFonts w:ascii="Garamond" w:hAnsi="Garamond" w:cstheme="majorBidi"/>
        </w:rPr>
      </w:pPr>
      <w:r w:rsidRPr="00E01402">
        <w:rPr>
          <w:rStyle w:val="FootnoteReference"/>
          <w:rFonts w:ascii="Garamond" w:hAnsi="Garamond" w:cstheme="majorBidi"/>
        </w:rPr>
        <w:footnoteRef/>
      </w:r>
      <w:r w:rsidRPr="00F06203">
        <w:rPr>
          <w:rFonts w:ascii="Garamond" w:hAnsi="Garamond" w:cstheme="majorBidi"/>
        </w:rPr>
        <w:t xml:space="preserve"> </w:t>
      </w:r>
      <w:r w:rsidRPr="00F06203">
        <w:rPr>
          <w:rFonts w:ascii="Garamond" w:hAnsi="Garamond" w:cstheme="majorBidi"/>
          <w:i/>
          <w:iCs/>
        </w:rPr>
        <w:t>Tu</w:t>
      </w:r>
      <w:r w:rsidRPr="00F06203">
        <w:rPr>
          <w:rFonts w:ascii="Cambria" w:hAnsi="Cambria" w:cs="Cambria"/>
          <w:i/>
          <w:iCs/>
        </w:rPr>
        <w:t>ḥ</w:t>
      </w:r>
      <w:r w:rsidRPr="00F06203">
        <w:rPr>
          <w:rFonts w:ascii="Garamond" w:hAnsi="Garamond" w:cstheme="majorBidi"/>
          <w:i/>
          <w:iCs/>
        </w:rPr>
        <w:t>af al-</w:t>
      </w:r>
      <w:r w:rsidRPr="00E01402">
        <w:rPr>
          <w:rFonts w:ascii="Times New Roman" w:hAnsi="Times New Roman" w:cs="Times New Roman"/>
          <w:i/>
          <w:iCs/>
        </w:rPr>
        <w:t>᾽</w:t>
      </w:r>
      <w:r w:rsidRPr="00F06203">
        <w:rPr>
          <w:rFonts w:ascii="Garamond" w:hAnsi="Garamond" w:cstheme="majorBidi"/>
          <w:i/>
          <w:iCs/>
        </w:rPr>
        <w:t>Uqūl</w:t>
      </w:r>
      <w:r w:rsidRPr="00F06203">
        <w:rPr>
          <w:rFonts w:ascii="Garamond" w:hAnsi="Garamond" w:cstheme="majorBidi"/>
        </w:rPr>
        <w:t xml:space="preserve">, S. 502, und </w:t>
      </w:r>
      <w:r w:rsidRPr="00F06203">
        <w:rPr>
          <w:rFonts w:ascii="Garamond" w:hAnsi="Garamond" w:cstheme="majorBidi"/>
          <w:i/>
          <w:iCs/>
        </w:rPr>
        <w:t>Bi</w:t>
      </w:r>
      <w:r w:rsidRPr="00F06203">
        <w:rPr>
          <w:rFonts w:ascii="Cambria" w:hAnsi="Cambria" w:cs="Cambria"/>
          <w:i/>
          <w:iCs/>
        </w:rPr>
        <w:t>ḥ</w:t>
      </w:r>
      <w:r w:rsidRPr="00F06203">
        <w:rPr>
          <w:rFonts w:ascii="Garamond" w:hAnsi="Garamond" w:cstheme="majorBidi"/>
          <w:i/>
          <w:iCs/>
        </w:rPr>
        <w:t>ār al-Anwār</w:t>
      </w:r>
      <w:r w:rsidRPr="00F06203">
        <w:rPr>
          <w:rFonts w:ascii="Garamond" w:hAnsi="Garamond" w:cstheme="majorBidi"/>
        </w:rPr>
        <w:t>, B. 14, S. 305, Nr. 17.</w:t>
      </w:r>
    </w:p>
  </w:footnote>
  <w:footnote w:id="57">
    <w:p w:rsidR="00CE319E" w:rsidRPr="00F06203" w:rsidRDefault="00CE319E" w:rsidP="00335BCC">
      <w:pPr>
        <w:pStyle w:val="FootnoteText"/>
        <w:bidi w:val="0"/>
        <w:ind w:left="521" w:right="521"/>
        <w:jc w:val="left"/>
        <w:rPr>
          <w:rFonts w:ascii="Garamond" w:hAnsi="Garamond" w:cstheme="majorBidi"/>
        </w:rPr>
      </w:pPr>
      <w:r w:rsidRPr="00E01402">
        <w:rPr>
          <w:rStyle w:val="FootnoteReference"/>
          <w:rFonts w:ascii="Garamond" w:hAnsi="Garamond" w:cstheme="majorBidi"/>
        </w:rPr>
        <w:footnoteRef/>
      </w:r>
      <w:r w:rsidRPr="00E01402">
        <w:rPr>
          <w:rFonts w:ascii="Garamond" w:hAnsi="Garamond" w:cstheme="majorBidi"/>
          <w:rtl/>
        </w:rPr>
        <w:t xml:space="preserve"> </w:t>
      </w:r>
      <w:r w:rsidRPr="00F06203">
        <w:rPr>
          <w:rFonts w:ascii="Garamond" w:hAnsi="Garamond" w:cstheme="majorBidi"/>
          <w:i/>
          <w:iCs/>
        </w:rPr>
        <w:t>Tu</w:t>
      </w:r>
      <w:r w:rsidRPr="00F06203">
        <w:rPr>
          <w:rFonts w:ascii="Cambria" w:hAnsi="Cambria" w:cs="Cambria"/>
          <w:i/>
          <w:iCs/>
        </w:rPr>
        <w:t>ḥ</w:t>
      </w:r>
      <w:r w:rsidRPr="00F06203">
        <w:rPr>
          <w:rFonts w:ascii="Garamond" w:hAnsi="Garamond" w:cstheme="majorBidi"/>
          <w:i/>
          <w:iCs/>
        </w:rPr>
        <w:t>af al-</w:t>
      </w:r>
      <w:r w:rsidRPr="00E01402">
        <w:rPr>
          <w:rFonts w:ascii="Times New Roman" w:hAnsi="Times New Roman" w:cs="Times New Roman"/>
          <w:i/>
          <w:iCs/>
        </w:rPr>
        <w:t>᾽</w:t>
      </w:r>
      <w:r w:rsidRPr="00F06203">
        <w:rPr>
          <w:rFonts w:ascii="Garamond" w:hAnsi="Garamond" w:cstheme="majorBidi"/>
          <w:i/>
          <w:iCs/>
        </w:rPr>
        <w:t>Uqūl</w:t>
      </w:r>
      <w:r w:rsidRPr="00F06203">
        <w:rPr>
          <w:rFonts w:ascii="Garamond" w:hAnsi="Garamond" w:cstheme="majorBidi"/>
        </w:rPr>
        <w:t xml:space="preserve">, S. 512, und </w:t>
      </w:r>
      <w:r w:rsidRPr="00F06203">
        <w:rPr>
          <w:rFonts w:ascii="Garamond" w:hAnsi="Garamond" w:cstheme="majorBidi"/>
          <w:i/>
          <w:iCs/>
        </w:rPr>
        <w:t>Bi</w:t>
      </w:r>
      <w:r w:rsidRPr="00F06203">
        <w:rPr>
          <w:rFonts w:ascii="Cambria" w:hAnsi="Cambria" w:cs="Cambria"/>
          <w:i/>
          <w:iCs/>
        </w:rPr>
        <w:t>ḥ</w:t>
      </w:r>
      <w:r w:rsidRPr="00F06203">
        <w:rPr>
          <w:rFonts w:ascii="Garamond" w:hAnsi="Garamond" w:cstheme="majorBidi"/>
          <w:i/>
          <w:iCs/>
        </w:rPr>
        <w:t>ār al-Anwār</w:t>
      </w:r>
      <w:r w:rsidRPr="00F06203">
        <w:rPr>
          <w:rFonts w:ascii="Garamond" w:hAnsi="Garamond" w:cstheme="majorBidi"/>
        </w:rPr>
        <w:t>, B. 14, S. 317, Nr. 17.</w:t>
      </w:r>
    </w:p>
  </w:footnote>
  <w:footnote w:id="58">
    <w:p w:rsidR="00CE319E" w:rsidRPr="00F06203" w:rsidRDefault="00CE319E" w:rsidP="00335BCC">
      <w:pPr>
        <w:pStyle w:val="FootnoteText"/>
        <w:bidi w:val="0"/>
        <w:ind w:left="521" w:right="521"/>
        <w:jc w:val="left"/>
        <w:rPr>
          <w:rFonts w:ascii="Garamond" w:hAnsi="Garamond" w:cstheme="majorBidi"/>
        </w:rPr>
      </w:pPr>
      <w:r w:rsidRPr="00E01402">
        <w:rPr>
          <w:rStyle w:val="FootnoteReference"/>
          <w:rFonts w:ascii="Garamond" w:hAnsi="Garamond" w:cstheme="majorBidi"/>
        </w:rPr>
        <w:footnoteRef/>
      </w:r>
      <w:r w:rsidRPr="00F06203">
        <w:rPr>
          <w:rFonts w:ascii="Garamond" w:hAnsi="Garamond" w:cstheme="majorBidi"/>
          <w:i/>
          <w:iCs/>
        </w:rPr>
        <w:t>Tu</w:t>
      </w:r>
      <w:r w:rsidRPr="00F06203">
        <w:rPr>
          <w:rFonts w:ascii="Cambria" w:hAnsi="Cambria" w:cs="Cambria"/>
          <w:i/>
          <w:iCs/>
        </w:rPr>
        <w:t>ḥ</w:t>
      </w:r>
      <w:r w:rsidRPr="00F06203">
        <w:rPr>
          <w:rFonts w:ascii="Garamond" w:hAnsi="Garamond" w:cstheme="majorBidi"/>
          <w:i/>
          <w:iCs/>
        </w:rPr>
        <w:t>af al-</w:t>
      </w:r>
      <w:r w:rsidRPr="00E01402">
        <w:rPr>
          <w:rFonts w:ascii="Times New Roman" w:hAnsi="Times New Roman" w:cs="Times New Roman"/>
          <w:i/>
          <w:iCs/>
        </w:rPr>
        <w:t>᾽</w:t>
      </w:r>
      <w:r w:rsidRPr="00F06203">
        <w:rPr>
          <w:rFonts w:ascii="Garamond" w:hAnsi="Garamond" w:cstheme="majorBidi"/>
          <w:i/>
          <w:iCs/>
        </w:rPr>
        <w:t>Uqūl</w:t>
      </w:r>
      <w:r w:rsidRPr="00F06203">
        <w:rPr>
          <w:rFonts w:ascii="Garamond" w:hAnsi="Garamond" w:cstheme="majorBidi"/>
        </w:rPr>
        <w:t xml:space="preserve">, S. 512, und </w:t>
      </w:r>
      <w:r w:rsidRPr="00F06203">
        <w:rPr>
          <w:rFonts w:ascii="Garamond" w:hAnsi="Garamond" w:cstheme="majorBidi"/>
          <w:i/>
          <w:iCs/>
        </w:rPr>
        <w:t>Bi</w:t>
      </w:r>
      <w:r w:rsidRPr="00F06203">
        <w:rPr>
          <w:rFonts w:ascii="Cambria" w:hAnsi="Cambria" w:cs="Cambria"/>
          <w:i/>
          <w:iCs/>
        </w:rPr>
        <w:t>ḥ</w:t>
      </w:r>
      <w:r w:rsidRPr="00F06203">
        <w:rPr>
          <w:rFonts w:ascii="Garamond" w:hAnsi="Garamond" w:cstheme="majorBidi"/>
          <w:i/>
          <w:iCs/>
        </w:rPr>
        <w:t>ār al-Anwār</w:t>
      </w:r>
      <w:r w:rsidRPr="00F06203">
        <w:rPr>
          <w:rFonts w:ascii="Garamond" w:hAnsi="Garamond" w:cstheme="majorBidi"/>
        </w:rPr>
        <w:t>, B. 14, S. 317, Nr. 17.</w:t>
      </w:r>
    </w:p>
  </w:footnote>
  <w:footnote w:id="59">
    <w:p w:rsidR="00CE319E" w:rsidRPr="00F06203" w:rsidRDefault="00CE319E" w:rsidP="00335BCC">
      <w:pPr>
        <w:pStyle w:val="FootnoteText"/>
        <w:bidi w:val="0"/>
        <w:ind w:left="521" w:right="521"/>
        <w:jc w:val="left"/>
        <w:rPr>
          <w:rFonts w:ascii="Garamond" w:hAnsi="Garamond" w:cstheme="majorBidi"/>
        </w:rPr>
      </w:pPr>
      <w:r w:rsidRPr="00E01402">
        <w:rPr>
          <w:rStyle w:val="FootnoteReference"/>
          <w:rFonts w:ascii="Garamond" w:hAnsi="Garamond" w:cstheme="majorBidi"/>
        </w:rPr>
        <w:footnoteRef/>
      </w:r>
      <w:r w:rsidRPr="00E01402">
        <w:rPr>
          <w:rFonts w:ascii="Garamond" w:hAnsi="Garamond" w:cstheme="majorBidi"/>
          <w:rtl/>
        </w:rPr>
        <w:t xml:space="preserve"> </w:t>
      </w:r>
      <w:r w:rsidRPr="00F06203">
        <w:rPr>
          <w:rFonts w:ascii="Garamond" w:hAnsi="Garamond" w:cstheme="majorBidi"/>
          <w:i/>
          <w:iCs/>
        </w:rPr>
        <w:t xml:space="preserve">az-Zuhd li ibn </w:t>
      </w:r>
      <w:r w:rsidRPr="00F06203">
        <w:rPr>
          <w:rFonts w:ascii="Cambria" w:hAnsi="Cambria" w:cs="Cambria"/>
          <w:i/>
          <w:iCs/>
        </w:rPr>
        <w:t>Ḥ</w:t>
      </w:r>
      <w:r w:rsidRPr="00F06203">
        <w:rPr>
          <w:rFonts w:ascii="Garamond" w:hAnsi="Garamond" w:cstheme="majorBidi"/>
          <w:i/>
          <w:iCs/>
        </w:rPr>
        <w:t>anbal</w:t>
      </w:r>
      <w:r w:rsidRPr="00F06203">
        <w:rPr>
          <w:rFonts w:ascii="Garamond" w:hAnsi="Garamond" w:cstheme="majorBidi"/>
        </w:rPr>
        <w:t xml:space="preserve">, S. 77; </w:t>
      </w:r>
      <w:r w:rsidRPr="00F06203">
        <w:rPr>
          <w:rFonts w:ascii="Cambria" w:hAnsi="Cambria" w:cs="Cambria"/>
          <w:i/>
          <w:iCs/>
        </w:rPr>
        <w:t>Ǧ</w:t>
      </w:r>
      <w:r w:rsidRPr="00F06203">
        <w:rPr>
          <w:rFonts w:ascii="Garamond" w:hAnsi="Garamond" w:cstheme="majorBidi"/>
          <w:i/>
          <w:iCs/>
        </w:rPr>
        <w:t>āmi</w:t>
      </w:r>
      <w:r w:rsidRPr="00E01402">
        <w:rPr>
          <w:rFonts w:ascii="Times New Roman" w:hAnsi="Times New Roman" w:cs="Times New Roman"/>
          <w:i/>
          <w:iCs/>
        </w:rPr>
        <w:t>᾽</w:t>
      </w:r>
      <w:r w:rsidRPr="00F06203">
        <w:rPr>
          <w:rFonts w:ascii="Garamond" w:hAnsi="Garamond" w:cstheme="majorBidi"/>
          <w:i/>
          <w:iCs/>
        </w:rPr>
        <w:t xml:space="preserve"> Bayān al-</w:t>
      </w:r>
      <w:r w:rsidRPr="00E01402">
        <w:rPr>
          <w:rFonts w:ascii="Times New Roman" w:hAnsi="Times New Roman" w:cs="Times New Roman"/>
          <w:i/>
          <w:iCs/>
        </w:rPr>
        <w:t>᾽</w:t>
      </w:r>
      <w:r w:rsidRPr="00F06203">
        <w:rPr>
          <w:rFonts w:ascii="Garamond" w:hAnsi="Garamond" w:cstheme="majorBidi"/>
          <w:i/>
          <w:iCs/>
        </w:rPr>
        <w:t>Ilm wa Fa</w:t>
      </w:r>
      <w:r w:rsidRPr="00F06203">
        <w:rPr>
          <w:rFonts w:ascii="Cambria" w:hAnsi="Cambria" w:cs="Cambria"/>
          <w:i/>
          <w:iCs/>
        </w:rPr>
        <w:t>ḍ</w:t>
      </w:r>
      <w:r w:rsidRPr="00F06203">
        <w:rPr>
          <w:rFonts w:ascii="Garamond" w:hAnsi="Garamond" w:cstheme="majorBidi"/>
          <w:i/>
          <w:iCs/>
        </w:rPr>
        <w:t>lih</w:t>
      </w:r>
      <w:r w:rsidRPr="00F06203">
        <w:rPr>
          <w:rFonts w:ascii="Garamond" w:hAnsi="Garamond" w:cstheme="majorBidi"/>
        </w:rPr>
        <w:t xml:space="preserve">, B. 2, S. 5; </w:t>
      </w:r>
      <w:r w:rsidRPr="00F06203">
        <w:rPr>
          <w:rFonts w:ascii="Garamond" w:hAnsi="Garamond" w:cstheme="majorBidi"/>
          <w:i/>
          <w:iCs/>
        </w:rPr>
        <w:t>Tārī</w:t>
      </w:r>
      <w:r w:rsidRPr="00F06203">
        <w:rPr>
          <w:rFonts w:ascii="Cambria" w:hAnsi="Cambria" w:cs="Cambria"/>
          <w:i/>
          <w:iCs/>
        </w:rPr>
        <w:t>ḫ</w:t>
      </w:r>
      <w:r w:rsidRPr="00F06203">
        <w:rPr>
          <w:rFonts w:ascii="Garamond" w:hAnsi="Garamond" w:cstheme="majorBidi"/>
          <w:i/>
          <w:iCs/>
        </w:rPr>
        <w:t xml:space="preserve"> Baghdād</w:t>
      </w:r>
      <w:r w:rsidRPr="00F06203">
        <w:rPr>
          <w:rFonts w:ascii="Garamond" w:hAnsi="Garamond" w:cstheme="majorBidi"/>
        </w:rPr>
        <w:t xml:space="preserve">, B. 2, S. 230, Nr. 682; </w:t>
      </w:r>
      <w:r w:rsidRPr="00F06203">
        <w:rPr>
          <w:rFonts w:ascii="Cambria" w:hAnsi="Cambria" w:cs="Cambria"/>
          <w:i/>
          <w:iCs/>
        </w:rPr>
        <w:t>Ḥ</w:t>
      </w:r>
      <w:r w:rsidRPr="00F06203">
        <w:rPr>
          <w:rFonts w:ascii="Garamond" w:hAnsi="Garamond" w:cs="Calibri"/>
          <w:i/>
          <w:iCs/>
        </w:rPr>
        <w:t>ilyah al-Awlīā</w:t>
      </w:r>
      <w:r w:rsidRPr="00E01402">
        <w:rPr>
          <w:rFonts w:ascii="Times New Roman" w:hAnsi="Times New Roman" w:cs="Times New Roman"/>
          <w:i/>
          <w:iCs/>
        </w:rPr>
        <w:t>᾽</w:t>
      </w:r>
      <w:r w:rsidRPr="00F06203">
        <w:rPr>
          <w:rFonts w:ascii="Garamond" w:hAnsi="Garamond" w:cstheme="majorBidi"/>
        </w:rPr>
        <w:t xml:space="preserve">, B. 6, S. 93, Nr. 345; </w:t>
      </w:r>
      <w:r w:rsidRPr="00F06203">
        <w:rPr>
          <w:rFonts w:ascii="Garamond" w:hAnsi="Garamond" w:cstheme="majorBidi"/>
          <w:i/>
          <w:iCs/>
        </w:rPr>
        <w:t>ad-Durr al-Manthūr</w:t>
      </w:r>
      <w:r w:rsidRPr="00F06203">
        <w:rPr>
          <w:rFonts w:ascii="Garamond" w:hAnsi="Garamond" w:cstheme="majorBidi"/>
        </w:rPr>
        <w:t xml:space="preserve">, B. 2, S. 213; </w:t>
      </w:r>
      <w:r w:rsidRPr="00F06203">
        <w:rPr>
          <w:rFonts w:ascii="Garamond" w:hAnsi="Garamond" w:cstheme="majorBidi"/>
          <w:i/>
          <w:iCs/>
        </w:rPr>
        <w:t>Munyah al-Murīd</w:t>
      </w:r>
      <w:r w:rsidRPr="00F06203">
        <w:rPr>
          <w:rFonts w:ascii="Garamond" w:hAnsi="Garamond" w:cstheme="majorBidi"/>
        </w:rPr>
        <w:t xml:space="preserve">, S. 121; </w:t>
      </w:r>
      <w:r w:rsidRPr="00F06203">
        <w:rPr>
          <w:rFonts w:ascii="Garamond" w:hAnsi="Garamond" w:cstheme="majorBidi"/>
          <w:i/>
          <w:iCs/>
        </w:rPr>
        <w:t>Tanbīh al-</w:t>
      </w:r>
      <w:r w:rsidRPr="00F06203">
        <w:rPr>
          <w:rFonts w:ascii="Cambria" w:hAnsi="Cambria" w:cs="Cambria"/>
          <w:i/>
          <w:iCs/>
        </w:rPr>
        <w:t>Ḫ</w:t>
      </w:r>
      <w:r w:rsidRPr="00F06203">
        <w:rPr>
          <w:rFonts w:ascii="Garamond" w:hAnsi="Garamond" w:cstheme="majorBidi"/>
          <w:i/>
          <w:iCs/>
        </w:rPr>
        <w:t>awā</w:t>
      </w:r>
      <w:r w:rsidRPr="00F06203">
        <w:rPr>
          <w:rFonts w:ascii="Cambria" w:hAnsi="Cambria" w:cs="Cambria"/>
          <w:i/>
          <w:iCs/>
        </w:rPr>
        <w:t>ṭ</w:t>
      </w:r>
      <w:r w:rsidRPr="00F06203">
        <w:rPr>
          <w:rFonts w:ascii="Garamond" w:hAnsi="Garamond" w:cstheme="majorBidi"/>
          <w:i/>
          <w:iCs/>
        </w:rPr>
        <w:t>ir</w:t>
      </w:r>
      <w:r w:rsidRPr="00F06203">
        <w:rPr>
          <w:rFonts w:ascii="Garamond" w:hAnsi="Garamond" w:cstheme="majorBidi"/>
        </w:rPr>
        <w:t xml:space="preserve">, B. 1, S. 82; </w:t>
      </w:r>
      <w:r w:rsidRPr="00F06203">
        <w:rPr>
          <w:rFonts w:ascii="Garamond" w:hAnsi="Garamond" w:cstheme="majorBidi"/>
          <w:i/>
          <w:iCs/>
        </w:rPr>
        <w:t>Bi</w:t>
      </w:r>
      <w:r w:rsidRPr="00F06203">
        <w:rPr>
          <w:rFonts w:ascii="Cambria" w:hAnsi="Cambria" w:cs="Cambria"/>
          <w:i/>
          <w:iCs/>
        </w:rPr>
        <w:t>ḥ</w:t>
      </w:r>
      <w:r w:rsidRPr="00F06203">
        <w:rPr>
          <w:rFonts w:ascii="Garamond" w:hAnsi="Garamond" w:cstheme="majorBidi"/>
          <w:i/>
          <w:iCs/>
        </w:rPr>
        <w:t>ār al-Anwār</w:t>
      </w:r>
      <w:r w:rsidRPr="00F06203">
        <w:rPr>
          <w:rFonts w:ascii="Garamond" w:hAnsi="Garamond" w:cstheme="majorBidi"/>
        </w:rPr>
        <w:t>, B. 2, S. 38, Nr. 57.</w:t>
      </w:r>
    </w:p>
  </w:footnote>
  <w:footnote w:id="60">
    <w:p w:rsidR="00CE319E" w:rsidRPr="00F06203" w:rsidRDefault="00CE319E" w:rsidP="00335BCC">
      <w:pPr>
        <w:pStyle w:val="FootnoteText"/>
        <w:bidi w:val="0"/>
        <w:ind w:left="521" w:right="521"/>
        <w:jc w:val="left"/>
        <w:rPr>
          <w:rFonts w:ascii="Garamond" w:hAnsi="Garamond" w:cstheme="majorBidi"/>
        </w:rPr>
      </w:pPr>
      <w:r w:rsidRPr="00E01402">
        <w:rPr>
          <w:rStyle w:val="FootnoteReference"/>
          <w:rFonts w:ascii="Garamond" w:hAnsi="Garamond" w:cstheme="majorBidi"/>
        </w:rPr>
        <w:footnoteRef/>
      </w:r>
      <w:r w:rsidRPr="00E01402">
        <w:rPr>
          <w:rFonts w:ascii="Garamond" w:hAnsi="Garamond" w:cstheme="majorBidi"/>
          <w:rtl/>
        </w:rPr>
        <w:t xml:space="preserve"> </w:t>
      </w:r>
      <w:r w:rsidRPr="00F06203">
        <w:rPr>
          <w:rFonts w:ascii="Garamond" w:hAnsi="Garamond" w:cstheme="majorBidi"/>
        </w:rPr>
        <w:t>az-Zuhd li ibn al-mubārak, S. 96, Nr. 283, und Tārī</w:t>
      </w:r>
      <w:r w:rsidRPr="00F06203">
        <w:rPr>
          <w:rFonts w:ascii="Cambria" w:hAnsi="Cambria" w:cs="Cambria"/>
        </w:rPr>
        <w:t>ḫ</w:t>
      </w:r>
      <w:r w:rsidRPr="00F06203">
        <w:rPr>
          <w:rFonts w:ascii="Garamond" w:hAnsi="Garamond" w:cstheme="majorBidi"/>
        </w:rPr>
        <w:t xml:space="preserve"> Dimašq, B. 47, S. 460.</w:t>
      </w:r>
    </w:p>
  </w:footnote>
  <w:footnote w:id="61">
    <w:p w:rsidR="00CE319E" w:rsidRPr="00E01402" w:rsidRDefault="00CE319E" w:rsidP="00335BCC">
      <w:pPr>
        <w:pStyle w:val="FootnoteText"/>
        <w:bidi w:val="0"/>
        <w:ind w:left="521" w:right="521"/>
        <w:jc w:val="left"/>
        <w:rPr>
          <w:rFonts w:ascii="Garamond" w:hAnsi="Garamond" w:cstheme="majorBidi"/>
        </w:rPr>
      </w:pPr>
      <w:r w:rsidRPr="00E01402">
        <w:rPr>
          <w:rStyle w:val="FootnoteReference"/>
          <w:rFonts w:ascii="Garamond" w:hAnsi="Garamond" w:cstheme="majorBidi"/>
        </w:rPr>
        <w:footnoteRef/>
      </w:r>
      <w:r w:rsidRPr="00E01402">
        <w:rPr>
          <w:rFonts w:ascii="Garamond" w:hAnsi="Garamond" w:cstheme="majorBidi"/>
          <w:rtl/>
        </w:rPr>
        <w:t xml:space="preserve"> </w:t>
      </w:r>
      <w:r w:rsidRPr="00E01402">
        <w:rPr>
          <w:rFonts w:ascii="Garamond" w:hAnsi="Garamond" w:cstheme="majorBidi"/>
          <w:i/>
          <w:iCs/>
        </w:rPr>
        <w:t>al-Kāfī</w:t>
      </w:r>
      <w:r w:rsidRPr="00E01402">
        <w:rPr>
          <w:rFonts w:ascii="Garamond" w:hAnsi="Garamond" w:cstheme="majorBidi"/>
        </w:rPr>
        <w:t xml:space="preserve">, B. 1, S. 44, Nr. 4; </w:t>
      </w:r>
      <w:r w:rsidRPr="00E01402">
        <w:rPr>
          <w:rFonts w:ascii="Garamond" w:hAnsi="Garamond" w:cstheme="majorBidi"/>
          <w:i/>
          <w:iCs/>
        </w:rPr>
        <w:t>Munyah al-Murīd</w:t>
      </w:r>
      <w:r w:rsidRPr="00E01402">
        <w:rPr>
          <w:rFonts w:ascii="Garamond" w:hAnsi="Garamond" w:cstheme="majorBidi"/>
        </w:rPr>
        <w:t xml:space="preserve">, S. 146; </w:t>
      </w:r>
      <w:r w:rsidRPr="00E01402">
        <w:rPr>
          <w:rFonts w:ascii="Garamond" w:hAnsi="Garamond" w:cstheme="majorBidi"/>
          <w:i/>
          <w:iCs/>
        </w:rPr>
        <w:t>Tafsīr al-Qummī</w:t>
      </w:r>
      <w:r w:rsidRPr="00E01402">
        <w:rPr>
          <w:rFonts w:ascii="Garamond" w:hAnsi="Garamond" w:cstheme="majorBidi"/>
        </w:rPr>
        <w:t xml:space="preserve">, B. 2, S. 259; und </w:t>
      </w:r>
      <w:r w:rsidRPr="00E01402">
        <w:rPr>
          <w:rFonts w:ascii="Garamond" w:hAnsi="Garamond" w:cstheme="majorBidi"/>
          <w:i/>
          <w:iCs/>
        </w:rPr>
        <w:t>Bi</w:t>
      </w:r>
      <w:r w:rsidRPr="00E01402">
        <w:rPr>
          <w:rFonts w:ascii="Cambria" w:hAnsi="Cambria" w:cs="Cambria"/>
          <w:i/>
          <w:iCs/>
        </w:rPr>
        <w:t>ḥ</w:t>
      </w:r>
      <w:r w:rsidRPr="00E01402">
        <w:rPr>
          <w:rFonts w:ascii="Garamond" w:hAnsi="Garamond" w:cstheme="majorBidi"/>
          <w:i/>
          <w:iCs/>
        </w:rPr>
        <w:t>ār al-Anwār</w:t>
      </w:r>
      <w:r w:rsidRPr="00E01402">
        <w:rPr>
          <w:rFonts w:ascii="Garamond" w:hAnsi="Garamond" w:cstheme="majorBidi"/>
        </w:rPr>
        <w:t>, B. 2, S. 28, Nr. 6.</w:t>
      </w:r>
    </w:p>
  </w:footnote>
  <w:footnote w:id="62">
    <w:p w:rsidR="00CE319E" w:rsidRPr="00E01402" w:rsidRDefault="00CE319E" w:rsidP="00335BCC">
      <w:pPr>
        <w:pStyle w:val="FootnoteText"/>
        <w:bidi w:val="0"/>
        <w:ind w:left="521" w:right="521"/>
        <w:jc w:val="left"/>
        <w:rPr>
          <w:rFonts w:ascii="Garamond" w:hAnsi="Garamond"/>
        </w:rPr>
      </w:pPr>
      <w:r w:rsidRPr="00E01402">
        <w:rPr>
          <w:rStyle w:val="FootnoteReference"/>
          <w:rFonts w:ascii="Garamond" w:hAnsi="Garamond"/>
        </w:rPr>
        <w:footnoteRef/>
      </w:r>
      <w:r w:rsidRPr="00E01402">
        <w:rPr>
          <w:rFonts w:ascii="Garamond" w:hAnsi="Garamond"/>
          <w:i/>
          <w:iCs/>
        </w:rPr>
        <w:t>Tu</w:t>
      </w:r>
      <w:r w:rsidRPr="00E01402">
        <w:rPr>
          <w:rFonts w:ascii="Cambria" w:hAnsi="Cambria" w:cs="Cambria"/>
          <w:i/>
          <w:iCs/>
        </w:rPr>
        <w:t>ḥ</w:t>
      </w:r>
      <w:r w:rsidRPr="00E01402">
        <w:rPr>
          <w:rFonts w:ascii="Garamond" w:hAnsi="Garamond"/>
          <w:i/>
          <w:iCs/>
        </w:rPr>
        <w:t>af al-</w:t>
      </w:r>
      <w:r w:rsidRPr="00E01402">
        <w:rPr>
          <w:rFonts w:ascii="Times New Roman" w:hAnsi="Times New Roman" w:cs="Times New Roman"/>
          <w:i/>
          <w:iCs/>
        </w:rPr>
        <w:t>᾽</w:t>
      </w:r>
      <w:r w:rsidRPr="00E01402">
        <w:rPr>
          <w:rFonts w:ascii="Garamond" w:hAnsi="Garamond"/>
          <w:i/>
          <w:iCs/>
        </w:rPr>
        <w:t>Uqūl</w:t>
      </w:r>
      <w:r w:rsidRPr="00E01402">
        <w:rPr>
          <w:rFonts w:ascii="Garamond" w:hAnsi="Garamond"/>
        </w:rPr>
        <w:t xml:space="preserve">, S. 512; </w:t>
      </w:r>
      <w:r w:rsidRPr="00E01402">
        <w:rPr>
          <w:rFonts w:ascii="Garamond" w:hAnsi="Garamond"/>
          <w:i/>
          <w:iCs/>
        </w:rPr>
        <w:t>Bi</w:t>
      </w:r>
      <w:r w:rsidRPr="00E01402">
        <w:rPr>
          <w:rFonts w:ascii="Cambria" w:hAnsi="Cambria" w:cs="Cambria"/>
          <w:i/>
          <w:iCs/>
        </w:rPr>
        <w:t>ḥ</w:t>
      </w:r>
      <w:r w:rsidRPr="00E01402">
        <w:rPr>
          <w:rFonts w:ascii="Garamond" w:hAnsi="Garamond"/>
          <w:i/>
          <w:iCs/>
        </w:rPr>
        <w:t>ār al-Anwār</w:t>
      </w:r>
      <w:r w:rsidRPr="00E01402">
        <w:rPr>
          <w:rFonts w:ascii="Garamond" w:hAnsi="Garamond"/>
        </w:rPr>
        <w:t xml:space="preserve">, B. 14, S. 316, Nr. 17; </w:t>
      </w:r>
      <w:r w:rsidRPr="00E01402">
        <w:rPr>
          <w:rFonts w:ascii="Garamond" w:hAnsi="Garamond"/>
          <w:i/>
          <w:iCs/>
        </w:rPr>
        <w:t>Sunan al-Dārimī</w:t>
      </w:r>
      <w:r w:rsidRPr="00E01402">
        <w:rPr>
          <w:rFonts w:ascii="Garamond" w:hAnsi="Garamond"/>
        </w:rPr>
        <w:t xml:space="preserve">, B. 1, S. 167, Nr. 653; </w:t>
      </w:r>
      <w:r w:rsidRPr="00E01402">
        <w:rPr>
          <w:rFonts w:ascii="Garamond" w:hAnsi="Garamond"/>
          <w:i/>
          <w:iCs/>
        </w:rPr>
        <w:t>Tārī</w:t>
      </w:r>
      <w:r w:rsidRPr="00E01402">
        <w:rPr>
          <w:rFonts w:ascii="Cambria" w:hAnsi="Cambria" w:cs="Cambria"/>
          <w:i/>
          <w:iCs/>
        </w:rPr>
        <w:t>ḫ</w:t>
      </w:r>
      <w:r w:rsidRPr="00E01402">
        <w:rPr>
          <w:rFonts w:ascii="Garamond" w:hAnsi="Garamond"/>
          <w:i/>
          <w:iCs/>
        </w:rPr>
        <w:t xml:space="preserve"> Dimašq</w:t>
      </w:r>
      <w:r w:rsidRPr="00E01402">
        <w:rPr>
          <w:rFonts w:ascii="Garamond" w:hAnsi="Garamond"/>
        </w:rPr>
        <w:t>, B. 47, S. 461, und B. 68, S. 67.</w:t>
      </w:r>
      <w:r w:rsidRPr="00E01402">
        <w:rPr>
          <w:rFonts w:ascii="Garamond" w:hAnsi="Garamond"/>
          <w:rtl/>
        </w:rPr>
        <w:t xml:space="preserve"> </w:t>
      </w:r>
    </w:p>
  </w:footnote>
  <w:footnote w:id="63">
    <w:p w:rsidR="00CE319E" w:rsidRPr="00E01402" w:rsidRDefault="00CE319E" w:rsidP="00335BCC">
      <w:pPr>
        <w:pStyle w:val="FootnoteText"/>
        <w:bidi w:val="0"/>
        <w:ind w:left="521" w:right="521"/>
        <w:jc w:val="left"/>
        <w:rPr>
          <w:rFonts w:ascii="Garamond" w:hAnsi="Garamond" w:cstheme="majorBidi"/>
        </w:rPr>
      </w:pPr>
      <w:r w:rsidRPr="00E01402">
        <w:rPr>
          <w:rStyle w:val="FootnoteReference"/>
          <w:rFonts w:ascii="Garamond" w:hAnsi="Garamond" w:cstheme="majorBidi"/>
        </w:rPr>
        <w:footnoteRef/>
      </w:r>
      <w:r w:rsidRPr="00E01402">
        <w:rPr>
          <w:rFonts w:ascii="Garamond" w:hAnsi="Garamond" w:cstheme="majorBidi"/>
          <w:i/>
          <w:iCs/>
        </w:rPr>
        <w:t>Tu</w:t>
      </w:r>
      <w:r w:rsidRPr="00E01402">
        <w:rPr>
          <w:rFonts w:ascii="Cambria" w:hAnsi="Cambria" w:cs="Cambria"/>
          <w:i/>
          <w:iCs/>
        </w:rPr>
        <w:t>ḥ</w:t>
      </w:r>
      <w:r w:rsidRPr="00E01402">
        <w:rPr>
          <w:rFonts w:ascii="Garamond" w:hAnsi="Garamond" w:cstheme="majorBidi"/>
          <w:i/>
          <w:iCs/>
        </w:rPr>
        <w:t>af al-</w:t>
      </w:r>
      <w:r w:rsidRPr="00E01402">
        <w:rPr>
          <w:rFonts w:ascii="Times New Roman" w:hAnsi="Times New Roman" w:cs="Times New Roman"/>
          <w:i/>
          <w:iCs/>
        </w:rPr>
        <w:t>᾽</w:t>
      </w:r>
      <w:r w:rsidRPr="00E01402">
        <w:rPr>
          <w:rFonts w:ascii="Garamond" w:hAnsi="Garamond" w:cstheme="majorBidi"/>
          <w:i/>
          <w:iCs/>
        </w:rPr>
        <w:t>Uqūl</w:t>
      </w:r>
      <w:r w:rsidRPr="00E01402">
        <w:rPr>
          <w:rFonts w:ascii="Garamond" w:hAnsi="Garamond" w:cstheme="majorBidi"/>
        </w:rPr>
        <w:t xml:space="preserve">, S. 511; </w:t>
      </w:r>
      <w:r w:rsidRPr="00E01402">
        <w:rPr>
          <w:rFonts w:ascii="Garamond" w:hAnsi="Garamond" w:cstheme="majorBidi"/>
          <w:i/>
          <w:iCs/>
        </w:rPr>
        <w:t>Bi</w:t>
      </w:r>
      <w:r w:rsidRPr="00E01402">
        <w:rPr>
          <w:rFonts w:ascii="Cambria" w:hAnsi="Cambria" w:cs="Cambria"/>
          <w:i/>
          <w:iCs/>
        </w:rPr>
        <w:t>ḥ</w:t>
      </w:r>
      <w:r w:rsidRPr="00E01402">
        <w:rPr>
          <w:rFonts w:ascii="Garamond" w:hAnsi="Garamond" w:cstheme="majorBidi"/>
          <w:i/>
          <w:iCs/>
        </w:rPr>
        <w:t>ār al-Anwār</w:t>
      </w:r>
      <w:r w:rsidRPr="00E01402">
        <w:rPr>
          <w:rFonts w:ascii="Garamond" w:hAnsi="Garamond" w:cstheme="majorBidi"/>
        </w:rPr>
        <w:t xml:space="preserve">, B. 14, S. 315, Nr. 17; </w:t>
      </w:r>
      <w:r w:rsidRPr="00E01402">
        <w:rPr>
          <w:rFonts w:ascii="Garamond" w:hAnsi="Garamond" w:cstheme="majorBidi"/>
          <w:i/>
          <w:iCs/>
        </w:rPr>
        <w:t>Tārī</w:t>
      </w:r>
      <w:r w:rsidRPr="00E01402">
        <w:rPr>
          <w:rFonts w:ascii="Cambria" w:hAnsi="Cambria" w:cs="Cambria"/>
          <w:i/>
          <w:iCs/>
        </w:rPr>
        <w:t>ḫ</w:t>
      </w:r>
      <w:r w:rsidRPr="00E01402">
        <w:rPr>
          <w:rFonts w:ascii="Garamond" w:hAnsi="Garamond" w:cstheme="majorBidi"/>
          <w:i/>
          <w:iCs/>
        </w:rPr>
        <w:t xml:space="preserve"> Dimašq</w:t>
      </w:r>
      <w:r w:rsidRPr="00E01402">
        <w:rPr>
          <w:rFonts w:ascii="Garamond" w:hAnsi="Garamond" w:cstheme="majorBidi"/>
        </w:rPr>
        <w:t>, B. 68, S. 67.</w:t>
      </w:r>
    </w:p>
  </w:footnote>
  <w:footnote w:id="64">
    <w:p w:rsidR="00CE319E" w:rsidRPr="00E01402" w:rsidRDefault="00CE319E" w:rsidP="00335BCC">
      <w:pPr>
        <w:pStyle w:val="FootnoteText"/>
        <w:bidi w:val="0"/>
        <w:ind w:left="521" w:right="521"/>
        <w:jc w:val="left"/>
        <w:rPr>
          <w:rFonts w:ascii="Garamond" w:hAnsi="Garamond" w:cstheme="majorBidi"/>
          <w:lang w:val="de-DE"/>
        </w:rPr>
      </w:pPr>
      <w:r w:rsidRPr="00E01402">
        <w:rPr>
          <w:rStyle w:val="FootnoteReference"/>
          <w:rFonts w:ascii="Garamond" w:hAnsi="Garamond" w:cstheme="majorBidi"/>
          <w:i/>
          <w:iCs/>
        </w:rPr>
        <w:footnoteRef/>
      </w:r>
      <w:r w:rsidRPr="00E01402">
        <w:rPr>
          <w:rFonts w:ascii="Garamond" w:hAnsi="Garamond" w:cstheme="majorBidi"/>
          <w:i/>
          <w:iCs/>
          <w:rtl/>
        </w:rPr>
        <w:t xml:space="preserve"> </w:t>
      </w:r>
      <w:r w:rsidRPr="00E01402">
        <w:rPr>
          <w:rFonts w:ascii="Garamond" w:hAnsi="Garamond" w:cstheme="majorBidi"/>
          <w:i/>
          <w:iCs/>
          <w:lang w:val="de-DE"/>
        </w:rPr>
        <w:t>Tu</w:t>
      </w:r>
      <w:r w:rsidRPr="00E01402">
        <w:rPr>
          <w:rFonts w:ascii="Cambria" w:hAnsi="Cambria" w:cs="Cambria"/>
          <w:i/>
          <w:iCs/>
          <w:lang w:val="de-DE"/>
        </w:rPr>
        <w:t>ḥ</w:t>
      </w:r>
      <w:r w:rsidRPr="00E01402">
        <w:rPr>
          <w:rFonts w:ascii="Garamond" w:hAnsi="Garamond" w:cstheme="majorBidi"/>
          <w:i/>
          <w:iCs/>
          <w:lang w:val="de-DE"/>
        </w:rPr>
        <w:t>af al-</w:t>
      </w:r>
      <w:r w:rsidRPr="00E01402">
        <w:rPr>
          <w:rFonts w:ascii="Times New Roman" w:hAnsi="Times New Roman" w:cs="Times New Roman"/>
          <w:i/>
          <w:iCs/>
          <w:lang w:val="de-DE"/>
        </w:rPr>
        <w:t>᾽</w:t>
      </w:r>
      <w:r w:rsidRPr="00E01402">
        <w:rPr>
          <w:rFonts w:ascii="Garamond" w:hAnsi="Garamond" w:cstheme="majorBidi"/>
          <w:i/>
          <w:iCs/>
          <w:lang w:val="de-DE"/>
        </w:rPr>
        <w:t>Uqūl</w:t>
      </w:r>
      <w:r w:rsidRPr="00E01402">
        <w:rPr>
          <w:rFonts w:ascii="Garamond" w:hAnsi="Garamond" w:cstheme="majorBidi"/>
          <w:lang w:val="de-DE"/>
        </w:rPr>
        <w:t xml:space="preserve">, S. 392 und S. 509, und </w:t>
      </w:r>
      <w:r w:rsidRPr="00E01402">
        <w:rPr>
          <w:rFonts w:ascii="Garamond" w:hAnsi="Garamond" w:cstheme="majorBidi"/>
          <w:i/>
          <w:iCs/>
          <w:lang w:val="de-DE"/>
        </w:rPr>
        <w:t>Bi</w:t>
      </w:r>
      <w:r w:rsidRPr="00E01402">
        <w:rPr>
          <w:rFonts w:ascii="Cambria" w:hAnsi="Cambria" w:cs="Cambria"/>
          <w:i/>
          <w:iCs/>
          <w:lang w:val="de-DE"/>
        </w:rPr>
        <w:t>ḥ</w:t>
      </w:r>
      <w:r w:rsidRPr="00E01402">
        <w:rPr>
          <w:rFonts w:ascii="Garamond" w:hAnsi="Garamond" w:cstheme="majorBidi"/>
          <w:i/>
          <w:iCs/>
          <w:lang w:val="de-DE"/>
        </w:rPr>
        <w:t>ār al-Anwār</w:t>
      </w:r>
      <w:r w:rsidRPr="00E01402">
        <w:rPr>
          <w:rFonts w:ascii="Garamond" w:hAnsi="Garamond" w:cstheme="majorBidi"/>
          <w:lang w:val="de-DE"/>
        </w:rPr>
        <w:t>, B. 1, S. 146, Nr. 30.</w:t>
      </w:r>
    </w:p>
  </w:footnote>
  <w:footnote w:id="65">
    <w:p w:rsidR="00CE319E" w:rsidRPr="00E01402" w:rsidRDefault="00CE319E" w:rsidP="00335BCC">
      <w:pPr>
        <w:pStyle w:val="FootnoteText"/>
        <w:bidi w:val="0"/>
        <w:ind w:left="521" w:right="521"/>
        <w:jc w:val="left"/>
        <w:rPr>
          <w:rFonts w:ascii="Garamond" w:hAnsi="Garamond"/>
          <w:lang w:val="de-DE"/>
        </w:rPr>
      </w:pPr>
      <w:r w:rsidRPr="00E01402">
        <w:rPr>
          <w:rStyle w:val="FootnoteReference"/>
          <w:rFonts w:ascii="Garamond" w:hAnsi="Garamond"/>
        </w:rPr>
        <w:footnoteRef/>
      </w:r>
      <w:r w:rsidRPr="00E01402">
        <w:rPr>
          <w:rFonts w:ascii="Garamond" w:hAnsi="Garamond"/>
          <w:rtl/>
        </w:rPr>
        <w:t xml:space="preserve"> </w:t>
      </w:r>
      <w:r w:rsidRPr="00E01402">
        <w:rPr>
          <w:rFonts w:ascii="Times New Roman" w:hAnsi="Times New Roman" w:cs="Times New Roman"/>
          <w:lang w:val="de-DE"/>
        </w:rPr>
        <w:t>᾽</w:t>
      </w:r>
      <w:r w:rsidRPr="00E01402">
        <w:rPr>
          <w:rFonts w:ascii="Garamond" w:hAnsi="Garamond"/>
          <w:i/>
          <w:iCs/>
          <w:lang w:val="de-DE"/>
        </w:rPr>
        <w:t>Uddah al-dā</w:t>
      </w:r>
      <w:r w:rsidRPr="00E01402">
        <w:rPr>
          <w:rFonts w:ascii="Times New Roman" w:hAnsi="Times New Roman" w:cs="Times New Roman"/>
          <w:i/>
          <w:iCs/>
          <w:lang w:val="de-DE"/>
        </w:rPr>
        <w:t>᾽</w:t>
      </w:r>
      <w:r w:rsidRPr="00E01402">
        <w:rPr>
          <w:rFonts w:ascii="Garamond" w:hAnsi="Garamond"/>
          <w:i/>
          <w:iCs/>
          <w:lang w:val="de-DE"/>
        </w:rPr>
        <w:t>ī</w:t>
      </w:r>
      <w:r w:rsidRPr="00E01402">
        <w:rPr>
          <w:rFonts w:ascii="Garamond" w:hAnsi="Garamond"/>
          <w:lang w:val="de-DE"/>
        </w:rPr>
        <w:t xml:space="preserve">, S. 69; </w:t>
      </w:r>
      <w:r w:rsidRPr="00E01402">
        <w:rPr>
          <w:rFonts w:ascii="Garamond" w:hAnsi="Garamond"/>
          <w:i/>
          <w:iCs/>
          <w:lang w:val="de-DE"/>
        </w:rPr>
        <w:t>Mi</w:t>
      </w:r>
      <w:r w:rsidRPr="00E01402">
        <w:rPr>
          <w:rFonts w:ascii="Cambria" w:hAnsi="Cambria" w:cs="Cambria"/>
          <w:i/>
          <w:iCs/>
          <w:lang w:val="de-DE"/>
        </w:rPr>
        <w:t>ṣ</w:t>
      </w:r>
      <w:r w:rsidRPr="00E01402">
        <w:rPr>
          <w:rFonts w:ascii="Garamond" w:hAnsi="Garamond"/>
          <w:i/>
          <w:iCs/>
          <w:lang w:val="de-DE"/>
        </w:rPr>
        <w:t>bā</w:t>
      </w:r>
      <w:r w:rsidRPr="00E01402">
        <w:rPr>
          <w:rFonts w:ascii="Cambria" w:hAnsi="Cambria" w:cs="Cambria"/>
          <w:i/>
          <w:iCs/>
          <w:lang w:val="de-DE"/>
        </w:rPr>
        <w:t>ḥ</w:t>
      </w:r>
      <w:r w:rsidRPr="00E01402">
        <w:rPr>
          <w:rFonts w:ascii="Garamond" w:hAnsi="Garamond"/>
          <w:i/>
          <w:iCs/>
          <w:lang w:val="de-DE"/>
        </w:rPr>
        <w:t xml:space="preserve"> al-Šarī</w:t>
      </w:r>
      <w:r w:rsidRPr="00E01402">
        <w:rPr>
          <w:rFonts w:ascii="Times New Roman" w:hAnsi="Times New Roman" w:cs="Times New Roman"/>
          <w:i/>
          <w:iCs/>
          <w:lang w:val="de-DE"/>
        </w:rPr>
        <w:t>᾽</w:t>
      </w:r>
      <w:r w:rsidRPr="00E01402">
        <w:rPr>
          <w:rFonts w:ascii="Garamond" w:hAnsi="Garamond"/>
          <w:i/>
          <w:iCs/>
          <w:lang w:val="de-DE"/>
        </w:rPr>
        <w:t>ah</w:t>
      </w:r>
      <w:r w:rsidRPr="00E01402">
        <w:rPr>
          <w:rFonts w:ascii="Garamond" w:hAnsi="Garamond"/>
          <w:lang w:val="de-DE"/>
        </w:rPr>
        <w:t xml:space="preserve">, S. 345; und </w:t>
      </w:r>
      <w:r w:rsidRPr="00E01402">
        <w:rPr>
          <w:rFonts w:ascii="Garamond" w:hAnsi="Garamond"/>
          <w:i/>
          <w:iCs/>
          <w:lang w:val="de-DE"/>
        </w:rPr>
        <w:t>Bi</w:t>
      </w:r>
      <w:r w:rsidRPr="00E01402">
        <w:rPr>
          <w:rFonts w:ascii="Cambria" w:hAnsi="Cambria" w:cs="Cambria"/>
          <w:i/>
          <w:iCs/>
          <w:lang w:val="de-DE"/>
        </w:rPr>
        <w:t>ḥ</w:t>
      </w:r>
      <w:r w:rsidRPr="00E01402">
        <w:rPr>
          <w:rFonts w:ascii="Garamond" w:hAnsi="Garamond"/>
          <w:i/>
          <w:iCs/>
          <w:lang w:val="de-DE"/>
        </w:rPr>
        <w:t>ār al-Anwār</w:t>
      </w:r>
      <w:r w:rsidRPr="00E01402">
        <w:rPr>
          <w:rFonts w:ascii="Garamond" w:hAnsi="Garamond"/>
          <w:lang w:val="de-DE"/>
        </w:rPr>
        <w:t>, B. 2, S. 32, Nr. 24.</w:t>
      </w:r>
    </w:p>
  </w:footnote>
  <w:footnote w:id="66">
    <w:p w:rsidR="00CE319E" w:rsidRPr="00E01402" w:rsidRDefault="00CE319E" w:rsidP="00335BCC">
      <w:pPr>
        <w:pStyle w:val="FootnoteText"/>
        <w:bidi w:val="0"/>
        <w:ind w:left="521" w:right="521"/>
        <w:jc w:val="left"/>
        <w:rPr>
          <w:rFonts w:ascii="Garamond" w:hAnsi="Garamond" w:cstheme="majorBidi"/>
          <w:lang w:val="de-DE"/>
        </w:rPr>
      </w:pPr>
      <w:r w:rsidRPr="00E01402">
        <w:rPr>
          <w:rStyle w:val="FootnoteReference"/>
          <w:rFonts w:ascii="Garamond" w:hAnsi="Garamond" w:cstheme="majorBidi"/>
        </w:rPr>
        <w:footnoteRef/>
      </w:r>
      <w:r w:rsidRPr="00E01402">
        <w:rPr>
          <w:rFonts w:ascii="Garamond" w:hAnsi="Garamond" w:cstheme="majorBidi"/>
          <w:rtl/>
        </w:rPr>
        <w:t xml:space="preserve"> </w:t>
      </w:r>
      <w:r w:rsidRPr="00E01402">
        <w:rPr>
          <w:rFonts w:ascii="Garamond" w:hAnsi="Garamond" w:cstheme="majorBidi"/>
          <w:i/>
          <w:iCs/>
          <w:lang w:val="de-DE"/>
        </w:rPr>
        <w:t>Rabī</w:t>
      </w:r>
      <w:r w:rsidRPr="00E01402">
        <w:rPr>
          <w:rFonts w:ascii="Times New Roman" w:hAnsi="Times New Roman" w:cs="Times New Roman"/>
          <w:i/>
          <w:iCs/>
          <w:lang w:val="de-DE"/>
        </w:rPr>
        <w:t>᾽</w:t>
      </w:r>
      <w:r w:rsidRPr="00E01402">
        <w:rPr>
          <w:rFonts w:ascii="Garamond" w:hAnsi="Garamond" w:cstheme="majorBidi"/>
          <w:i/>
          <w:iCs/>
          <w:lang w:val="de-DE"/>
        </w:rPr>
        <w:t xml:space="preserve"> al-Abrār</w:t>
      </w:r>
      <w:r w:rsidRPr="00E01402">
        <w:rPr>
          <w:rFonts w:ascii="Garamond" w:hAnsi="Garamond" w:cstheme="majorBidi"/>
          <w:lang w:val="de-DE"/>
        </w:rPr>
        <w:t xml:space="preserve">, B. 3, S. 160, und </w:t>
      </w:r>
      <w:r w:rsidRPr="00E01402">
        <w:rPr>
          <w:rFonts w:ascii="Garamond" w:hAnsi="Garamond" w:cstheme="majorBidi"/>
          <w:i/>
          <w:iCs/>
          <w:lang w:val="de-DE"/>
        </w:rPr>
        <w:t>Tanbīh al-</w:t>
      </w:r>
      <w:r w:rsidRPr="00E01402">
        <w:rPr>
          <w:rFonts w:ascii="Cambria" w:hAnsi="Cambria" w:cs="Cambria"/>
          <w:i/>
          <w:iCs/>
          <w:lang w:val="de-DE"/>
        </w:rPr>
        <w:t>Ḫ</w:t>
      </w:r>
      <w:r w:rsidRPr="00E01402">
        <w:rPr>
          <w:rFonts w:ascii="Garamond" w:hAnsi="Garamond" w:cstheme="majorBidi"/>
          <w:i/>
          <w:iCs/>
          <w:lang w:val="de-DE"/>
        </w:rPr>
        <w:t>awā</w:t>
      </w:r>
      <w:r w:rsidRPr="00E01402">
        <w:rPr>
          <w:rFonts w:ascii="Cambria" w:hAnsi="Cambria" w:cs="Cambria"/>
          <w:i/>
          <w:iCs/>
          <w:lang w:val="de-DE"/>
        </w:rPr>
        <w:t>ṭ</w:t>
      </w:r>
      <w:r w:rsidRPr="00E01402">
        <w:rPr>
          <w:rFonts w:ascii="Garamond" w:hAnsi="Garamond" w:cstheme="majorBidi"/>
          <w:i/>
          <w:iCs/>
          <w:lang w:val="de-DE"/>
        </w:rPr>
        <w:t>ir</w:t>
      </w:r>
      <w:r w:rsidRPr="00E01402">
        <w:rPr>
          <w:rFonts w:ascii="Garamond" w:hAnsi="Garamond" w:cstheme="majorBidi"/>
          <w:lang w:val="de-DE"/>
        </w:rPr>
        <w:t>, B. 1, S. 64.</w:t>
      </w:r>
    </w:p>
  </w:footnote>
  <w:footnote w:id="67">
    <w:p w:rsidR="00CE319E" w:rsidRPr="00E01402" w:rsidRDefault="00CE319E" w:rsidP="00335BCC">
      <w:pPr>
        <w:pStyle w:val="FootnoteText"/>
        <w:bidi w:val="0"/>
        <w:ind w:left="521" w:right="521"/>
        <w:jc w:val="left"/>
        <w:rPr>
          <w:rFonts w:ascii="Garamond" w:hAnsi="Garamond" w:cstheme="majorBidi"/>
          <w:lang w:val="de-DE"/>
        </w:rPr>
      </w:pPr>
      <w:r w:rsidRPr="00E01402">
        <w:rPr>
          <w:rStyle w:val="FootnoteReference"/>
          <w:rFonts w:ascii="Garamond" w:hAnsi="Garamond" w:cstheme="majorBidi"/>
        </w:rPr>
        <w:footnoteRef/>
      </w:r>
      <w:r w:rsidRPr="00E01402">
        <w:rPr>
          <w:rFonts w:ascii="Garamond" w:hAnsi="Garamond" w:cstheme="majorBidi"/>
          <w:rtl/>
        </w:rPr>
        <w:t xml:space="preserve"> </w:t>
      </w:r>
      <w:r w:rsidRPr="00E01402">
        <w:rPr>
          <w:rFonts w:ascii="Garamond" w:hAnsi="Garamond" w:cstheme="majorBidi"/>
          <w:i/>
          <w:iCs/>
          <w:lang w:val="de-DE"/>
        </w:rPr>
        <w:t xml:space="preserve">Az-Zuhd li ibn </w:t>
      </w:r>
      <w:r w:rsidRPr="00E01402">
        <w:rPr>
          <w:rFonts w:ascii="Cambria" w:hAnsi="Cambria" w:cs="Cambria"/>
          <w:i/>
          <w:iCs/>
          <w:lang w:val="de-DE"/>
        </w:rPr>
        <w:t>Ḥ</w:t>
      </w:r>
      <w:r w:rsidRPr="00E01402">
        <w:rPr>
          <w:rFonts w:ascii="Garamond" w:hAnsi="Garamond" w:cstheme="majorBidi"/>
          <w:i/>
          <w:iCs/>
          <w:lang w:val="de-DE"/>
        </w:rPr>
        <w:t>anbal</w:t>
      </w:r>
      <w:r w:rsidRPr="00E01402">
        <w:rPr>
          <w:rFonts w:ascii="Garamond" w:hAnsi="Garamond" w:cstheme="majorBidi"/>
          <w:lang w:val="de-DE"/>
        </w:rPr>
        <w:t xml:space="preserve">, S. 76, und </w:t>
      </w:r>
      <w:r w:rsidRPr="00E01402">
        <w:rPr>
          <w:rFonts w:ascii="Garamond" w:hAnsi="Garamond" w:cstheme="majorBidi"/>
          <w:i/>
          <w:iCs/>
          <w:lang w:val="de-DE"/>
        </w:rPr>
        <w:t>ad-Durr al-Manthūr</w:t>
      </w:r>
      <w:r w:rsidRPr="00E01402">
        <w:rPr>
          <w:rFonts w:ascii="Garamond" w:hAnsi="Garamond" w:cstheme="majorBidi"/>
          <w:lang w:val="de-DE"/>
        </w:rPr>
        <w:t>, B. 2, S. 204.</w:t>
      </w:r>
    </w:p>
  </w:footnote>
  <w:footnote w:id="68">
    <w:p w:rsidR="00CE319E" w:rsidRPr="00E01402" w:rsidRDefault="00CE319E" w:rsidP="00335BCC">
      <w:pPr>
        <w:pStyle w:val="FootnoteText"/>
        <w:bidi w:val="0"/>
        <w:ind w:left="521" w:right="521"/>
        <w:jc w:val="left"/>
        <w:rPr>
          <w:rFonts w:ascii="Garamond" w:hAnsi="Garamond" w:cstheme="majorBidi"/>
          <w:lang w:val="de-DE"/>
        </w:rPr>
      </w:pPr>
      <w:r w:rsidRPr="00E01402">
        <w:rPr>
          <w:rStyle w:val="FootnoteReference"/>
          <w:rFonts w:ascii="Garamond" w:hAnsi="Garamond" w:cstheme="majorBidi"/>
        </w:rPr>
        <w:footnoteRef/>
      </w:r>
      <w:r w:rsidRPr="00E01402">
        <w:rPr>
          <w:rFonts w:ascii="Garamond" w:hAnsi="Garamond" w:cstheme="majorBidi"/>
          <w:rtl/>
        </w:rPr>
        <w:t xml:space="preserve"> </w:t>
      </w:r>
      <w:r w:rsidRPr="00E01402">
        <w:rPr>
          <w:rFonts w:ascii="Garamond" w:hAnsi="Garamond" w:cstheme="majorBidi"/>
          <w:i/>
          <w:iCs/>
          <w:lang w:val="de-DE"/>
        </w:rPr>
        <w:t>Tārī</w:t>
      </w:r>
      <w:r w:rsidRPr="00E01402">
        <w:rPr>
          <w:rFonts w:ascii="Cambria" w:hAnsi="Cambria" w:cs="Cambria"/>
          <w:i/>
          <w:iCs/>
          <w:lang w:val="de-DE"/>
        </w:rPr>
        <w:t>ḫ</w:t>
      </w:r>
      <w:r w:rsidRPr="00E01402">
        <w:rPr>
          <w:rFonts w:ascii="Garamond" w:hAnsi="Garamond" w:cstheme="majorBidi"/>
          <w:i/>
          <w:iCs/>
          <w:lang w:val="de-DE"/>
        </w:rPr>
        <w:t xml:space="preserve"> Dimašq</w:t>
      </w:r>
      <w:r w:rsidRPr="00E01402">
        <w:rPr>
          <w:rFonts w:ascii="Garamond" w:hAnsi="Garamond" w:cstheme="majorBidi"/>
          <w:lang w:val="de-DE"/>
        </w:rPr>
        <w:t xml:space="preserve">, B. 47, S. 459, und B. 68, S. 63, und </w:t>
      </w:r>
      <w:r w:rsidRPr="00E01402">
        <w:rPr>
          <w:rFonts w:ascii="Garamond" w:hAnsi="Garamond" w:cstheme="majorBidi"/>
          <w:i/>
          <w:iCs/>
          <w:lang w:val="de-DE"/>
        </w:rPr>
        <w:t>ad-Durr al-Manthūr</w:t>
      </w:r>
      <w:r w:rsidRPr="00E01402">
        <w:rPr>
          <w:rFonts w:ascii="Garamond" w:hAnsi="Garamond" w:cstheme="majorBidi"/>
          <w:lang w:val="de-DE"/>
        </w:rPr>
        <w:t>, B. 2, S. 205.</w:t>
      </w:r>
    </w:p>
  </w:footnote>
  <w:footnote w:id="69">
    <w:p w:rsidR="00CE319E" w:rsidRPr="00E01402" w:rsidRDefault="00CE319E" w:rsidP="00335BCC">
      <w:pPr>
        <w:pStyle w:val="FootnoteText"/>
        <w:bidi w:val="0"/>
        <w:ind w:left="521" w:right="521"/>
        <w:jc w:val="left"/>
        <w:rPr>
          <w:rFonts w:ascii="Garamond" w:hAnsi="Garamond" w:cstheme="majorBidi"/>
          <w:lang w:val="de-DE"/>
        </w:rPr>
      </w:pPr>
      <w:r w:rsidRPr="00E01402">
        <w:rPr>
          <w:rStyle w:val="FootnoteReference"/>
          <w:rFonts w:ascii="Garamond" w:hAnsi="Garamond" w:cstheme="majorBidi"/>
        </w:rPr>
        <w:footnoteRef/>
      </w:r>
      <w:r w:rsidRPr="00E01402">
        <w:rPr>
          <w:rFonts w:ascii="Garamond" w:hAnsi="Garamond" w:cstheme="majorBidi"/>
          <w:rtl/>
        </w:rPr>
        <w:t xml:space="preserve"> </w:t>
      </w:r>
      <w:r w:rsidRPr="00E01402">
        <w:rPr>
          <w:rFonts w:ascii="Garamond" w:hAnsi="Garamond" w:cstheme="majorBidi"/>
          <w:i/>
          <w:iCs/>
          <w:lang w:val="de-DE"/>
        </w:rPr>
        <w:t>Man lā Ya</w:t>
      </w:r>
      <w:r w:rsidRPr="00E01402">
        <w:rPr>
          <w:rFonts w:ascii="Cambria" w:hAnsi="Cambria" w:cs="Cambria"/>
          <w:i/>
          <w:iCs/>
          <w:lang w:val="de-DE"/>
        </w:rPr>
        <w:t>ḥḍ</w:t>
      </w:r>
      <w:r w:rsidRPr="00E01402">
        <w:rPr>
          <w:rFonts w:ascii="Garamond" w:hAnsi="Garamond" w:cstheme="majorBidi"/>
          <w:i/>
          <w:iCs/>
          <w:lang w:val="de-DE"/>
        </w:rPr>
        <w:t>uruhū al-Faqīh</w:t>
      </w:r>
      <w:r w:rsidRPr="00E01402">
        <w:rPr>
          <w:rFonts w:ascii="Garamond" w:hAnsi="Garamond" w:cstheme="majorBidi"/>
          <w:lang w:val="de-DE"/>
        </w:rPr>
        <w:t xml:space="preserve">, B. 4, S. 400, Nr. 5858; </w:t>
      </w:r>
      <w:r w:rsidRPr="00E01402">
        <w:rPr>
          <w:rFonts w:ascii="Garamond" w:hAnsi="Garamond" w:cstheme="majorBidi"/>
          <w:i/>
          <w:iCs/>
          <w:lang w:val="de-DE"/>
        </w:rPr>
        <w:t>Ma</w:t>
      </w:r>
      <w:r w:rsidRPr="00E01402">
        <w:rPr>
          <w:rFonts w:ascii="Times New Roman" w:hAnsi="Times New Roman" w:cs="Times New Roman"/>
          <w:i/>
          <w:iCs/>
          <w:lang w:val="de-DE"/>
        </w:rPr>
        <w:t>᾽</w:t>
      </w:r>
      <w:r w:rsidRPr="00E01402">
        <w:rPr>
          <w:rFonts w:ascii="Garamond" w:hAnsi="Garamond" w:cstheme="majorBidi"/>
          <w:i/>
          <w:iCs/>
          <w:lang w:val="de-DE"/>
        </w:rPr>
        <w:t>ānī al-A</w:t>
      </w:r>
      <w:r w:rsidRPr="00E01402">
        <w:rPr>
          <w:rFonts w:ascii="Cambria" w:hAnsi="Cambria" w:cs="Cambria"/>
          <w:i/>
          <w:iCs/>
          <w:lang w:val="de-DE"/>
        </w:rPr>
        <w:t>ḫ</w:t>
      </w:r>
      <w:r w:rsidRPr="00E01402">
        <w:rPr>
          <w:rFonts w:ascii="Garamond" w:hAnsi="Garamond" w:cstheme="majorBidi"/>
          <w:i/>
          <w:iCs/>
          <w:lang w:val="de-DE"/>
        </w:rPr>
        <w:t>bār</w:t>
      </w:r>
      <w:r w:rsidRPr="00E01402">
        <w:rPr>
          <w:rFonts w:ascii="Garamond" w:hAnsi="Garamond" w:cstheme="majorBidi"/>
          <w:lang w:val="de-DE"/>
        </w:rPr>
        <w:t xml:space="preserve">, S. 196, Nr. 2; </w:t>
      </w:r>
      <w:r w:rsidRPr="00E01402">
        <w:rPr>
          <w:rFonts w:ascii="Garamond" w:hAnsi="Garamond" w:cstheme="majorBidi"/>
          <w:i/>
          <w:iCs/>
          <w:lang w:val="de-DE"/>
        </w:rPr>
        <w:t>al-Kāfī</w:t>
      </w:r>
      <w:r w:rsidRPr="00E01402">
        <w:rPr>
          <w:rFonts w:ascii="Garamond" w:hAnsi="Garamond" w:cstheme="majorBidi"/>
          <w:lang w:val="de-DE"/>
        </w:rPr>
        <w:t xml:space="preserve">, B. 1, S. 42, Nr. 4; </w:t>
      </w:r>
      <w:r w:rsidRPr="00E01402">
        <w:rPr>
          <w:rFonts w:ascii="Garamond" w:hAnsi="Garamond" w:cstheme="majorBidi"/>
          <w:i/>
          <w:iCs/>
          <w:lang w:val="de-DE"/>
        </w:rPr>
        <w:t>Bi</w:t>
      </w:r>
      <w:r w:rsidRPr="00E01402">
        <w:rPr>
          <w:rFonts w:ascii="Cambria" w:hAnsi="Cambria" w:cs="Cambria"/>
          <w:i/>
          <w:iCs/>
          <w:lang w:val="de-DE"/>
        </w:rPr>
        <w:t>ḥ</w:t>
      </w:r>
      <w:r w:rsidRPr="00E01402">
        <w:rPr>
          <w:rFonts w:ascii="Garamond" w:hAnsi="Garamond" w:cstheme="majorBidi"/>
          <w:i/>
          <w:iCs/>
          <w:lang w:val="de-DE"/>
        </w:rPr>
        <w:t>ār al-Anwār</w:t>
      </w:r>
      <w:r w:rsidRPr="00E01402">
        <w:rPr>
          <w:rFonts w:ascii="Garamond" w:hAnsi="Garamond" w:cstheme="majorBidi"/>
          <w:lang w:val="de-DE"/>
        </w:rPr>
        <w:t xml:space="preserve">, B. 2, S. 66, Nr. 7; </w:t>
      </w:r>
      <w:r w:rsidRPr="00E01402">
        <w:rPr>
          <w:rFonts w:ascii="Garamond" w:hAnsi="Garamond" w:cstheme="majorBidi"/>
          <w:i/>
          <w:iCs/>
          <w:lang w:val="de-DE"/>
        </w:rPr>
        <w:t xml:space="preserve">al-Mustadrak </w:t>
      </w:r>
      <w:r w:rsidRPr="00E01402">
        <w:rPr>
          <w:rFonts w:ascii="Times New Roman" w:hAnsi="Times New Roman" w:cs="Times New Roman"/>
          <w:i/>
          <w:iCs/>
          <w:lang w:val="de-DE"/>
        </w:rPr>
        <w:t>᾽</w:t>
      </w:r>
      <w:r w:rsidRPr="00E01402">
        <w:rPr>
          <w:rFonts w:ascii="Garamond" w:hAnsi="Garamond" w:cstheme="majorBidi"/>
          <w:i/>
          <w:iCs/>
          <w:lang w:val="de-DE"/>
        </w:rPr>
        <w:t>alā al-Ra</w:t>
      </w:r>
      <w:r w:rsidRPr="00E01402">
        <w:rPr>
          <w:rFonts w:ascii="Cambria" w:hAnsi="Cambria" w:cs="Cambria"/>
          <w:i/>
          <w:iCs/>
          <w:lang w:val="de-DE"/>
        </w:rPr>
        <w:t>ḥ</w:t>
      </w:r>
      <w:r w:rsidRPr="00E01402">
        <w:rPr>
          <w:rFonts w:ascii="Garamond" w:hAnsi="Garamond" w:cstheme="majorBidi"/>
          <w:i/>
          <w:iCs/>
          <w:lang w:val="de-DE"/>
        </w:rPr>
        <w:t>ī</w:t>
      </w:r>
      <w:r w:rsidRPr="00E01402">
        <w:rPr>
          <w:rFonts w:ascii="Cambria" w:hAnsi="Cambria" w:cs="Cambria"/>
          <w:i/>
          <w:iCs/>
          <w:lang w:val="de-DE"/>
        </w:rPr>
        <w:t>ḥ</w:t>
      </w:r>
      <w:r w:rsidRPr="00E01402">
        <w:rPr>
          <w:rFonts w:ascii="Garamond" w:hAnsi="Garamond" w:cstheme="majorBidi"/>
          <w:i/>
          <w:iCs/>
          <w:lang w:val="de-DE"/>
        </w:rPr>
        <w:t>ayn</w:t>
      </w:r>
      <w:r w:rsidRPr="00E01402">
        <w:rPr>
          <w:rFonts w:ascii="Garamond" w:hAnsi="Garamond" w:cstheme="majorBidi"/>
          <w:lang w:val="de-DE"/>
        </w:rPr>
        <w:t xml:space="preserve">, B. 4, S. 301, Nr. 7707; </w:t>
      </w:r>
      <w:r w:rsidRPr="00E01402">
        <w:rPr>
          <w:rFonts w:ascii="Garamond" w:hAnsi="Garamond" w:cstheme="majorBidi"/>
          <w:i/>
          <w:iCs/>
          <w:lang w:val="de-DE"/>
        </w:rPr>
        <w:t>al-Munta</w:t>
      </w:r>
      <w:r w:rsidRPr="00E01402">
        <w:rPr>
          <w:rFonts w:ascii="Cambria" w:hAnsi="Cambria" w:cs="Cambria"/>
          <w:i/>
          <w:iCs/>
          <w:lang w:val="de-DE"/>
        </w:rPr>
        <w:t>ḫ</w:t>
      </w:r>
      <w:r w:rsidRPr="00E01402">
        <w:rPr>
          <w:rFonts w:ascii="Garamond" w:hAnsi="Garamond" w:cstheme="majorBidi"/>
          <w:i/>
          <w:iCs/>
          <w:lang w:val="de-DE"/>
        </w:rPr>
        <w:t xml:space="preserve">ab min Musnad </w:t>
      </w:r>
      <w:r w:rsidRPr="00E01402">
        <w:rPr>
          <w:rFonts w:ascii="Times New Roman" w:hAnsi="Times New Roman" w:cs="Times New Roman"/>
          <w:i/>
          <w:iCs/>
          <w:lang w:val="de-DE"/>
        </w:rPr>
        <w:t>᾽</w:t>
      </w:r>
      <w:r w:rsidRPr="00E01402">
        <w:rPr>
          <w:rFonts w:ascii="Garamond" w:hAnsi="Garamond" w:cstheme="majorBidi"/>
          <w:i/>
          <w:iCs/>
          <w:lang w:val="de-DE"/>
        </w:rPr>
        <w:t xml:space="preserve">Abd ibn </w:t>
      </w:r>
      <w:r w:rsidRPr="00E01402">
        <w:rPr>
          <w:rFonts w:ascii="Cambria" w:hAnsi="Cambria" w:cs="Cambria"/>
          <w:i/>
          <w:iCs/>
          <w:lang w:val="de-DE"/>
        </w:rPr>
        <w:t>Ḥ</w:t>
      </w:r>
      <w:r w:rsidRPr="00E01402">
        <w:rPr>
          <w:rFonts w:ascii="Garamond" w:hAnsi="Garamond" w:cstheme="majorBidi"/>
          <w:i/>
          <w:iCs/>
          <w:lang w:val="de-DE"/>
        </w:rPr>
        <w:t>amīd</w:t>
      </w:r>
      <w:r w:rsidRPr="00E01402">
        <w:rPr>
          <w:rFonts w:ascii="Garamond" w:hAnsi="Garamond" w:cstheme="majorBidi"/>
          <w:lang w:val="de-DE"/>
        </w:rPr>
        <w:t xml:space="preserve">, S. 226, Nr. 675; und </w:t>
      </w:r>
      <w:r w:rsidRPr="00E01402">
        <w:rPr>
          <w:rFonts w:ascii="Garamond" w:hAnsi="Garamond" w:cstheme="majorBidi"/>
          <w:i/>
          <w:iCs/>
          <w:lang w:val="de-DE"/>
        </w:rPr>
        <w:t>ad-Durr al-Manthūr</w:t>
      </w:r>
      <w:r w:rsidRPr="00E01402">
        <w:rPr>
          <w:rFonts w:ascii="Garamond" w:hAnsi="Garamond" w:cstheme="majorBidi"/>
          <w:lang w:val="de-DE"/>
        </w:rPr>
        <w:t>, B. 2, S. 213.</w:t>
      </w:r>
    </w:p>
  </w:footnote>
  <w:footnote w:id="70">
    <w:p w:rsidR="00CE319E" w:rsidRPr="00E01402" w:rsidRDefault="00CE319E" w:rsidP="00335BCC">
      <w:pPr>
        <w:pStyle w:val="FootnoteText"/>
        <w:bidi w:val="0"/>
        <w:ind w:left="521" w:right="521"/>
        <w:jc w:val="left"/>
        <w:rPr>
          <w:rFonts w:ascii="Garamond" w:hAnsi="Garamond" w:cstheme="majorBidi"/>
          <w:lang w:val="de-DE"/>
        </w:rPr>
      </w:pPr>
      <w:r w:rsidRPr="00E01402">
        <w:rPr>
          <w:rStyle w:val="FootnoteReference"/>
          <w:rFonts w:ascii="Garamond" w:hAnsi="Garamond" w:cstheme="majorBidi"/>
        </w:rPr>
        <w:footnoteRef/>
      </w:r>
      <w:r w:rsidRPr="00E01402">
        <w:rPr>
          <w:rFonts w:ascii="Garamond" w:hAnsi="Garamond" w:cstheme="majorBidi"/>
          <w:rtl/>
        </w:rPr>
        <w:t xml:space="preserve"> </w:t>
      </w:r>
      <w:r w:rsidRPr="00E01402">
        <w:rPr>
          <w:rFonts w:ascii="Garamond" w:hAnsi="Garamond" w:cstheme="majorBidi"/>
          <w:i/>
          <w:iCs/>
          <w:lang w:val="de-DE"/>
        </w:rPr>
        <w:t>al-Amālī li al-Mufīd</w:t>
      </w:r>
      <w:r w:rsidRPr="00E01402">
        <w:rPr>
          <w:rFonts w:ascii="Garamond" w:hAnsi="Garamond" w:cstheme="majorBidi"/>
          <w:lang w:val="de-DE"/>
        </w:rPr>
        <w:t>, S. 208, Nr. 43; Tu</w:t>
      </w:r>
      <w:r w:rsidRPr="00E01402">
        <w:rPr>
          <w:rFonts w:ascii="Cambria" w:hAnsi="Cambria" w:cs="Cambria"/>
          <w:lang w:val="de-DE"/>
        </w:rPr>
        <w:t>ḥ</w:t>
      </w:r>
      <w:r w:rsidRPr="00E01402">
        <w:rPr>
          <w:rFonts w:ascii="Garamond" w:hAnsi="Garamond" w:cstheme="majorBidi"/>
          <w:lang w:val="de-DE"/>
        </w:rPr>
        <w:t>af al-</w:t>
      </w:r>
      <w:r w:rsidRPr="00E01402">
        <w:rPr>
          <w:rFonts w:ascii="Times New Roman" w:hAnsi="Times New Roman" w:cs="Times New Roman"/>
          <w:lang w:val="de-DE"/>
        </w:rPr>
        <w:t>᾽</w:t>
      </w:r>
      <w:r w:rsidRPr="00E01402">
        <w:rPr>
          <w:rFonts w:ascii="Garamond" w:hAnsi="Garamond" w:cstheme="majorBidi"/>
          <w:lang w:val="de-DE"/>
        </w:rPr>
        <w:t>Uqūl, S. 502; Bi</w:t>
      </w:r>
      <w:r w:rsidRPr="00E01402">
        <w:rPr>
          <w:rFonts w:ascii="Cambria" w:hAnsi="Cambria" w:cs="Cambria"/>
          <w:lang w:val="de-DE"/>
        </w:rPr>
        <w:t>ḥ</w:t>
      </w:r>
      <w:r w:rsidRPr="00E01402">
        <w:rPr>
          <w:rFonts w:ascii="Garamond" w:hAnsi="Garamond" w:cstheme="majorBidi"/>
          <w:lang w:val="de-DE"/>
        </w:rPr>
        <w:t xml:space="preserve">ār al-Anwār, B. 14, S. 324, Nr. 38; </w:t>
      </w:r>
      <w:r w:rsidRPr="00E01402">
        <w:rPr>
          <w:rFonts w:ascii="Garamond" w:hAnsi="Garamond" w:cstheme="majorBidi"/>
          <w:i/>
          <w:iCs/>
          <w:lang w:val="de-DE"/>
        </w:rPr>
        <w:t xml:space="preserve">az-Zuhd li ibn </w:t>
      </w:r>
      <w:r w:rsidRPr="00E01402">
        <w:rPr>
          <w:rFonts w:ascii="Cambria" w:hAnsi="Cambria" w:cs="Cambria"/>
          <w:i/>
          <w:iCs/>
          <w:lang w:val="de-DE"/>
        </w:rPr>
        <w:t>Ḥ</w:t>
      </w:r>
      <w:r w:rsidRPr="00E01402">
        <w:rPr>
          <w:rFonts w:ascii="Garamond" w:hAnsi="Garamond" w:cstheme="majorBidi"/>
          <w:i/>
          <w:iCs/>
          <w:lang w:val="de-DE"/>
        </w:rPr>
        <w:t>anbal</w:t>
      </w:r>
      <w:r w:rsidRPr="00E01402">
        <w:rPr>
          <w:rFonts w:ascii="Garamond" w:hAnsi="Garamond" w:cstheme="majorBidi"/>
          <w:lang w:val="de-DE"/>
        </w:rPr>
        <w:t xml:space="preserve">, S. 120; </w:t>
      </w:r>
      <w:r w:rsidRPr="00E01402">
        <w:rPr>
          <w:rFonts w:ascii="Garamond" w:hAnsi="Garamond" w:cstheme="majorBidi"/>
          <w:i/>
          <w:iCs/>
          <w:lang w:val="de-DE"/>
        </w:rPr>
        <w:t>az-Zuhd al-Kabīr</w:t>
      </w:r>
      <w:r w:rsidRPr="00E01402">
        <w:rPr>
          <w:rFonts w:ascii="Garamond" w:hAnsi="Garamond" w:cstheme="majorBidi"/>
          <w:lang w:val="de-DE"/>
        </w:rPr>
        <w:t xml:space="preserve">, S. 167, Nr. 384; </w:t>
      </w:r>
      <w:r w:rsidRPr="00E01402">
        <w:rPr>
          <w:rFonts w:ascii="Cambria" w:hAnsi="Cambria" w:cs="Cambria"/>
          <w:i/>
          <w:iCs/>
          <w:lang w:val="de-DE"/>
        </w:rPr>
        <w:t>Ǧ</w:t>
      </w:r>
      <w:r w:rsidRPr="00E01402">
        <w:rPr>
          <w:rFonts w:ascii="Garamond" w:hAnsi="Garamond" w:cstheme="majorBidi"/>
          <w:i/>
          <w:iCs/>
          <w:lang w:val="de-DE"/>
        </w:rPr>
        <w:t>āmi</w:t>
      </w:r>
      <w:r w:rsidRPr="00E01402">
        <w:rPr>
          <w:rFonts w:ascii="Times New Roman" w:hAnsi="Times New Roman" w:cs="Times New Roman"/>
          <w:i/>
          <w:iCs/>
          <w:lang w:val="de-DE"/>
        </w:rPr>
        <w:t>᾽</w:t>
      </w:r>
      <w:r w:rsidRPr="00E01402">
        <w:rPr>
          <w:rFonts w:ascii="Garamond" w:hAnsi="Garamond" w:cstheme="majorBidi"/>
          <w:i/>
          <w:iCs/>
          <w:lang w:val="de-DE"/>
        </w:rPr>
        <w:t>Bayān al-</w:t>
      </w:r>
      <w:r w:rsidRPr="00E01402">
        <w:rPr>
          <w:rFonts w:ascii="Times New Roman" w:hAnsi="Times New Roman" w:cs="Times New Roman"/>
          <w:i/>
          <w:iCs/>
          <w:lang w:val="de-DE"/>
        </w:rPr>
        <w:t>᾽</w:t>
      </w:r>
      <w:r w:rsidRPr="00E01402">
        <w:rPr>
          <w:rFonts w:ascii="Garamond" w:hAnsi="Garamond" w:cstheme="majorBidi"/>
          <w:i/>
          <w:iCs/>
          <w:lang w:val="de-DE"/>
        </w:rPr>
        <w:t>Ilm wa Fa</w:t>
      </w:r>
      <w:r w:rsidRPr="00E01402">
        <w:rPr>
          <w:rFonts w:ascii="Cambria" w:hAnsi="Cambria" w:cs="Cambria"/>
          <w:i/>
          <w:iCs/>
          <w:lang w:val="de-DE"/>
        </w:rPr>
        <w:t>ḍ</w:t>
      </w:r>
      <w:r w:rsidRPr="00E01402">
        <w:rPr>
          <w:rFonts w:ascii="Garamond" w:hAnsi="Garamond" w:cstheme="majorBidi"/>
          <w:i/>
          <w:iCs/>
          <w:lang w:val="de-DE"/>
        </w:rPr>
        <w:t>lih</w:t>
      </w:r>
      <w:r w:rsidRPr="00E01402">
        <w:rPr>
          <w:rFonts w:ascii="Garamond" w:hAnsi="Garamond" w:cstheme="majorBidi"/>
          <w:lang w:val="de-DE"/>
        </w:rPr>
        <w:t xml:space="preserve">, B. 2, S. 10; </w:t>
      </w:r>
      <w:r w:rsidRPr="00E01402">
        <w:rPr>
          <w:rFonts w:ascii="Garamond" w:hAnsi="Garamond" w:cstheme="majorBidi"/>
          <w:i/>
          <w:iCs/>
          <w:lang w:val="de-DE"/>
        </w:rPr>
        <w:t>ad-Durr al-Manthūr</w:t>
      </w:r>
      <w:r w:rsidRPr="00E01402">
        <w:rPr>
          <w:rFonts w:ascii="Garamond" w:hAnsi="Garamond" w:cstheme="majorBidi"/>
          <w:lang w:val="de-DE"/>
        </w:rPr>
        <w:t>, B. 2, S. 205.</w:t>
      </w:r>
    </w:p>
  </w:footnote>
  <w:footnote w:id="71">
    <w:p w:rsidR="00CE319E" w:rsidRPr="00F06203" w:rsidRDefault="00CE319E" w:rsidP="00335BCC">
      <w:pPr>
        <w:pStyle w:val="FootnoteText"/>
        <w:bidi w:val="0"/>
        <w:ind w:left="521" w:right="521"/>
        <w:jc w:val="left"/>
        <w:rPr>
          <w:rFonts w:ascii="Garamond" w:hAnsi="Garamond" w:cstheme="majorBidi"/>
          <w:lang w:val="de-DE"/>
        </w:rPr>
      </w:pPr>
      <w:r w:rsidRPr="00E01402">
        <w:rPr>
          <w:rStyle w:val="FootnoteReference"/>
          <w:rFonts w:ascii="Garamond" w:hAnsi="Garamond" w:cstheme="majorBidi"/>
        </w:rPr>
        <w:footnoteRef/>
      </w:r>
      <w:r w:rsidRPr="00E01402">
        <w:rPr>
          <w:rFonts w:ascii="Garamond" w:hAnsi="Garamond" w:cstheme="majorBidi"/>
          <w:rtl/>
        </w:rPr>
        <w:t xml:space="preserve"> </w:t>
      </w:r>
      <w:r w:rsidRPr="00F06203">
        <w:rPr>
          <w:rFonts w:ascii="Garamond" w:hAnsi="Garamond" w:cstheme="majorBidi"/>
          <w:i/>
          <w:iCs/>
          <w:lang w:val="de-DE"/>
        </w:rPr>
        <w:t>Tu</w:t>
      </w:r>
      <w:r w:rsidRPr="00F06203">
        <w:rPr>
          <w:rFonts w:ascii="Cambria" w:hAnsi="Cambria" w:cs="Cambria"/>
          <w:i/>
          <w:iCs/>
          <w:lang w:val="de-DE"/>
        </w:rPr>
        <w:t>ḥ</w:t>
      </w:r>
      <w:r w:rsidRPr="00F06203">
        <w:rPr>
          <w:rFonts w:ascii="Garamond" w:hAnsi="Garamond" w:cstheme="majorBidi"/>
          <w:i/>
          <w:iCs/>
          <w:lang w:val="de-DE"/>
        </w:rPr>
        <w:t>af al-</w:t>
      </w:r>
      <w:r w:rsidRPr="00E01402">
        <w:rPr>
          <w:rFonts w:ascii="Times New Roman" w:hAnsi="Times New Roman" w:cs="Times New Roman"/>
          <w:i/>
          <w:iCs/>
          <w:lang w:val="de-DE"/>
        </w:rPr>
        <w:t>᾽</w:t>
      </w:r>
      <w:r w:rsidRPr="00F06203">
        <w:rPr>
          <w:rFonts w:ascii="Garamond" w:hAnsi="Garamond" w:cstheme="majorBidi"/>
          <w:i/>
          <w:iCs/>
          <w:lang w:val="de-DE"/>
        </w:rPr>
        <w:t>Uqūl</w:t>
      </w:r>
      <w:r w:rsidRPr="00F06203">
        <w:rPr>
          <w:rFonts w:ascii="Garamond" w:hAnsi="Garamond" w:cstheme="majorBidi"/>
          <w:lang w:val="de-DE"/>
        </w:rPr>
        <w:t xml:space="preserve">, S. 511, und </w:t>
      </w:r>
      <w:r w:rsidRPr="00F06203">
        <w:rPr>
          <w:rFonts w:ascii="Garamond" w:hAnsi="Garamond" w:cstheme="majorBidi"/>
          <w:i/>
          <w:iCs/>
          <w:lang w:val="de-DE"/>
        </w:rPr>
        <w:t>Bi</w:t>
      </w:r>
      <w:r w:rsidRPr="00F06203">
        <w:rPr>
          <w:rFonts w:ascii="Cambria" w:hAnsi="Cambria" w:cs="Cambria"/>
          <w:i/>
          <w:iCs/>
          <w:lang w:val="de-DE"/>
        </w:rPr>
        <w:t>ḥ</w:t>
      </w:r>
      <w:r w:rsidRPr="00F06203">
        <w:rPr>
          <w:rFonts w:ascii="Garamond" w:hAnsi="Garamond" w:cstheme="majorBidi"/>
          <w:i/>
          <w:iCs/>
          <w:lang w:val="de-DE"/>
        </w:rPr>
        <w:t>ār al-Anwār</w:t>
      </w:r>
      <w:r w:rsidRPr="00F06203">
        <w:rPr>
          <w:rFonts w:ascii="Garamond" w:hAnsi="Garamond" w:cstheme="majorBidi"/>
          <w:lang w:val="de-DE"/>
        </w:rPr>
        <w:t>, B. 14, S. 315, Nr. 17.</w:t>
      </w:r>
    </w:p>
  </w:footnote>
  <w:footnote w:id="72">
    <w:p w:rsidR="00CE319E" w:rsidRPr="00F06203" w:rsidRDefault="00CE319E" w:rsidP="00335BCC">
      <w:pPr>
        <w:pStyle w:val="FootnoteText"/>
        <w:bidi w:val="0"/>
        <w:ind w:left="521" w:right="521"/>
        <w:jc w:val="left"/>
        <w:rPr>
          <w:rFonts w:ascii="Garamond" w:hAnsi="Garamond" w:cstheme="majorBidi"/>
          <w:lang w:val="de-DE"/>
        </w:rPr>
      </w:pPr>
      <w:r w:rsidRPr="00E01402">
        <w:rPr>
          <w:rStyle w:val="FootnoteReference"/>
          <w:rFonts w:ascii="Garamond" w:hAnsi="Garamond" w:cstheme="majorBidi"/>
        </w:rPr>
        <w:footnoteRef/>
      </w:r>
      <w:r w:rsidRPr="00F06203">
        <w:rPr>
          <w:rFonts w:ascii="Garamond" w:hAnsi="Garamond" w:cstheme="majorBidi"/>
          <w:i/>
          <w:iCs/>
          <w:lang w:val="de-DE"/>
        </w:rPr>
        <w:t>Tanbīh al-</w:t>
      </w:r>
      <w:r w:rsidRPr="00F06203">
        <w:rPr>
          <w:rFonts w:ascii="Cambria" w:hAnsi="Cambria" w:cs="Cambria"/>
          <w:i/>
          <w:iCs/>
          <w:lang w:val="de-DE"/>
        </w:rPr>
        <w:t>Ḫ</w:t>
      </w:r>
      <w:r w:rsidRPr="00F06203">
        <w:rPr>
          <w:rFonts w:ascii="Garamond" w:hAnsi="Garamond" w:cstheme="majorBidi"/>
          <w:i/>
          <w:iCs/>
          <w:lang w:val="de-DE"/>
        </w:rPr>
        <w:t>awā</w:t>
      </w:r>
      <w:r w:rsidRPr="00F06203">
        <w:rPr>
          <w:rFonts w:ascii="Cambria" w:hAnsi="Cambria" w:cs="Cambria"/>
          <w:i/>
          <w:iCs/>
          <w:lang w:val="de-DE"/>
        </w:rPr>
        <w:t>ṭ</w:t>
      </w:r>
      <w:r w:rsidRPr="00F06203">
        <w:rPr>
          <w:rFonts w:ascii="Garamond" w:hAnsi="Garamond" w:cstheme="majorBidi"/>
          <w:i/>
          <w:iCs/>
          <w:lang w:val="de-DE"/>
        </w:rPr>
        <w:t>ir</w:t>
      </w:r>
      <w:r w:rsidRPr="00F06203">
        <w:rPr>
          <w:rFonts w:ascii="Garamond" w:hAnsi="Garamond" w:cstheme="majorBidi"/>
          <w:lang w:val="de-DE"/>
        </w:rPr>
        <w:t xml:space="preserve">, B. 1, S. 96; </w:t>
      </w:r>
      <w:r w:rsidRPr="00F06203">
        <w:rPr>
          <w:rFonts w:ascii="Garamond" w:hAnsi="Garamond" w:cstheme="majorBidi"/>
          <w:i/>
          <w:iCs/>
          <w:lang w:val="de-DE"/>
        </w:rPr>
        <w:t>Bi</w:t>
      </w:r>
      <w:r w:rsidRPr="00F06203">
        <w:rPr>
          <w:rFonts w:ascii="Cambria" w:hAnsi="Cambria" w:cs="Cambria"/>
          <w:i/>
          <w:iCs/>
          <w:lang w:val="de-DE"/>
        </w:rPr>
        <w:t>ḥ</w:t>
      </w:r>
      <w:r w:rsidRPr="00F06203">
        <w:rPr>
          <w:rFonts w:ascii="Garamond" w:hAnsi="Garamond" w:cstheme="majorBidi"/>
          <w:i/>
          <w:iCs/>
          <w:lang w:val="de-DE"/>
        </w:rPr>
        <w:t>ār al-Anwār</w:t>
      </w:r>
      <w:r w:rsidRPr="00F06203">
        <w:rPr>
          <w:rFonts w:ascii="Garamond" w:hAnsi="Garamond" w:cstheme="majorBidi"/>
          <w:lang w:val="de-DE"/>
        </w:rPr>
        <w:t xml:space="preserve">, B. 14, S. 326, Nr. 45; </w:t>
      </w:r>
      <w:r w:rsidRPr="00F06203">
        <w:rPr>
          <w:rFonts w:ascii="Garamond" w:hAnsi="Garamond" w:cstheme="majorBidi"/>
          <w:i/>
          <w:iCs/>
          <w:lang w:val="de-DE"/>
        </w:rPr>
        <w:t>I</w:t>
      </w:r>
      <w:r w:rsidRPr="00F06203">
        <w:rPr>
          <w:rFonts w:ascii="Cambria" w:hAnsi="Cambria" w:cs="Cambria"/>
          <w:i/>
          <w:iCs/>
          <w:lang w:val="de-DE"/>
        </w:rPr>
        <w:t>ḥ</w:t>
      </w:r>
      <w:r w:rsidRPr="00F06203">
        <w:rPr>
          <w:rFonts w:ascii="Garamond" w:hAnsi="Garamond" w:cstheme="majorBidi"/>
          <w:i/>
          <w:iCs/>
          <w:lang w:val="de-DE"/>
        </w:rPr>
        <w:t>yā</w:t>
      </w:r>
      <w:r w:rsidRPr="00E01402">
        <w:rPr>
          <w:rFonts w:ascii="Times New Roman" w:hAnsi="Times New Roman" w:cs="Times New Roman"/>
          <w:i/>
          <w:iCs/>
        </w:rPr>
        <w:t>᾽</w:t>
      </w:r>
      <w:r w:rsidRPr="00F06203">
        <w:rPr>
          <w:rFonts w:ascii="Garamond" w:hAnsi="Garamond" w:cstheme="majorBidi"/>
          <w:i/>
          <w:iCs/>
          <w:lang w:val="de-DE"/>
        </w:rPr>
        <w:t xml:space="preserve"> al-</w:t>
      </w:r>
      <w:r w:rsidRPr="00E01402">
        <w:rPr>
          <w:rFonts w:ascii="Times New Roman" w:hAnsi="Times New Roman" w:cs="Times New Roman"/>
          <w:i/>
          <w:iCs/>
        </w:rPr>
        <w:t>᾽</w:t>
      </w:r>
      <w:r w:rsidRPr="00F06203">
        <w:rPr>
          <w:rFonts w:ascii="Garamond" w:hAnsi="Garamond" w:cstheme="majorBidi"/>
          <w:i/>
          <w:iCs/>
          <w:lang w:val="de-DE"/>
        </w:rPr>
        <w:t>Ulūm</w:t>
      </w:r>
      <w:r w:rsidRPr="00F06203">
        <w:rPr>
          <w:rFonts w:ascii="Garamond" w:hAnsi="Garamond" w:cstheme="majorBidi"/>
          <w:lang w:val="de-DE"/>
        </w:rPr>
        <w:t>, B. 3, S. 100.</w:t>
      </w:r>
      <w:r w:rsidRPr="00E01402">
        <w:rPr>
          <w:rFonts w:ascii="Garamond" w:hAnsi="Garamond" w:cstheme="majorBidi"/>
          <w:rtl/>
        </w:rPr>
        <w:t xml:space="preserve"> </w:t>
      </w:r>
    </w:p>
  </w:footnote>
  <w:footnote w:id="73">
    <w:p w:rsidR="00CE319E" w:rsidRPr="00F06203" w:rsidRDefault="00CE319E" w:rsidP="00335BCC">
      <w:pPr>
        <w:pStyle w:val="FootnoteText"/>
        <w:bidi w:val="0"/>
        <w:ind w:left="521" w:right="521"/>
        <w:jc w:val="left"/>
        <w:rPr>
          <w:rFonts w:ascii="Garamond" w:hAnsi="Garamond"/>
          <w:lang w:val="de-DE"/>
        </w:rPr>
      </w:pPr>
      <w:r w:rsidRPr="00E01402">
        <w:rPr>
          <w:rStyle w:val="FootnoteReference"/>
          <w:rFonts w:ascii="Garamond" w:hAnsi="Garamond"/>
        </w:rPr>
        <w:footnoteRef/>
      </w:r>
      <w:r w:rsidRPr="00E01402">
        <w:rPr>
          <w:rFonts w:ascii="Garamond" w:hAnsi="Garamond"/>
          <w:rtl/>
        </w:rPr>
        <w:t xml:space="preserve"> </w:t>
      </w:r>
      <w:r w:rsidRPr="00F06203">
        <w:rPr>
          <w:rFonts w:ascii="Garamond" w:hAnsi="Garamond"/>
          <w:i/>
          <w:iCs/>
          <w:lang w:val="de-DE"/>
        </w:rPr>
        <w:t>Al-Kāfī</w:t>
      </w:r>
      <w:r w:rsidRPr="00F06203">
        <w:rPr>
          <w:rFonts w:ascii="Garamond" w:hAnsi="Garamond"/>
          <w:lang w:val="de-DE"/>
        </w:rPr>
        <w:t xml:space="preserve">, B. 1, S. 37, Nr. 6; </w:t>
      </w:r>
      <w:r w:rsidRPr="00F06203">
        <w:rPr>
          <w:rFonts w:ascii="Garamond" w:hAnsi="Garamond"/>
          <w:i/>
          <w:iCs/>
          <w:lang w:val="de-DE"/>
        </w:rPr>
        <w:t>Munyah al-Murīd</w:t>
      </w:r>
      <w:r w:rsidRPr="00F06203">
        <w:rPr>
          <w:rFonts w:ascii="Garamond" w:hAnsi="Garamond"/>
          <w:lang w:val="de-DE"/>
        </w:rPr>
        <w:t xml:space="preserve">, S. 183; </w:t>
      </w:r>
      <w:r w:rsidRPr="00F06203">
        <w:rPr>
          <w:rFonts w:ascii="Garamond" w:hAnsi="Garamond"/>
          <w:i/>
          <w:iCs/>
          <w:lang w:val="de-DE"/>
        </w:rPr>
        <w:t>Bi</w:t>
      </w:r>
      <w:r w:rsidRPr="00F06203">
        <w:rPr>
          <w:rFonts w:ascii="Cambria" w:hAnsi="Cambria" w:cs="Cambria"/>
          <w:i/>
          <w:iCs/>
          <w:lang w:val="de-DE"/>
        </w:rPr>
        <w:t>ḥ</w:t>
      </w:r>
      <w:r w:rsidRPr="00F06203">
        <w:rPr>
          <w:rFonts w:ascii="Garamond" w:hAnsi="Garamond"/>
          <w:i/>
          <w:iCs/>
          <w:lang w:val="de-DE"/>
        </w:rPr>
        <w:t>ār al-Anwār</w:t>
      </w:r>
      <w:r w:rsidRPr="00F06203">
        <w:rPr>
          <w:rFonts w:ascii="Garamond" w:hAnsi="Garamond"/>
          <w:lang w:val="de-DE"/>
        </w:rPr>
        <w:t>, B. 14, S. 278, Nr. 8.</w:t>
      </w:r>
    </w:p>
  </w:footnote>
  <w:footnote w:id="74">
    <w:p w:rsidR="00CE319E" w:rsidRPr="00F06203" w:rsidRDefault="00CE319E" w:rsidP="00335BCC">
      <w:pPr>
        <w:pStyle w:val="FootnoteText"/>
        <w:bidi w:val="0"/>
        <w:ind w:left="521" w:right="521"/>
        <w:jc w:val="left"/>
        <w:rPr>
          <w:rFonts w:ascii="Garamond" w:hAnsi="Garamond"/>
          <w:lang w:val="de-DE"/>
        </w:rPr>
      </w:pPr>
      <w:r w:rsidRPr="00E01402">
        <w:rPr>
          <w:rStyle w:val="FootnoteReference"/>
          <w:rFonts w:ascii="Garamond" w:hAnsi="Garamond"/>
        </w:rPr>
        <w:footnoteRef/>
      </w:r>
      <w:r w:rsidRPr="00E01402">
        <w:rPr>
          <w:rFonts w:ascii="Garamond" w:hAnsi="Garamond"/>
          <w:rtl/>
        </w:rPr>
        <w:t xml:space="preserve"> </w:t>
      </w:r>
      <w:r w:rsidRPr="00F06203">
        <w:rPr>
          <w:rFonts w:ascii="Garamond" w:hAnsi="Garamond"/>
          <w:i/>
          <w:iCs/>
          <w:lang w:val="de-DE"/>
        </w:rPr>
        <w:t>Tu</w:t>
      </w:r>
      <w:r w:rsidRPr="00F06203">
        <w:rPr>
          <w:rFonts w:ascii="Cambria" w:hAnsi="Cambria" w:cs="Cambria"/>
          <w:i/>
          <w:iCs/>
          <w:lang w:val="de-DE"/>
        </w:rPr>
        <w:t>ḥ</w:t>
      </w:r>
      <w:r w:rsidRPr="00F06203">
        <w:rPr>
          <w:rFonts w:ascii="Garamond" w:hAnsi="Garamond"/>
          <w:i/>
          <w:iCs/>
          <w:lang w:val="de-DE"/>
        </w:rPr>
        <w:t>af al-</w:t>
      </w:r>
      <w:r w:rsidRPr="00E01402">
        <w:rPr>
          <w:rFonts w:ascii="Times New Roman" w:hAnsi="Times New Roman" w:cs="Times New Roman"/>
          <w:i/>
          <w:iCs/>
          <w:lang w:val="de-DE"/>
        </w:rPr>
        <w:t>᾽</w:t>
      </w:r>
      <w:r w:rsidRPr="00F06203">
        <w:rPr>
          <w:rFonts w:ascii="Garamond" w:hAnsi="Garamond"/>
          <w:i/>
          <w:iCs/>
          <w:lang w:val="de-DE"/>
        </w:rPr>
        <w:t>Uqūl</w:t>
      </w:r>
      <w:r w:rsidRPr="00F06203">
        <w:rPr>
          <w:rFonts w:ascii="Garamond" w:hAnsi="Garamond"/>
          <w:lang w:val="de-DE"/>
        </w:rPr>
        <w:t xml:space="preserve">, S. 504; </w:t>
      </w:r>
      <w:r w:rsidRPr="00F06203">
        <w:rPr>
          <w:rFonts w:ascii="Garamond" w:hAnsi="Garamond"/>
          <w:i/>
          <w:iCs/>
          <w:lang w:val="de-DE"/>
        </w:rPr>
        <w:t>Bi</w:t>
      </w:r>
      <w:r w:rsidRPr="00F06203">
        <w:rPr>
          <w:rFonts w:ascii="Cambria" w:hAnsi="Cambria" w:cs="Cambria"/>
          <w:i/>
          <w:iCs/>
          <w:lang w:val="de-DE"/>
        </w:rPr>
        <w:t>ḥ</w:t>
      </w:r>
      <w:r w:rsidRPr="00F06203">
        <w:rPr>
          <w:rFonts w:ascii="Garamond" w:hAnsi="Garamond"/>
          <w:i/>
          <w:iCs/>
          <w:lang w:val="de-DE"/>
        </w:rPr>
        <w:t>ār al-Anwār</w:t>
      </w:r>
      <w:r w:rsidRPr="00F06203">
        <w:rPr>
          <w:rFonts w:ascii="Garamond" w:hAnsi="Garamond"/>
          <w:lang w:val="de-DE"/>
        </w:rPr>
        <w:t xml:space="preserve">, B. 14, S. 307, Nr. 17; und </w:t>
      </w:r>
      <w:r w:rsidRPr="00F06203">
        <w:rPr>
          <w:rFonts w:ascii="Garamond" w:hAnsi="Garamond"/>
          <w:i/>
          <w:iCs/>
          <w:lang w:val="de-DE"/>
        </w:rPr>
        <w:t>I</w:t>
      </w:r>
      <w:r w:rsidRPr="00F06203">
        <w:rPr>
          <w:rFonts w:ascii="Cambria" w:hAnsi="Cambria" w:cs="Cambria"/>
          <w:i/>
          <w:iCs/>
          <w:lang w:val="de-DE"/>
        </w:rPr>
        <w:t>ḥ</w:t>
      </w:r>
      <w:r w:rsidRPr="00F06203">
        <w:rPr>
          <w:rFonts w:ascii="Garamond" w:hAnsi="Garamond"/>
          <w:i/>
          <w:iCs/>
          <w:lang w:val="de-DE"/>
        </w:rPr>
        <w:t>yā</w:t>
      </w:r>
      <w:r w:rsidRPr="00E01402">
        <w:rPr>
          <w:rFonts w:ascii="Times New Roman" w:hAnsi="Times New Roman" w:cs="Times New Roman"/>
          <w:i/>
          <w:iCs/>
          <w:lang w:val="de-DE"/>
        </w:rPr>
        <w:t>᾽</w:t>
      </w:r>
      <w:r w:rsidRPr="00F06203">
        <w:rPr>
          <w:rFonts w:ascii="Garamond" w:hAnsi="Garamond"/>
          <w:i/>
          <w:iCs/>
          <w:lang w:val="de-DE"/>
        </w:rPr>
        <w:t xml:space="preserve"> al-</w:t>
      </w:r>
      <w:r w:rsidRPr="00E01402">
        <w:rPr>
          <w:rFonts w:ascii="Times New Roman" w:hAnsi="Times New Roman" w:cs="Times New Roman"/>
          <w:i/>
          <w:iCs/>
          <w:lang w:val="de-DE"/>
        </w:rPr>
        <w:t>᾽</w:t>
      </w:r>
      <w:r w:rsidRPr="00F06203">
        <w:rPr>
          <w:rFonts w:ascii="Garamond" w:hAnsi="Garamond"/>
          <w:i/>
          <w:iCs/>
          <w:lang w:val="de-DE"/>
        </w:rPr>
        <w:t>Ulūm</w:t>
      </w:r>
      <w:r w:rsidRPr="00F06203">
        <w:rPr>
          <w:rFonts w:ascii="Garamond" w:hAnsi="Garamond"/>
          <w:lang w:val="de-DE"/>
        </w:rPr>
        <w:t>, B. 3, S. 502.”)</w:t>
      </w:r>
    </w:p>
  </w:footnote>
  <w:footnote w:id="75">
    <w:p w:rsidR="00CE319E" w:rsidRPr="00F06203" w:rsidRDefault="00CE319E" w:rsidP="00335BCC">
      <w:pPr>
        <w:pStyle w:val="FootnoteText"/>
        <w:bidi w:val="0"/>
        <w:ind w:left="521" w:right="521"/>
        <w:jc w:val="left"/>
        <w:rPr>
          <w:rFonts w:ascii="Garamond" w:hAnsi="Garamond"/>
          <w:lang w:val="de-DE"/>
        </w:rPr>
      </w:pPr>
      <w:r w:rsidRPr="00E01402">
        <w:rPr>
          <w:rStyle w:val="FootnoteReference"/>
          <w:rFonts w:ascii="Garamond" w:hAnsi="Garamond"/>
        </w:rPr>
        <w:footnoteRef/>
      </w:r>
      <w:r w:rsidRPr="00E01402">
        <w:rPr>
          <w:rFonts w:ascii="Garamond" w:hAnsi="Garamond"/>
          <w:rtl/>
        </w:rPr>
        <w:t xml:space="preserve"> </w:t>
      </w:r>
      <w:r w:rsidRPr="00F06203">
        <w:rPr>
          <w:rFonts w:ascii="Garamond" w:hAnsi="Garamond"/>
          <w:i/>
          <w:iCs/>
          <w:lang w:val="de-DE"/>
        </w:rPr>
        <w:t>Al-Amālī li al-Mufīd</w:t>
      </w:r>
      <w:r w:rsidRPr="00F06203">
        <w:rPr>
          <w:rFonts w:ascii="Garamond" w:hAnsi="Garamond"/>
          <w:lang w:val="de-DE"/>
        </w:rPr>
        <w:t xml:space="preserve">, S. 209, Nr. 43, und </w:t>
      </w:r>
      <w:r w:rsidRPr="00F06203">
        <w:rPr>
          <w:rFonts w:ascii="Garamond" w:hAnsi="Garamond"/>
          <w:i/>
          <w:iCs/>
          <w:lang w:val="de-DE"/>
        </w:rPr>
        <w:t>Bi</w:t>
      </w:r>
      <w:r w:rsidRPr="00F06203">
        <w:rPr>
          <w:rFonts w:ascii="Cambria" w:hAnsi="Cambria" w:cs="Cambria"/>
          <w:i/>
          <w:iCs/>
          <w:lang w:val="de-DE"/>
        </w:rPr>
        <w:t>ḥ</w:t>
      </w:r>
      <w:r w:rsidRPr="00F06203">
        <w:rPr>
          <w:rFonts w:ascii="Garamond" w:hAnsi="Garamond"/>
          <w:i/>
          <w:iCs/>
          <w:lang w:val="de-DE"/>
        </w:rPr>
        <w:t>ār al-Anwār</w:t>
      </w:r>
      <w:r w:rsidRPr="00F06203">
        <w:rPr>
          <w:rFonts w:ascii="Garamond" w:hAnsi="Garamond"/>
          <w:lang w:val="de-DE"/>
        </w:rPr>
        <w:t>, B. 14, S. 325, Nr. 38.</w:t>
      </w:r>
    </w:p>
  </w:footnote>
  <w:footnote w:id="76">
    <w:p w:rsidR="00CE319E" w:rsidRPr="00F06203" w:rsidRDefault="00CE319E" w:rsidP="00335BCC">
      <w:pPr>
        <w:pStyle w:val="FootnoteText"/>
        <w:bidi w:val="0"/>
        <w:ind w:left="521" w:right="521"/>
        <w:jc w:val="left"/>
        <w:rPr>
          <w:rFonts w:ascii="Garamond" w:hAnsi="Garamond"/>
          <w:lang w:val="de-DE"/>
        </w:rPr>
      </w:pPr>
      <w:r w:rsidRPr="00E01402">
        <w:rPr>
          <w:rStyle w:val="FootnoteReference"/>
          <w:rFonts w:ascii="Garamond" w:hAnsi="Garamond"/>
        </w:rPr>
        <w:footnoteRef/>
      </w:r>
      <w:r w:rsidRPr="00E01402">
        <w:rPr>
          <w:rFonts w:ascii="Garamond" w:hAnsi="Garamond"/>
          <w:rtl/>
        </w:rPr>
        <w:t xml:space="preserve"> </w:t>
      </w:r>
      <w:r w:rsidRPr="00F06203">
        <w:rPr>
          <w:rFonts w:ascii="Garamond" w:hAnsi="Garamond"/>
          <w:i/>
          <w:iCs/>
          <w:lang w:val="de-DE"/>
        </w:rPr>
        <w:t>Man lā Ya</w:t>
      </w:r>
      <w:r w:rsidRPr="00F06203">
        <w:rPr>
          <w:rFonts w:ascii="Cambria" w:hAnsi="Cambria" w:cs="Cambria"/>
          <w:i/>
          <w:iCs/>
          <w:lang w:val="de-DE"/>
        </w:rPr>
        <w:t>ḥḍ</w:t>
      </w:r>
      <w:r w:rsidRPr="00F06203">
        <w:rPr>
          <w:rFonts w:ascii="Garamond" w:hAnsi="Garamond"/>
          <w:i/>
          <w:iCs/>
          <w:lang w:val="de-DE"/>
        </w:rPr>
        <w:t>uruhū al-Faqīh</w:t>
      </w:r>
      <w:r w:rsidRPr="00F06203">
        <w:rPr>
          <w:rFonts w:ascii="Garamond" w:hAnsi="Garamond"/>
          <w:lang w:val="de-DE"/>
        </w:rPr>
        <w:t xml:space="preserve">, B. 4, S. 400, Nr. 5858; </w:t>
      </w:r>
      <w:r w:rsidRPr="00F06203">
        <w:rPr>
          <w:rFonts w:ascii="Garamond" w:hAnsi="Garamond"/>
          <w:i/>
          <w:iCs/>
          <w:lang w:val="de-DE"/>
        </w:rPr>
        <w:t>Ma</w:t>
      </w:r>
      <w:r w:rsidRPr="00E01402">
        <w:rPr>
          <w:rFonts w:ascii="Times New Roman" w:hAnsi="Times New Roman" w:cs="Times New Roman"/>
          <w:i/>
          <w:iCs/>
        </w:rPr>
        <w:t>᾽</w:t>
      </w:r>
      <w:r w:rsidRPr="00F06203">
        <w:rPr>
          <w:rFonts w:ascii="Garamond" w:hAnsi="Garamond"/>
          <w:i/>
          <w:iCs/>
          <w:lang w:val="de-DE"/>
        </w:rPr>
        <w:t>ānī al-A</w:t>
      </w:r>
      <w:r w:rsidRPr="00F06203">
        <w:rPr>
          <w:rFonts w:ascii="Cambria" w:hAnsi="Cambria" w:cs="Cambria"/>
          <w:i/>
          <w:iCs/>
          <w:lang w:val="de-DE"/>
        </w:rPr>
        <w:t>ḫ</w:t>
      </w:r>
      <w:r w:rsidRPr="00F06203">
        <w:rPr>
          <w:rFonts w:ascii="Garamond" w:hAnsi="Garamond"/>
          <w:i/>
          <w:iCs/>
          <w:lang w:val="de-DE"/>
        </w:rPr>
        <w:t>bār</w:t>
      </w:r>
      <w:r w:rsidRPr="00F06203">
        <w:rPr>
          <w:rFonts w:ascii="Garamond" w:hAnsi="Garamond"/>
          <w:lang w:val="de-DE"/>
        </w:rPr>
        <w:t xml:space="preserve">, S. 196, Nr. 2; </w:t>
      </w:r>
      <w:r w:rsidRPr="00F06203">
        <w:rPr>
          <w:rFonts w:ascii="Garamond" w:hAnsi="Garamond"/>
          <w:i/>
          <w:iCs/>
          <w:lang w:val="de-DE"/>
        </w:rPr>
        <w:t>Bi</w:t>
      </w:r>
      <w:r w:rsidRPr="00F06203">
        <w:rPr>
          <w:rFonts w:ascii="Cambria" w:hAnsi="Cambria" w:cs="Cambria"/>
          <w:i/>
          <w:iCs/>
          <w:lang w:val="de-DE"/>
        </w:rPr>
        <w:t>ḥ</w:t>
      </w:r>
      <w:r w:rsidRPr="00F06203">
        <w:rPr>
          <w:rFonts w:ascii="Garamond" w:hAnsi="Garamond"/>
          <w:i/>
          <w:iCs/>
          <w:lang w:val="de-DE"/>
        </w:rPr>
        <w:t>ār al-Anwār</w:t>
      </w:r>
      <w:r w:rsidRPr="00F06203">
        <w:rPr>
          <w:rFonts w:ascii="Garamond" w:hAnsi="Garamond"/>
          <w:lang w:val="de-DE"/>
        </w:rPr>
        <w:t xml:space="preserve">, B. 72, S. 204, Nr. 1; </w:t>
      </w:r>
      <w:r w:rsidRPr="00F06203">
        <w:rPr>
          <w:rFonts w:ascii="Cambria" w:hAnsi="Cambria" w:cs="Cambria"/>
          <w:i/>
          <w:iCs/>
          <w:lang w:val="de-DE"/>
        </w:rPr>
        <w:t>Ḥ</w:t>
      </w:r>
      <w:r w:rsidRPr="00F06203">
        <w:rPr>
          <w:rFonts w:ascii="Garamond" w:hAnsi="Garamond" w:cs="Calibri"/>
          <w:i/>
          <w:iCs/>
          <w:lang w:val="de-DE"/>
        </w:rPr>
        <w:t>ilyah al-Awlīā</w:t>
      </w:r>
      <w:r w:rsidRPr="00E01402">
        <w:rPr>
          <w:rFonts w:ascii="Times New Roman" w:hAnsi="Times New Roman" w:cs="Times New Roman"/>
          <w:i/>
          <w:iCs/>
          <w:lang w:val="de-DE"/>
        </w:rPr>
        <w:t>᾽</w:t>
      </w:r>
      <w:r w:rsidRPr="00F06203">
        <w:rPr>
          <w:rFonts w:ascii="Garamond" w:hAnsi="Garamond"/>
          <w:lang w:val="de-DE"/>
        </w:rPr>
        <w:t xml:space="preserve">, B. 3, S. 219, Nr. 244; </w:t>
      </w:r>
      <w:r w:rsidRPr="00F06203">
        <w:rPr>
          <w:rFonts w:ascii="Garamond" w:hAnsi="Garamond"/>
          <w:i/>
          <w:iCs/>
          <w:lang w:val="de-DE"/>
        </w:rPr>
        <w:t xml:space="preserve">al-Mustadrak </w:t>
      </w:r>
      <w:r w:rsidRPr="00E01402">
        <w:rPr>
          <w:rFonts w:ascii="Times New Roman" w:hAnsi="Times New Roman" w:cs="Times New Roman"/>
          <w:i/>
          <w:iCs/>
          <w:lang w:val="de-DE"/>
        </w:rPr>
        <w:t>᾽</w:t>
      </w:r>
      <w:r w:rsidRPr="00F06203">
        <w:rPr>
          <w:rFonts w:ascii="Garamond" w:hAnsi="Garamond"/>
          <w:i/>
          <w:iCs/>
          <w:lang w:val="de-DE"/>
        </w:rPr>
        <w:t>alā al-</w:t>
      </w:r>
      <w:r w:rsidRPr="00F06203">
        <w:rPr>
          <w:rFonts w:ascii="Cambria" w:hAnsi="Cambria" w:cs="Cambria"/>
          <w:i/>
          <w:iCs/>
          <w:lang w:val="de-DE"/>
        </w:rPr>
        <w:t>Ṣ</w:t>
      </w:r>
      <w:r w:rsidRPr="00F06203">
        <w:rPr>
          <w:rFonts w:ascii="Garamond" w:hAnsi="Garamond"/>
          <w:i/>
          <w:iCs/>
          <w:lang w:val="de-DE"/>
        </w:rPr>
        <w:t>a</w:t>
      </w:r>
      <w:r w:rsidRPr="00F06203">
        <w:rPr>
          <w:rFonts w:ascii="Cambria" w:hAnsi="Cambria" w:cs="Cambria"/>
          <w:i/>
          <w:iCs/>
          <w:lang w:val="de-DE"/>
        </w:rPr>
        <w:t>ḥ</w:t>
      </w:r>
      <w:r w:rsidRPr="00F06203">
        <w:rPr>
          <w:rFonts w:ascii="Garamond" w:hAnsi="Garamond"/>
          <w:i/>
          <w:iCs/>
          <w:lang w:val="de-DE"/>
        </w:rPr>
        <w:t>ī</w:t>
      </w:r>
      <w:r w:rsidRPr="00F06203">
        <w:rPr>
          <w:rFonts w:ascii="Cambria" w:hAnsi="Cambria" w:cs="Cambria"/>
          <w:i/>
          <w:iCs/>
          <w:lang w:val="de-DE"/>
        </w:rPr>
        <w:t>ḥ</w:t>
      </w:r>
      <w:r w:rsidRPr="00F06203">
        <w:rPr>
          <w:rFonts w:ascii="Garamond" w:hAnsi="Garamond"/>
          <w:i/>
          <w:iCs/>
          <w:lang w:val="de-DE"/>
        </w:rPr>
        <w:t>ayn</w:t>
      </w:r>
      <w:r w:rsidRPr="00F06203">
        <w:rPr>
          <w:rFonts w:ascii="Garamond" w:hAnsi="Garamond"/>
          <w:lang w:val="de-DE"/>
        </w:rPr>
        <w:t xml:space="preserve">, B. 4, S. 301, Nr. 7707; </w:t>
      </w:r>
      <w:r w:rsidRPr="00F06203">
        <w:rPr>
          <w:rFonts w:ascii="Garamond" w:hAnsi="Garamond"/>
          <w:i/>
          <w:iCs/>
          <w:lang w:val="de-DE"/>
        </w:rPr>
        <w:t>al-Bidāayh wa an-Nihāyah</w:t>
      </w:r>
      <w:r w:rsidRPr="00F06203">
        <w:rPr>
          <w:rFonts w:ascii="Garamond" w:hAnsi="Garamond"/>
          <w:lang w:val="de-DE"/>
        </w:rPr>
        <w:t xml:space="preserve">, B. 2, S. 90; </w:t>
      </w:r>
      <w:r w:rsidRPr="00F06203">
        <w:rPr>
          <w:rFonts w:ascii="Garamond" w:hAnsi="Garamond"/>
          <w:i/>
          <w:iCs/>
          <w:lang w:val="de-DE"/>
        </w:rPr>
        <w:t>Kanz al-</w:t>
      </w:r>
      <w:r w:rsidRPr="00E01402">
        <w:rPr>
          <w:rFonts w:ascii="Times New Roman" w:hAnsi="Times New Roman" w:cs="Times New Roman"/>
          <w:i/>
          <w:iCs/>
          <w:lang w:val="de-DE"/>
        </w:rPr>
        <w:t>᾽</w:t>
      </w:r>
      <w:r w:rsidRPr="00F06203">
        <w:rPr>
          <w:rFonts w:ascii="Garamond" w:hAnsi="Garamond"/>
          <w:i/>
          <w:iCs/>
          <w:lang w:val="de-DE"/>
        </w:rPr>
        <w:t>Ummāl</w:t>
      </w:r>
      <w:r w:rsidRPr="00F06203">
        <w:rPr>
          <w:rFonts w:ascii="Garamond" w:hAnsi="Garamond"/>
          <w:lang w:val="de-DE"/>
        </w:rPr>
        <w:t>, B. 15, S. 855, Nr. 43403.</w:t>
      </w:r>
    </w:p>
  </w:footnote>
  <w:footnote w:id="77">
    <w:p w:rsidR="00CE319E" w:rsidRPr="00F06203" w:rsidRDefault="00CE319E" w:rsidP="00335BCC">
      <w:pPr>
        <w:pStyle w:val="FootnoteText"/>
        <w:bidi w:val="0"/>
        <w:ind w:left="521" w:right="521"/>
        <w:jc w:val="left"/>
        <w:rPr>
          <w:rFonts w:ascii="Garamond" w:hAnsi="Garamond"/>
          <w:lang w:val="de-DE"/>
        </w:rPr>
      </w:pPr>
      <w:r w:rsidRPr="00E01402">
        <w:rPr>
          <w:rStyle w:val="FootnoteReference"/>
          <w:rFonts w:ascii="Garamond" w:hAnsi="Garamond"/>
        </w:rPr>
        <w:footnoteRef/>
      </w:r>
      <w:r w:rsidRPr="00E01402">
        <w:rPr>
          <w:rFonts w:ascii="Garamond" w:hAnsi="Garamond"/>
          <w:rtl/>
        </w:rPr>
        <w:t xml:space="preserve"> </w:t>
      </w:r>
      <w:r w:rsidRPr="00F06203">
        <w:rPr>
          <w:rFonts w:ascii="Garamond" w:hAnsi="Garamond"/>
          <w:i/>
          <w:iCs/>
          <w:lang w:val="de-DE"/>
        </w:rPr>
        <w:t>Tu</w:t>
      </w:r>
      <w:r w:rsidRPr="00F06203">
        <w:rPr>
          <w:rFonts w:ascii="Cambria" w:hAnsi="Cambria" w:cs="Cambria"/>
          <w:i/>
          <w:iCs/>
          <w:lang w:val="de-DE"/>
        </w:rPr>
        <w:t>ḥ</w:t>
      </w:r>
      <w:r w:rsidRPr="00F06203">
        <w:rPr>
          <w:rFonts w:ascii="Garamond" w:hAnsi="Garamond"/>
          <w:i/>
          <w:iCs/>
          <w:lang w:val="de-DE"/>
        </w:rPr>
        <w:t>af al-</w:t>
      </w:r>
      <w:r w:rsidRPr="00E01402">
        <w:rPr>
          <w:rFonts w:ascii="Times New Roman" w:hAnsi="Times New Roman" w:cs="Times New Roman"/>
          <w:i/>
          <w:iCs/>
          <w:lang w:val="de-DE"/>
        </w:rPr>
        <w:t>᾽</w:t>
      </w:r>
      <w:r w:rsidRPr="00F06203">
        <w:rPr>
          <w:rFonts w:ascii="Garamond" w:hAnsi="Garamond"/>
          <w:i/>
          <w:iCs/>
          <w:lang w:val="de-DE"/>
        </w:rPr>
        <w:t>Uqūl</w:t>
      </w:r>
      <w:r w:rsidRPr="00F06203">
        <w:rPr>
          <w:rFonts w:ascii="Garamond" w:hAnsi="Garamond"/>
          <w:lang w:val="de-DE"/>
        </w:rPr>
        <w:t xml:space="preserve">, S. 502 und 512; </w:t>
      </w:r>
      <w:r w:rsidRPr="00F06203">
        <w:rPr>
          <w:rFonts w:ascii="Garamond" w:hAnsi="Garamond"/>
          <w:i/>
          <w:iCs/>
          <w:lang w:val="de-DE"/>
        </w:rPr>
        <w:t>Bi</w:t>
      </w:r>
      <w:r w:rsidRPr="00F06203">
        <w:rPr>
          <w:rFonts w:ascii="Cambria" w:hAnsi="Cambria" w:cs="Cambria"/>
          <w:i/>
          <w:iCs/>
          <w:lang w:val="de-DE"/>
        </w:rPr>
        <w:t>ḥ</w:t>
      </w:r>
      <w:r w:rsidRPr="00F06203">
        <w:rPr>
          <w:rFonts w:ascii="Garamond" w:hAnsi="Garamond"/>
          <w:i/>
          <w:iCs/>
          <w:lang w:val="de-DE"/>
        </w:rPr>
        <w:t>ār al-Anwār</w:t>
      </w:r>
      <w:r w:rsidRPr="00F06203">
        <w:rPr>
          <w:rFonts w:ascii="Garamond" w:hAnsi="Garamond"/>
          <w:lang w:val="de-DE"/>
        </w:rPr>
        <w:t xml:space="preserve">, B. 14, S. 305, Nr. 17; </w:t>
      </w:r>
      <w:r w:rsidRPr="00F06203">
        <w:rPr>
          <w:rFonts w:ascii="Garamond" w:hAnsi="Garamond"/>
          <w:i/>
          <w:iCs/>
          <w:lang w:val="de-DE"/>
        </w:rPr>
        <w:t>Sunan al-Dārimī</w:t>
      </w:r>
      <w:r w:rsidRPr="00F06203">
        <w:rPr>
          <w:rFonts w:ascii="Garamond" w:hAnsi="Garamond"/>
          <w:lang w:val="de-DE"/>
        </w:rPr>
        <w:t xml:space="preserve">, B. 1, S. 167, Nr. 653; </w:t>
      </w:r>
      <w:r w:rsidRPr="00F06203">
        <w:rPr>
          <w:rFonts w:ascii="Garamond" w:hAnsi="Garamond"/>
          <w:i/>
          <w:iCs/>
          <w:lang w:val="de-DE"/>
        </w:rPr>
        <w:t>Tārī</w:t>
      </w:r>
      <w:r w:rsidRPr="00F06203">
        <w:rPr>
          <w:rFonts w:ascii="Cambria" w:hAnsi="Cambria" w:cs="Cambria"/>
          <w:i/>
          <w:iCs/>
          <w:lang w:val="de-DE"/>
        </w:rPr>
        <w:t>ḫ</w:t>
      </w:r>
      <w:r w:rsidRPr="00F06203">
        <w:rPr>
          <w:rFonts w:ascii="Garamond" w:hAnsi="Garamond"/>
          <w:i/>
          <w:iCs/>
          <w:lang w:val="de-DE"/>
        </w:rPr>
        <w:t xml:space="preserve"> Dimašq</w:t>
      </w:r>
      <w:r w:rsidRPr="00F06203">
        <w:rPr>
          <w:rFonts w:ascii="Garamond" w:hAnsi="Garamond"/>
          <w:lang w:val="de-DE"/>
        </w:rPr>
        <w:t>, B. 68, S. 68.</w:t>
      </w:r>
    </w:p>
  </w:footnote>
  <w:footnote w:id="78">
    <w:p w:rsidR="00CE319E" w:rsidRPr="00F06203" w:rsidRDefault="00CE319E" w:rsidP="00335BCC">
      <w:pPr>
        <w:pStyle w:val="FootnoteText"/>
        <w:bidi w:val="0"/>
        <w:ind w:left="521" w:right="521"/>
        <w:jc w:val="left"/>
        <w:rPr>
          <w:rFonts w:ascii="Garamond" w:hAnsi="Garamond"/>
          <w:lang w:val="de-DE"/>
        </w:rPr>
      </w:pPr>
      <w:r w:rsidRPr="00E01402">
        <w:rPr>
          <w:rStyle w:val="FootnoteReference"/>
          <w:rFonts w:ascii="Garamond" w:hAnsi="Garamond"/>
        </w:rPr>
        <w:footnoteRef/>
      </w:r>
      <w:r w:rsidRPr="00E01402">
        <w:rPr>
          <w:rFonts w:ascii="Garamond" w:hAnsi="Garamond"/>
          <w:rtl/>
        </w:rPr>
        <w:t xml:space="preserve"> </w:t>
      </w:r>
      <w:r w:rsidRPr="00F06203">
        <w:rPr>
          <w:rFonts w:ascii="Garamond" w:hAnsi="Garamond"/>
          <w:i/>
          <w:iCs/>
          <w:lang w:val="de-DE"/>
        </w:rPr>
        <w:t>al-Amālī li a</w:t>
      </w:r>
      <w:r w:rsidRPr="00F06203">
        <w:rPr>
          <w:rFonts w:ascii="Cambria" w:hAnsi="Cambria" w:cs="Cambria"/>
          <w:i/>
          <w:iCs/>
          <w:lang w:val="de-DE"/>
        </w:rPr>
        <w:t>ṣ</w:t>
      </w:r>
      <w:r w:rsidRPr="00F06203">
        <w:rPr>
          <w:rFonts w:ascii="Garamond" w:hAnsi="Garamond"/>
          <w:i/>
          <w:iCs/>
          <w:lang w:val="de-DE"/>
        </w:rPr>
        <w:t>-</w:t>
      </w:r>
      <w:r w:rsidRPr="00F06203">
        <w:rPr>
          <w:rFonts w:ascii="Cambria" w:hAnsi="Cambria" w:cs="Cambria"/>
          <w:i/>
          <w:iCs/>
          <w:lang w:val="de-DE"/>
        </w:rPr>
        <w:t>Ṣ</w:t>
      </w:r>
      <w:r w:rsidRPr="00F06203">
        <w:rPr>
          <w:rFonts w:ascii="Garamond" w:hAnsi="Garamond"/>
          <w:i/>
          <w:iCs/>
          <w:lang w:val="de-DE"/>
        </w:rPr>
        <w:t>adūq</w:t>
      </w:r>
      <w:r w:rsidRPr="00F06203">
        <w:rPr>
          <w:rFonts w:ascii="Garamond" w:hAnsi="Garamond"/>
          <w:lang w:val="de-DE"/>
        </w:rPr>
        <w:t xml:space="preserve">, S. 636, Nr. 853; </w:t>
      </w:r>
      <w:r w:rsidRPr="00F06203">
        <w:rPr>
          <w:rFonts w:ascii="Garamond" w:hAnsi="Garamond"/>
          <w:i/>
          <w:iCs/>
          <w:lang w:val="de-DE"/>
        </w:rPr>
        <w:t>Qi</w:t>
      </w:r>
      <w:r w:rsidRPr="00F06203">
        <w:rPr>
          <w:rFonts w:ascii="Cambria" w:hAnsi="Cambria" w:cs="Cambria"/>
          <w:i/>
          <w:iCs/>
          <w:lang w:val="de-DE"/>
        </w:rPr>
        <w:t>ṣ</w:t>
      </w:r>
      <w:r w:rsidRPr="00F06203">
        <w:rPr>
          <w:rFonts w:ascii="Garamond" w:hAnsi="Garamond"/>
          <w:i/>
          <w:iCs/>
          <w:lang w:val="de-DE"/>
        </w:rPr>
        <w:t>a</w:t>
      </w:r>
      <w:r w:rsidRPr="00F06203">
        <w:rPr>
          <w:rFonts w:ascii="Cambria" w:hAnsi="Cambria" w:cs="Cambria"/>
          <w:i/>
          <w:iCs/>
          <w:lang w:val="de-DE"/>
        </w:rPr>
        <w:t>ṣ</w:t>
      </w:r>
      <w:r w:rsidRPr="00F06203">
        <w:rPr>
          <w:rFonts w:ascii="Garamond" w:hAnsi="Garamond"/>
          <w:i/>
          <w:iCs/>
          <w:lang w:val="de-DE"/>
        </w:rPr>
        <w:t xml:space="preserve"> al-Anbīā</w:t>
      </w:r>
      <w:r w:rsidRPr="00E01402">
        <w:rPr>
          <w:rFonts w:ascii="Times New Roman" w:hAnsi="Times New Roman" w:cs="Times New Roman"/>
          <w:i/>
          <w:iCs/>
          <w:lang w:val="de-DE"/>
        </w:rPr>
        <w:t>᾽</w:t>
      </w:r>
      <w:r w:rsidRPr="00F06203">
        <w:rPr>
          <w:rFonts w:ascii="Garamond" w:hAnsi="Garamond"/>
          <w:i/>
          <w:iCs/>
          <w:lang w:val="de-DE"/>
        </w:rPr>
        <w:t xml:space="preserve"> li ar-Rāwundī</w:t>
      </w:r>
      <w:r w:rsidRPr="00F06203">
        <w:rPr>
          <w:rFonts w:ascii="Garamond" w:hAnsi="Garamond"/>
          <w:lang w:val="de-DE"/>
        </w:rPr>
        <w:t xml:space="preserve">, S. 274, Nr. 329; </w:t>
      </w:r>
      <w:r w:rsidRPr="00F06203">
        <w:rPr>
          <w:rFonts w:ascii="Garamond" w:hAnsi="Garamond"/>
          <w:i/>
          <w:iCs/>
          <w:lang w:val="de-DE"/>
        </w:rPr>
        <w:t>al-Amālī li a</w:t>
      </w:r>
      <w:r w:rsidRPr="00F06203">
        <w:rPr>
          <w:rFonts w:ascii="Cambria" w:hAnsi="Cambria" w:cs="Cambria"/>
          <w:i/>
          <w:iCs/>
          <w:lang w:val="de-DE"/>
        </w:rPr>
        <w:t>ṭ</w:t>
      </w:r>
      <w:r w:rsidRPr="00F06203">
        <w:rPr>
          <w:rFonts w:ascii="Garamond" w:hAnsi="Garamond"/>
          <w:i/>
          <w:iCs/>
          <w:lang w:val="de-DE"/>
        </w:rPr>
        <w:t>-</w:t>
      </w:r>
      <w:r w:rsidRPr="00F06203">
        <w:rPr>
          <w:rFonts w:ascii="Cambria" w:hAnsi="Cambria" w:cs="Cambria"/>
          <w:i/>
          <w:iCs/>
          <w:lang w:val="de-DE"/>
        </w:rPr>
        <w:t>Ṭ</w:t>
      </w:r>
      <w:r w:rsidRPr="00F06203">
        <w:rPr>
          <w:rFonts w:ascii="Garamond" w:hAnsi="Garamond"/>
          <w:i/>
          <w:iCs/>
          <w:lang w:val="de-DE"/>
        </w:rPr>
        <w:t>ūsī</w:t>
      </w:r>
      <w:r w:rsidRPr="00F06203">
        <w:rPr>
          <w:rFonts w:ascii="Garamond" w:hAnsi="Garamond"/>
          <w:lang w:val="de-DE"/>
        </w:rPr>
        <w:t xml:space="preserve">, S. 512, Nr. 1119; </w:t>
      </w:r>
      <w:r w:rsidRPr="00F06203">
        <w:rPr>
          <w:rFonts w:ascii="Garamond" w:hAnsi="Garamond"/>
          <w:i/>
          <w:iCs/>
          <w:lang w:val="de-DE"/>
        </w:rPr>
        <w:t>Tu</w:t>
      </w:r>
      <w:r w:rsidRPr="00F06203">
        <w:rPr>
          <w:rFonts w:ascii="Cambria" w:hAnsi="Cambria" w:cs="Cambria"/>
          <w:i/>
          <w:iCs/>
          <w:lang w:val="de-DE"/>
        </w:rPr>
        <w:t>ḥ</w:t>
      </w:r>
      <w:r w:rsidRPr="00F06203">
        <w:rPr>
          <w:rFonts w:ascii="Garamond" w:hAnsi="Garamond"/>
          <w:i/>
          <w:iCs/>
          <w:lang w:val="de-DE"/>
        </w:rPr>
        <w:t>af al-</w:t>
      </w:r>
      <w:r w:rsidRPr="00E01402">
        <w:rPr>
          <w:rFonts w:ascii="Times New Roman" w:hAnsi="Times New Roman" w:cs="Times New Roman"/>
          <w:i/>
          <w:iCs/>
          <w:lang w:val="de-DE"/>
        </w:rPr>
        <w:t>᾽</w:t>
      </w:r>
      <w:r w:rsidRPr="00F06203">
        <w:rPr>
          <w:rFonts w:ascii="Garamond" w:hAnsi="Garamond"/>
          <w:i/>
          <w:iCs/>
          <w:lang w:val="de-DE"/>
        </w:rPr>
        <w:t>Uqūl</w:t>
      </w:r>
      <w:r w:rsidRPr="00F06203">
        <w:rPr>
          <w:rFonts w:ascii="Garamond" w:hAnsi="Garamond"/>
          <w:lang w:val="de-DE"/>
        </w:rPr>
        <w:t xml:space="preserve">, S. 58; </w:t>
      </w:r>
      <w:r w:rsidRPr="00F06203">
        <w:rPr>
          <w:rFonts w:ascii="Garamond" w:hAnsi="Garamond"/>
          <w:i/>
          <w:iCs/>
          <w:lang w:val="de-DE"/>
        </w:rPr>
        <w:t>Bi</w:t>
      </w:r>
      <w:r w:rsidRPr="00F06203">
        <w:rPr>
          <w:rFonts w:ascii="Cambria" w:hAnsi="Cambria" w:cs="Cambria"/>
          <w:i/>
          <w:iCs/>
          <w:lang w:val="de-DE"/>
        </w:rPr>
        <w:t>ḥ</w:t>
      </w:r>
      <w:r w:rsidRPr="00F06203">
        <w:rPr>
          <w:rFonts w:ascii="Garamond" w:hAnsi="Garamond"/>
          <w:i/>
          <w:iCs/>
          <w:lang w:val="de-DE"/>
        </w:rPr>
        <w:t>ār al-Anwār</w:t>
      </w:r>
      <w:r w:rsidRPr="00F06203">
        <w:rPr>
          <w:rFonts w:ascii="Garamond" w:hAnsi="Garamond"/>
          <w:lang w:val="de-DE"/>
        </w:rPr>
        <w:t>, B. 14, S. 318, Nr. 18.</w:t>
      </w:r>
    </w:p>
  </w:footnote>
  <w:footnote w:id="79">
    <w:p w:rsidR="00CE319E" w:rsidRPr="00F06203" w:rsidRDefault="00CE319E" w:rsidP="00335BCC">
      <w:pPr>
        <w:pStyle w:val="FootnoteText"/>
        <w:bidi w:val="0"/>
        <w:ind w:left="521" w:right="521"/>
        <w:jc w:val="left"/>
        <w:rPr>
          <w:rFonts w:ascii="Garamond" w:hAnsi="Garamond"/>
          <w:lang w:val="de-DE"/>
        </w:rPr>
      </w:pPr>
      <w:r w:rsidRPr="00E01402">
        <w:rPr>
          <w:rStyle w:val="FootnoteReference"/>
          <w:rFonts w:ascii="Garamond" w:hAnsi="Garamond"/>
        </w:rPr>
        <w:footnoteRef/>
      </w:r>
      <w:r w:rsidRPr="00E01402">
        <w:rPr>
          <w:rFonts w:ascii="Garamond" w:hAnsi="Garamond"/>
          <w:rtl/>
        </w:rPr>
        <w:t xml:space="preserve"> </w:t>
      </w:r>
      <w:r w:rsidRPr="00F06203">
        <w:rPr>
          <w:rFonts w:ascii="Garamond" w:hAnsi="Garamond"/>
          <w:i/>
          <w:iCs/>
          <w:lang w:val="de-DE"/>
        </w:rPr>
        <w:t>Tu</w:t>
      </w:r>
      <w:r w:rsidRPr="00F06203">
        <w:rPr>
          <w:rFonts w:ascii="Cambria" w:hAnsi="Cambria" w:cs="Cambria"/>
          <w:i/>
          <w:iCs/>
          <w:lang w:val="de-DE"/>
        </w:rPr>
        <w:t>ḥ</w:t>
      </w:r>
      <w:r w:rsidRPr="00F06203">
        <w:rPr>
          <w:rFonts w:ascii="Garamond" w:hAnsi="Garamond"/>
          <w:i/>
          <w:iCs/>
          <w:lang w:val="de-DE"/>
        </w:rPr>
        <w:t>af al-</w:t>
      </w:r>
      <w:r w:rsidRPr="00E01402">
        <w:rPr>
          <w:rFonts w:ascii="Times New Roman" w:hAnsi="Times New Roman" w:cs="Times New Roman"/>
          <w:i/>
          <w:iCs/>
          <w:lang w:val="de-DE"/>
        </w:rPr>
        <w:t>᾽</w:t>
      </w:r>
      <w:r w:rsidRPr="00F06203">
        <w:rPr>
          <w:rFonts w:ascii="Garamond" w:hAnsi="Garamond"/>
          <w:i/>
          <w:iCs/>
          <w:lang w:val="de-DE"/>
        </w:rPr>
        <w:t>Uqūl</w:t>
      </w:r>
      <w:r w:rsidRPr="00F06203">
        <w:rPr>
          <w:rFonts w:ascii="Garamond" w:hAnsi="Garamond"/>
          <w:lang w:val="de-DE"/>
        </w:rPr>
        <w:t xml:space="preserve">, S. 503; </w:t>
      </w:r>
      <w:r w:rsidRPr="00F06203">
        <w:rPr>
          <w:rFonts w:ascii="Garamond" w:hAnsi="Garamond"/>
          <w:i/>
          <w:iCs/>
          <w:lang w:val="de-DE"/>
        </w:rPr>
        <w:t>Bi</w:t>
      </w:r>
      <w:r w:rsidRPr="00F06203">
        <w:rPr>
          <w:rFonts w:ascii="Cambria" w:hAnsi="Cambria" w:cs="Cambria"/>
          <w:i/>
          <w:iCs/>
          <w:lang w:val="de-DE"/>
        </w:rPr>
        <w:t>ḥ</w:t>
      </w:r>
      <w:r w:rsidRPr="00F06203">
        <w:rPr>
          <w:rFonts w:ascii="Garamond" w:hAnsi="Garamond"/>
          <w:i/>
          <w:iCs/>
          <w:lang w:val="de-DE"/>
        </w:rPr>
        <w:t>ār al-Anwār</w:t>
      </w:r>
      <w:r w:rsidRPr="00F06203">
        <w:rPr>
          <w:rFonts w:ascii="Garamond" w:hAnsi="Garamond"/>
          <w:lang w:val="de-DE"/>
        </w:rPr>
        <w:t xml:space="preserve">, B. 14, S. 307, Nr. 17; </w:t>
      </w:r>
      <w:r w:rsidRPr="00F06203">
        <w:rPr>
          <w:rFonts w:ascii="Cambria" w:hAnsi="Cambria" w:cs="Cambria"/>
          <w:i/>
          <w:iCs/>
          <w:lang w:val="de-DE"/>
        </w:rPr>
        <w:t>Ǧ</w:t>
      </w:r>
      <w:r w:rsidRPr="00F06203">
        <w:rPr>
          <w:rFonts w:ascii="Garamond" w:hAnsi="Garamond"/>
          <w:i/>
          <w:iCs/>
          <w:lang w:val="de-DE"/>
        </w:rPr>
        <w:t>āmi</w:t>
      </w:r>
      <w:r w:rsidRPr="00E01402">
        <w:rPr>
          <w:rFonts w:ascii="Times New Roman" w:hAnsi="Times New Roman" w:cs="Times New Roman"/>
          <w:i/>
          <w:iCs/>
        </w:rPr>
        <w:t>᾽</w:t>
      </w:r>
      <w:r w:rsidRPr="00F06203">
        <w:rPr>
          <w:rFonts w:ascii="Garamond" w:hAnsi="Garamond"/>
          <w:i/>
          <w:iCs/>
          <w:lang w:val="de-DE"/>
        </w:rPr>
        <w:t xml:space="preserve"> al-Bayān al-</w:t>
      </w:r>
      <w:r w:rsidRPr="00E01402">
        <w:rPr>
          <w:rFonts w:ascii="Times New Roman" w:hAnsi="Times New Roman" w:cs="Times New Roman"/>
          <w:i/>
          <w:iCs/>
        </w:rPr>
        <w:t>᾽</w:t>
      </w:r>
      <w:r w:rsidRPr="00F06203">
        <w:rPr>
          <w:rFonts w:ascii="Garamond" w:hAnsi="Garamond"/>
          <w:i/>
          <w:iCs/>
          <w:lang w:val="de-DE"/>
        </w:rPr>
        <w:t>Ilm wa</w:t>
      </w:r>
      <w:r w:rsidRPr="00F06203">
        <w:rPr>
          <w:rFonts w:ascii="Garamond" w:hAnsi="Garamond"/>
          <w:lang w:val="de-DE"/>
        </w:rPr>
        <w:t xml:space="preserve"> </w:t>
      </w:r>
      <w:r w:rsidRPr="00F06203">
        <w:rPr>
          <w:rFonts w:ascii="Garamond" w:hAnsi="Garamond"/>
          <w:i/>
          <w:iCs/>
          <w:lang w:val="de-DE"/>
        </w:rPr>
        <w:t>Fa</w:t>
      </w:r>
      <w:r w:rsidRPr="00F06203">
        <w:rPr>
          <w:rFonts w:ascii="Cambria" w:hAnsi="Cambria" w:cs="Cambria"/>
          <w:i/>
          <w:iCs/>
          <w:lang w:val="de-DE"/>
        </w:rPr>
        <w:t>ḍ</w:t>
      </w:r>
      <w:r w:rsidRPr="00F06203">
        <w:rPr>
          <w:rFonts w:ascii="Garamond" w:hAnsi="Garamond"/>
          <w:i/>
          <w:iCs/>
          <w:lang w:val="de-DE"/>
        </w:rPr>
        <w:t>lih</w:t>
      </w:r>
      <w:r w:rsidRPr="00F06203">
        <w:rPr>
          <w:rFonts w:ascii="Garamond" w:hAnsi="Garamond"/>
          <w:lang w:val="de-DE"/>
        </w:rPr>
        <w:t xml:space="preserve">, B. 2, S. 5; </w:t>
      </w:r>
      <w:r w:rsidRPr="00F06203">
        <w:rPr>
          <w:rFonts w:ascii="Garamond" w:hAnsi="Garamond"/>
          <w:i/>
          <w:iCs/>
          <w:lang w:val="de-DE"/>
        </w:rPr>
        <w:t>Tārī</w:t>
      </w:r>
      <w:r w:rsidRPr="00F06203">
        <w:rPr>
          <w:rFonts w:ascii="Cambria" w:hAnsi="Cambria" w:cs="Cambria"/>
          <w:i/>
          <w:iCs/>
          <w:lang w:val="de-DE"/>
        </w:rPr>
        <w:t>ḫ</w:t>
      </w:r>
      <w:r w:rsidRPr="00F06203">
        <w:rPr>
          <w:rFonts w:ascii="Garamond" w:hAnsi="Garamond"/>
          <w:i/>
          <w:iCs/>
          <w:lang w:val="de-DE"/>
        </w:rPr>
        <w:t xml:space="preserve"> Dimašq</w:t>
      </w:r>
      <w:r w:rsidRPr="00F06203">
        <w:rPr>
          <w:rFonts w:ascii="Garamond" w:hAnsi="Garamond"/>
          <w:lang w:val="de-DE"/>
        </w:rPr>
        <w:t xml:space="preserve">, B. 47, S. 461.  </w:t>
      </w:r>
    </w:p>
  </w:footnote>
  <w:footnote w:id="80">
    <w:p w:rsidR="00CE319E" w:rsidRPr="00F06203" w:rsidRDefault="00CE319E" w:rsidP="00335BCC">
      <w:pPr>
        <w:pStyle w:val="FootnoteText"/>
        <w:bidi w:val="0"/>
        <w:ind w:left="521" w:right="521"/>
        <w:jc w:val="left"/>
        <w:rPr>
          <w:rFonts w:ascii="Garamond" w:hAnsi="Garamond"/>
          <w:lang w:val="de-DE"/>
        </w:rPr>
      </w:pPr>
      <w:r w:rsidRPr="00E01402">
        <w:rPr>
          <w:rStyle w:val="FootnoteReference"/>
          <w:rFonts w:ascii="Garamond" w:hAnsi="Garamond"/>
        </w:rPr>
        <w:footnoteRef/>
      </w:r>
      <w:r w:rsidRPr="00E01402">
        <w:rPr>
          <w:rFonts w:ascii="Garamond" w:hAnsi="Garamond"/>
          <w:rtl/>
        </w:rPr>
        <w:t xml:space="preserve"> </w:t>
      </w:r>
      <w:r w:rsidRPr="00F06203">
        <w:rPr>
          <w:rFonts w:ascii="Garamond" w:hAnsi="Garamond"/>
          <w:i/>
          <w:iCs/>
          <w:lang w:val="de-DE"/>
        </w:rPr>
        <w:t>Sunan al-Dārimī</w:t>
      </w:r>
      <w:r w:rsidRPr="00F06203">
        <w:rPr>
          <w:rFonts w:ascii="Garamond" w:hAnsi="Garamond"/>
          <w:lang w:val="de-DE"/>
        </w:rPr>
        <w:t xml:space="preserve">, B. 1, S. 110, Nr. 374; </w:t>
      </w:r>
      <w:r w:rsidRPr="00F06203">
        <w:rPr>
          <w:rFonts w:ascii="Garamond" w:hAnsi="Garamond"/>
          <w:i/>
          <w:iCs/>
          <w:lang w:val="de-DE"/>
        </w:rPr>
        <w:t>Šu</w:t>
      </w:r>
      <w:r w:rsidRPr="00E01402">
        <w:rPr>
          <w:rFonts w:ascii="Times New Roman" w:hAnsi="Times New Roman" w:cs="Times New Roman"/>
          <w:i/>
          <w:iCs/>
          <w:lang w:val="de-DE"/>
        </w:rPr>
        <w:t>᾽</w:t>
      </w:r>
      <w:r w:rsidRPr="00F06203">
        <w:rPr>
          <w:rFonts w:ascii="Garamond" w:hAnsi="Garamond"/>
          <w:i/>
          <w:iCs/>
          <w:lang w:val="de-DE"/>
        </w:rPr>
        <w:t>ab al-Imān</w:t>
      </w:r>
      <w:r w:rsidRPr="00F06203">
        <w:rPr>
          <w:rFonts w:ascii="Garamond" w:hAnsi="Garamond"/>
          <w:lang w:val="de-DE"/>
        </w:rPr>
        <w:t xml:space="preserve"> , B. 2, S. 314, Nr. 1917; </w:t>
      </w:r>
      <w:r w:rsidRPr="00F06203">
        <w:rPr>
          <w:rFonts w:ascii="Cambria" w:hAnsi="Cambria" w:cs="Cambria"/>
          <w:i/>
          <w:iCs/>
          <w:lang w:val="de-DE"/>
        </w:rPr>
        <w:t>Ḥ</w:t>
      </w:r>
      <w:r w:rsidRPr="00F06203">
        <w:rPr>
          <w:rFonts w:ascii="Garamond" w:hAnsi="Garamond" w:cs="Calibri"/>
          <w:i/>
          <w:iCs/>
          <w:lang w:val="de-DE"/>
        </w:rPr>
        <w:t>ilyah al-Awlīā</w:t>
      </w:r>
      <w:r w:rsidRPr="00E01402">
        <w:rPr>
          <w:rFonts w:ascii="Times New Roman" w:hAnsi="Times New Roman" w:cs="Times New Roman"/>
          <w:i/>
          <w:iCs/>
          <w:lang w:val="de-DE"/>
        </w:rPr>
        <w:t>᾽</w:t>
      </w:r>
      <w:r w:rsidRPr="00F06203">
        <w:rPr>
          <w:rFonts w:ascii="Garamond" w:hAnsi="Garamond"/>
          <w:lang w:val="de-DE"/>
        </w:rPr>
        <w:t xml:space="preserve">, B. 6, S. 280, Nr. 384; </w:t>
      </w:r>
      <w:r w:rsidRPr="00F06203">
        <w:rPr>
          <w:rFonts w:ascii="Garamond" w:hAnsi="Garamond"/>
          <w:i/>
          <w:iCs/>
          <w:lang w:val="de-DE"/>
        </w:rPr>
        <w:t>Tārī</w:t>
      </w:r>
      <w:r w:rsidRPr="00F06203">
        <w:rPr>
          <w:rFonts w:ascii="Cambria" w:hAnsi="Cambria" w:cs="Cambria"/>
          <w:i/>
          <w:iCs/>
          <w:lang w:val="de-DE"/>
        </w:rPr>
        <w:t>ḫ</w:t>
      </w:r>
      <w:r w:rsidRPr="00F06203">
        <w:rPr>
          <w:rFonts w:ascii="Garamond" w:hAnsi="Garamond"/>
          <w:i/>
          <w:iCs/>
          <w:lang w:val="de-DE"/>
        </w:rPr>
        <w:t xml:space="preserve"> Dimašq</w:t>
      </w:r>
      <w:r w:rsidRPr="00F06203">
        <w:rPr>
          <w:rFonts w:ascii="Garamond" w:hAnsi="Garamond"/>
          <w:lang w:val="de-DE"/>
        </w:rPr>
        <w:t xml:space="preserve">, B. 47, S. 464; </w:t>
      </w:r>
      <w:r w:rsidRPr="00F06203">
        <w:rPr>
          <w:rFonts w:ascii="Garamond" w:hAnsi="Garamond"/>
          <w:i/>
          <w:iCs/>
          <w:lang w:val="de-DE"/>
        </w:rPr>
        <w:t>Munyah al-Murīd</w:t>
      </w:r>
      <w:r w:rsidRPr="00F06203">
        <w:rPr>
          <w:rFonts w:ascii="Garamond" w:hAnsi="Garamond"/>
          <w:lang w:val="de-DE"/>
        </w:rPr>
        <w:t xml:space="preserve">, S. 141; </w:t>
      </w:r>
      <w:r w:rsidRPr="00F06203">
        <w:rPr>
          <w:rFonts w:ascii="Garamond" w:hAnsi="Garamond"/>
          <w:i/>
          <w:iCs/>
          <w:lang w:val="de-DE"/>
        </w:rPr>
        <w:t>Bi</w:t>
      </w:r>
      <w:r w:rsidRPr="00F06203">
        <w:rPr>
          <w:rFonts w:ascii="Cambria" w:hAnsi="Cambria" w:cs="Cambria"/>
          <w:i/>
          <w:iCs/>
          <w:lang w:val="de-DE"/>
        </w:rPr>
        <w:t>ḥ</w:t>
      </w:r>
      <w:r w:rsidRPr="00F06203">
        <w:rPr>
          <w:rFonts w:ascii="Garamond" w:hAnsi="Garamond"/>
          <w:i/>
          <w:iCs/>
          <w:lang w:val="de-DE"/>
        </w:rPr>
        <w:t>ār al-Anwār</w:t>
      </w:r>
      <w:r w:rsidRPr="00F06203">
        <w:rPr>
          <w:rFonts w:ascii="Garamond" w:hAnsi="Garamond"/>
          <w:lang w:val="de-DE"/>
        </w:rPr>
        <w:t>, B. 2, S. 39, Nr. 66.</w:t>
      </w:r>
    </w:p>
  </w:footnote>
  <w:footnote w:id="81">
    <w:p w:rsidR="00CE319E" w:rsidRPr="00F06203" w:rsidRDefault="00CE319E" w:rsidP="00335BCC">
      <w:pPr>
        <w:pStyle w:val="FootnoteText"/>
        <w:bidi w:val="0"/>
        <w:ind w:left="521" w:right="521"/>
        <w:jc w:val="left"/>
        <w:rPr>
          <w:rFonts w:ascii="Garamond" w:hAnsi="Garamond"/>
          <w:color w:val="FF0000"/>
          <w:lang w:val="de-DE"/>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lang w:val="de-DE"/>
        </w:rPr>
        <w:t>az-Zuhd li ibn al-Mubārak</w:t>
      </w:r>
      <w:r w:rsidRPr="00E01402">
        <w:rPr>
          <w:rFonts w:ascii="Garamond" w:hAnsi="Garamond"/>
          <w:lang w:val="de-DE"/>
        </w:rPr>
        <w:t xml:space="preserve">, S. 96, Nr. 283, und </w:t>
      </w:r>
      <w:r w:rsidRPr="00E01402">
        <w:rPr>
          <w:rFonts w:ascii="Cambria" w:hAnsi="Cambria" w:cs="Cambria"/>
          <w:i/>
          <w:iCs/>
          <w:lang w:val="de-DE"/>
        </w:rPr>
        <w:t>Ḥ</w:t>
      </w:r>
      <w:r w:rsidRPr="00E01402">
        <w:rPr>
          <w:rFonts w:ascii="Garamond" w:hAnsi="Garamond" w:cs="Calibri"/>
          <w:i/>
          <w:iCs/>
          <w:lang w:val="de-DE"/>
        </w:rPr>
        <w:t>ilyah al-Awlīā</w:t>
      </w:r>
      <w:r w:rsidRPr="00E01402">
        <w:rPr>
          <w:rFonts w:ascii="Times New Roman" w:hAnsi="Times New Roman" w:cs="Times New Roman"/>
          <w:i/>
          <w:iCs/>
          <w:lang w:val="de-DE"/>
        </w:rPr>
        <w:t>᾽</w:t>
      </w:r>
      <w:r w:rsidRPr="00E01402">
        <w:rPr>
          <w:rFonts w:ascii="Garamond" w:hAnsi="Garamond"/>
          <w:lang w:val="de-DE"/>
        </w:rPr>
        <w:t>, B. 5, S. 73 (In diesem Verweis fehlt der Satz „Wahrlich, wenn das Salz verdirbt…“. Ein ähnlicher Hinweis wurde vom Propheten Mu</w:t>
      </w:r>
      <w:r w:rsidRPr="00E01402">
        <w:rPr>
          <w:rFonts w:ascii="Cambria" w:hAnsi="Cambria" w:cs="Cambria"/>
          <w:lang w:val="de-DE"/>
        </w:rPr>
        <w:t>ḥ</w:t>
      </w:r>
      <w:r w:rsidRPr="00E01402">
        <w:rPr>
          <w:rFonts w:ascii="Garamond" w:hAnsi="Garamond"/>
          <w:lang w:val="de-DE"/>
        </w:rPr>
        <w:t xml:space="preserve">ammad an Abū Dharr gegeben, einen prominenten Begleiter von ihm: „Oh Abū </w:t>
      </w:r>
      <w:r w:rsidRPr="00E01402">
        <w:rPr>
          <w:rFonts w:ascii="Cambria" w:hAnsi="Cambria" w:cs="Cambria"/>
          <w:lang w:val="de-DE"/>
        </w:rPr>
        <w:t>Ḏ</w:t>
      </w:r>
      <w:r w:rsidRPr="00E01402">
        <w:rPr>
          <w:rFonts w:ascii="Garamond" w:hAnsi="Garamond"/>
          <w:lang w:val="de-DE"/>
        </w:rPr>
        <w:t>arr, wisse, dass Salz ihr Heilmittel ist, wenn die Dinge zu verderben pflegen, aber wenn Salz verderbt, gibt es kein Heilmittel dafür” (</w:t>
      </w:r>
      <w:r w:rsidRPr="00E01402">
        <w:rPr>
          <w:rFonts w:ascii="Garamond" w:hAnsi="Garamond"/>
          <w:i/>
          <w:iCs/>
          <w:lang w:val="de-DE"/>
        </w:rPr>
        <w:t>Makārim al-A</w:t>
      </w:r>
      <w:r w:rsidRPr="00E01402">
        <w:rPr>
          <w:rFonts w:ascii="Cambria" w:hAnsi="Cambria" w:cs="Cambria"/>
          <w:i/>
          <w:iCs/>
          <w:lang w:val="de-DE"/>
        </w:rPr>
        <w:t>ḫ</w:t>
      </w:r>
      <w:r w:rsidRPr="00E01402">
        <w:rPr>
          <w:rFonts w:ascii="Garamond" w:hAnsi="Garamond"/>
          <w:i/>
          <w:iCs/>
          <w:lang w:val="de-DE"/>
        </w:rPr>
        <w:t>lāq</w:t>
      </w:r>
      <w:r w:rsidRPr="00E01402">
        <w:rPr>
          <w:rFonts w:ascii="Garamond" w:hAnsi="Garamond"/>
          <w:lang w:val="de-DE"/>
        </w:rPr>
        <w:t>, B. 2, S. 371, Nr. 2661.</w:t>
      </w:r>
    </w:p>
  </w:footnote>
  <w:footnote w:id="82">
    <w:p w:rsidR="00CE319E" w:rsidRPr="00F06203" w:rsidRDefault="00CE319E" w:rsidP="00335BCC">
      <w:pPr>
        <w:pStyle w:val="FootnoteText"/>
        <w:bidi w:val="0"/>
        <w:ind w:left="521" w:right="521"/>
        <w:jc w:val="left"/>
        <w:rPr>
          <w:rFonts w:ascii="Garamond" w:hAnsi="Garamond"/>
          <w:lang w:val="de-DE"/>
        </w:rPr>
      </w:pPr>
      <w:r w:rsidRPr="00E01402">
        <w:rPr>
          <w:rStyle w:val="FootnoteReference"/>
          <w:rFonts w:ascii="Garamond" w:hAnsi="Garamond"/>
        </w:rPr>
        <w:footnoteRef/>
      </w:r>
      <w:r w:rsidRPr="00E01402">
        <w:rPr>
          <w:rFonts w:ascii="Garamond" w:hAnsi="Garamond"/>
          <w:rtl/>
        </w:rPr>
        <w:t xml:space="preserve"> </w:t>
      </w:r>
      <w:r w:rsidRPr="00F06203">
        <w:rPr>
          <w:rFonts w:ascii="Garamond" w:hAnsi="Garamond"/>
          <w:i/>
          <w:iCs/>
          <w:lang w:val="de-DE"/>
        </w:rPr>
        <w:t>az-Zuhd li ibn al-Mubārak</w:t>
      </w:r>
      <w:r w:rsidRPr="00F06203">
        <w:rPr>
          <w:rFonts w:ascii="Garamond" w:hAnsi="Garamond"/>
          <w:lang w:val="de-DE"/>
        </w:rPr>
        <w:t xml:space="preserve">, S. 520, Nr. 1474; </w:t>
      </w:r>
      <w:r w:rsidRPr="00F06203">
        <w:rPr>
          <w:rFonts w:ascii="Garamond" w:hAnsi="Garamond"/>
          <w:i/>
          <w:iCs/>
          <w:lang w:val="de-DE"/>
        </w:rPr>
        <w:t>al-Bidāayh wa an-Nihāyah</w:t>
      </w:r>
      <w:r w:rsidRPr="00F06203">
        <w:rPr>
          <w:rFonts w:ascii="Garamond" w:hAnsi="Garamond"/>
          <w:lang w:val="de-DE"/>
        </w:rPr>
        <w:t xml:space="preserve">, B. 2, S. 91; </w:t>
      </w:r>
      <w:r w:rsidRPr="00F06203">
        <w:rPr>
          <w:rFonts w:ascii="Garamond" w:hAnsi="Garamond"/>
          <w:i/>
          <w:iCs/>
          <w:lang w:val="de-DE"/>
        </w:rPr>
        <w:t>Tārī</w:t>
      </w:r>
      <w:r w:rsidRPr="00F06203">
        <w:rPr>
          <w:rFonts w:ascii="Cambria" w:hAnsi="Cambria" w:cs="Cambria"/>
          <w:i/>
          <w:iCs/>
          <w:lang w:val="de-DE"/>
        </w:rPr>
        <w:t>ḫ</w:t>
      </w:r>
      <w:r w:rsidRPr="00F06203">
        <w:rPr>
          <w:rFonts w:ascii="Garamond" w:hAnsi="Garamond"/>
          <w:i/>
          <w:iCs/>
          <w:lang w:val="de-DE"/>
        </w:rPr>
        <w:t xml:space="preserve"> Dimašq</w:t>
      </w:r>
      <w:r w:rsidRPr="00F06203">
        <w:rPr>
          <w:rFonts w:ascii="Garamond" w:hAnsi="Garamond"/>
          <w:lang w:val="de-DE"/>
        </w:rPr>
        <w:t>, B. 47, S. 460.</w:t>
      </w:r>
    </w:p>
  </w:footnote>
  <w:footnote w:id="83">
    <w:p w:rsidR="00CE319E" w:rsidRPr="00F06203" w:rsidRDefault="00CE319E" w:rsidP="00335BCC">
      <w:pPr>
        <w:pStyle w:val="FootnoteText"/>
        <w:bidi w:val="0"/>
        <w:ind w:left="521" w:right="521"/>
        <w:jc w:val="left"/>
        <w:rPr>
          <w:rFonts w:ascii="Garamond" w:hAnsi="Garamond"/>
          <w:lang w:val="de-DE"/>
        </w:rPr>
      </w:pPr>
      <w:r w:rsidRPr="00E01402">
        <w:rPr>
          <w:rStyle w:val="FootnoteReference"/>
          <w:rFonts w:ascii="Garamond" w:hAnsi="Garamond"/>
        </w:rPr>
        <w:footnoteRef/>
      </w:r>
      <w:r w:rsidRPr="00E01402">
        <w:rPr>
          <w:rFonts w:ascii="Garamond" w:hAnsi="Garamond"/>
          <w:rtl/>
        </w:rPr>
        <w:t xml:space="preserve"> </w:t>
      </w:r>
      <w:r w:rsidRPr="00F06203">
        <w:rPr>
          <w:rFonts w:ascii="Garamond" w:hAnsi="Garamond"/>
          <w:i/>
          <w:iCs/>
          <w:lang w:val="de-DE"/>
        </w:rPr>
        <w:t>al-Bidāayh wa an-Nihāyah</w:t>
      </w:r>
      <w:r w:rsidRPr="00F06203">
        <w:rPr>
          <w:rFonts w:ascii="Garamond" w:hAnsi="Garamond"/>
          <w:lang w:val="de-DE"/>
        </w:rPr>
        <w:t xml:space="preserve">, B. 2, S. 91; </w:t>
      </w:r>
      <w:r w:rsidRPr="00F06203">
        <w:rPr>
          <w:rFonts w:ascii="Garamond" w:hAnsi="Garamond"/>
          <w:i/>
          <w:iCs/>
          <w:lang w:val="de-DE"/>
        </w:rPr>
        <w:t>Tārī</w:t>
      </w:r>
      <w:r w:rsidRPr="00F06203">
        <w:rPr>
          <w:rFonts w:ascii="Cambria" w:hAnsi="Cambria" w:cs="Cambria"/>
          <w:i/>
          <w:iCs/>
          <w:lang w:val="de-DE"/>
        </w:rPr>
        <w:t>ḫ</w:t>
      </w:r>
      <w:r w:rsidRPr="00F06203">
        <w:rPr>
          <w:rFonts w:ascii="Garamond" w:hAnsi="Garamond"/>
          <w:i/>
          <w:iCs/>
          <w:lang w:val="de-DE"/>
        </w:rPr>
        <w:t xml:space="preserve"> Dimašq</w:t>
      </w:r>
      <w:r w:rsidRPr="00F06203">
        <w:rPr>
          <w:rFonts w:ascii="Garamond" w:hAnsi="Garamond"/>
          <w:lang w:val="de-DE"/>
        </w:rPr>
        <w:t xml:space="preserve">, B. 47, S. 462; </w:t>
      </w:r>
      <w:r w:rsidRPr="00F06203">
        <w:rPr>
          <w:rFonts w:ascii="Garamond" w:hAnsi="Garamond"/>
          <w:i/>
          <w:iCs/>
          <w:lang w:val="de-DE"/>
        </w:rPr>
        <w:t>ad-Durr al-Manthūr</w:t>
      </w:r>
      <w:r w:rsidRPr="00F06203">
        <w:rPr>
          <w:rFonts w:ascii="Garamond" w:hAnsi="Garamond"/>
          <w:lang w:val="de-DE"/>
        </w:rPr>
        <w:t>, B. 2, S. 214.</w:t>
      </w:r>
    </w:p>
  </w:footnote>
  <w:footnote w:id="84">
    <w:p w:rsidR="00CE319E" w:rsidRPr="00F06203" w:rsidRDefault="00CE319E" w:rsidP="00335BCC">
      <w:pPr>
        <w:pStyle w:val="FootnoteText"/>
        <w:bidi w:val="0"/>
        <w:ind w:left="521" w:right="521"/>
        <w:jc w:val="left"/>
        <w:rPr>
          <w:rFonts w:ascii="Garamond" w:hAnsi="Garamond"/>
          <w:lang w:val="de-DE"/>
        </w:rPr>
      </w:pPr>
      <w:r w:rsidRPr="00E01402">
        <w:rPr>
          <w:rStyle w:val="FootnoteReference"/>
          <w:rFonts w:ascii="Garamond" w:hAnsi="Garamond"/>
        </w:rPr>
        <w:footnoteRef/>
      </w:r>
      <w:r w:rsidRPr="00E01402">
        <w:rPr>
          <w:rFonts w:ascii="Garamond" w:hAnsi="Garamond"/>
          <w:rtl/>
        </w:rPr>
        <w:t xml:space="preserve"> </w:t>
      </w:r>
      <w:r w:rsidRPr="00F06203">
        <w:rPr>
          <w:rFonts w:ascii="Garamond" w:hAnsi="Garamond"/>
          <w:i/>
          <w:iCs/>
          <w:lang w:val="de-DE"/>
        </w:rPr>
        <w:t>al-Bidāayh wa an-Nihāyah</w:t>
      </w:r>
      <w:r w:rsidRPr="00F06203">
        <w:rPr>
          <w:rFonts w:ascii="Garamond" w:hAnsi="Garamond"/>
          <w:lang w:val="de-DE"/>
        </w:rPr>
        <w:t xml:space="preserve">, B. 2, S. 91; </w:t>
      </w:r>
      <w:r w:rsidRPr="00F06203">
        <w:rPr>
          <w:rFonts w:ascii="Garamond" w:hAnsi="Garamond"/>
          <w:i/>
          <w:iCs/>
          <w:lang w:val="de-DE"/>
        </w:rPr>
        <w:t>Tārī</w:t>
      </w:r>
      <w:r w:rsidRPr="00F06203">
        <w:rPr>
          <w:rFonts w:ascii="Cambria" w:hAnsi="Cambria" w:cs="Cambria"/>
          <w:i/>
          <w:iCs/>
          <w:lang w:val="de-DE"/>
        </w:rPr>
        <w:t>ḫ</w:t>
      </w:r>
      <w:r w:rsidRPr="00F06203">
        <w:rPr>
          <w:rFonts w:ascii="Garamond" w:hAnsi="Garamond"/>
          <w:i/>
          <w:iCs/>
          <w:lang w:val="de-DE"/>
        </w:rPr>
        <w:t xml:space="preserve"> Dimašq</w:t>
      </w:r>
      <w:r w:rsidRPr="00F06203">
        <w:rPr>
          <w:rFonts w:ascii="Garamond" w:hAnsi="Garamond"/>
          <w:lang w:val="de-DE"/>
        </w:rPr>
        <w:t xml:space="preserve">, B. 47, S. 462; </w:t>
      </w:r>
      <w:r w:rsidRPr="00F06203">
        <w:rPr>
          <w:rFonts w:ascii="Garamond" w:hAnsi="Garamond"/>
          <w:i/>
          <w:iCs/>
          <w:lang w:val="de-DE"/>
        </w:rPr>
        <w:t>ad-Durr al-Manthūr</w:t>
      </w:r>
      <w:r w:rsidRPr="00F06203">
        <w:rPr>
          <w:rFonts w:ascii="Garamond" w:hAnsi="Garamond"/>
          <w:lang w:val="de-DE"/>
        </w:rPr>
        <w:t>, B. 2, S. 214.</w:t>
      </w:r>
    </w:p>
  </w:footnote>
  <w:footnote w:id="85">
    <w:p w:rsidR="00CE319E" w:rsidRPr="00E01402" w:rsidRDefault="00CE319E" w:rsidP="00335BCC">
      <w:pPr>
        <w:pStyle w:val="FootnoteText"/>
        <w:bidi w:val="0"/>
        <w:ind w:left="521" w:right="521"/>
        <w:jc w:val="left"/>
        <w:rPr>
          <w:rFonts w:ascii="Garamond" w:hAnsi="Garamond"/>
          <w:lang w:val="de-DE"/>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lang w:val="de-DE"/>
        </w:rPr>
        <w:t>Tu</w:t>
      </w:r>
      <w:r w:rsidRPr="00E01402">
        <w:rPr>
          <w:rFonts w:ascii="Cambria" w:hAnsi="Cambria" w:cs="Cambria"/>
          <w:i/>
          <w:iCs/>
          <w:lang w:val="de-DE"/>
        </w:rPr>
        <w:t>ḥ</w:t>
      </w:r>
      <w:r w:rsidRPr="00E01402">
        <w:rPr>
          <w:rFonts w:ascii="Garamond" w:hAnsi="Garamond"/>
          <w:i/>
          <w:iCs/>
          <w:lang w:val="de-DE"/>
        </w:rPr>
        <w:t>af al-</w:t>
      </w:r>
      <w:r w:rsidRPr="00E01402">
        <w:rPr>
          <w:rFonts w:ascii="Times New Roman" w:hAnsi="Times New Roman" w:cs="Times New Roman"/>
          <w:i/>
          <w:iCs/>
          <w:lang w:val="de-DE"/>
        </w:rPr>
        <w:t>᾽</w:t>
      </w:r>
      <w:r w:rsidRPr="00E01402">
        <w:rPr>
          <w:rFonts w:ascii="Garamond" w:hAnsi="Garamond"/>
          <w:i/>
          <w:iCs/>
          <w:lang w:val="de-DE"/>
        </w:rPr>
        <w:t>Uqūl</w:t>
      </w:r>
      <w:r w:rsidRPr="00E01402">
        <w:rPr>
          <w:rFonts w:ascii="Garamond" w:hAnsi="Garamond"/>
          <w:lang w:val="de-DE"/>
        </w:rPr>
        <w:t xml:space="preserve">, S. 501, und </w:t>
      </w:r>
      <w:r w:rsidRPr="00E01402">
        <w:rPr>
          <w:rFonts w:ascii="Garamond" w:hAnsi="Garamond"/>
          <w:i/>
          <w:iCs/>
          <w:lang w:val="de-DE"/>
        </w:rPr>
        <w:t>Bi</w:t>
      </w:r>
      <w:r w:rsidRPr="00E01402">
        <w:rPr>
          <w:rFonts w:ascii="Cambria" w:hAnsi="Cambria" w:cs="Cambria"/>
          <w:i/>
          <w:iCs/>
          <w:lang w:val="de-DE"/>
        </w:rPr>
        <w:t>ḥ</w:t>
      </w:r>
      <w:r w:rsidRPr="00E01402">
        <w:rPr>
          <w:rFonts w:ascii="Garamond" w:hAnsi="Garamond"/>
          <w:i/>
          <w:iCs/>
          <w:lang w:val="de-DE"/>
        </w:rPr>
        <w:t>ār al-Anwār</w:t>
      </w:r>
      <w:r w:rsidRPr="00E01402">
        <w:rPr>
          <w:rFonts w:ascii="Garamond" w:hAnsi="Garamond"/>
          <w:lang w:val="de-DE"/>
        </w:rPr>
        <w:t>, B. 14, S. 304.</w:t>
      </w:r>
    </w:p>
  </w:footnote>
  <w:footnote w:id="86">
    <w:p w:rsidR="00CE319E" w:rsidRPr="00E01402" w:rsidRDefault="00CE319E" w:rsidP="00335BCC">
      <w:pPr>
        <w:pStyle w:val="FootnoteText"/>
        <w:bidi w:val="0"/>
        <w:ind w:left="521" w:right="521"/>
        <w:jc w:val="left"/>
        <w:rPr>
          <w:rFonts w:ascii="Garamond" w:hAnsi="Garamond"/>
          <w:lang w:val="de-DE"/>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lang w:val="de-DE"/>
        </w:rPr>
        <w:t>Tu</w:t>
      </w:r>
      <w:r w:rsidRPr="00E01402">
        <w:rPr>
          <w:rFonts w:ascii="Cambria" w:hAnsi="Cambria" w:cs="Cambria"/>
          <w:i/>
          <w:iCs/>
          <w:lang w:val="de-DE"/>
        </w:rPr>
        <w:t>ḥ</w:t>
      </w:r>
      <w:r w:rsidRPr="00E01402">
        <w:rPr>
          <w:rFonts w:ascii="Garamond" w:hAnsi="Garamond"/>
          <w:i/>
          <w:iCs/>
          <w:lang w:val="de-DE"/>
        </w:rPr>
        <w:t>af al-</w:t>
      </w:r>
      <w:r w:rsidRPr="00E01402">
        <w:rPr>
          <w:rFonts w:ascii="Times New Roman" w:hAnsi="Times New Roman" w:cs="Times New Roman"/>
          <w:i/>
          <w:iCs/>
          <w:lang w:val="de-DE"/>
        </w:rPr>
        <w:t>᾽</w:t>
      </w:r>
      <w:r w:rsidRPr="00E01402">
        <w:rPr>
          <w:rFonts w:ascii="Garamond" w:hAnsi="Garamond"/>
          <w:i/>
          <w:iCs/>
          <w:lang w:val="de-DE"/>
        </w:rPr>
        <w:t>Uqūl</w:t>
      </w:r>
      <w:r w:rsidRPr="00E01402">
        <w:rPr>
          <w:rFonts w:ascii="Garamond" w:hAnsi="Garamond"/>
          <w:lang w:val="de-DE"/>
        </w:rPr>
        <w:t xml:space="preserve">, S. 393, und </w:t>
      </w:r>
      <w:r w:rsidRPr="00E01402">
        <w:rPr>
          <w:rFonts w:ascii="Garamond" w:hAnsi="Garamond"/>
          <w:i/>
          <w:iCs/>
          <w:lang w:val="de-DE"/>
        </w:rPr>
        <w:t>Bi</w:t>
      </w:r>
      <w:r w:rsidRPr="00E01402">
        <w:rPr>
          <w:rFonts w:ascii="Cambria" w:hAnsi="Cambria" w:cs="Cambria"/>
          <w:i/>
          <w:iCs/>
          <w:lang w:val="de-DE"/>
        </w:rPr>
        <w:t>ḥ</w:t>
      </w:r>
      <w:r w:rsidRPr="00E01402">
        <w:rPr>
          <w:rFonts w:ascii="Garamond" w:hAnsi="Garamond"/>
          <w:i/>
          <w:iCs/>
          <w:lang w:val="de-DE"/>
        </w:rPr>
        <w:t>ār al-Anwār</w:t>
      </w:r>
      <w:r w:rsidRPr="00E01402">
        <w:rPr>
          <w:rFonts w:ascii="Garamond" w:hAnsi="Garamond"/>
          <w:lang w:val="de-DE"/>
        </w:rPr>
        <w:t>, B. 78, S. 308, Nr. 1.</w:t>
      </w:r>
    </w:p>
  </w:footnote>
  <w:footnote w:id="87">
    <w:p w:rsidR="00CE319E" w:rsidRPr="00E01402" w:rsidRDefault="00CE319E" w:rsidP="00335BCC">
      <w:pPr>
        <w:pStyle w:val="FootnoteText"/>
        <w:bidi w:val="0"/>
        <w:ind w:left="521" w:right="521"/>
        <w:jc w:val="left"/>
        <w:rPr>
          <w:rFonts w:ascii="Garamond" w:hAnsi="Garamond"/>
          <w:lang w:val="de-DE"/>
        </w:rPr>
      </w:pPr>
      <w:r w:rsidRPr="00E01402">
        <w:rPr>
          <w:rStyle w:val="FootnoteReference"/>
          <w:rFonts w:ascii="Garamond" w:hAnsi="Garamond"/>
        </w:rPr>
        <w:footnoteRef/>
      </w:r>
      <w:r w:rsidRPr="00E01402">
        <w:rPr>
          <w:rFonts w:ascii="Garamond" w:hAnsi="Garamond"/>
          <w:rtl/>
        </w:rPr>
        <w:t xml:space="preserve"> </w:t>
      </w:r>
      <w:r w:rsidRPr="00E01402">
        <w:rPr>
          <w:rFonts w:ascii="Times New Roman" w:hAnsi="Times New Roman" w:cs="Times New Roman"/>
          <w:i/>
          <w:iCs/>
          <w:lang w:val="de-DE"/>
        </w:rPr>
        <w:t>᾽</w:t>
      </w:r>
      <w:r w:rsidRPr="00E01402">
        <w:rPr>
          <w:rFonts w:ascii="Garamond" w:hAnsi="Garamond"/>
          <w:i/>
          <w:iCs/>
          <w:lang w:val="de-DE"/>
        </w:rPr>
        <w:t>Uddah al-Dā</w:t>
      </w:r>
      <w:r w:rsidRPr="00E01402">
        <w:rPr>
          <w:rFonts w:ascii="Times New Roman" w:hAnsi="Times New Roman" w:cs="Times New Roman"/>
          <w:i/>
          <w:iCs/>
          <w:lang w:val="de-DE"/>
        </w:rPr>
        <w:t>᾽</w:t>
      </w:r>
      <w:r w:rsidRPr="00E01402">
        <w:rPr>
          <w:rFonts w:ascii="Garamond" w:hAnsi="Garamond"/>
          <w:i/>
          <w:iCs/>
          <w:lang w:val="de-DE"/>
        </w:rPr>
        <w:t>ī</w:t>
      </w:r>
      <w:r w:rsidRPr="00E01402">
        <w:rPr>
          <w:rFonts w:ascii="Garamond" w:hAnsi="Garamond"/>
          <w:lang w:val="de-DE"/>
        </w:rPr>
        <w:t xml:space="preserve">, S. 69; </w:t>
      </w:r>
      <w:r w:rsidRPr="00E01402">
        <w:rPr>
          <w:rFonts w:ascii="Garamond" w:hAnsi="Garamond"/>
          <w:i/>
          <w:iCs/>
          <w:lang w:val="de-DE"/>
        </w:rPr>
        <w:t>Mi</w:t>
      </w:r>
      <w:r w:rsidRPr="00E01402">
        <w:rPr>
          <w:rFonts w:ascii="Cambria" w:hAnsi="Cambria" w:cs="Cambria"/>
          <w:i/>
          <w:iCs/>
          <w:lang w:val="de-DE"/>
        </w:rPr>
        <w:t>ṣ</w:t>
      </w:r>
      <w:r w:rsidRPr="00E01402">
        <w:rPr>
          <w:rFonts w:ascii="Garamond" w:hAnsi="Garamond"/>
          <w:i/>
          <w:iCs/>
          <w:lang w:val="de-DE"/>
        </w:rPr>
        <w:t>bā</w:t>
      </w:r>
      <w:r w:rsidRPr="00E01402">
        <w:rPr>
          <w:rFonts w:ascii="Cambria" w:hAnsi="Cambria" w:cs="Cambria"/>
          <w:i/>
          <w:iCs/>
          <w:lang w:val="de-DE"/>
        </w:rPr>
        <w:t>ḥ</w:t>
      </w:r>
      <w:r w:rsidRPr="00E01402">
        <w:rPr>
          <w:rFonts w:ascii="Garamond" w:hAnsi="Garamond"/>
          <w:i/>
          <w:iCs/>
          <w:lang w:val="de-DE"/>
        </w:rPr>
        <w:t xml:space="preserve"> al-Šarī</w:t>
      </w:r>
      <w:r w:rsidRPr="00E01402">
        <w:rPr>
          <w:rFonts w:ascii="Times New Roman" w:hAnsi="Times New Roman" w:cs="Times New Roman"/>
          <w:i/>
          <w:iCs/>
          <w:lang w:val="de-DE"/>
        </w:rPr>
        <w:t>᾽</w:t>
      </w:r>
      <w:r w:rsidRPr="00E01402">
        <w:rPr>
          <w:rFonts w:ascii="Garamond" w:hAnsi="Garamond"/>
          <w:i/>
          <w:iCs/>
          <w:lang w:val="de-DE"/>
        </w:rPr>
        <w:t>ah</w:t>
      </w:r>
      <w:r w:rsidRPr="00E01402">
        <w:rPr>
          <w:rFonts w:ascii="Garamond" w:hAnsi="Garamond"/>
          <w:lang w:val="de-DE"/>
        </w:rPr>
        <w:t xml:space="preserve">, S. 368; </w:t>
      </w:r>
      <w:r w:rsidRPr="00E01402">
        <w:rPr>
          <w:rFonts w:ascii="Garamond" w:hAnsi="Garamond"/>
          <w:i/>
          <w:iCs/>
          <w:lang w:val="de-DE"/>
        </w:rPr>
        <w:t>Bi</w:t>
      </w:r>
      <w:r w:rsidRPr="00E01402">
        <w:rPr>
          <w:rFonts w:ascii="Cambria" w:hAnsi="Cambria" w:cs="Cambria"/>
          <w:i/>
          <w:iCs/>
          <w:lang w:val="de-DE"/>
        </w:rPr>
        <w:t>ḥ</w:t>
      </w:r>
      <w:r w:rsidRPr="00E01402">
        <w:rPr>
          <w:rFonts w:ascii="Garamond" w:hAnsi="Garamond"/>
          <w:i/>
          <w:iCs/>
          <w:lang w:val="de-DE"/>
        </w:rPr>
        <w:t>ār al-Anwār</w:t>
      </w:r>
      <w:r w:rsidRPr="00E01402">
        <w:rPr>
          <w:rFonts w:ascii="Garamond" w:hAnsi="Garamond"/>
          <w:lang w:val="de-DE"/>
        </w:rPr>
        <w:t>, B. 2, S. 52, Nr. 19.</w:t>
      </w:r>
    </w:p>
  </w:footnote>
  <w:footnote w:id="88">
    <w:p w:rsidR="00CE319E" w:rsidRPr="00E01402" w:rsidRDefault="00CE319E" w:rsidP="00335BCC">
      <w:pPr>
        <w:pStyle w:val="FootnoteText"/>
        <w:bidi w:val="0"/>
        <w:ind w:left="521" w:right="521"/>
        <w:jc w:val="left"/>
        <w:rPr>
          <w:rFonts w:ascii="Garamond" w:hAnsi="Garamond"/>
          <w:lang w:val="de-DE"/>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lang w:val="de-DE"/>
        </w:rPr>
        <w:t xml:space="preserve"> </w:t>
      </w:r>
      <w:r w:rsidRPr="00E01402">
        <w:rPr>
          <w:rFonts w:ascii="Garamond" w:hAnsi="Garamond"/>
          <w:i/>
          <w:iCs/>
          <w:lang w:val="de-DE"/>
        </w:rPr>
        <w:t>az-Zuhd al-Kabīr</w:t>
      </w:r>
      <w:r w:rsidRPr="00E01402">
        <w:rPr>
          <w:rFonts w:ascii="Garamond" w:hAnsi="Garamond"/>
          <w:lang w:val="de-DE"/>
        </w:rPr>
        <w:t xml:space="preserve">, S. 168, Nr. 384; </w:t>
      </w:r>
      <w:r w:rsidRPr="00E01402">
        <w:rPr>
          <w:rFonts w:ascii="Garamond" w:hAnsi="Garamond"/>
          <w:i/>
          <w:iCs/>
          <w:lang w:val="de-DE"/>
        </w:rPr>
        <w:t>Tārī</w:t>
      </w:r>
      <w:r w:rsidRPr="00E01402">
        <w:rPr>
          <w:rFonts w:ascii="Cambria" w:hAnsi="Cambria" w:cs="Cambria"/>
          <w:i/>
          <w:iCs/>
          <w:lang w:val="de-DE"/>
        </w:rPr>
        <w:t>ḫ</w:t>
      </w:r>
      <w:r w:rsidRPr="00E01402">
        <w:rPr>
          <w:rFonts w:ascii="Garamond" w:hAnsi="Garamond"/>
          <w:i/>
          <w:iCs/>
          <w:lang w:val="de-DE"/>
        </w:rPr>
        <w:t xml:space="preserve"> Dimašq</w:t>
      </w:r>
      <w:r w:rsidRPr="00E01402">
        <w:rPr>
          <w:rFonts w:ascii="Garamond" w:hAnsi="Garamond"/>
          <w:lang w:val="de-DE"/>
        </w:rPr>
        <w:t xml:space="preserve">, B. 47, S. 463; </w:t>
      </w:r>
      <w:r w:rsidRPr="00E01402">
        <w:rPr>
          <w:rFonts w:ascii="Garamond" w:hAnsi="Garamond"/>
          <w:i/>
          <w:iCs/>
          <w:lang w:val="de-DE"/>
        </w:rPr>
        <w:t>az-Zuhd wa</w:t>
      </w:r>
      <w:r w:rsidRPr="00E01402">
        <w:rPr>
          <w:rFonts w:ascii="Garamond" w:hAnsi="Garamond" w:cs="Cambria"/>
          <w:i/>
          <w:iCs/>
          <w:lang w:val="de-DE"/>
        </w:rPr>
        <w:t xml:space="preserve"> </w:t>
      </w:r>
      <w:r w:rsidRPr="00E01402">
        <w:rPr>
          <w:rFonts w:ascii="Cambria" w:hAnsi="Cambria" w:cs="Cambria"/>
          <w:i/>
          <w:iCs/>
          <w:lang w:val="de-DE"/>
        </w:rPr>
        <w:t>Ṣ</w:t>
      </w:r>
      <w:r w:rsidRPr="00E01402">
        <w:rPr>
          <w:rFonts w:ascii="Garamond" w:hAnsi="Garamond"/>
          <w:i/>
          <w:iCs/>
          <w:lang w:val="de-DE"/>
        </w:rPr>
        <w:t>ifah al-Zāhidīn</w:t>
      </w:r>
      <w:r w:rsidRPr="00E01402">
        <w:rPr>
          <w:rFonts w:ascii="Garamond" w:hAnsi="Garamond"/>
          <w:lang w:val="de-DE"/>
        </w:rPr>
        <w:t xml:space="preserve">, S. 73, Nr. 136 (Diese Referenz enthält das Wort </w:t>
      </w:r>
      <w:r w:rsidRPr="00E01402">
        <w:rPr>
          <w:rFonts w:ascii="Garamond" w:hAnsi="Garamond"/>
          <w:i/>
          <w:iCs/>
          <w:lang w:val="de-DE"/>
        </w:rPr>
        <w:t>Brüder</w:t>
      </w:r>
      <w:r w:rsidRPr="00E01402">
        <w:rPr>
          <w:rFonts w:ascii="Garamond" w:hAnsi="Garamond"/>
          <w:lang w:val="de-DE"/>
        </w:rPr>
        <w:t xml:space="preserve"> anstelle von </w:t>
      </w:r>
      <w:r w:rsidRPr="00E01402">
        <w:rPr>
          <w:rFonts w:ascii="Garamond" w:hAnsi="Garamond"/>
          <w:i/>
          <w:iCs/>
          <w:lang w:val="de-DE"/>
        </w:rPr>
        <w:t>Freimänner</w:t>
      </w:r>
      <w:r w:rsidRPr="00E01402">
        <w:rPr>
          <w:rFonts w:ascii="Garamond" w:hAnsi="Garamond"/>
          <w:lang w:val="de-DE"/>
        </w:rPr>
        <w:t xml:space="preserve">); </w:t>
      </w:r>
      <w:r w:rsidRPr="00E01402">
        <w:rPr>
          <w:rFonts w:ascii="Cambria" w:hAnsi="Cambria" w:cs="Cambria"/>
          <w:i/>
          <w:iCs/>
          <w:lang w:val="de-DE"/>
        </w:rPr>
        <w:t>Ḥ</w:t>
      </w:r>
      <w:r w:rsidRPr="00E01402">
        <w:rPr>
          <w:rFonts w:ascii="Garamond" w:hAnsi="Garamond" w:cs="Calibri"/>
          <w:i/>
          <w:iCs/>
          <w:lang w:val="de-DE"/>
        </w:rPr>
        <w:t>ilyah al-Awlīā</w:t>
      </w:r>
      <w:r w:rsidRPr="00E01402">
        <w:rPr>
          <w:rFonts w:ascii="Times New Roman" w:hAnsi="Times New Roman" w:cs="Times New Roman"/>
          <w:i/>
          <w:iCs/>
          <w:lang w:val="de-DE"/>
        </w:rPr>
        <w:t>᾽</w:t>
      </w:r>
      <w:r w:rsidRPr="00E01402">
        <w:rPr>
          <w:rFonts w:ascii="Garamond" w:hAnsi="Garamond"/>
          <w:lang w:val="de-DE"/>
        </w:rPr>
        <w:t>, B. 6, S. 279, Nr. 384.</w:t>
      </w:r>
    </w:p>
  </w:footnote>
  <w:footnote w:id="89">
    <w:p w:rsidR="00CE319E" w:rsidRPr="00F06203" w:rsidRDefault="00CE319E" w:rsidP="00335BCC">
      <w:pPr>
        <w:pStyle w:val="FootnoteText"/>
        <w:bidi w:val="0"/>
        <w:ind w:left="521" w:right="521"/>
        <w:jc w:val="left"/>
        <w:rPr>
          <w:rFonts w:ascii="Garamond" w:hAnsi="Garamond"/>
          <w:lang w:val="de-DE"/>
        </w:rPr>
      </w:pPr>
      <w:r w:rsidRPr="00E01402">
        <w:rPr>
          <w:rStyle w:val="FootnoteReference"/>
          <w:rFonts w:ascii="Garamond" w:hAnsi="Garamond"/>
        </w:rPr>
        <w:footnoteRef/>
      </w:r>
      <w:r w:rsidRPr="00E01402">
        <w:rPr>
          <w:rFonts w:ascii="Garamond" w:hAnsi="Garamond"/>
          <w:rtl/>
        </w:rPr>
        <w:t xml:space="preserve"> </w:t>
      </w:r>
      <w:r w:rsidRPr="00E01402">
        <w:rPr>
          <w:rFonts w:ascii="Times New Roman" w:hAnsi="Times New Roman" w:cs="Times New Roman"/>
          <w:i/>
          <w:iCs/>
          <w:lang w:val="de-DE"/>
        </w:rPr>
        <w:t>᾽</w:t>
      </w:r>
      <w:r w:rsidRPr="00F06203">
        <w:rPr>
          <w:rFonts w:ascii="Garamond" w:hAnsi="Garamond" w:cs="Times New Roman"/>
          <w:i/>
          <w:iCs/>
          <w:lang w:val="de-DE"/>
        </w:rPr>
        <w:t>Uyūn al-A</w:t>
      </w:r>
      <w:r w:rsidRPr="00F06203">
        <w:rPr>
          <w:rFonts w:ascii="Cambria" w:hAnsi="Cambria" w:cs="Cambria"/>
          <w:i/>
          <w:iCs/>
          <w:lang w:val="de-DE"/>
        </w:rPr>
        <w:t>ḫ</w:t>
      </w:r>
      <w:r w:rsidRPr="00F06203">
        <w:rPr>
          <w:rFonts w:ascii="Garamond" w:hAnsi="Garamond" w:cs="Times New Roman"/>
          <w:i/>
          <w:iCs/>
          <w:lang w:val="de-DE"/>
        </w:rPr>
        <w:t>bār li Ibn Qutaibah</w:t>
      </w:r>
      <w:r w:rsidRPr="00F06203">
        <w:rPr>
          <w:rFonts w:ascii="Garamond" w:hAnsi="Garamond"/>
          <w:lang w:val="de-DE"/>
        </w:rPr>
        <w:t>, B. 2, S. 127.</w:t>
      </w:r>
    </w:p>
  </w:footnote>
  <w:footnote w:id="90">
    <w:p w:rsidR="00CE319E" w:rsidRPr="00F06203" w:rsidRDefault="00CE319E" w:rsidP="00335BCC">
      <w:pPr>
        <w:pStyle w:val="FootnoteText"/>
        <w:bidi w:val="0"/>
        <w:ind w:left="521" w:right="521"/>
        <w:jc w:val="left"/>
        <w:rPr>
          <w:rFonts w:ascii="Garamond" w:hAnsi="Garamond"/>
          <w:lang w:val="de-DE"/>
        </w:rPr>
      </w:pPr>
      <w:r w:rsidRPr="00E01402">
        <w:rPr>
          <w:rStyle w:val="FootnoteReference"/>
          <w:rFonts w:ascii="Garamond" w:hAnsi="Garamond"/>
        </w:rPr>
        <w:footnoteRef/>
      </w:r>
      <w:r w:rsidRPr="00E01402">
        <w:rPr>
          <w:rFonts w:ascii="Garamond" w:hAnsi="Garamond"/>
          <w:rtl/>
        </w:rPr>
        <w:t xml:space="preserve"> </w:t>
      </w:r>
      <w:r w:rsidRPr="00F06203">
        <w:rPr>
          <w:rFonts w:ascii="Garamond" w:hAnsi="Garamond"/>
          <w:i/>
          <w:iCs/>
          <w:lang w:val="de-DE"/>
        </w:rPr>
        <w:t>Tārī</w:t>
      </w:r>
      <w:r w:rsidRPr="00F06203">
        <w:rPr>
          <w:rFonts w:ascii="Cambria" w:hAnsi="Cambria" w:cs="Cambria"/>
          <w:i/>
          <w:iCs/>
          <w:lang w:val="de-DE"/>
        </w:rPr>
        <w:t>ḫ</w:t>
      </w:r>
      <w:r w:rsidRPr="00F06203">
        <w:rPr>
          <w:rFonts w:ascii="Garamond" w:hAnsi="Garamond"/>
          <w:i/>
          <w:iCs/>
          <w:lang w:val="de-DE"/>
        </w:rPr>
        <w:t xml:space="preserve"> Dimašq</w:t>
      </w:r>
      <w:r w:rsidRPr="00F06203">
        <w:rPr>
          <w:rFonts w:ascii="Garamond" w:hAnsi="Garamond"/>
          <w:lang w:val="de-DE"/>
        </w:rPr>
        <w:t>, B. 47, S. 465.</w:t>
      </w:r>
    </w:p>
  </w:footnote>
  <w:footnote w:id="91">
    <w:p w:rsidR="00CE319E" w:rsidRPr="00F06203" w:rsidRDefault="00CE319E" w:rsidP="00335BCC">
      <w:pPr>
        <w:pStyle w:val="FootnoteText"/>
        <w:bidi w:val="0"/>
        <w:ind w:left="521" w:right="521"/>
        <w:jc w:val="left"/>
        <w:rPr>
          <w:rFonts w:ascii="Garamond" w:hAnsi="Garamond"/>
          <w:lang w:val="de-DE"/>
        </w:rPr>
      </w:pPr>
      <w:r w:rsidRPr="00E01402">
        <w:rPr>
          <w:rStyle w:val="FootnoteReference"/>
          <w:rFonts w:ascii="Garamond" w:hAnsi="Garamond"/>
        </w:rPr>
        <w:footnoteRef/>
      </w:r>
      <w:r w:rsidRPr="00E01402">
        <w:rPr>
          <w:rFonts w:ascii="Garamond" w:hAnsi="Garamond"/>
          <w:rtl/>
        </w:rPr>
        <w:t xml:space="preserve"> </w:t>
      </w:r>
      <w:r w:rsidRPr="00F06203">
        <w:rPr>
          <w:rFonts w:ascii="Garamond" w:hAnsi="Garamond"/>
          <w:i/>
          <w:iCs/>
          <w:lang w:val="de-DE"/>
        </w:rPr>
        <w:t>Sair A</w:t>
      </w:r>
      <w:r w:rsidRPr="00E01402">
        <w:rPr>
          <w:rFonts w:ascii="Times New Roman" w:hAnsi="Times New Roman" w:cs="Times New Roman"/>
          <w:i/>
          <w:iCs/>
          <w:lang w:val="de-DE"/>
        </w:rPr>
        <w:t>᾽</w:t>
      </w:r>
      <w:r w:rsidRPr="00F06203">
        <w:rPr>
          <w:rFonts w:ascii="Garamond" w:hAnsi="Garamond"/>
          <w:i/>
          <w:iCs/>
          <w:lang w:val="de-DE"/>
        </w:rPr>
        <w:t>lām an-Nubalā</w:t>
      </w:r>
      <w:r w:rsidRPr="00E01402">
        <w:rPr>
          <w:rFonts w:ascii="Times New Roman" w:hAnsi="Times New Roman" w:cs="Times New Roman"/>
          <w:i/>
          <w:iCs/>
          <w:lang w:val="de-DE"/>
        </w:rPr>
        <w:t>᾽</w:t>
      </w:r>
      <w:r w:rsidRPr="00F06203">
        <w:rPr>
          <w:rFonts w:ascii="Garamond" w:hAnsi="Garamond"/>
          <w:lang w:val="de-DE"/>
        </w:rPr>
        <w:t xml:space="preserve">, B. 13, S. 196, und </w:t>
      </w:r>
      <w:r w:rsidRPr="00F06203">
        <w:rPr>
          <w:rFonts w:ascii="Garamond" w:hAnsi="Garamond"/>
          <w:i/>
          <w:iCs/>
          <w:lang w:val="de-DE"/>
        </w:rPr>
        <w:t>Tārī</w:t>
      </w:r>
      <w:r w:rsidRPr="00F06203">
        <w:rPr>
          <w:rFonts w:ascii="Cambria" w:hAnsi="Cambria" w:cs="Cambria"/>
          <w:i/>
          <w:iCs/>
          <w:lang w:val="de-DE"/>
        </w:rPr>
        <w:t>ḫ</w:t>
      </w:r>
      <w:r w:rsidRPr="00F06203">
        <w:rPr>
          <w:rFonts w:ascii="Garamond" w:hAnsi="Garamond"/>
          <w:i/>
          <w:iCs/>
          <w:lang w:val="de-DE"/>
        </w:rPr>
        <w:t xml:space="preserve"> Dimašq</w:t>
      </w:r>
      <w:r w:rsidRPr="00F06203">
        <w:rPr>
          <w:rFonts w:ascii="Garamond" w:hAnsi="Garamond"/>
          <w:lang w:val="de-DE"/>
        </w:rPr>
        <w:t>, B. 47, S. 448</w:t>
      </w:r>
    </w:p>
  </w:footnote>
  <w:footnote w:id="92">
    <w:p w:rsidR="00CE319E" w:rsidRPr="00F06203" w:rsidRDefault="00CE319E" w:rsidP="00335BCC">
      <w:pPr>
        <w:pStyle w:val="FootnoteText"/>
        <w:bidi w:val="0"/>
        <w:ind w:left="521" w:right="521"/>
        <w:jc w:val="left"/>
        <w:rPr>
          <w:rFonts w:ascii="Garamond" w:hAnsi="Garamond"/>
          <w:lang w:val="de-DE"/>
        </w:rPr>
      </w:pPr>
      <w:r w:rsidRPr="00E01402">
        <w:rPr>
          <w:rStyle w:val="FootnoteReference"/>
          <w:rFonts w:ascii="Garamond" w:hAnsi="Garamond"/>
        </w:rPr>
        <w:footnoteRef/>
      </w:r>
      <w:r w:rsidRPr="00E01402">
        <w:rPr>
          <w:rFonts w:ascii="Garamond" w:hAnsi="Garamond"/>
          <w:rtl/>
        </w:rPr>
        <w:t xml:space="preserve"> </w:t>
      </w:r>
      <w:r w:rsidRPr="00F06203">
        <w:rPr>
          <w:rFonts w:ascii="Garamond" w:hAnsi="Garamond"/>
          <w:i/>
          <w:iCs/>
          <w:lang w:val="de-DE"/>
        </w:rPr>
        <w:t>al-Amālī li a</w:t>
      </w:r>
      <w:r w:rsidRPr="00F06203">
        <w:rPr>
          <w:rFonts w:ascii="Cambria" w:hAnsi="Cambria" w:cs="Cambria"/>
          <w:i/>
          <w:iCs/>
          <w:lang w:val="de-DE"/>
        </w:rPr>
        <w:t>ṭ</w:t>
      </w:r>
      <w:r w:rsidRPr="00F06203">
        <w:rPr>
          <w:rFonts w:ascii="Garamond" w:hAnsi="Garamond"/>
          <w:i/>
          <w:iCs/>
          <w:lang w:val="de-DE"/>
        </w:rPr>
        <w:t>.</w:t>
      </w:r>
      <w:r w:rsidRPr="00F06203">
        <w:rPr>
          <w:rFonts w:ascii="Cambria" w:hAnsi="Cambria" w:cs="Cambria"/>
          <w:i/>
          <w:iCs/>
          <w:lang w:val="de-DE"/>
        </w:rPr>
        <w:t>Ṭ</w:t>
      </w:r>
      <w:r w:rsidRPr="00F06203">
        <w:rPr>
          <w:rFonts w:ascii="Garamond" w:hAnsi="Garamond"/>
          <w:i/>
          <w:iCs/>
          <w:lang w:val="de-DE"/>
        </w:rPr>
        <w:t>ūsīi</w:t>
      </w:r>
      <w:r w:rsidRPr="00F06203">
        <w:rPr>
          <w:rFonts w:ascii="Garamond" w:hAnsi="Garamond"/>
          <w:lang w:val="de-DE"/>
        </w:rPr>
        <w:t xml:space="preserve">, S. 208, Nr. 356; </w:t>
      </w:r>
      <w:r w:rsidRPr="00F06203">
        <w:rPr>
          <w:rFonts w:ascii="Garamond" w:hAnsi="Garamond"/>
          <w:i/>
          <w:iCs/>
          <w:lang w:val="de-DE"/>
        </w:rPr>
        <w:t>al-Kāfī</w:t>
      </w:r>
      <w:r w:rsidRPr="00F06203">
        <w:rPr>
          <w:rFonts w:ascii="Garamond" w:hAnsi="Garamond"/>
          <w:lang w:val="de-DE"/>
        </w:rPr>
        <w:t xml:space="preserve">, B. 2, S. 319, Nr. 13; </w:t>
      </w:r>
      <w:r w:rsidRPr="00F06203">
        <w:rPr>
          <w:rFonts w:ascii="Garamond" w:hAnsi="Garamond"/>
          <w:i/>
          <w:iCs/>
          <w:lang w:val="de-DE"/>
        </w:rPr>
        <w:t>Bi</w:t>
      </w:r>
      <w:r w:rsidRPr="00F06203">
        <w:rPr>
          <w:rFonts w:ascii="Cambria" w:hAnsi="Cambria" w:cs="Cambria"/>
          <w:i/>
          <w:iCs/>
          <w:lang w:val="de-DE"/>
        </w:rPr>
        <w:t>ḥ</w:t>
      </w:r>
      <w:r w:rsidRPr="00F06203">
        <w:rPr>
          <w:rFonts w:ascii="Garamond" w:hAnsi="Garamond"/>
          <w:i/>
          <w:iCs/>
          <w:lang w:val="de-DE"/>
        </w:rPr>
        <w:t>ār al-Anwār</w:t>
      </w:r>
      <w:r w:rsidRPr="00F06203">
        <w:rPr>
          <w:rFonts w:ascii="Garamond" w:hAnsi="Garamond"/>
          <w:lang w:val="de-DE"/>
        </w:rPr>
        <w:t xml:space="preserve">, B. 2, S. 109, Nr. 12; </w:t>
      </w:r>
      <w:r w:rsidRPr="00F06203">
        <w:rPr>
          <w:rFonts w:ascii="Garamond" w:hAnsi="Garamond"/>
          <w:i/>
          <w:iCs/>
          <w:lang w:val="de-DE"/>
        </w:rPr>
        <w:t>Sunan al-Dārimī</w:t>
      </w:r>
      <w:r w:rsidRPr="00F06203">
        <w:rPr>
          <w:rFonts w:ascii="Garamond" w:hAnsi="Garamond"/>
          <w:lang w:val="de-DE"/>
        </w:rPr>
        <w:t xml:space="preserve">, B. 1, S. 109, Nr. 374; </w:t>
      </w:r>
      <w:r w:rsidRPr="00F06203">
        <w:rPr>
          <w:rFonts w:ascii="Garamond" w:hAnsi="Garamond"/>
          <w:i/>
          <w:iCs/>
          <w:lang w:val="de-DE"/>
        </w:rPr>
        <w:t>az-Zuhd li ibn al-</w:t>
      </w:r>
      <w:r w:rsidRPr="00F06203">
        <w:rPr>
          <w:rFonts w:ascii="Cambria" w:hAnsi="Cambria" w:cs="Cambria"/>
          <w:i/>
          <w:iCs/>
          <w:lang w:val="de-DE"/>
        </w:rPr>
        <w:t>Ḥ</w:t>
      </w:r>
      <w:r w:rsidRPr="00F06203">
        <w:rPr>
          <w:rFonts w:ascii="Garamond" w:hAnsi="Garamond"/>
          <w:i/>
          <w:iCs/>
          <w:lang w:val="de-DE"/>
        </w:rPr>
        <w:t>anbal</w:t>
      </w:r>
      <w:r w:rsidRPr="00F06203">
        <w:rPr>
          <w:rFonts w:ascii="Garamond" w:hAnsi="Garamond"/>
          <w:lang w:val="de-DE"/>
        </w:rPr>
        <w:t xml:space="preserve">, S. 96; </w:t>
      </w:r>
      <w:r w:rsidRPr="00F06203">
        <w:rPr>
          <w:rFonts w:ascii="Garamond" w:hAnsi="Garamond"/>
          <w:i/>
          <w:iCs/>
          <w:lang w:val="de-DE"/>
        </w:rPr>
        <w:t>Šu</w:t>
      </w:r>
      <w:r w:rsidRPr="00E01402">
        <w:rPr>
          <w:rFonts w:ascii="Times New Roman" w:hAnsi="Times New Roman" w:cs="Times New Roman"/>
          <w:i/>
          <w:iCs/>
          <w:lang w:val="de-DE"/>
        </w:rPr>
        <w:t>᾽</w:t>
      </w:r>
      <w:r w:rsidRPr="00F06203">
        <w:rPr>
          <w:rFonts w:ascii="Garamond" w:hAnsi="Garamond"/>
          <w:i/>
          <w:iCs/>
          <w:lang w:val="de-DE"/>
        </w:rPr>
        <w:t>ab al-Imān</w:t>
      </w:r>
      <w:r w:rsidRPr="00F06203">
        <w:rPr>
          <w:rFonts w:ascii="Garamond" w:hAnsi="Garamond"/>
          <w:lang w:val="de-DE"/>
        </w:rPr>
        <w:t xml:space="preserve"> , B. 2, S. 314, Nr. 1917; </w:t>
      </w:r>
      <w:r w:rsidRPr="00F06203">
        <w:rPr>
          <w:rFonts w:ascii="Garamond" w:hAnsi="Garamond"/>
          <w:i/>
          <w:iCs/>
          <w:lang w:val="de-DE"/>
        </w:rPr>
        <w:t>ad-Durr al-Manthūr</w:t>
      </w:r>
      <w:r w:rsidRPr="00F06203">
        <w:rPr>
          <w:rFonts w:ascii="Garamond" w:hAnsi="Garamond"/>
          <w:lang w:val="de-DE"/>
        </w:rPr>
        <w:t>, B. 2, S. 209.</w:t>
      </w:r>
    </w:p>
  </w:footnote>
  <w:footnote w:id="93">
    <w:p w:rsidR="00CE319E" w:rsidRPr="00F06203" w:rsidRDefault="00CE319E" w:rsidP="00335BCC">
      <w:pPr>
        <w:pStyle w:val="FootnoteText"/>
        <w:bidi w:val="0"/>
        <w:ind w:left="521" w:right="521"/>
        <w:jc w:val="left"/>
        <w:rPr>
          <w:rFonts w:ascii="Garamond" w:hAnsi="Garamond"/>
          <w:lang w:val="de-DE"/>
        </w:rPr>
      </w:pPr>
      <w:r w:rsidRPr="00E01402">
        <w:rPr>
          <w:rStyle w:val="FootnoteReference"/>
          <w:rFonts w:ascii="Garamond" w:hAnsi="Garamond"/>
        </w:rPr>
        <w:footnoteRef/>
      </w:r>
      <w:r w:rsidRPr="00E01402">
        <w:rPr>
          <w:rFonts w:ascii="Garamond" w:hAnsi="Garamond"/>
          <w:rtl/>
        </w:rPr>
        <w:t xml:space="preserve"> </w:t>
      </w:r>
      <w:r w:rsidRPr="00F06203">
        <w:rPr>
          <w:rFonts w:ascii="Garamond" w:hAnsi="Garamond"/>
          <w:i/>
          <w:iCs/>
          <w:lang w:val="de-DE"/>
        </w:rPr>
        <w:t>Tu</w:t>
      </w:r>
      <w:r w:rsidRPr="00F06203">
        <w:rPr>
          <w:rFonts w:ascii="Cambria" w:hAnsi="Cambria" w:cs="Cambria"/>
          <w:i/>
          <w:iCs/>
          <w:lang w:val="de-DE"/>
        </w:rPr>
        <w:t>ḥ</w:t>
      </w:r>
      <w:r w:rsidRPr="00F06203">
        <w:rPr>
          <w:rFonts w:ascii="Garamond" w:hAnsi="Garamond"/>
          <w:i/>
          <w:iCs/>
          <w:lang w:val="de-DE"/>
        </w:rPr>
        <w:t>af al-</w:t>
      </w:r>
      <w:r w:rsidRPr="00E01402">
        <w:rPr>
          <w:rFonts w:ascii="Times New Roman" w:hAnsi="Times New Roman" w:cs="Times New Roman"/>
          <w:i/>
          <w:iCs/>
          <w:lang w:val="de-DE"/>
        </w:rPr>
        <w:t>᾽</w:t>
      </w:r>
      <w:r w:rsidRPr="00F06203">
        <w:rPr>
          <w:rFonts w:ascii="Garamond" w:hAnsi="Garamond"/>
          <w:i/>
          <w:iCs/>
          <w:lang w:val="de-DE"/>
        </w:rPr>
        <w:t>Uqūl</w:t>
      </w:r>
      <w:r w:rsidRPr="00F06203">
        <w:rPr>
          <w:rFonts w:ascii="Garamond" w:hAnsi="Garamond"/>
          <w:lang w:val="de-DE"/>
        </w:rPr>
        <w:t xml:space="preserve">, S. 508, und </w:t>
      </w:r>
      <w:r w:rsidRPr="00F06203">
        <w:rPr>
          <w:rFonts w:ascii="Garamond" w:hAnsi="Garamond"/>
          <w:i/>
          <w:iCs/>
          <w:lang w:val="de-DE"/>
        </w:rPr>
        <w:t>Bi</w:t>
      </w:r>
      <w:r w:rsidRPr="00F06203">
        <w:rPr>
          <w:rFonts w:ascii="Cambria" w:hAnsi="Cambria" w:cs="Cambria"/>
          <w:i/>
          <w:iCs/>
          <w:lang w:val="de-DE"/>
        </w:rPr>
        <w:t>ḥ</w:t>
      </w:r>
      <w:r w:rsidRPr="00F06203">
        <w:rPr>
          <w:rFonts w:ascii="Garamond" w:hAnsi="Garamond"/>
          <w:i/>
          <w:iCs/>
          <w:lang w:val="de-DE"/>
        </w:rPr>
        <w:t>ār al-Anwār</w:t>
      </w:r>
      <w:r w:rsidRPr="00F06203">
        <w:rPr>
          <w:rFonts w:ascii="Garamond" w:hAnsi="Garamond"/>
          <w:lang w:val="de-DE"/>
        </w:rPr>
        <w:t>, B. 14, S. 312, Nr. 17.</w:t>
      </w:r>
    </w:p>
  </w:footnote>
  <w:footnote w:id="94">
    <w:p w:rsidR="00CE319E" w:rsidRPr="00E01402" w:rsidRDefault="00CE319E" w:rsidP="00335BCC">
      <w:pPr>
        <w:pStyle w:val="FootnoteText"/>
        <w:bidi w:val="0"/>
        <w:ind w:left="521" w:right="521"/>
        <w:jc w:val="left"/>
        <w:rPr>
          <w:rFonts w:ascii="Garamond" w:hAnsi="Garamond"/>
          <w:lang w:val="de-DE"/>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lang w:val="de-DE"/>
        </w:rPr>
        <w:t>al-Kāfī</w:t>
      </w:r>
      <w:r w:rsidRPr="00E01402">
        <w:rPr>
          <w:rFonts w:ascii="Garamond" w:hAnsi="Garamond"/>
          <w:lang w:val="de-DE"/>
        </w:rPr>
        <w:t xml:space="preserve">, B. 1, S. 47, Nr. 2; </w:t>
      </w:r>
      <w:r w:rsidRPr="00E01402">
        <w:rPr>
          <w:rFonts w:ascii="Garamond" w:hAnsi="Garamond"/>
          <w:i/>
          <w:iCs/>
          <w:lang w:val="de-DE"/>
        </w:rPr>
        <w:t>Munyah al-Murīd</w:t>
      </w:r>
      <w:r w:rsidRPr="00E01402">
        <w:rPr>
          <w:rFonts w:ascii="Garamond" w:hAnsi="Garamond"/>
          <w:lang w:val="de-DE"/>
        </w:rPr>
        <w:t xml:space="preserve">, S. 141 (Dieser Verweis enthält einen etwas underen Wortlaut, wobei das arabische Kayfa Talaûûā hier durch ersetzt wird </w:t>
      </w:r>
      <w:r w:rsidRPr="00E01402">
        <w:rPr>
          <w:rFonts w:ascii="Garamond" w:hAnsi="Garamond"/>
          <w:i/>
          <w:iCs/>
          <w:lang w:val="de-DE"/>
        </w:rPr>
        <w:t>ta</w:t>
      </w:r>
      <w:r w:rsidRPr="00E01402">
        <w:rPr>
          <w:rFonts w:ascii="Cambria" w:hAnsi="Cambria" w:cs="Cambria"/>
          <w:i/>
          <w:iCs/>
          <w:lang w:val="de-DE"/>
        </w:rPr>
        <w:t>ṣ</w:t>
      </w:r>
      <w:r w:rsidRPr="00E01402">
        <w:rPr>
          <w:rFonts w:ascii="Garamond" w:hAnsi="Garamond"/>
          <w:i/>
          <w:iCs/>
          <w:lang w:val="de-DE"/>
        </w:rPr>
        <w:t>lā</w:t>
      </w:r>
      <w:r w:rsidRPr="00E01402">
        <w:rPr>
          <w:rFonts w:ascii="Garamond" w:hAnsi="Garamond"/>
          <w:lang w:val="de-DE"/>
        </w:rPr>
        <w:t xml:space="preserve">); </w:t>
      </w:r>
      <w:r w:rsidRPr="00E01402">
        <w:rPr>
          <w:rFonts w:ascii="Garamond" w:hAnsi="Garamond"/>
          <w:i/>
          <w:iCs/>
          <w:lang w:val="de-DE"/>
        </w:rPr>
        <w:t>Bi</w:t>
      </w:r>
      <w:r w:rsidRPr="00E01402">
        <w:rPr>
          <w:rFonts w:ascii="Cambria" w:hAnsi="Cambria" w:cs="Cambria"/>
          <w:i/>
          <w:iCs/>
          <w:lang w:val="de-DE"/>
        </w:rPr>
        <w:t>ḥ</w:t>
      </w:r>
      <w:r w:rsidRPr="00E01402">
        <w:rPr>
          <w:rFonts w:ascii="Garamond" w:hAnsi="Garamond"/>
          <w:i/>
          <w:iCs/>
          <w:lang w:val="de-DE"/>
        </w:rPr>
        <w:t>ār al-Anwār</w:t>
      </w:r>
      <w:r w:rsidRPr="00E01402">
        <w:rPr>
          <w:rFonts w:ascii="Garamond" w:hAnsi="Garamond"/>
          <w:lang w:val="de-DE"/>
        </w:rPr>
        <w:t>, B. 2, S. 39, Nr. 67.</w:t>
      </w:r>
    </w:p>
  </w:footnote>
  <w:footnote w:id="95">
    <w:p w:rsidR="00CE319E" w:rsidRPr="00E01402" w:rsidRDefault="00CE319E" w:rsidP="00335BCC">
      <w:pPr>
        <w:pStyle w:val="FootnoteText"/>
        <w:bidi w:val="0"/>
        <w:ind w:left="521" w:right="521"/>
        <w:jc w:val="left"/>
        <w:rPr>
          <w:rFonts w:ascii="Garamond" w:hAnsi="Garamond"/>
          <w:lang w:val="de-DE"/>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lang w:val="de-DE"/>
        </w:rPr>
        <w:t>Sunan al-Dārimī</w:t>
      </w:r>
      <w:r w:rsidRPr="00E01402">
        <w:rPr>
          <w:rFonts w:ascii="Garamond" w:hAnsi="Garamond"/>
          <w:lang w:val="de-DE"/>
        </w:rPr>
        <w:t xml:space="preserve">, B. 1, S. 109, Nr. 374; </w:t>
      </w:r>
      <w:r w:rsidRPr="00E01402">
        <w:rPr>
          <w:rFonts w:ascii="Garamond" w:hAnsi="Garamond"/>
          <w:i/>
          <w:iCs/>
          <w:lang w:val="de-DE"/>
        </w:rPr>
        <w:t>az-Zuhd li ibn al-</w:t>
      </w:r>
      <w:r w:rsidRPr="00E01402">
        <w:rPr>
          <w:rFonts w:ascii="Cambria" w:hAnsi="Cambria" w:cs="Cambria"/>
          <w:i/>
          <w:iCs/>
          <w:lang w:val="de-DE"/>
        </w:rPr>
        <w:t>Ḥ</w:t>
      </w:r>
      <w:r w:rsidRPr="00E01402">
        <w:rPr>
          <w:rFonts w:ascii="Garamond" w:hAnsi="Garamond"/>
          <w:i/>
          <w:iCs/>
          <w:lang w:val="de-DE"/>
        </w:rPr>
        <w:t>anbal</w:t>
      </w:r>
      <w:r w:rsidRPr="00E01402">
        <w:rPr>
          <w:rFonts w:ascii="Garamond" w:hAnsi="Garamond"/>
          <w:lang w:val="de-DE"/>
        </w:rPr>
        <w:t xml:space="preserve">, S. 96; </w:t>
      </w:r>
      <w:r w:rsidRPr="00E01402">
        <w:rPr>
          <w:rFonts w:ascii="Garamond" w:hAnsi="Garamond"/>
          <w:i/>
          <w:iCs/>
          <w:lang w:val="de-DE"/>
        </w:rPr>
        <w:t>Šu</w:t>
      </w:r>
      <w:r w:rsidRPr="00E01402">
        <w:rPr>
          <w:rFonts w:ascii="Times New Roman" w:hAnsi="Times New Roman" w:cs="Times New Roman"/>
          <w:i/>
          <w:iCs/>
          <w:lang w:val="de-DE"/>
        </w:rPr>
        <w:t>᾽</w:t>
      </w:r>
      <w:r w:rsidRPr="00E01402">
        <w:rPr>
          <w:rFonts w:ascii="Garamond" w:hAnsi="Garamond"/>
          <w:i/>
          <w:iCs/>
          <w:lang w:val="de-DE"/>
        </w:rPr>
        <w:t>ab al-Imān</w:t>
      </w:r>
      <w:r w:rsidRPr="00E01402">
        <w:rPr>
          <w:rFonts w:ascii="Garamond" w:hAnsi="Garamond"/>
          <w:lang w:val="de-DE"/>
        </w:rPr>
        <w:t xml:space="preserve"> , B. 2, S. 314, Nr. 1917; </w:t>
      </w:r>
      <w:r w:rsidRPr="00E01402">
        <w:rPr>
          <w:rFonts w:ascii="Cambria" w:hAnsi="Cambria" w:cs="Cambria"/>
          <w:i/>
          <w:iCs/>
          <w:lang w:val="de-DE"/>
        </w:rPr>
        <w:t>Ḥ</w:t>
      </w:r>
      <w:r w:rsidRPr="00E01402">
        <w:rPr>
          <w:rFonts w:ascii="Garamond" w:hAnsi="Garamond" w:cs="Calibri"/>
          <w:i/>
          <w:iCs/>
          <w:lang w:val="de-DE"/>
        </w:rPr>
        <w:t>ilyah al-Awlīā</w:t>
      </w:r>
      <w:r w:rsidRPr="00E01402">
        <w:rPr>
          <w:rFonts w:ascii="Times New Roman" w:hAnsi="Times New Roman" w:cs="Times New Roman"/>
          <w:i/>
          <w:iCs/>
          <w:lang w:val="de-DE"/>
        </w:rPr>
        <w:t>᾽</w:t>
      </w:r>
      <w:r w:rsidRPr="00E01402">
        <w:rPr>
          <w:rFonts w:ascii="Garamond" w:hAnsi="Garamond"/>
          <w:lang w:val="de-DE"/>
        </w:rPr>
        <w:t xml:space="preserve">, B. 6, S. 279, Nr. 384; </w:t>
      </w:r>
      <w:r w:rsidRPr="00E01402">
        <w:rPr>
          <w:rFonts w:ascii="Garamond" w:hAnsi="Garamond"/>
          <w:i/>
          <w:iCs/>
          <w:lang w:val="de-DE"/>
        </w:rPr>
        <w:t>ad-Durr al-Manthūr</w:t>
      </w:r>
      <w:r w:rsidRPr="00E01402">
        <w:rPr>
          <w:rFonts w:ascii="Garamond" w:hAnsi="Garamond"/>
          <w:lang w:val="de-DE"/>
        </w:rPr>
        <w:t xml:space="preserve">, B. 2, S. 209; </w:t>
      </w:r>
      <w:r w:rsidRPr="00E01402">
        <w:rPr>
          <w:rFonts w:ascii="Garamond" w:hAnsi="Garamond"/>
          <w:i/>
          <w:iCs/>
          <w:lang w:val="de-DE"/>
        </w:rPr>
        <w:t>Munyah al-Murīd</w:t>
      </w:r>
      <w:r w:rsidRPr="00E01402">
        <w:rPr>
          <w:rFonts w:ascii="Garamond" w:hAnsi="Garamond"/>
          <w:lang w:val="de-DE"/>
        </w:rPr>
        <w:t xml:space="preserve">, S. 141; </w:t>
      </w:r>
      <w:r w:rsidRPr="00E01402">
        <w:rPr>
          <w:rFonts w:ascii="Garamond" w:hAnsi="Garamond"/>
          <w:i/>
          <w:iCs/>
          <w:lang w:val="de-DE"/>
        </w:rPr>
        <w:t>Bi</w:t>
      </w:r>
      <w:r w:rsidRPr="00E01402">
        <w:rPr>
          <w:rFonts w:ascii="Cambria" w:hAnsi="Cambria" w:cs="Cambria"/>
          <w:i/>
          <w:iCs/>
          <w:lang w:val="de-DE"/>
        </w:rPr>
        <w:t>ḥ</w:t>
      </w:r>
      <w:r w:rsidRPr="00E01402">
        <w:rPr>
          <w:rFonts w:ascii="Garamond" w:hAnsi="Garamond"/>
          <w:i/>
          <w:iCs/>
          <w:lang w:val="de-DE"/>
        </w:rPr>
        <w:t>ār al-Anwār</w:t>
      </w:r>
      <w:r w:rsidRPr="00E01402">
        <w:rPr>
          <w:rFonts w:ascii="Garamond" w:hAnsi="Garamond"/>
          <w:lang w:val="de-DE"/>
        </w:rPr>
        <w:t>, B. 2, S. 39, Nr. 66.</w:t>
      </w:r>
    </w:p>
  </w:footnote>
  <w:footnote w:id="96">
    <w:p w:rsidR="00CE319E" w:rsidRPr="00E01402" w:rsidRDefault="00CE319E" w:rsidP="00335BCC">
      <w:pPr>
        <w:pStyle w:val="FootnoteText"/>
        <w:bidi w:val="0"/>
        <w:ind w:left="521" w:right="521"/>
        <w:jc w:val="left"/>
        <w:rPr>
          <w:rFonts w:ascii="Garamond" w:hAnsi="Garamond"/>
          <w:lang w:val="de-DE"/>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lang w:val="de-DE"/>
        </w:rPr>
        <w:t>Al-Kāfī</w:t>
      </w:r>
      <w:r w:rsidRPr="00E01402">
        <w:rPr>
          <w:rFonts w:ascii="Garamond" w:hAnsi="Garamond"/>
          <w:lang w:val="de-DE"/>
        </w:rPr>
        <w:t xml:space="preserve">, B. 2, S. 319, Nr. 13; </w:t>
      </w:r>
      <w:r w:rsidRPr="00E01402">
        <w:rPr>
          <w:rFonts w:ascii="Garamond" w:hAnsi="Garamond"/>
          <w:i/>
          <w:iCs/>
          <w:lang w:val="de-DE"/>
        </w:rPr>
        <w:t>al-Amālī li a</w:t>
      </w:r>
      <w:r w:rsidRPr="00E01402">
        <w:rPr>
          <w:rFonts w:ascii="Cambria" w:hAnsi="Cambria" w:cs="Cambria"/>
          <w:i/>
          <w:iCs/>
          <w:lang w:val="de-DE"/>
        </w:rPr>
        <w:t>ṭ</w:t>
      </w:r>
      <w:r w:rsidRPr="00E01402">
        <w:rPr>
          <w:rFonts w:ascii="Garamond" w:hAnsi="Garamond"/>
          <w:i/>
          <w:iCs/>
          <w:lang w:val="de-DE"/>
        </w:rPr>
        <w:t>.</w:t>
      </w:r>
      <w:r w:rsidRPr="00E01402">
        <w:rPr>
          <w:rFonts w:ascii="Cambria" w:hAnsi="Cambria" w:cs="Cambria"/>
          <w:i/>
          <w:iCs/>
          <w:lang w:val="de-DE"/>
        </w:rPr>
        <w:t>Ṭ</w:t>
      </w:r>
      <w:r w:rsidRPr="00E01402">
        <w:rPr>
          <w:rFonts w:ascii="Garamond" w:hAnsi="Garamond"/>
          <w:i/>
          <w:iCs/>
          <w:lang w:val="de-DE"/>
        </w:rPr>
        <w:t>ūsīi</w:t>
      </w:r>
      <w:r w:rsidRPr="00E01402">
        <w:rPr>
          <w:rFonts w:ascii="Garamond" w:hAnsi="Garamond"/>
          <w:lang w:val="de-DE"/>
        </w:rPr>
        <w:t xml:space="preserve">, S. 208, Nr. 356; </w:t>
      </w:r>
      <w:r w:rsidRPr="00E01402">
        <w:rPr>
          <w:rFonts w:ascii="Garamond" w:hAnsi="Garamond"/>
          <w:i/>
          <w:iCs/>
          <w:lang w:val="de-DE"/>
        </w:rPr>
        <w:t>Tanbīh al-</w:t>
      </w:r>
      <w:r w:rsidRPr="00E01402">
        <w:rPr>
          <w:rFonts w:ascii="Cambria" w:hAnsi="Cambria" w:cs="Cambria"/>
          <w:i/>
          <w:iCs/>
          <w:lang w:val="de-DE"/>
        </w:rPr>
        <w:t>Ḫ</w:t>
      </w:r>
      <w:r w:rsidRPr="00E01402">
        <w:rPr>
          <w:rFonts w:ascii="Garamond" w:hAnsi="Garamond"/>
          <w:i/>
          <w:iCs/>
          <w:lang w:val="de-DE"/>
        </w:rPr>
        <w:t>awā</w:t>
      </w:r>
      <w:r w:rsidRPr="00E01402">
        <w:rPr>
          <w:rFonts w:ascii="Cambria" w:hAnsi="Cambria" w:cs="Cambria"/>
          <w:i/>
          <w:iCs/>
          <w:lang w:val="de-DE"/>
        </w:rPr>
        <w:t>ṭ</w:t>
      </w:r>
      <w:r w:rsidRPr="00E01402">
        <w:rPr>
          <w:rFonts w:ascii="Garamond" w:hAnsi="Garamond"/>
          <w:i/>
          <w:iCs/>
          <w:lang w:val="de-DE"/>
        </w:rPr>
        <w:t>ir</w:t>
      </w:r>
      <w:r w:rsidRPr="00E01402">
        <w:rPr>
          <w:rFonts w:ascii="Garamond" w:hAnsi="Garamond"/>
          <w:lang w:val="de-DE"/>
        </w:rPr>
        <w:t xml:space="preserve">, B. 2, S. 169 (Die beiden letztgenannten Verweise enthalten </w:t>
      </w:r>
      <w:r w:rsidRPr="00E01402">
        <w:rPr>
          <w:rFonts w:ascii="Garamond" w:hAnsi="Garamond"/>
          <w:i/>
          <w:iCs/>
          <w:lang w:val="de-DE"/>
        </w:rPr>
        <w:t>ma</w:t>
      </w:r>
      <w:r w:rsidRPr="00E01402">
        <w:rPr>
          <w:rFonts w:ascii="Cambria" w:hAnsi="Cambria" w:cs="Cambria"/>
          <w:i/>
          <w:iCs/>
          <w:lang w:val="de-DE"/>
        </w:rPr>
        <w:t>ṣ</w:t>
      </w:r>
      <w:r w:rsidRPr="00E01402">
        <w:rPr>
          <w:rFonts w:ascii="Garamond" w:hAnsi="Garamond"/>
          <w:i/>
          <w:iCs/>
          <w:lang w:val="de-DE"/>
        </w:rPr>
        <w:t>īruhū</w:t>
      </w:r>
      <w:r w:rsidRPr="00E01402">
        <w:rPr>
          <w:rFonts w:ascii="Garamond" w:hAnsi="Garamond"/>
          <w:lang w:val="de-DE"/>
        </w:rPr>
        <w:t xml:space="preserve"> anstelle von </w:t>
      </w:r>
      <w:r w:rsidRPr="00E01402">
        <w:rPr>
          <w:rFonts w:ascii="Garamond" w:hAnsi="Garamond"/>
          <w:i/>
          <w:iCs/>
          <w:lang w:val="de-DE"/>
        </w:rPr>
        <w:t>masīruhū</w:t>
      </w:r>
      <w:r w:rsidRPr="00E01402">
        <w:rPr>
          <w:rFonts w:ascii="Garamond" w:hAnsi="Garamond"/>
          <w:lang w:val="de-DE"/>
        </w:rPr>
        <w:t xml:space="preserve"> und </w:t>
      </w:r>
      <w:r w:rsidRPr="00E01402">
        <w:rPr>
          <w:rFonts w:ascii="Garamond" w:hAnsi="Garamond"/>
          <w:i/>
          <w:iCs/>
          <w:lang w:val="de-DE"/>
        </w:rPr>
        <w:t>ašhā</w:t>
      </w:r>
      <w:r w:rsidRPr="00E01402">
        <w:rPr>
          <w:rFonts w:ascii="Garamond" w:hAnsi="Garamond"/>
          <w:lang w:val="de-DE"/>
        </w:rPr>
        <w:t xml:space="preserve"> anstelle von </w:t>
      </w:r>
      <w:r w:rsidRPr="00E01402">
        <w:rPr>
          <w:rFonts w:ascii="Garamond" w:hAnsi="Garamond"/>
          <w:i/>
          <w:iCs/>
          <w:lang w:val="de-DE"/>
        </w:rPr>
        <w:t>a</w:t>
      </w:r>
      <w:r w:rsidRPr="00E01402">
        <w:rPr>
          <w:rFonts w:ascii="Cambria" w:hAnsi="Cambria" w:cs="Cambria"/>
          <w:i/>
          <w:iCs/>
          <w:lang w:val="de-DE"/>
        </w:rPr>
        <w:t>ḥ</w:t>
      </w:r>
      <w:r w:rsidRPr="00E01402">
        <w:rPr>
          <w:rFonts w:ascii="Garamond" w:hAnsi="Garamond"/>
          <w:i/>
          <w:iCs/>
          <w:lang w:val="de-DE"/>
        </w:rPr>
        <w:t>abb</w:t>
      </w:r>
      <w:r w:rsidRPr="00E01402">
        <w:rPr>
          <w:rFonts w:ascii="Garamond" w:hAnsi="Garamond"/>
          <w:lang w:val="de-DE"/>
        </w:rPr>
        <w:t xml:space="preserve">, wobei diese geringfügige Änderung des Wortlauts zu keiner wesentlichen Änderung der Bedeutung führt); </w:t>
      </w:r>
      <w:r w:rsidRPr="00E01402">
        <w:rPr>
          <w:rFonts w:ascii="Garamond" w:hAnsi="Garamond"/>
          <w:i/>
          <w:iCs/>
          <w:lang w:val="de-DE"/>
        </w:rPr>
        <w:t>Bi</w:t>
      </w:r>
      <w:r w:rsidRPr="00E01402">
        <w:rPr>
          <w:rFonts w:ascii="Cambria" w:hAnsi="Cambria" w:cs="Cambria"/>
          <w:i/>
          <w:iCs/>
          <w:lang w:val="de-DE"/>
        </w:rPr>
        <w:t>ḥ</w:t>
      </w:r>
      <w:r w:rsidRPr="00E01402">
        <w:rPr>
          <w:rFonts w:ascii="Garamond" w:hAnsi="Garamond"/>
          <w:i/>
          <w:iCs/>
          <w:lang w:val="de-DE"/>
        </w:rPr>
        <w:t>ār al-Anwār</w:t>
      </w:r>
      <w:r w:rsidRPr="00E01402">
        <w:rPr>
          <w:rFonts w:ascii="Garamond" w:hAnsi="Garamond"/>
          <w:lang w:val="de-DE"/>
        </w:rPr>
        <w:t xml:space="preserve">, B. 73, S. 16, Nr. 5; </w:t>
      </w:r>
      <w:r w:rsidRPr="00E01402">
        <w:rPr>
          <w:rFonts w:ascii="Garamond" w:hAnsi="Garamond"/>
          <w:i/>
          <w:iCs/>
          <w:lang w:val="de-DE"/>
        </w:rPr>
        <w:t>Sunan al-Dārimī</w:t>
      </w:r>
      <w:r w:rsidRPr="00E01402">
        <w:rPr>
          <w:rFonts w:ascii="Garamond" w:hAnsi="Garamond"/>
          <w:lang w:val="de-DE"/>
        </w:rPr>
        <w:t xml:space="preserve">, B. 1, S. 109, Nr. 374; </w:t>
      </w:r>
      <w:r w:rsidRPr="00E01402">
        <w:rPr>
          <w:rFonts w:ascii="Cambria" w:hAnsi="Cambria" w:cs="Cambria"/>
          <w:i/>
          <w:iCs/>
          <w:lang w:val="de-DE"/>
        </w:rPr>
        <w:t>Ḥ</w:t>
      </w:r>
      <w:r w:rsidRPr="00E01402">
        <w:rPr>
          <w:rFonts w:ascii="Garamond" w:hAnsi="Garamond" w:cs="Calibri"/>
          <w:i/>
          <w:iCs/>
          <w:lang w:val="de-DE"/>
        </w:rPr>
        <w:t>ilyah al-Awlīā</w:t>
      </w:r>
      <w:r w:rsidRPr="00E01402">
        <w:rPr>
          <w:rFonts w:ascii="Times New Roman" w:hAnsi="Times New Roman" w:cs="Times New Roman"/>
          <w:i/>
          <w:iCs/>
          <w:lang w:val="de-DE"/>
        </w:rPr>
        <w:t>᾽</w:t>
      </w:r>
      <w:r w:rsidRPr="00E01402">
        <w:rPr>
          <w:rFonts w:ascii="Garamond" w:hAnsi="Garamond"/>
          <w:lang w:val="de-DE"/>
        </w:rPr>
        <w:t xml:space="preserve">, B. 6, S. 279, Nr. 384; </w:t>
      </w:r>
      <w:r w:rsidRPr="00E01402">
        <w:rPr>
          <w:rFonts w:ascii="Garamond" w:hAnsi="Garamond"/>
          <w:i/>
          <w:iCs/>
          <w:lang w:val="de-DE"/>
        </w:rPr>
        <w:t>ad-Durr al-Manthūr</w:t>
      </w:r>
      <w:r w:rsidRPr="00E01402">
        <w:rPr>
          <w:rFonts w:ascii="Garamond" w:hAnsi="Garamond"/>
          <w:lang w:val="de-DE"/>
        </w:rPr>
        <w:t>, B. 2, S. 209.</w:t>
      </w:r>
    </w:p>
    <w:p w:rsidR="00CE319E" w:rsidRPr="00E01402" w:rsidRDefault="00CE319E" w:rsidP="00335BCC">
      <w:pPr>
        <w:pStyle w:val="FootnoteText"/>
        <w:bidi w:val="0"/>
        <w:ind w:left="521" w:right="521"/>
        <w:jc w:val="left"/>
        <w:rPr>
          <w:rFonts w:ascii="Garamond" w:hAnsi="Garamond"/>
          <w:lang w:val="de-DE"/>
        </w:rPr>
      </w:pPr>
    </w:p>
  </w:footnote>
  <w:footnote w:id="97">
    <w:p w:rsidR="00CE319E" w:rsidRPr="00E01402" w:rsidRDefault="00CE319E" w:rsidP="00335BCC">
      <w:pPr>
        <w:pStyle w:val="FootnoteText"/>
        <w:bidi w:val="0"/>
        <w:ind w:left="567" w:right="521"/>
        <w:jc w:val="left"/>
        <w:rPr>
          <w:rFonts w:ascii="Garamond" w:hAnsi="Garamond"/>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rPr>
        <w:t>Sure al-Mā</w:t>
      </w:r>
      <w:r w:rsidRPr="00E01402">
        <w:rPr>
          <w:rFonts w:ascii="Times New Roman" w:hAnsi="Times New Roman" w:cs="Times New Roman"/>
          <w:lang w:val="de-DE"/>
        </w:rPr>
        <w:t>᾽</w:t>
      </w:r>
      <w:r w:rsidRPr="00E01402">
        <w:rPr>
          <w:rFonts w:ascii="Garamond" w:hAnsi="Garamond" w:cs="Times New Roman"/>
        </w:rPr>
        <w:t>ida</w:t>
      </w:r>
      <w:r w:rsidRPr="00E01402">
        <w:rPr>
          <w:rFonts w:ascii="Garamond" w:hAnsi="Garamond"/>
        </w:rPr>
        <w:t xml:space="preserve"> (5):116-117</w:t>
      </w:r>
      <w:r w:rsidRPr="00E01402">
        <w:rPr>
          <w:rFonts w:ascii="Garamond" w:hAnsi="Garamond" w:cs="Arial"/>
          <w:rtl/>
          <w:lang w:val="de-DE"/>
        </w:rPr>
        <w:t>.</w:t>
      </w:r>
    </w:p>
  </w:footnote>
  <w:footnote w:id="98">
    <w:p w:rsidR="00CE319E" w:rsidRPr="00E01402" w:rsidRDefault="00CE319E" w:rsidP="00335BCC">
      <w:pPr>
        <w:pStyle w:val="FootnoteText"/>
        <w:bidi w:val="0"/>
        <w:ind w:left="567" w:right="521"/>
        <w:jc w:val="left"/>
        <w:rPr>
          <w:rFonts w:ascii="Garamond" w:hAnsi="Garamond"/>
          <w:rtl/>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rPr>
        <w:t>Ādāb al-Nafs</w:t>
      </w:r>
      <w:r w:rsidRPr="00E01402">
        <w:rPr>
          <w:rFonts w:ascii="Garamond" w:hAnsi="Garamond"/>
        </w:rPr>
        <w:t>, B. 2, S. 213</w:t>
      </w:r>
      <w:r w:rsidRPr="00E01402">
        <w:rPr>
          <w:rFonts w:ascii="Garamond" w:hAnsi="Garamond" w:cs="Arial"/>
          <w:rtl/>
          <w:lang w:val="de-DE"/>
        </w:rPr>
        <w:t>.</w:t>
      </w:r>
      <w:r w:rsidRPr="00E01402">
        <w:rPr>
          <w:rFonts w:ascii="Garamond" w:hAnsi="Garamond"/>
        </w:rPr>
        <w:t xml:space="preserve"> </w:t>
      </w:r>
    </w:p>
  </w:footnote>
  <w:footnote w:id="99">
    <w:p w:rsidR="00CE319E" w:rsidRPr="00E01402" w:rsidRDefault="00CE319E" w:rsidP="00335BCC">
      <w:pPr>
        <w:pStyle w:val="FootnoteText"/>
        <w:bidi w:val="0"/>
        <w:ind w:left="567" w:right="521"/>
        <w:jc w:val="left"/>
        <w:rPr>
          <w:rFonts w:ascii="Garamond" w:hAnsi="Garamond"/>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rPr>
        <w:t>Tārī</w:t>
      </w:r>
      <w:r w:rsidRPr="00E01402">
        <w:rPr>
          <w:rFonts w:ascii="Cambria" w:hAnsi="Cambria" w:cs="Cambria"/>
          <w:i/>
          <w:iCs/>
        </w:rPr>
        <w:t>ḫ</w:t>
      </w:r>
      <w:r w:rsidRPr="00E01402">
        <w:rPr>
          <w:rFonts w:ascii="Garamond" w:hAnsi="Garamond"/>
          <w:i/>
          <w:iCs/>
        </w:rPr>
        <w:t xml:space="preserve"> Dimašq</w:t>
      </w:r>
      <w:r w:rsidRPr="00E01402">
        <w:rPr>
          <w:rFonts w:ascii="Garamond" w:hAnsi="Garamond"/>
        </w:rPr>
        <w:t>, B. 47, S. 417</w:t>
      </w:r>
      <w:r w:rsidRPr="00E01402">
        <w:rPr>
          <w:rFonts w:ascii="Garamond" w:hAnsi="Garamond" w:cs="Arial"/>
          <w:rtl/>
          <w:lang w:val="de-DE"/>
        </w:rPr>
        <w:t xml:space="preserve"> .</w:t>
      </w:r>
      <w:r w:rsidRPr="00E01402">
        <w:rPr>
          <w:rFonts w:ascii="Garamond" w:hAnsi="Garamond"/>
        </w:rPr>
        <w:t xml:space="preserve"> </w:t>
      </w:r>
    </w:p>
  </w:footnote>
  <w:footnote w:id="100">
    <w:p w:rsidR="00CE319E" w:rsidRPr="00E01402" w:rsidRDefault="00CE319E" w:rsidP="00335BCC">
      <w:pPr>
        <w:pStyle w:val="FootnoteText"/>
        <w:bidi w:val="0"/>
        <w:ind w:left="567" w:right="521"/>
        <w:jc w:val="left"/>
        <w:rPr>
          <w:rFonts w:ascii="Garamond" w:hAnsi="Garamond"/>
          <w:rtl/>
          <w:lang w:val="de-DE"/>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rPr>
        <w:t>Al-Bidāyah wa an-Nihāyah</w:t>
      </w:r>
      <w:r w:rsidRPr="00E01402">
        <w:rPr>
          <w:rFonts w:ascii="Garamond" w:hAnsi="Garamond"/>
        </w:rPr>
        <w:t xml:space="preserve">, B. 2, S. 87; </w:t>
      </w:r>
      <w:r w:rsidRPr="00E01402">
        <w:rPr>
          <w:rFonts w:ascii="Garamond" w:hAnsi="Garamond"/>
          <w:i/>
          <w:iCs/>
        </w:rPr>
        <w:t>Tārī</w:t>
      </w:r>
      <w:r w:rsidRPr="00E01402">
        <w:rPr>
          <w:rFonts w:ascii="Cambria" w:hAnsi="Cambria" w:cs="Cambria"/>
          <w:i/>
          <w:iCs/>
        </w:rPr>
        <w:t>ḫ</w:t>
      </w:r>
      <w:r w:rsidRPr="00E01402">
        <w:rPr>
          <w:rFonts w:ascii="Garamond" w:hAnsi="Garamond"/>
          <w:i/>
          <w:iCs/>
        </w:rPr>
        <w:t xml:space="preserve"> Dimašq</w:t>
      </w:r>
      <w:r w:rsidRPr="00E01402">
        <w:rPr>
          <w:rFonts w:ascii="Garamond" w:hAnsi="Garamond"/>
        </w:rPr>
        <w:t xml:space="preserve">, B. 47, S. 409; </w:t>
      </w:r>
      <w:r w:rsidRPr="00E01402">
        <w:rPr>
          <w:rFonts w:ascii="Garamond" w:hAnsi="Garamond"/>
          <w:i/>
          <w:iCs/>
        </w:rPr>
        <w:t>ad-Durr al-Man</w:t>
      </w:r>
      <w:r w:rsidRPr="00E01402">
        <w:rPr>
          <w:rFonts w:ascii="Cambria" w:hAnsi="Cambria" w:cs="Cambria"/>
          <w:i/>
          <w:iCs/>
        </w:rPr>
        <w:t>ṯ</w:t>
      </w:r>
      <w:r w:rsidRPr="00E01402">
        <w:rPr>
          <w:rFonts w:ascii="Garamond" w:hAnsi="Garamond"/>
          <w:i/>
          <w:iCs/>
        </w:rPr>
        <w:t>ūr</w:t>
      </w:r>
      <w:r w:rsidRPr="00E01402">
        <w:rPr>
          <w:rFonts w:ascii="Garamond" w:hAnsi="Garamond"/>
        </w:rPr>
        <w:t>, B. 2, S. 207</w:t>
      </w:r>
      <w:r w:rsidRPr="00E01402">
        <w:rPr>
          <w:rFonts w:ascii="Garamond" w:hAnsi="Garamond" w:cs="Arial"/>
          <w:rtl/>
          <w:lang w:val="de-DE"/>
        </w:rPr>
        <w:t>.</w:t>
      </w:r>
    </w:p>
  </w:footnote>
  <w:footnote w:id="101">
    <w:p w:rsidR="00CE319E" w:rsidRPr="00E01402" w:rsidRDefault="00CE319E" w:rsidP="00335BCC">
      <w:pPr>
        <w:pStyle w:val="FootnoteText"/>
        <w:bidi w:val="0"/>
        <w:ind w:left="567" w:right="521"/>
        <w:jc w:val="left"/>
        <w:rPr>
          <w:rFonts w:ascii="Garamond" w:hAnsi="Garamond"/>
          <w:rtl/>
          <w:lang w:val="de-DE"/>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lang w:val="de-DE"/>
        </w:rPr>
        <w:t>Al-Bidāyah wa an-Nihāyah</w:t>
      </w:r>
      <w:r w:rsidRPr="00E01402">
        <w:rPr>
          <w:rFonts w:ascii="Garamond" w:hAnsi="Garamond"/>
          <w:lang w:val="de-DE"/>
        </w:rPr>
        <w:t xml:space="preserve">, B. 2, S. 87; </w:t>
      </w:r>
      <w:r w:rsidRPr="00E01402">
        <w:rPr>
          <w:rFonts w:ascii="Garamond" w:hAnsi="Garamond"/>
          <w:i/>
          <w:iCs/>
          <w:lang w:val="de-DE"/>
        </w:rPr>
        <w:t>Tārī</w:t>
      </w:r>
      <w:r w:rsidRPr="00E01402">
        <w:rPr>
          <w:rFonts w:ascii="Cambria" w:hAnsi="Cambria" w:cs="Cambria"/>
          <w:i/>
          <w:iCs/>
          <w:lang w:val="de-DE"/>
        </w:rPr>
        <w:t>ḫ</w:t>
      </w:r>
      <w:r w:rsidRPr="00E01402">
        <w:rPr>
          <w:rFonts w:ascii="Garamond" w:hAnsi="Garamond"/>
          <w:i/>
          <w:iCs/>
          <w:lang w:val="de-DE"/>
        </w:rPr>
        <w:t xml:space="preserve"> Dimašq</w:t>
      </w:r>
      <w:r w:rsidRPr="00E01402">
        <w:rPr>
          <w:rFonts w:ascii="Garamond" w:hAnsi="Garamond"/>
          <w:lang w:val="de-DE"/>
        </w:rPr>
        <w:t xml:space="preserve">, B. 47, S. 408; </w:t>
      </w:r>
      <w:r w:rsidRPr="00E01402">
        <w:rPr>
          <w:rFonts w:ascii="Garamond" w:hAnsi="Garamond"/>
          <w:i/>
          <w:iCs/>
          <w:lang w:val="de-DE"/>
        </w:rPr>
        <w:t>ad-Durr al-Man</w:t>
      </w:r>
      <w:r w:rsidRPr="00E01402">
        <w:rPr>
          <w:rFonts w:ascii="Cambria" w:hAnsi="Cambria" w:cs="Cambria"/>
          <w:i/>
          <w:iCs/>
          <w:lang w:val="de-DE"/>
        </w:rPr>
        <w:t>ṯ</w:t>
      </w:r>
      <w:r w:rsidRPr="00E01402">
        <w:rPr>
          <w:rFonts w:ascii="Garamond" w:hAnsi="Garamond"/>
          <w:i/>
          <w:iCs/>
          <w:lang w:val="de-DE"/>
        </w:rPr>
        <w:t>ūr</w:t>
      </w:r>
      <w:r w:rsidRPr="00E01402">
        <w:rPr>
          <w:rFonts w:ascii="Garamond" w:hAnsi="Garamond"/>
          <w:lang w:val="de-DE"/>
        </w:rPr>
        <w:t>, B. 2, S. 203</w:t>
      </w:r>
      <w:r w:rsidRPr="00E01402">
        <w:rPr>
          <w:rFonts w:ascii="Garamond" w:hAnsi="Garamond" w:cs="Arial"/>
          <w:rtl/>
          <w:lang w:val="de-DE"/>
        </w:rPr>
        <w:t>.</w:t>
      </w:r>
      <w:r w:rsidRPr="00E01402">
        <w:rPr>
          <w:rFonts w:ascii="Garamond" w:hAnsi="Garamond"/>
          <w:lang w:val="de-DE"/>
        </w:rPr>
        <w:t xml:space="preserve"> </w:t>
      </w:r>
    </w:p>
  </w:footnote>
  <w:footnote w:id="102">
    <w:p w:rsidR="00CE319E" w:rsidRPr="00E01402" w:rsidRDefault="00CE319E" w:rsidP="00335BCC">
      <w:pPr>
        <w:pStyle w:val="FootnoteText"/>
        <w:bidi w:val="0"/>
        <w:ind w:left="567" w:right="521"/>
        <w:jc w:val="left"/>
        <w:rPr>
          <w:rFonts w:ascii="Garamond" w:hAnsi="Garamond"/>
          <w:lang w:val="de-DE"/>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lang w:val="de-DE"/>
        </w:rPr>
        <w:t>Bi</w:t>
      </w:r>
      <w:r w:rsidRPr="00E01402">
        <w:rPr>
          <w:rFonts w:ascii="Cambria" w:hAnsi="Cambria" w:cs="Cambria"/>
          <w:i/>
          <w:iCs/>
          <w:lang w:val="de-DE"/>
        </w:rPr>
        <w:t>ḥ</w:t>
      </w:r>
      <w:r w:rsidRPr="00E01402">
        <w:rPr>
          <w:rFonts w:ascii="Garamond" w:hAnsi="Garamond"/>
          <w:i/>
          <w:iCs/>
          <w:lang w:val="de-DE"/>
        </w:rPr>
        <w:t>ār al-Anwār</w:t>
      </w:r>
      <w:r w:rsidRPr="00E01402">
        <w:rPr>
          <w:rFonts w:ascii="Garamond" w:hAnsi="Garamond"/>
          <w:lang w:val="de-DE"/>
        </w:rPr>
        <w:t>, B. 2, S. 87, Nr. 59</w:t>
      </w:r>
      <w:r w:rsidRPr="00E01402">
        <w:rPr>
          <w:rFonts w:ascii="Garamond" w:hAnsi="Garamond" w:cs="Arial"/>
          <w:rtl/>
          <w:lang w:val="de-DE"/>
        </w:rPr>
        <w:t>.</w:t>
      </w:r>
    </w:p>
  </w:footnote>
  <w:footnote w:id="103">
    <w:p w:rsidR="00CE319E" w:rsidRPr="00E01402" w:rsidRDefault="00CE319E" w:rsidP="00335BCC">
      <w:pPr>
        <w:pStyle w:val="FootnoteText"/>
        <w:bidi w:val="0"/>
        <w:ind w:left="567" w:right="521"/>
        <w:jc w:val="left"/>
        <w:rPr>
          <w:rFonts w:ascii="Garamond" w:hAnsi="Garamond"/>
          <w:rtl/>
          <w:lang w:val="de-DE"/>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lang w:val="de-DE"/>
        </w:rPr>
        <w:t>Al-Amālī li a</w:t>
      </w:r>
      <w:r w:rsidRPr="00E01402">
        <w:rPr>
          <w:rFonts w:ascii="Cambria" w:hAnsi="Cambria" w:cs="Cambria"/>
          <w:i/>
          <w:iCs/>
          <w:lang w:val="de-DE"/>
        </w:rPr>
        <w:t>ṭ</w:t>
      </w:r>
      <w:r w:rsidRPr="00E01402">
        <w:rPr>
          <w:rFonts w:ascii="Garamond" w:hAnsi="Garamond"/>
          <w:i/>
          <w:iCs/>
          <w:lang w:val="de-DE"/>
        </w:rPr>
        <w:t>-</w:t>
      </w:r>
      <w:r w:rsidRPr="00E01402">
        <w:rPr>
          <w:rFonts w:ascii="Cambria" w:hAnsi="Cambria" w:cs="Cambria"/>
          <w:i/>
          <w:iCs/>
          <w:lang w:val="de-DE"/>
        </w:rPr>
        <w:t>Ṭ</w:t>
      </w:r>
      <w:r w:rsidRPr="00E01402">
        <w:rPr>
          <w:rFonts w:ascii="Garamond" w:hAnsi="Garamond"/>
          <w:i/>
          <w:iCs/>
          <w:lang w:val="de-DE"/>
        </w:rPr>
        <w:t>ūsī</w:t>
      </w:r>
      <w:r w:rsidRPr="00E01402">
        <w:rPr>
          <w:rFonts w:ascii="Garamond" w:hAnsi="Garamond"/>
          <w:lang w:val="de-DE"/>
        </w:rPr>
        <w:t xml:space="preserve">, S. 640, Nr. 1322; </w:t>
      </w:r>
      <w:r w:rsidRPr="00E01402">
        <w:rPr>
          <w:rFonts w:ascii="Garamond" w:hAnsi="Garamond"/>
          <w:i/>
          <w:iCs/>
          <w:lang w:val="de-DE"/>
        </w:rPr>
        <w:t>Bi</w:t>
      </w:r>
      <w:r w:rsidRPr="00E01402">
        <w:rPr>
          <w:rFonts w:ascii="Cambria" w:hAnsi="Cambria" w:cs="Cambria"/>
          <w:i/>
          <w:iCs/>
          <w:lang w:val="de-DE"/>
        </w:rPr>
        <w:t>ḥ</w:t>
      </w:r>
      <w:r w:rsidRPr="00E01402">
        <w:rPr>
          <w:rFonts w:ascii="Garamond" w:hAnsi="Garamond"/>
          <w:i/>
          <w:iCs/>
          <w:lang w:val="de-DE"/>
        </w:rPr>
        <w:t>ār al-Anwār</w:t>
      </w:r>
      <w:r w:rsidRPr="00E01402">
        <w:rPr>
          <w:rFonts w:ascii="Garamond" w:hAnsi="Garamond"/>
          <w:lang w:val="de-DE"/>
        </w:rPr>
        <w:t xml:space="preserve">, B. 14, S. 322, Nr. 32; </w:t>
      </w:r>
      <w:r w:rsidRPr="00E01402">
        <w:rPr>
          <w:rFonts w:ascii="Garamond" w:hAnsi="Garamond"/>
          <w:i/>
          <w:iCs/>
          <w:lang w:val="de-DE"/>
        </w:rPr>
        <w:t>Tārī</w:t>
      </w:r>
      <w:r w:rsidRPr="00E01402">
        <w:rPr>
          <w:rFonts w:ascii="Cambria" w:hAnsi="Cambria" w:cs="Cambria"/>
          <w:i/>
          <w:iCs/>
          <w:lang w:val="de-DE"/>
        </w:rPr>
        <w:t>ḫ</w:t>
      </w:r>
      <w:r w:rsidRPr="00E01402">
        <w:rPr>
          <w:rFonts w:ascii="Garamond" w:hAnsi="Garamond"/>
          <w:i/>
          <w:iCs/>
          <w:lang w:val="de-DE"/>
        </w:rPr>
        <w:t xml:space="preserve"> Dimašq</w:t>
      </w:r>
      <w:r w:rsidRPr="00E01402">
        <w:rPr>
          <w:rFonts w:ascii="Garamond" w:hAnsi="Garamond"/>
          <w:lang w:val="de-DE"/>
        </w:rPr>
        <w:t>, B. 47, S. 412</w:t>
      </w:r>
      <w:r w:rsidRPr="00E01402">
        <w:rPr>
          <w:rFonts w:ascii="Garamond" w:hAnsi="Garamond" w:cs="Arial"/>
          <w:rtl/>
          <w:lang w:val="de-DE"/>
        </w:rPr>
        <w:t>.</w:t>
      </w:r>
    </w:p>
  </w:footnote>
  <w:footnote w:id="104">
    <w:p w:rsidR="00CE319E" w:rsidRPr="00E01402" w:rsidRDefault="00CE319E" w:rsidP="00335BCC">
      <w:pPr>
        <w:pStyle w:val="FootnoteText"/>
        <w:bidi w:val="0"/>
        <w:ind w:left="567" w:right="521"/>
        <w:jc w:val="left"/>
        <w:rPr>
          <w:rFonts w:ascii="Garamond" w:hAnsi="Garamond"/>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rPr>
        <w:t>Tu</w:t>
      </w:r>
      <w:r w:rsidRPr="00E01402">
        <w:rPr>
          <w:rFonts w:ascii="Cambria" w:hAnsi="Cambria" w:cs="Cambria"/>
          <w:i/>
          <w:iCs/>
        </w:rPr>
        <w:t>ḥ</w:t>
      </w:r>
      <w:r w:rsidRPr="00E01402">
        <w:rPr>
          <w:rFonts w:ascii="Garamond" w:hAnsi="Garamond"/>
          <w:i/>
          <w:iCs/>
        </w:rPr>
        <w:t>af al-</w:t>
      </w:r>
      <w:r w:rsidRPr="00E01402">
        <w:rPr>
          <w:rFonts w:ascii="Times New Roman" w:hAnsi="Times New Roman" w:cs="Times New Roman"/>
          <w:i/>
          <w:iCs/>
        </w:rPr>
        <w:t>᾽</w:t>
      </w:r>
      <w:r w:rsidRPr="00E01402">
        <w:rPr>
          <w:rFonts w:ascii="Garamond" w:hAnsi="Garamond"/>
          <w:i/>
          <w:iCs/>
        </w:rPr>
        <w:t>Uqūl</w:t>
      </w:r>
      <w:r w:rsidRPr="00E01402">
        <w:rPr>
          <w:rFonts w:ascii="Garamond" w:hAnsi="Garamond"/>
        </w:rPr>
        <w:t xml:space="preserve">, S. 506, und </w:t>
      </w:r>
      <w:r w:rsidRPr="00E01402">
        <w:rPr>
          <w:rFonts w:ascii="Garamond" w:hAnsi="Garamond"/>
          <w:i/>
          <w:iCs/>
        </w:rPr>
        <w:t>Bi</w:t>
      </w:r>
      <w:r w:rsidRPr="00E01402">
        <w:rPr>
          <w:rFonts w:ascii="Cambria" w:hAnsi="Cambria" w:cs="Cambria"/>
          <w:i/>
          <w:iCs/>
        </w:rPr>
        <w:t>ḥ</w:t>
      </w:r>
      <w:r w:rsidRPr="00E01402">
        <w:rPr>
          <w:rFonts w:ascii="Garamond" w:hAnsi="Garamond"/>
          <w:i/>
          <w:iCs/>
        </w:rPr>
        <w:t>ār al-Anwār</w:t>
      </w:r>
      <w:r w:rsidRPr="00E01402">
        <w:rPr>
          <w:rFonts w:ascii="Garamond" w:hAnsi="Garamond"/>
        </w:rPr>
        <w:t>, B. 14, S. 309, Nr. 17</w:t>
      </w:r>
      <w:r w:rsidRPr="00E01402">
        <w:rPr>
          <w:rFonts w:ascii="Garamond" w:hAnsi="Garamond" w:cs="Arial"/>
          <w:rtl/>
          <w:lang w:val="de-DE"/>
        </w:rPr>
        <w:t>.</w:t>
      </w:r>
    </w:p>
  </w:footnote>
  <w:footnote w:id="105">
    <w:p w:rsidR="00CE319E" w:rsidRPr="00E01402" w:rsidRDefault="00CE319E" w:rsidP="00335BCC">
      <w:pPr>
        <w:pStyle w:val="FootnoteText"/>
        <w:bidi w:val="0"/>
        <w:ind w:left="567" w:right="521"/>
        <w:jc w:val="left"/>
        <w:rPr>
          <w:rFonts w:ascii="Garamond" w:hAnsi="Garamond"/>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rPr>
        <w:t>Al-Amālī li a</w:t>
      </w:r>
      <w:r w:rsidRPr="00E01402">
        <w:rPr>
          <w:rFonts w:ascii="Cambria" w:hAnsi="Cambria" w:cs="Cambria"/>
          <w:i/>
          <w:iCs/>
        </w:rPr>
        <w:t>ṣ</w:t>
      </w:r>
      <w:r w:rsidRPr="00E01402">
        <w:rPr>
          <w:rFonts w:ascii="Garamond" w:hAnsi="Garamond"/>
          <w:i/>
          <w:iCs/>
        </w:rPr>
        <w:t>-</w:t>
      </w:r>
      <w:r w:rsidRPr="00E01402">
        <w:rPr>
          <w:rFonts w:ascii="Cambria" w:hAnsi="Cambria" w:cs="Cambria"/>
          <w:i/>
          <w:iCs/>
        </w:rPr>
        <w:t>Ṣ</w:t>
      </w:r>
      <w:r w:rsidRPr="00E01402">
        <w:rPr>
          <w:rFonts w:ascii="Garamond" w:hAnsi="Garamond"/>
          <w:i/>
          <w:iCs/>
        </w:rPr>
        <w:t>adūq</w:t>
      </w:r>
      <w:r w:rsidRPr="00E01402">
        <w:rPr>
          <w:rFonts w:ascii="Garamond" w:hAnsi="Garamond"/>
        </w:rPr>
        <w:t xml:space="preserve">, S. 585, Nr. 805; </w:t>
      </w:r>
      <w:r w:rsidRPr="00E01402">
        <w:rPr>
          <w:rFonts w:ascii="Garamond" w:hAnsi="Garamond"/>
          <w:i/>
          <w:iCs/>
        </w:rPr>
        <w:t>al-Kāfī</w:t>
      </w:r>
      <w:r w:rsidRPr="00E01402">
        <w:rPr>
          <w:rFonts w:ascii="Garamond" w:hAnsi="Garamond"/>
        </w:rPr>
        <w:t xml:space="preserve">, B. 2, S. 137, Nr. 25; </w:t>
      </w:r>
      <w:r w:rsidRPr="00E01402">
        <w:rPr>
          <w:rFonts w:ascii="Garamond" w:hAnsi="Garamond"/>
          <w:i/>
          <w:iCs/>
        </w:rPr>
        <w:t>az-Zuhd li al-</w:t>
      </w:r>
      <w:r w:rsidRPr="00E01402">
        <w:rPr>
          <w:rFonts w:ascii="Cambria" w:hAnsi="Cambria" w:cs="Cambria"/>
          <w:i/>
          <w:iCs/>
        </w:rPr>
        <w:t>Ḥ</w:t>
      </w:r>
      <w:r w:rsidRPr="00E01402">
        <w:rPr>
          <w:rFonts w:ascii="Garamond" w:hAnsi="Garamond"/>
          <w:i/>
          <w:iCs/>
        </w:rPr>
        <w:t>usain ibn Sa</w:t>
      </w:r>
      <w:r w:rsidRPr="00E01402">
        <w:rPr>
          <w:rFonts w:ascii="Times New Roman" w:hAnsi="Times New Roman" w:cs="Times New Roman"/>
          <w:i/>
          <w:iCs/>
        </w:rPr>
        <w:t>᾽</w:t>
      </w:r>
      <w:r w:rsidRPr="00E01402">
        <w:rPr>
          <w:rFonts w:ascii="Garamond" w:hAnsi="Garamond"/>
          <w:i/>
          <w:iCs/>
        </w:rPr>
        <w:t>īd</w:t>
      </w:r>
      <w:r w:rsidRPr="00E01402">
        <w:rPr>
          <w:rFonts w:ascii="Garamond" w:hAnsi="Garamond"/>
        </w:rPr>
        <w:t xml:space="preserve">, S. 119, Nr. 140; </w:t>
      </w:r>
      <w:r w:rsidRPr="00E01402">
        <w:rPr>
          <w:rFonts w:ascii="Garamond" w:hAnsi="Garamond"/>
          <w:i/>
          <w:iCs/>
        </w:rPr>
        <w:t>Miškāh al-Anwār</w:t>
      </w:r>
      <w:r w:rsidRPr="00E01402">
        <w:rPr>
          <w:rFonts w:ascii="Garamond" w:hAnsi="Garamond"/>
        </w:rPr>
        <w:t xml:space="preserve">, S. 469, Nr. 1568; </w:t>
      </w:r>
      <w:r w:rsidRPr="00E01402">
        <w:rPr>
          <w:rFonts w:ascii="Garamond" w:hAnsi="Garamond"/>
          <w:i/>
          <w:iCs/>
        </w:rPr>
        <w:t>Bi</w:t>
      </w:r>
      <w:r w:rsidRPr="00E01402">
        <w:rPr>
          <w:rFonts w:ascii="Cambria" w:hAnsi="Cambria" w:cs="Cambria"/>
          <w:i/>
          <w:iCs/>
        </w:rPr>
        <w:t>ḥ</w:t>
      </w:r>
      <w:r w:rsidRPr="00E01402">
        <w:rPr>
          <w:rFonts w:ascii="Garamond" w:hAnsi="Garamond"/>
          <w:i/>
          <w:iCs/>
        </w:rPr>
        <w:t>ār al-Anwār</w:t>
      </w:r>
      <w:r w:rsidRPr="00E01402">
        <w:rPr>
          <w:rFonts w:ascii="Garamond" w:hAnsi="Garamond"/>
        </w:rPr>
        <w:t>, B. 14, S. 304, Nr. 16</w:t>
      </w:r>
      <w:r w:rsidRPr="00E01402">
        <w:rPr>
          <w:rFonts w:ascii="Garamond" w:hAnsi="Garamond" w:cs="Arial"/>
          <w:rtl/>
          <w:lang w:val="de-DE"/>
        </w:rPr>
        <w:t>.</w:t>
      </w:r>
    </w:p>
  </w:footnote>
  <w:footnote w:id="106">
    <w:p w:rsidR="00CE319E" w:rsidRPr="00E01402" w:rsidRDefault="00CE319E" w:rsidP="00335BCC">
      <w:pPr>
        <w:pStyle w:val="FootnoteText"/>
        <w:bidi w:val="0"/>
        <w:ind w:left="567" w:right="521"/>
        <w:jc w:val="left"/>
        <w:rPr>
          <w:rFonts w:ascii="Garamond" w:hAnsi="Garamond"/>
        </w:rPr>
      </w:pPr>
      <w:r w:rsidRPr="00E01402">
        <w:rPr>
          <w:rStyle w:val="FootnoteReference"/>
          <w:rFonts w:ascii="Garamond" w:hAnsi="Garamond"/>
        </w:rPr>
        <w:footnoteRef/>
      </w:r>
      <w:r w:rsidRPr="00E01402">
        <w:rPr>
          <w:rFonts w:ascii="Garamond" w:hAnsi="Garamond"/>
          <w:rtl/>
        </w:rPr>
        <w:t xml:space="preserve"> </w:t>
      </w:r>
      <w:r w:rsidRPr="00E01402">
        <w:rPr>
          <w:rFonts w:ascii="Times New Roman" w:hAnsi="Times New Roman" w:cs="Times New Roman"/>
          <w:i/>
          <w:iCs/>
        </w:rPr>
        <w:t>᾽</w:t>
      </w:r>
      <w:r w:rsidRPr="00E01402">
        <w:rPr>
          <w:rFonts w:ascii="Garamond" w:hAnsi="Garamond" w:cs="Arial"/>
          <w:i/>
          <w:iCs/>
        </w:rPr>
        <w:t>Uddah al-Dā</w:t>
      </w:r>
      <w:r w:rsidRPr="00E01402">
        <w:rPr>
          <w:rFonts w:ascii="Times New Roman" w:hAnsi="Times New Roman" w:cs="Times New Roman"/>
          <w:i/>
          <w:iCs/>
        </w:rPr>
        <w:t>᾽</w:t>
      </w:r>
      <w:r w:rsidRPr="00E01402">
        <w:rPr>
          <w:rFonts w:ascii="Garamond" w:hAnsi="Garamond" w:cs="Arial"/>
          <w:i/>
          <w:iCs/>
        </w:rPr>
        <w:t>ī</w:t>
      </w:r>
      <w:r w:rsidRPr="00E01402">
        <w:rPr>
          <w:rFonts w:ascii="Garamond" w:hAnsi="Garamond"/>
        </w:rPr>
        <w:t xml:space="preserve">, S. 111; </w:t>
      </w:r>
      <w:r w:rsidRPr="00E01402">
        <w:rPr>
          <w:rFonts w:ascii="Garamond" w:hAnsi="Garamond"/>
          <w:i/>
          <w:iCs/>
        </w:rPr>
        <w:t>Tanbīh al-</w:t>
      </w:r>
      <w:r w:rsidRPr="00E01402">
        <w:rPr>
          <w:rFonts w:ascii="Cambria" w:hAnsi="Cambria" w:cs="Cambria"/>
          <w:i/>
          <w:iCs/>
        </w:rPr>
        <w:t>Ḫ</w:t>
      </w:r>
      <w:r w:rsidRPr="00E01402">
        <w:rPr>
          <w:rFonts w:ascii="Garamond" w:hAnsi="Garamond"/>
          <w:i/>
          <w:iCs/>
        </w:rPr>
        <w:t>awā</w:t>
      </w:r>
      <w:r w:rsidRPr="00E01402">
        <w:rPr>
          <w:rFonts w:ascii="Cambria" w:hAnsi="Cambria" w:cs="Cambria"/>
          <w:i/>
          <w:iCs/>
        </w:rPr>
        <w:t>ṭ</w:t>
      </w:r>
      <w:r w:rsidRPr="00E01402">
        <w:rPr>
          <w:rFonts w:ascii="Garamond" w:hAnsi="Garamond"/>
          <w:i/>
          <w:iCs/>
        </w:rPr>
        <w:t>ir</w:t>
      </w:r>
      <w:r w:rsidRPr="00E01402">
        <w:rPr>
          <w:rFonts w:ascii="Garamond" w:hAnsi="Garamond"/>
        </w:rPr>
        <w:t xml:space="preserve">, B. 1, S. 134; </w:t>
      </w:r>
      <w:r w:rsidRPr="00E01402">
        <w:rPr>
          <w:rFonts w:ascii="Garamond" w:hAnsi="Garamond"/>
          <w:i/>
          <w:iCs/>
        </w:rPr>
        <w:t>Bi</w:t>
      </w:r>
      <w:r w:rsidRPr="00E01402">
        <w:rPr>
          <w:rFonts w:ascii="Cambria" w:hAnsi="Cambria" w:cs="Cambria"/>
          <w:i/>
          <w:iCs/>
        </w:rPr>
        <w:t>ḥ</w:t>
      </w:r>
      <w:r w:rsidRPr="00E01402">
        <w:rPr>
          <w:rFonts w:ascii="Garamond" w:hAnsi="Garamond"/>
          <w:i/>
          <w:iCs/>
        </w:rPr>
        <w:t>ār al-Anwār</w:t>
      </w:r>
      <w:r w:rsidRPr="00E01402">
        <w:rPr>
          <w:rFonts w:ascii="Garamond" w:hAnsi="Garamond"/>
        </w:rPr>
        <w:t xml:space="preserve">, B. 70, S. 322, Nr. 38; </w:t>
      </w:r>
      <w:r w:rsidRPr="00E01402">
        <w:rPr>
          <w:rFonts w:ascii="Garamond" w:hAnsi="Garamond"/>
          <w:i/>
          <w:iCs/>
        </w:rPr>
        <w:t>Al-Bidāyah wa an-Nihāyah</w:t>
      </w:r>
      <w:r w:rsidRPr="00E01402">
        <w:rPr>
          <w:rFonts w:ascii="Garamond" w:hAnsi="Garamond"/>
        </w:rPr>
        <w:t xml:space="preserve">, B. 2, S. 89; </w:t>
      </w:r>
      <w:r w:rsidRPr="00E01402">
        <w:rPr>
          <w:rFonts w:ascii="Garamond" w:hAnsi="Garamond"/>
          <w:i/>
          <w:iCs/>
        </w:rPr>
        <w:t>Tārī</w:t>
      </w:r>
      <w:r w:rsidRPr="00E01402">
        <w:rPr>
          <w:rFonts w:ascii="Cambria" w:hAnsi="Cambria" w:cs="Cambria"/>
          <w:i/>
          <w:iCs/>
        </w:rPr>
        <w:t>ḫ</w:t>
      </w:r>
      <w:r w:rsidRPr="00E01402">
        <w:rPr>
          <w:rFonts w:ascii="Garamond" w:hAnsi="Garamond"/>
          <w:i/>
          <w:iCs/>
        </w:rPr>
        <w:t xml:space="preserve"> Dimašq</w:t>
      </w:r>
      <w:r w:rsidRPr="00E01402">
        <w:rPr>
          <w:rFonts w:ascii="Garamond" w:hAnsi="Garamond"/>
        </w:rPr>
        <w:t>, B. 47, S. 441</w:t>
      </w:r>
      <w:r w:rsidRPr="00E01402">
        <w:rPr>
          <w:rFonts w:ascii="Garamond" w:hAnsi="Garamond" w:cs="Arial"/>
          <w:rtl/>
          <w:lang w:val="de-DE"/>
        </w:rPr>
        <w:t>.</w:t>
      </w:r>
    </w:p>
  </w:footnote>
  <w:footnote w:id="107">
    <w:p w:rsidR="00CE319E" w:rsidRPr="00E01402" w:rsidRDefault="00CE319E" w:rsidP="00335BCC">
      <w:pPr>
        <w:pStyle w:val="FootnoteText"/>
        <w:bidi w:val="0"/>
        <w:ind w:left="567" w:right="521"/>
        <w:jc w:val="left"/>
        <w:rPr>
          <w:rFonts w:ascii="Garamond" w:hAnsi="Garamond"/>
        </w:rPr>
      </w:pPr>
      <w:r w:rsidRPr="00E01402">
        <w:rPr>
          <w:rStyle w:val="FootnoteReference"/>
          <w:rFonts w:ascii="Garamond" w:hAnsi="Garamond"/>
        </w:rPr>
        <w:footnoteRef/>
      </w:r>
      <w:r w:rsidRPr="00E01402">
        <w:rPr>
          <w:rFonts w:ascii="Garamond" w:hAnsi="Garamond"/>
          <w:rtl/>
        </w:rPr>
        <w:t xml:space="preserve"> </w:t>
      </w:r>
      <w:r w:rsidRPr="00E01402">
        <w:rPr>
          <w:rFonts w:ascii="Cambria" w:hAnsi="Cambria" w:cs="Cambria"/>
          <w:i/>
          <w:iCs/>
        </w:rPr>
        <w:t>Ṯ</w:t>
      </w:r>
      <w:r w:rsidRPr="00E01402">
        <w:rPr>
          <w:rFonts w:ascii="Garamond" w:hAnsi="Garamond"/>
          <w:i/>
          <w:iCs/>
        </w:rPr>
        <w:t>awāb al-A</w:t>
      </w:r>
      <w:r w:rsidRPr="00E01402">
        <w:rPr>
          <w:rFonts w:ascii="Times New Roman" w:hAnsi="Times New Roman" w:cs="Times New Roman"/>
          <w:i/>
          <w:iCs/>
        </w:rPr>
        <w:t>᾽</w:t>
      </w:r>
      <w:r w:rsidRPr="00E01402">
        <w:rPr>
          <w:rFonts w:ascii="Garamond" w:hAnsi="Garamond"/>
          <w:i/>
          <w:iCs/>
        </w:rPr>
        <w:t>māl</w:t>
      </w:r>
      <w:r w:rsidRPr="00E01402">
        <w:rPr>
          <w:rFonts w:ascii="Garamond" w:hAnsi="Garamond"/>
        </w:rPr>
        <w:t xml:space="preserve">, S. 303, Nr. 1; </w:t>
      </w:r>
      <w:r w:rsidRPr="00E01402">
        <w:rPr>
          <w:rFonts w:ascii="Garamond" w:hAnsi="Garamond"/>
          <w:i/>
          <w:iCs/>
        </w:rPr>
        <w:t>Ma</w:t>
      </w:r>
      <w:r w:rsidRPr="00E01402">
        <w:rPr>
          <w:rFonts w:ascii="Times New Roman" w:hAnsi="Times New Roman" w:cs="Times New Roman"/>
          <w:i/>
          <w:iCs/>
        </w:rPr>
        <w:t>᾽</w:t>
      </w:r>
      <w:r w:rsidRPr="00E01402">
        <w:rPr>
          <w:rFonts w:ascii="Garamond" w:hAnsi="Garamond"/>
          <w:i/>
          <w:iCs/>
        </w:rPr>
        <w:t>ānī al-A</w:t>
      </w:r>
      <w:r w:rsidRPr="00E01402">
        <w:rPr>
          <w:rFonts w:ascii="Cambria" w:hAnsi="Cambria" w:cs="Cambria"/>
          <w:i/>
          <w:iCs/>
        </w:rPr>
        <w:t>ḫ</w:t>
      </w:r>
      <w:r w:rsidRPr="00E01402">
        <w:rPr>
          <w:rFonts w:ascii="Garamond" w:hAnsi="Garamond"/>
          <w:i/>
          <w:iCs/>
        </w:rPr>
        <w:t>bār</w:t>
      </w:r>
      <w:r w:rsidRPr="00E01402">
        <w:rPr>
          <w:rFonts w:ascii="Garamond" w:hAnsi="Garamond"/>
        </w:rPr>
        <w:t>, S. 341, Nr. 1 (</w:t>
      </w:r>
      <w:r w:rsidRPr="00E01402">
        <w:rPr>
          <w:rFonts w:ascii="Garamond" w:hAnsi="Garamond" w:cs="Calibri"/>
        </w:rPr>
        <w:t xml:space="preserve">Der Wortlaut in dieser Quelle hat </w:t>
      </w:r>
      <w:r w:rsidRPr="00E01402">
        <w:rPr>
          <w:rFonts w:ascii="Garamond" w:hAnsi="Garamond" w:cs="Calibri"/>
          <w:i/>
          <w:iCs/>
        </w:rPr>
        <w:t>übermäßig gut</w:t>
      </w:r>
      <w:r w:rsidRPr="00E01402">
        <w:rPr>
          <w:rFonts w:ascii="Garamond" w:hAnsi="Garamond" w:cs="Calibri"/>
        </w:rPr>
        <w:t xml:space="preserve"> [</w:t>
      </w:r>
      <w:r w:rsidRPr="00E01402">
        <w:rPr>
          <w:rFonts w:ascii="Cambria" w:hAnsi="Cambria" w:cs="Cambria"/>
        </w:rPr>
        <w:t>ḫ</w:t>
      </w:r>
      <w:r w:rsidRPr="00E01402">
        <w:rPr>
          <w:rFonts w:ascii="Garamond" w:hAnsi="Garamond" w:cs="Calibri"/>
        </w:rPr>
        <w:t>ayr ka</w:t>
      </w:r>
      <w:r w:rsidRPr="00E01402">
        <w:rPr>
          <w:rFonts w:ascii="Cambria" w:hAnsi="Cambria" w:cs="Cambria"/>
        </w:rPr>
        <w:t>ṯ</w:t>
      </w:r>
      <w:r w:rsidRPr="00E01402">
        <w:rPr>
          <w:rFonts w:ascii="Garamond" w:hAnsi="Garamond" w:cs="Calibri"/>
        </w:rPr>
        <w:t xml:space="preserve">Īr] anstelle von </w:t>
      </w:r>
      <w:r w:rsidRPr="00E01402">
        <w:rPr>
          <w:rFonts w:ascii="Garamond" w:hAnsi="Garamond" w:cs="Calibri"/>
          <w:i/>
          <w:iCs/>
        </w:rPr>
        <w:t>erträglich</w:t>
      </w:r>
      <w:r w:rsidRPr="00E01402">
        <w:rPr>
          <w:rFonts w:ascii="Garamond" w:hAnsi="Garamond" w:cs="Calibri"/>
        </w:rPr>
        <w:t xml:space="preserve"> [yasĪr</w:t>
      </w:r>
      <w:r w:rsidRPr="00E01402">
        <w:rPr>
          <w:rFonts w:ascii="Garamond" w:hAnsi="Garamond"/>
        </w:rPr>
        <w:t xml:space="preserve">]); </w:t>
      </w:r>
      <w:r w:rsidRPr="00E01402">
        <w:rPr>
          <w:rFonts w:ascii="Times New Roman" w:hAnsi="Times New Roman" w:cs="Times New Roman"/>
          <w:i/>
          <w:iCs/>
        </w:rPr>
        <w:t>᾽</w:t>
      </w:r>
      <w:r w:rsidRPr="00E01402">
        <w:rPr>
          <w:rFonts w:ascii="Garamond" w:hAnsi="Garamond" w:cs="Arial"/>
          <w:i/>
          <w:iCs/>
        </w:rPr>
        <w:t>Ilal al-Šarāyi</w:t>
      </w:r>
      <w:r w:rsidRPr="00E01402">
        <w:rPr>
          <w:rFonts w:ascii="Times New Roman" w:hAnsi="Times New Roman" w:cs="Times New Roman"/>
          <w:i/>
          <w:iCs/>
        </w:rPr>
        <w:t>᾽</w:t>
      </w:r>
      <w:r w:rsidRPr="00E01402">
        <w:rPr>
          <w:rFonts w:ascii="Garamond" w:hAnsi="Garamond"/>
        </w:rPr>
        <w:t xml:space="preserve">, S. 467, Nr. 21; </w:t>
      </w:r>
      <w:r w:rsidRPr="00E01402">
        <w:rPr>
          <w:rFonts w:ascii="Garamond" w:hAnsi="Garamond"/>
          <w:i/>
          <w:iCs/>
        </w:rPr>
        <w:t>Miškāh al-Anwār</w:t>
      </w:r>
      <w:r w:rsidRPr="00E01402">
        <w:rPr>
          <w:rFonts w:ascii="Garamond" w:hAnsi="Garamond"/>
        </w:rPr>
        <w:t xml:space="preserve">, S. 462, Nr. 1538; </w:t>
      </w:r>
      <w:r w:rsidRPr="00E01402">
        <w:rPr>
          <w:rFonts w:ascii="Garamond" w:hAnsi="Garamond"/>
          <w:i/>
          <w:iCs/>
        </w:rPr>
        <w:t>Bi</w:t>
      </w:r>
      <w:r w:rsidRPr="00E01402">
        <w:rPr>
          <w:rFonts w:ascii="Cambria" w:hAnsi="Cambria" w:cs="Cambria"/>
          <w:i/>
          <w:iCs/>
        </w:rPr>
        <w:t>ḥ</w:t>
      </w:r>
      <w:r w:rsidRPr="00E01402">
        <w:rPr>
          <w:rFonts w:ascii="Garamond" w:hAnsi="Garamond"/>
          <w:i/>
          <w:iCs/>
        </w:rPr>
        <w:t>ār al-Anwār</w:t>
      </w:r>
      <w:r w:rsidRPr="00E01402">
        <w:rPr>
          <w:rFonts w:ascii="Garamond" w:hAnsi="Garamond"/>
        </w:rPr>
        <w:t>, B. 14, S. 322, Nr. 33</w:t>
      </w:r>
      <w:r w:rsidRPr="00E01402">
        <w:rPr>
          <w:rFonts w:ascii="Garamond" w:hAnsi="Garamond" w:cs="Arial"/>
          <w:rtl/>
          <w:lang w:val="de-DE"/>
        </w:rPr>
        <w:t>.</w:t>
      </w:r>
    </w:p>
  </w:footnote>
  <w:footnote w:id="108">
    <w:p w:rsidR="00CE319E" w:rsidRPr="00E01402" w:rsidRDefault="00CE319E" w:rsidP="00335BCC">
      <w:pPr>
        <w:pStyle w:val="FootnoteText"/>
        <w:bidi w:val="0"/>
        <w:ind w:left="567" w:right="521"/>
        <w:jc w:val="left"/>
        <w:rPr>
          <w:rFonts w:ascii="Garamond" w:hAnsi="Garamond"/>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rPr>
        <w:t>Al-Mu</w:t>
      </w:r>
      <w:r w:rsidRPr="00E01402">
        <w:rPr>
          <w:rFonts w:ascii="Cambria" w:hAnsi="Cambria" w:cs="Cambria"/>
          <w:i/>
          <w:iCs/>
        </w:rPr>
        <w:t>ṣ</w:t>
      </w:r>
      <w:r w:rsidRPr="00E01402">
        <w:rPr>
          <w:rFonts w:ascii="Garamond" w:hAnsi="Garamond"/>
          <w:i/>
          <w:iCs/>
        </w:rPr>
        <w:t>annaf li Ibn Abī Šaybah</w:t>
      </w:r>
      <w:r w:rsidRPr="00E01402">
        <w:rPr>
          <w:rFonts w:ascii="Garamond" w:hAnsi="Garamond"/>
        </w:rPr>
        <w:t xml:space="preserve">, B. 7, S. 462, Nr. 10, und B. 8, S. 111, Nr. 3; </w:t>
      </w:r>
      <w:r w:rsidRPr="00E01402">
        <w:rPr>
          <w:rFonts w:ascii="Garamond" w:hAnsi="Garamond"/>
          <w:i/>
          <w:iCs/>
        </w:rPr>
        <w:t>Tārī</w:t>
      </w:r>
      <w:r w:rsidRPr="00E01402">
        <w:rPr>
          <w:rFonts w:ascii="Cambria" w:hAnsi="Cambria" w:cs="Cambria"/>
          <w:i/>
          <w:iCs/>
        </w:rPr>
        <w:t>ḫ</w:t>
      </w:r>
      <w:r w:rsidRPr="00E01402">
        <w:rPr>
          <w:rFonts w:ascii="Garamond" w:hAnsi="Garamond"/>
          <w:i/>
          <w:iCs/>
        </w:rPr>
        <w:t xml:space="preserve"> Dimašq</w:t>
      </w:r>
      <w:r w:rsidRPr="00E01402">
        <w:rPr>
          <w:rFonts w:ascii="Garamond" w:hAnsi="Garamond"/>
        </w:rPr>
        <w:t xml:space="preserve">, B. 47, S. 423; </w:t>
      </w:r>
      <w:r w:rsidRPr="00E01402">
        <w:rPr>
          <w:rFonts w:ascii="Garamond" w:hAnsi="Garamond"/>
          <w:i/>
          <w:iCs/>
        </w:rPr>
        <w:t>Šar</w:t>
      </w:r>
      <w:r w:rsidRPr="00E01402">
        <w:rPr>
          <w:rFonts w:ascii="Cambria" w:hAnsi="Cambria" w:cs="Cambria"/>
          <w:i/>
          <w:iCs/>
        </w:rPr>
        <w:t>ḥ</w:t>
      </w:r>
      <w:r w:rsidRPr="00E01402">
        <w:rPr>
          <w:rFonts w:ascii="Garamond" w:hAnsi="Garamond"/>
          <w:i/>
          <w:iCs/>
        </w:rPr>
        <w:t xml:space="preserve"> Nah</w:t>
      </w:r>
      <w:r w:rsidRPr="00E01402">
        <w:rPr>
          <w:rFonts w:ascii="Cambria" w:hAnsi="Cambria" w:cs="Cambria"/>
          <w:i/>
          <w:iCs/>
        </w:rPr>
        <w:t>ǧ</w:t>
      </w:r>
      <w:r w:rsidRPr="00E01402">
        <w:rPr>
          <w:rFonts w:ascii="Garamond" w:hAnsi="Garamond"/>
          <w:i/>
          <w:iCs/>
        </w:rPr>
        <w:t xml:space="preserve"> al-Balāġah li Ibn Abī al-</w:t>
      </w:r>
      <w:r w:rsidRPr="00E01402">
        <w:rPr>
          <w:rFonts w:ascii="Cambria" w:hAnsi="Cambria" w:cs="Cambria"/>
          <w:i/>
          <w:iCs/>
        </w:rPr>
        <w:t>Ḥ</w:t>
      </w:r>
      <w:r w:rsidRPr="00E01402">
        <w:rPr>
          <w:rFonts w:ascii="Garamond" w:hAnsi="Garamond"/>
          <w:i/>
          <w:iCs/>
        </w:rPr>
        <w:t>adīd</w:t>
      </w:r>
      <w:r w:rsidRPr="00E01402">
        <w:rPr>
          <w:rFonts w:ascii="Garamond" w:hAnsi="Garamond"/>
        </w:rPr>
        <w:t>, B. 3, S. 155</w:t>
      </w:r>
      <w:r w:rsidRPr="00E01402">
        <w:rPr>
          <w:rFonts w:ascii="Garamond" w:hAnsi="Garamond" w:cs="Arial"/>
          <w:rtl/>
          <w:lang w:val="de-DE"/>
        </w:rPr>
        <w:t>.</w:t>
      </w:r>
    </w:p>
  </w:footnote>
  <w:footnote w:id="109">
    <w:p w:rsidR="00CE319E" w:rsidRPr="00E01402" w:rsidRDefault="00CE319E" w:rsidP="00335BCC">
      <w:pPr>
        <w:pStyle w:val="FootnoteText"/>
        <w:bidi w:val="0"/>
        <w:ind w:left="567" w:right="521"/>
        <w:jc w:val="left"/>
        <w:rPr>
          <w:rFonts w:ascii="Garamond" w:hAnsi="Garamond"/>
          <w:lang w:val="de-DE"/>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lang w:val="de-DE"/>
        </w:rPr>
        <w:t>Koran 19:15</w:t>
      </w:r>
      <w:r w:rsidRPr="00E01402">
        <w:rPr>
          <w:rFonts w:ascii="Garamond" w:hAnsi="Garamond" w:cs="Arial"/>
          <w:rtl/>
          <w:lang w:val="de-DE"/>
        </w:rPr>
        <w:t>.</w:t>
      </w:r>
    </w:p>
  </w:footnote>
  <w:footnote w:id="110">
    <w:p w:rsidR="00CE319E" w:rsidRPr="00E01402" w:rsidRDefault="00CE319E" w:rsidP="00335BCC">
      <w:pPr>
        <w:pStyle w:val="FootnoteText"/>
        <w:bidi w:val="0"/>
        <w:ind w:left="567" w:right="521"/>
        <w:jc w:val="left"/>
        <w:rPr>
          <w:rFonts w:ascii="Garamond" w:hAnsi="Garamond"/>
          <w:rtl/>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lang w:val="de-DE"/>
        </w:rPr>
        <w:t>Koran 19:33</w:t>
      </w:r>
      <w:r w:rsidRPr="00E01402">
        <w:rPr>
          <w:rFonts w:ascii="Garamond" w:hAnsi="Garamond" w:cs="Arial"/>
          <w:rtl/>
          <w:lang w:val="de-DE"/>
        </w:rPr>
        <w:t>.</w:t>
      </w:r>
    </w:p>
  </w:footnote>
  <w:footnote w:id="111">
    <w:p w:rsidR="00CE319E" w:rsidRPr="00E01402" w:rsidRDefault="00CE319E" w:rsidP="00335BCC">
      <w:pPr>
        <w:pStyle w:val="FootnoteText"/>
        <w:bidi w:val="0"/>
        <w:ind w:left="567" w:right="521"/>
        <w:jc w:val="left"/>
        <w:rPr>
          <w:rFonts w:ascii="Garamond" w:hAnsi="Garamond"/>
          <w:rtl/>
          <w:lang w:val="de-DE"/>
        </w:rPr>
      </w:pPr>
      <w:r w:rsidRPr="00E01402">
        <w:rPr>
          <w:rStyle w:val="FootnoteReference"/>
          <w:rFonts w:ascii="Garamond" w:hAnsi="Garamond"/>
        </w:rPr>
        <w:footnoteRef/>
      </w:r>
      <w:r w:rsidRPr="00E01402">
        <w:rPr>
          <w:rFonts w:ascii="Garamond" w:hAnsi="Garamond"/>
          <w:rtl/>
        </w:rPr>
        <w:t xml:space="preserve"> </w:t>
      </w:r>
      <w:r w:rsidRPr="00E01402">
        <w:rPr>
          <w:rFonts w:ascii="Times New Roman" w:hAnsi="Times New Roman" w:cs="Times New Roman"/>
        </w:rPr>
        <w:t>᾽</w:t>
      </w:r>
      <w:r w:rsidRPr="00E01402">
        <w:rPr>
          <w:rFonts w:ascii="Garamond" w:hAnsi="Garamond"/>
          <w:i/>
          <w:iCs/>
          <w:lang w:val="de-DE"/>
        </w:rPr>
        <w:t>Uyūn A</w:t>
      </w:r>
      <w:r w:rsidRPr="00E01402">
        <w:rPr>
          <w:rFonts w:ascii="Cambria" w:hAnsi="Cambria" w:cs="Cambria"/>
          <w:i/>
          <w:iCs/>
          <w:lang w:val="de-DE"/>
        </w:rPr>
        <w:t>ḫ</w:t>
      </w:r>
      <w:r w:rsidRPr="00E01402">
        <w:rPr>
          <w:rFonts w:ascii="Garamond" w:hAnsi="Garamond"/>
          <w:i/>
          <w:iCs/>
          <w:lang w:val="de-DE"/>
        </w:rPr>
        <w:t>bār ar-Ri</w:t>
      </w:r>
      <w:r w:rsidRPr="00E01402">
        <w:rPr>
          <w:rFonts w:ascii="Cambria" w:hAnsi="Cambria" w:cs="Cambria"/>
          <w:i/>
          <w:iCs/>
          <w:lang w:val="de-DE"/>
        </w:rPr>
        <w:t>ḍ</w:t>
      </w:r>
      <w:r w:rsidRPr="00E01402">
        <w:rPr>
          <w:rFonts w:ascii="Garamond" w:hAnsi="Garamond"/>
          <w:i/>
          <w:iCs/>
          <w:lang w:val="de-DE"/>
        </w:rPr>
        <w:t>ā</w:t>
      </w:r>
      <w:r w:rsidRPr="00E01402">
        <w:rPr>
          <w:rFonts w:ascii="Garamond" w:hAnsi="Garamond"/>
          <w:lang w:val="de-DE"/>
        </w:rPr>
        <w:t>, B. 1, S. 257</w:t>
      </w:r>
      <w:r w:rsidRPr="00E01402">
        <w:rPr>
          <w:rFonts w:ascii="Garamond" w:hAnsi="Garamond" w:cs="Arial"/>
          <w:rtl/>
        </w:rPr>
        <w:t>.</w:t>
      </w:r>
    </w:p>
  </w:footnote>
  <w:footnote w:id="112">
    <w:p w:rsidR="00CE319E" w:rsidRPr="00E01402" w:rsidRDefault="00CE319E" w:rsidP="00335BCC">
      <w:pPr>
        <w:pStyle w:val="FootnoteText"/>
        <w:bidi w:val="0"/>
        <w:ind w:left="567" w:right="521"/>
        <w:jc w:val="left"/>
        <w:rPr>
          <w:rFonts w:ascii="Garamond" w:hAnsi="Garamond"/>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rPr>
        <w:t>Al-Kāfī</w:t>
      </w:r>
      <w:r w:rsidRPr="00E01402">
        <w:rPr>
          <w:rFonts w:ascii="Garamond" w:hAnsi="Garamond"/>
        </w:rPr>
        <w:t xml:space="preserve">, B. 2, S. 319, Nr. 13; </w:t>
      </w:r>
      <w:r w:rsidRPr="00E01402">
        <w:rPr>
          <w:rFonts w:ascii="Garamond" w:hAnsi="Garamond"/>
          <w:i/>
          <w:iCs/>
        </w:rPr>
        <w:t>Al-Amālī li a</w:t>
      </w:r>
      <w:r w:rsidRPr="00E01402">
        <w:rPr>
          <w:rFonts w:ascii="Cambria" w:hAnsi="Cambria" w:cs="Cambria"/>
          <w:i/>
          <w:iCs/>
        </w:rPr>
        <w:t>ṭ</w:t>
      </w:r>
      <w:r w:rsidRPr="00E01402">
        <w:rPr>
          <w:rFonts w:ascii="Garamond" w:hAnsi="Garamond"/>
          <w:i/>
          <w:iCs/>
        </w:rPr>
        <w:t>-</w:t>
      </w:r>
      <w:r w:rsidRPr="00E01402">
        <w:rPr>
          <w:rFonts w:ascii="Cambria" w:hAnsi="Cambria" w:cs="Cambria"/>
          <w:i/>
          <w:iCs/>
        </w:rPr>
        <w:t>Ṭ</w:t>
      </w:r>
      <w:r w:rsidRPr="00E01402">
        <w:rPr>
          <w:rFonts w:ascii="Garamond" w:hAnsi="Garamond"/>
          <w:i/>
          <w:iCs/>
        </w:rPr>
        <w:t>ūsī</w:t>
      </w:r>
      <w:r w:rsidRPr="00E01402">
        <w:rPr>
          <w:rFonts w:ascii="Garamond" w:hAnsi="Garamond"/>
        </w:rPr>
        <w:t xml:space="preserve">, S. 208, Nr. 356; </w:t>
      </w:r>
      <w:r w:rsidRPr="00E01402">
        <w:rPr>
          <w:rFonts w:ascii="Garamond" w:hAnsi="Garamond"/>
          <w:i/>
          <w:iCs/>
        </w:rPr>
        <w:t>Tanbīh al-</w:t>
      </w:r>
      <w:r w:rsidRPr="00E01402">
        <w:rPr>
          <w:rFonts w:ascii="Cambria" w:hAnsi="Cambria" w:cs="Cambria"/>
          <w:i/>
          <w:iCs/>
        </w:rPr>
        <w:t>Ḫ</w:t>
      </w:r>
      <w:r w:rsidRPr="00E01402">
        <w:rPr>
          <w:rFonts w:ascii="Garamond" w:hAnsi="Garamond"/>
          <w:i/>
          <w:iCs/>
        </w:rPr>
        <w:t>awā</w:t>
      </w:r>
      <w:r w:rsidRPr="00E01402">
        <w:rPr>
          <w:rFonts w:ascii="Cambria" w:hAnsi="Cambria" w:cs="Cambria"/>
          <w:i/>
          <w:iCs/>
        </w:rPr>
        <w:t>ṭ</w:t>
      </w:r>
      <w:r w:rsidRPr="00E01402">
        <w:rPr>
          <w:rFonts w:ascii="Garamond" w:hAnsi="Garamond"/>
          <w:i/>
          <w:iCs/>
        </w:rPr>
        <w:t>ir</w:t>
      </w:r>
      <w:r w:rsidRPr="00E01402">
        <w:rPr>
          <w:rFonts w:ascii="Garamond" w:hAnsi="Garamond"/>
        </w:rPr>
        <w:t xml:space="preserve">, B. 2, S. 169; </w:t>
      </w:r>
      <w:r w:rsidRPr="00E01402">
        <w:rPr>
          <w:rFonts w:ascii="Garamond" w:hAnsi="Garamond"/>
          <w:i/>
          <w:iCs/>
        </w:rPr>
        <w:t>Bi</w:t>
      </w:r>
      <w:r w:rsidRPr="00E01402">
        <w:rPr>
          <w:rFonts w:ascii="Cambria" w:hAnsi="Cambria" w:cs="Cambria"/>
          <w:i/>
          <w:iCs/>
        </w:rPr>
        <w:t>ḥ</w:t>
      </w:r>
      <w:r w:rsidRPr="00E01402">
        <w:rPr>
          <w:rFonts w:ascii="Garamond" w:hAnsi="Garamond"/>
          <w:i/>
          <w:iCs/>
        </w:rPr>
        <w:t>ār al-Anwār</w:t>
      </w:r>
      <w:r w:rsidRPr="00E01402">
        <w:rPr>
          <w:rFonts w:ascii="Garamond" w:hAnsi="Garamond"/>
        </w:rPr>
        <w:t xml:space="preserve">, B. 71, S. 175, Nr. 13; </w:t>
      </w:r>
      <w:r w:rsidRPr="00E01402">
        <w:rPr>
          <w:rFonts w:ascii="Garamond" w:hAnsi="Garamond"/>
          <w:i/>
          <w:iCs/>
        </w:rPr>
        <w:t>Sunan al-Dārimī</w:t>
      </w:r>
      <w:r w:rsidRPr="00E01402">
        <w:rPr>
          <w:rFonts w:ascii="Garamond" w:hAnsi="Garamond"/>
        </w:rPr>
        <w:t xml:space="preserve">, B. 1, S. 109, Nr. 374; </w:t>
      </w:r>
      <w:r w:rsidRPr="00E01402">
        <w:rPr>
          <w:rFonts w:ascii="Garamond" w:hAnsi="Garamond"/>
          <w:i/>
          <w:iCs/>
        </w:rPr>
        <w:t xml:space="preserve">az-Zuhd li Ibn </w:t>
      </w:r>
      <w:r w:rsidRPr="00E01402">
        <w:rPr>
          <w:rFonts w:ascii="Cambria" w:hAnsi="Cambria" w:cs="Cambria"/>
          <w:i/>
          <w:iCs/>
        </w:rPr>
        <w:t>Ḥ</w:t>
      </w:r>
      <w:r w:rsidRPr="00E01402">
        <w:rPr>
          <w:rFonts w:ascii="Garamond" w:hAnsi="Garamond"/>
          <w:i/>
          <w:iCs/>
        </w:rPr>
        <w:t>anbal</w:t>
      </w:r>
      <w:r w:rsidRPr="00E01402">
        <w:rPr>
          <w:rFonts w:ascii="Garamond" w:hAnsi="Garamond"/>
        </w:rPr>
        <w:t>, S. 96</w:t>
      </w:r>
      <w:r w:rsidRPr="00E01402">
        <w:rPr>
          <w:rFonts w:ascii="Garamond" w:hAnsi="Garamond" w:cs="Arial"/>
          <w:rtl/>
          <w:lang w:val="de-DE"/>
        </w:rPr>
        <w:t>.</w:t>
      </w:r>
    </w:p>
  </w:footnote>
  <w:footnote w:id="113">
    <w:p w:rsidR="00CE319E" w:rsidRPr="00E01402" w:rsidRDefault="00CE319E" w:rsidP="00335BCC">
      <w:pPr>
        <w:pStyle w:val="FootnoteText"/>
        <w:bidi w:val="0"/>
        <w:ind w:left="567" w:right="521"/>
        <w:jc w:val="left"/>
        <w:rPr>
          <w:rFonts w:ascii="Garamond" w:hAnsi="Garamond"/>
          <w:rtl/>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rPr>
        <w:t>Tu</w:t>
      </w:r>
      <w:r w:rsidRPr="00E01402">
        <w:rPr>
          <w:rFonts w:ascii="Cambria" w:hAnsi="Cambria" w:cs="Cambria"/>
          <w:i/>
          <w:iCs/>
        </w:rPr>
        <w:t>ḥ</w:t>
      </w:r>
      <w:r w:rsidRPr="00E01402">
        <w:rPr>
          <w:rFonts w:ascii="Garamond" w:hAnsi="Garamond"/>
          <w:i/>
          <w:iCs/>
        </w:rPr>
        <w:t>af al-</w:t>
      </w:r>
      <w:r w:rsidRPr="00E01402">
        <w:rPr>
          <w:rFonts w:ascii="Times New Roman" w:hAnsi="Times New Roman" w:cs="Times New Roman"/>
          <w:i/>
          <w:iCs/>
        </w:rPr>
        <w:t>᾽</w:t>
      </w:r>
      <w:r w:rsidRPr="00E01402">
        <w:rPr>
          <w:rFonts w:ascii="Garamond" w:hAnsi="Garamond"/>
          <w:i/>
          <w:iCs/>
        </w:rPr>
        <w:t>Uqūl</w:t>
      </w:r>
      <w:r w:rsidRPr="00E01402">
        <w:rPr>
          <w:rFonts w:ascii="Garamond" w:hAnsi="Garamond"/>
        </w:rPr>
        <w:t xml:space="preserve">, S. 508, und </w:t>
      </w:r>
      <w:r w:rsidRPr="00E01402">
        <w:rPr>
          <w:rFonts w:ascii="Garamond" w:hAnsi="Garamond"/>
          <w:i/>
          <w:iCs/>
        </w:rPr>
        <w:t>Bi</w:t>
      </w:r>
      <w:r w:rsidRPr="00E01402">
        <w:rPr>
          <w:rFonts w:ascii="Cambria" w:hAnsi="Cambria" w:cs="Cambria"/>
          <w:i/>
          <w:iCs/>
        </w:rPr>
        <w:t>ḥ</w:t>
      </w:r>
      <w:r w:rsidRPr="00E01402">
        <w:rPr>
          <w:rFonts w:ascii="Garamond" w:hAnsi="Garamond"/>
          <w:i/>
          <w:iCs/>
        </w:rPr>
        <w:t>ār al-Anwār</w:t>
      </w:r>
      <w:r w:rsidRPr="00E01402">
        <w:rPr>
          <w:rFonts w:ascii="Garamond" w:hAnsi="Garamond"/>
        </w:rPr>
        <w:t>, B. 14, S. 311, Nr. 17</w:t>
      </w:r>
      <w:r w:rsidRPr="00E01402">
        <w:rPr>
          <w:rFonts w:ascii="Garamond" w:hAnsi="Garamond" w:cs="Arial"/>
          <w:rtl/>
          <w:lang w:val="de-DE"/>
        </w:rPr>
        <w:t>.</w:t>
      </w:r>
    </w:p>
  </w:footnote>
  <w:footnote w:id="114">
    <w:p w:rsidR="00CE319E" w:rsidRPr="00E01402" w:rsidRDefault="00CE319E" w:rsidP="00335BCC">
      <w:pPr>
        <w:pStyle w:val="FootnoteText"/>
        <w:bidi w:val="0"/>
        <w:ind w:left="567" w:right="521"/>
        <w:jc w:val="left"/>
        <w:rPr>
          <w:rFonts w:ascii="Garamond" w:hAnsi="Garamond"/>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rPr>
        <w:t>Tu</w:t>
      </w:r>
      <w:r w:rsidRPr="00E01402">
        <w:rPr>
          <w:rFonts w:ascii="Cambria" w:hAnsi="Cambria" w:cs="Cambria"/>
          <w:i/>
          <w:iCs/>
        </w:rPr>
        <w:t>ḥ</w:t>
      </w:r>
      <w:r w:rsidRPr="00E01402">
        <w:rPr>
          <w:rFonts w:ascii="Garamond" w:hAnsi="Garamond"/>
          <w:i/>
          <w:iCs/>
        </w:rPr>
        <w:t>af al-</w:t>
      </w:r>
      <w:r w:rsidRPr="00E01402">
        <w:rPr>
          <w:rFonts w:ascii="Times New Roman" w:hAnsi="Times New Roman" w:cs="Times New Roman"/>
          <w:i/>
          <w:iCs/>
        </w:rPr>
        <w:t>᾽</w:t>
      </w:r>
      <w:r w:rsidRPr="00E01402">
        <w:rPr>
          <w:rFonts w:ascii="Garamond" w:hAnsi="Garamond"/>
          <w:i/>
          <w:iCs/>
        </w:rPr>
        <w:t>Uqūl</w:t>
      </w:r>
      <w:r w:rsidRPr="00E01402">
        <w:rPr>
          <w:rFonts w:ascii="Garamond" w:hAnsi="Garamond"/>
        </w:rPr>
        <w:t xml:space="preserve">, pS. 392 und 508; </w:t>
      </w:r>
      <w:r w:rsidRPr="00E01402">
        <w:rPr>
          <w:rFonts w:ascii="Garamond" w:hAnsi="Garamond"/>
          <w:i/>
          <w:iCs/>
        </w:rPr>
        <w:t>Bi</w:t>
      </w:r>
      <w:r w:rsidRPr="00E01402">
        <w:rPr>
          <w:rFonts w:ascii="Cambria" w:hAnsi="Cambria" w:cs="Cambria"/>
          <w:i/>
          <w:iCs/>
        </w:rPr>
        <w:t>ḥ</w:t>
      </w:r>
      <w:r w:rsidRPr="00E01402">
        <w:rPr>
          <w:rFonts w:ascii="Garamond" w:hAnsi="Garamond"/>
          <w:i/>
          <w:iCs/>
        </w:rPr>
        <w:t>ār al-Anwār</w:t>
      </w:r>
      <w:r w:rsidRPr="00E01402">
        <w:rPr>
          <w:rFonts w:ascii="Garamond" w:hAnsi="Garamond"/>
        </w:rPr>
        <w:t xml:space="preserve">, B. 1, S. 145, Nr. 30; </w:t>
      </w:r>
      <w:r w:rsidRPr="00E01402">
        <w:rPr>
          <w:rFonts w:ascii="Garamond" w:hAnsi="Garamond"/>
          <w:i/>
          <w:iCs/>
        </w:rPr>
        <w:t>Tārī</w:t>
      </w:r>
      <w:r w:rsidRPr="00E01402">
        <w:rPr>
          <w:rFonts w:ascii="Cambria" w:hAnsi="Cambria" w:cs="Cambria"/>
          <w:i/>
          <w:iCs/>
        </w:rPr>
        <w:t>ḫ</w:t>
      </w:r>
      <w:r w:rsidRPr="00E01402">
        <w:rPr>
          <w:rFonts w:ascii="Garamond" w:hAnsi="Garamond"/>
          <w:i/>
          <w:iCs/>
        </w:rPr>
        <w:t xml:space="preserve"> Dimašq</w:t>
      </w:r>
      <w:r w:rsidRPr="00E01402">
        <w:rPr>
          <w:rFonts w:ascii="Garamond" w:hAnsi="Garamond"/>
        </w:rPr>
        <w:t>, B. 68, S. 66</w:t>
      </w:r>
      <w:r w:rsidRPr="00E01402">
        <w:rPr>
          <w:rFonts w:ascii="Garamond" w:hAnsi="Garamond" w:cs="Arial"/>
          <w:rtl/>
        </w:rPr>
        <w:t>.</w:t>
      </w:r>
    </w:p>
  </w:footnote>
  <w:footnote w:id="115">
    <w:p w:rsidR="00CE319E" w:rsidRPr="00E01402" w:rsidRDefault="00CE319E" w:rsidP="00335BCC">
      <w:pPr>
        <w:pStyle w:val="FootnoteText"/>
        <w:bidi w:val="0"/>
        <w:ind w:left="567" w:right="521"/>
        <w:jc w:val="left"/>
        <w:rPr>
          <w:rFonts w:ascii="Garamond" w:hAnsi="Garamond"/>
          <w:rtl/>
          <w:lang w:val="de-DE"/>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rPr>
        <w:t>Tu</w:t>
      </w:r>
      <w:r w:rsidRPr="00E01402">
        <w:rPr>
          <w:rFonts w:ascii="Cambria" w:hAnsi="Cambria" w:cs="Cambria"/>
          <w:i/>
          <w:iCs/>
        </w:rPr>
        <w:t>ḥ</w:t>
      </w:r>
      <w:r w:rsidRPr="00E01402">
        <w:rPr>
          <w:rFonts w:ascii="Garamond" w:hAnsi="Garamond"/>
          <w:i/>
          <w:iCs/>
        </w:rPr>
        <w:t>af al-</w:t>
      </w:r>
      <w:r w:rsidRPr="00E01402">
        <w:rPr>
          <w:rFonts w:ascii="Times New Roman" w:hAnsi="Times New Roman" w:cs="Times New Roman"/>
          <w:i/>
          <w:iCs/>
        </w:rPr>
        <w:t>᾽</w:t>
      </w:r>
      <w:r w:rsidRPr="00E01402">
        <w:rPr>
          <w:rFonts w:ascii="Garamond" w:hAnsi="Garamond"/>
          <w:i/>
          <w:iCs/>
        </w:rPr>
        <w:t>Uqūl</w:t>
      </w:r>
      <w:r w:rsidRPr="00E01402">
        <w:rPr>
          <w:rFonts w:ascii="Garamond" w:hAnsi="Garamond"/>
        </w:rPr>
        <w:t xml:space="preserve">, S. 511, und </w:t>
      </w:r>
      <w:r w:rsidRPr="00E01402">
        <w:rPr>
          <w:rFonts w:ascii="Garamond" w:hAnsi="Garamond"/>
          <w:i/>
          <w:iCs/>
        </w:rPr>
        <w:t>Bi</w:t>
      </w:r>
      <w:r w:rsidRPr="00E01402">
        <w:rPr>
          <w:rFonts w:ascii="Cambria" w:hAnsi="Cambria" w:cs="Cambria"/>
          <w:i/>
          <w:iCs/>
        </w:rPr>
        <w:t>ḥ</w:t>
      </w:r>
      <w:r w:rsidRPr="00E01402">
        <w:rPr>
          <w:rFonts w:ascii="Garamond" w:hAnsi="Garamond"/>
          <w:i/>
          <w:iCs/>
        </w:rPr>
        <w:t>ār al-Anwār</w:t>
      </w:r>
      <w:r w:rsidRPr="00E01402">
        <w:rPr>
          <w:rFonts w:ascii="Garamond" w:hAnsi="Garamond"/>
        </w:rPr>
        <w:t>, B. 14, S. 315, Nr. 17.</w:t>
      </w:r>
    </w:p>
  </w:footnote>
  <w:footnote w:id="116">
    <w:p w:rsidR="00CE319E" w:rsidRPr="00E01402" w:rsidRDefault="00CE319E" w:rsidP="00335BCC">
      <w:pPr>
        <w:pStyle w:val="FootnoteText"/>
        <w:bidi w:val="0"/>
        <w:ind w:left="567" w:right="521"/>
        <w:jc w:val="left"/>
        <w:rPr>
          <w:rFonts w:ascii="Garamond" w:hAnsi="Garamond"/>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rPr>
        <w:t>Tu</w:t>
      </w:r>
      <w:r w:rsidRPr="00E01402">
        <w:rPr>
          <w:rFonts w:ascii="Cambria" w:hAnsi="Cambria" w:cs="Cambria"/>
          <w:i/>
          <w:iCs/>
        </w:rPr>
        <w:t>ḥ</w:t>
      </w:r>
      <w:r w:rsidRPr="00E01402">
        <w:rPr>
          <w:rFonts w:ascii="Garamond" w:hAnsi="Garamond"/>
          <w:i/>
          <w:iCs/>
        </w:rPr>
        <w:t>af al-</w:t>
      </w:r>
      <w:r w:rsidRPr="00E01402">
        <w:rPr>
          <w:rFonts w:ascii="Times New Roman" w:hAnsi="Times New Roman" w:cs="Times New Roman"/>
          <w:i/>
          <w:iCs/>
        </w:rPr>
        <w:t>᾽</w:t>
      </w:r>
      <w:r w:rsidRPr="00E01402">
        <w:rPr>
          <w:rFonts w:ascii="Garamond" w:hAnsi="Garamond"/>
          <w:i/>
          <w:iCs/>
        </w:rPr>
        <w:t>Uqūl</w:t>
      </w:r>
      <w:r w:rsidRPr="00E01402">
        <w:rPr>
          <w:rFonts w:ascii="Garamond" w:hAnsi="Garamond"/>
        </w:rPr>
        <w:t xml:space="preserve">, S. 501, und </w:t>
      </w:r>
      <w:r w:rsidRPr="00E01402">
        <w:rPr>
          <w:rFonts w:ascii="Garamond" w:hAnsi="Garamond"/>
          <w:i/>
          <w:iCs/>
        </w:rPr>
        <w:t>Bi</w:t>
      </w:r>
      <w:r w:rsidRPr="00E01402">
        <w:rPr>
          <w:rFonts w:ascii="Cambria" w:hAnsi="Cambria" w:cs="Cambria"/>
          <w:i/>
          <w:iCs/>
        </w:rPr>
        <w:t>ḥ</w:t>
      </w:r>
      <w:r w:rsidRPr="00E01402">
        <w:rPr>
          <w:rFonts w:ascii="Garamond" w:hAnsi="Garamond"/>
          <w:i/>
          <w:iCs/>
        </w:rPr>
        <w:t>ār al-Anwār</w:t>
      </w:r>
      <w:r w:rsidRPr="00E01402">
        <w:rPr>
          <w:rFonts w:ascii="Garamond" w:hAnsi="Garamond"/>
        </w:rPr>
        <w:t>, B. 14, S. 314, Nr. 17.</w:t>
      </w:r>
    </w:p>
  </w:footnote>
  <w:footnote w:id="117">
    <w:p w:rsidR="00CE319E" w:rsidRPr="00E01402" w:rsidRDefault="00CE319E" w:rsidP="00335BCC">
      <w:pPr>
        <w:pStyle w:val="FootnoteText"/>
        <w:bidi w:val="0"/>
        <w:ind w:left="567" w:right="521"/>
        <w:jc w:val="left"/>
        <w:rPr>
          <w:rFonts w:ascii="Garamond" w:hAnsi="Garamond"/>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rPr>
        <w:t>Ad-Durr al-Man</w:t>
      </w:r>
      <w:r w:rsidRPr="00E01402">
        <w:rPr>
          <w:rFonts w:ascii="Cambria" w:hAnsi="Cambria" w:cs="Cambria"/>
          <w:i/>
          <w:iCs/>
        </w:rPr>
        <w:t>ṯ</w:t>
      </w:r>
      <w:r w:rsidRPr="00E01402">
        <w:rPr>
          <w:rFonts w:ascii="Garamond" w:hAnsi="Garamond"/>
          <w:i/>
          <w:iCs/>
        </w:rPr>
        <w:t>ūr</w:t>
      </w:r>
      <w:r w:rsidRPr="00E01402">
        <w:rPr>
          <w:rFonts w:ascii="Garamond" w:hAnsi="Garamond"/>
        </w:rPr>
        <w:t>, B. 2, S. 206</w:t>
      </w:r>
      <w:r w:rsidRPr="00E01402">
        <w:rPr>
          <w:rFonts w:ascii="Garamond" w:hAnsi="Garamond" w:cs="Arial"/>
          <w:rtl/>
          <w:lang w:val="de-DE"/>
        </w:rPr>
        <w:t>.</w:t>
      </w:r>
    </w:p>
  </w:footnote>
  <w:footnote w:id="118">
    <w:p w:rsidR="00CE319E" w:rsidRPr="00E01402" w:rsidRDefault="00CE319E" w:rsidP="00335BCC">
      <w:pPr>
        <w:pStyle w:val="FootnoteText"/>
        <w:bidi w:val="0"/>
        <w:ind w:left="567" w:right="521"/>
        <w:jc w:val="left"/>
        <w:rPr>
          <w:rFonts w:ascii="Garamond" w:hAnsi="Garamond"/>
          <w:rtl/>
          <w:lang w:val="de-DE"/>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rPr>
        <w:t>Tanbīh al-</w:t>
      </w:r>
      <w:r w:rsidRPr="00E01402">
        <w:rPr>
          <w:rFonts w:ascii="Cambria" w:hAnsi="Cambria" w:cs="Cambria"/>
          <w:i/>
          <w:iCs/>
        </w:rPr>
        <w:t>Ḫ</w:t>
      </w:r>
      <w:r w:rsidRPr="00E01402">
        <w:rPr>
          <w:rFonts w:ascii="Garamond" w:hAnsi="Garamond"/>
          <w:i/>
          <w:iCs/>
        </w:rPr>
        <w:t>awā</w:t>
      </w:r>
      <w:r w:rsidRPr="00E01402">
        <w:rPr>
          <w:rFonts w:ascii="Cambria" w:hAnsi="Cambria" w:cs="Cambria"/>
          <w:i/>
          <w:iCs/>
        </w:rPr>
        <w:t>ṭ</w:t>
      </w:r>
      <w:r w:rsidRPr="00E01402">
        <w:rPr>
          <w:rFonts w:ascii="Garamond" w:hAnsi="Garamond"/>
          <w:i/>
          <w:iCs/>
        </w:rPr>
        <w:t>ir</w:t>
      </w:r>
      <w:r w:rsidRPr="00E01402">
        <w:rPr>
          <w:rFonts w:ascii="Garamond" w:hAnsi="Garamond"/>
        </w:rPr>
        <w:t xml:space="preserve">, B. 2, S. 220; </w:t>
      </w:r>
      <w:r w:rsidRPr="00E01402">
        <w:rPr>
          <w:rFonts w:ascii="Garamond" w:hAnsi="Garamond"/>
          <w:i/>
          <w:iCs/>
        </w:rPr>
        <w:t>Bi</w:t>
      </w:r>
      <w:r w:rsidRPr="00E01402">
        <w:rPr>
          <w:rFonts w:ascii="Cambria" w:hAnsi="Cambria" w:cs="Cambria"/>
          <w:i/>
          <w:iCs/>
        </w:rPr>
        <w:t>ḥ</w:t>
      </w:r>
      <w:r w:rsidRPr="00E01402">
        <w:rPr>
          <w:rFonts w:ascii="Garamond" w:hAnsi="Garamond"/>
          <w:i/>
          <w:iCs/>
        </w:rPr>
        <w:t>ār al-Anwār</w:t>
      </w:r>
      <w:r w:rsidRPr="00E01402">
        <w:rPr>
          <w:rFonts w:ascii="Garamond" w:hAnsi="Garamond"/>
        </w:rPr>
        <w:t xml:space="preserve">, B. 14, S. 329, Nr. 62; </w:t>
      </w:r>
      <w:r w:rsidRPr="00E01402">
        <w:rPr>
          <w:rFonts w:ascii="Garamond" w:hAnsi="Garamond"/>
          <w:i/>
          <w:iCs/>
        </w:rPr>
        <w:t>ad-Durr al-Man</w:t>
      </w:r>
      <w:r w:rsidRPr="00E01402">
        <w:rPr>
          <w:rFonts w:ascii="Cambria" w:hAnsi="Cambria" w:cs="Cambria"/>
          <w:i/>
          <w:iCs/>
        </w:rPr>
        <w:t>ṯ</w:t>
      </w:r>
      <w:r w:rsidRPr="00E01402">
        <w:rPr>
          <w:rFonts w:ascii="Garamond" w:hAnsi="Garamond"/>
          <w:i/>
          <w:iCs/>
        </w:rPr>
        <w:t>ūr</w:t>
      </w:r>
      <w:r w:rsidRPr="00E01402">
        <w:rPr>
          <w:rFonts w:ascii="Garamond" w:hAnsi="Garamond"/>
        </w:rPr>
        <w:t>, B. 2, S. 205</w:t>
      </w:r>
      <w:r w:rsidRPr="00E01402">
        <w:rPr>
          <w:rFonts w:ascii="Garamond" w:hAnsi="Garamond" w:cs="Arial"/>
          <w:rtl/>
          <w:lang w:val="de-DE"/>
        </w:rPr>
        <w:t>.</w:t>
      </w:r>
    </w:p>
  </w:footnote>
  <w:footnote w:id="119">
    <w:p w:rsidR="00CE319E" w:rsidRPr="00E01402" w:rsidRDefault="00CE319E" w:rsidP="00335BCC">
      <w:pPr>
        <w:pStyle w:val="FootnoteText"/>
        <w:bidi w:val="0"/>
        <w:ind w:left="567" w:right="521"/>
        <w:jc w:val="left"/>
        <w:rPr>
          <w:rFonts w:ascii="Garamond" w:hAnsi="Garamond"/>
          <w:rtl/>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lang w:val="de-DE"/>
        </w:rPr>
        <w:t>Al-Kāfī</w:t>
      </w:r>
      <w:r w:rsidRPr="00E01402">
        <w:rPr>
          <w:rFonts w:ascii="Garamond" w:hAnsi="Garamond"/>
          <w:lang w:val="de-DE"/>
        </w:rPr>
        <w:t xml:space="preserve">, B. 8, S. 144, S. 112; </w:t>
      </w:r>
      <w:r w:rsidRPr="00E01402">
        <w:rPr>
          <w:rFonts w:ascii="Garamond" w:hAnsi="Garamond"/>
          <w:i/>
          <w:iCs/>
          <w:lang w:val="de-DE"/>
        </w:rPr>
        <w:t>A</w:t>
      </w:r>
      <w:r w:rsidRPr="00E01402">
        <w:rPr>
          <w:rFonts w:ascii="Times New Roman" w:hAnsi="Times New Roman" w:cs="Times New Roman"/>
          <w:i/>
          <w:iCs/>
          <w:lang w:val="de-DE"/>
        </w:rPr>
        <w:t>᾽</w:t>
      </w:r>
      <w:r w:rsidRPr="00E01402">
        <w:rPr>
          <w:rFonts w:ascii="Garamond" w:hAnsi="Garamond"/>
          <w:i/>
          <w:iCs/>
          <w:lang w:val="de-DE"/>
        </w:rPr>
        <w:t>lām al-Dīn</w:t>
      </w:r>
      <w:r w:rsidRPr="00E01402">
        <w:rPr>
          <w:rFonts w:ascii="Garamond" w:hAnsi="Garamond"/>
          <w:lang w:val="de-DE"/>
        </w:rPr>
        <w:t xml:space="preserve">, S. 234; </w:t>
      </w:r>
      <w:r w:rsidRPr="00E01402">
        <w:rPr>
          <w:rFonts w:ascii="Garamond" w:hAnsi="Garamond"/>
          <w:i/>
          <w:iCs/>
          <w:lang w:val="de-DE"/>
        </w:rPr>
        <w:t>Bi</w:t>
      </w:r>
      <w:r w:rsidRPr="00E01402">
        <w:rPr>
          <w:rFonts w:ascii="Cambria" w:hAnsi="Cambria" w:cs="Cambria"/>
          <w:i/>
          <w:iCs/>
          <w:lang w:val="de-DE"/>
        </w:rPr>
        <w:t>ḥ</w:t>
      </w:r>
      <w:r w:rsidRPr="00E01402">
        <w:rPr>
          <w:rFonts w:ascii="Garamond" w:hAnsi="Garamond"/>
          <w:i/>
          <w:iCs/>
          <w:lang w:val="de-DE"/>
        </w:rPr>
        <w:t>ār al-Anwār</w:t>
      </w:r>
      <w:r w:rsidRPr="00E01402">
        <w:rPr>
          <w:rFonts w:ascii="Garamond" w:hAnsi="Garamond"/>
          <w:lang w:val="de-DE"/>
        </w:rPr>
        <w:t>, B. 14, S. 330, Nr. 69</w:t>
      </w:r>
      <w:r w:rsidRPr="00E01402">
        <w:rPr>
          <w:rFonts w:ascii="Garamond" w:hAnsi="Garamond" w:cs="Arial"/>
          <w:rtl/>
          <w:lang w:val="de-DE"/>
        </w:rPr>
        <w:t>.</w:t>
      </w:r>
    </w:p>
  </w:footnote>
  <w:footnote w:id="120">
    <w:p w:rsidR="00CE319E" w:rsidRPr="00E01402" w:rsidRDefault="00CE319E" w:rsidP="00335BCC">
      <w:pPr>
        <w:pStyle w:val="FootnoteText"/>
        <w:bidi w:val="0"/>
        <w:ind w:left="567" w:right="521"/>
        <w:jc w:val="left"/>
        <w:rPr>
          <w:rFonts w:ascii="Garamond" w:hAnsi="Garamond"/>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rPr>
        <w:t>Tanbīh al-</w:t>
      </w:r>
      <w:r w:rsidRPr="00E01402">
        <w:rPr>
          <w:rFonts w:ascii="Cambria" w:hAnsi="Cambria" w:cs="Cambria"/>
          <w:i/>
          <w:iCs/>
        </w:rPr>
        <w:t>Ḫ</w:t>
      </w:r>
      <w:r w:rsidRPr="00E01402">
        <w:rPr>
          <w:rFonts w:ascii="Garamond" w:hAnsi="Garamond"/>
          <w:i/>
          <w:iCs/>
        </w:rPr>
        <w:t>awā</w:t>
      </w:r>
      <w:r w:rsidRPr="00E01402">
        <w:rPr>
          <w:rFonts w:ascii="Cambria" w:hAnsi="Cambria" w:cs="Cambria"/>
          <w:i/>
          <w:iCs/>
        </w:rPr>
        <w:t>ṭ</w:t>
      </w:r>
      <w:r w:rsidRPr="00E01402">
        <w:rPr>
          <w:rFonts w:ascii="Garamond" w:hAnsi="Garamond"/>
          <w:i/>
          <w:iCs/>
        </w:rPr>
        <w:t>ir</w:t>
      </w:r>
      <w:r w:rsidRPr="00E01402">
        <w:rPr>
          <w:rFonts w:ascii="Garamond" w:hAnsi="Garamond"/>
        </w:rPr>
        <w:t xml:space="preserve">, B. 2, S. 230, und </w:t>
      </w:r>
      <w:r w:rsidRPr="00E01402">
        <w:rPr>
          <w:rFonts w:ascii="Garamond" w:hAnsi="Garamond"/>
          <w:i/>
          <w:iCs/>
        </w:rPr>
        <w:t>Bi</w:t>
      </w:r>
      <w:r w:rsidRPr="00E01402">
        <w:rPr>
          <w:rFonts w:ascii="Cambria" w:hAnsi="Cambria" w:cs="Cambria"/>
          <w:i/>
          <w:iCs/>
        </w:rPr>
        <w:t>ḥ</w:t>
      </w:r>
      <w:r w:rsidRPr="00E01402">
        <w:rPr>
          <w:rFonts w:ascii="Garamond" w:hAnsi="Garamond"/>
          <w:i/>
          <w:iCs/>
        </w:rPr>
        <w:t>ār al-Anwār</w:t>
      </w:r>
      <w:r w:rsidRPr="00E01402">
        <w:rPr>
          <w:rFonts w:ascii="Garamond" w:hAnsi="Garamond"/>
        </w:rPr>
        <w:t>, B. 14, S. 330, Nr. 64</w:t>
      </w:r>
      <w:r w:rsidRPr="00E01402">
        <w:rPr>
          <w:rFonts w:ascii="Garamond" w:hAnsi="Garamond" w:cs="Arial"/>
          <w:rtl/>
          <w:lang w:val="de-DE"/>
        </w:rPr>
        <w:t>.</w:t>
      </w:r>
    </w:p>
  </w:footnote>
  <w:footnote w:id="121">
    <w:p w:rsidR="00CE319E" w:rsidRPr="00E01402" w:rsidRDefault="00CE319E" w:rsidP="00335BCC">
      <w:pPr>
        <w:pStyle w:val="FootnoteText"/>
        <w:bidi w:val="0"/>
        <w:ind w:left="567" w:right="521"/>
        <w:jc w:val="left"/>
        <w:rPr>
          <w:rFonts w:ascii="Garamond" w:hAnsi="Garamond"/>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rPr>
        <w:t>Al-Bidāyah wa an-Nihāyah</w:t>
      </w:r>
      <w:r w:rsidRPr="00E01402">
        <w:rPr>
          <w:rFonts w:ascii="Garamond" w:hAnsi="Garamond"/>
        </w:rPr>
        <w:t xml:space="preserve">, B. 2, S. 90; </w:t>
      </w:r>
      <w:r w:rsidRPr="00E01402">
        <w:rPr>
          <w:rFonts w:ascii="Garamond" w:hAnsi="Garamond"/>
          <w:i/>
          <w:iCs/>
        </w:rPr>
        <w:t>Tārī</w:t>
      </w:r>
      <w:r w:rsidRPr="00E01402">
        <w:rPr>
          <w:rFonts w:ascii="Cambria" w:hAnsi="Cambria" w:cs="Cambria"/>
          <w:i/>
          <w:iCs/>
        </w:rPr>
        <w:t>ḫ</w:t>
      </w:r>
      <w:r w:rsidRPr="00E01402">
        <w:rPr>
          <w:rFonts w:ascii="Garamond" w:hAnsi="Garamond"/>
          <w:i/>
          <w:iCs/>
        </w:rPr>
        <w:t xml:space="preserve"> Dimašq</w:t>
      </w:r>
      <w:r w:rsidRPr="00E01402">
        <w:rPr>
          <w:rFonts w:ascii="Garamond" w:hAnsi="Garamond"/>
        </w:rPr>
        <w:t xml:space="preserve">, B. 47, S. 444; </w:t>
      </w:r>
      <w:r w:rsidRPr="00E01402">
        <w:rPr>
          <w:rFonts w:ascii="Garamond" w:hAnsi="Garamond"/>
          <w:i/>
          <w:iCs/>
        </w:rPr>
        <w:t>ad-Durr al-Man</w:t>
      </w:r>
      <w:r w:rsidRPr="00E01402">
        <w:rPr>
          <w:rFonts w:ascii="Cambria" w:hAnsi="Cambria" w:cs="Cambria"/>
          <w:i/>
          <w:iCs/>
        </w:rPr>
        <w:t>ṯ</w:t>
      </w:r>
      <w:r w:rsidRPr="00E01402">
        <w:rPr>
          <w:rFonts w:ascii="Garamond" w:hAnsi="Garamond"/>
          <w:i/>
          <w:iCs/>
        </w:rPr>
        <w:t>ūr</w:t>
      </w:r>
      <w:r w:rsidRPr="00E01402">
        <w:rPr>
          <w:rFonts w:ascii="Garamond" w:hAnsi="Garamond"/>
        </w:rPr>
        <w:t>, B. 2, S. 213</w:t>
      </w:r>
      <w:r w:rsidRPr="00E01402">
        <w:rPr>
          <w:rFonts w:ascii="Garamond" w:hAnsi="Garamond" w:cs="Arial"/>
          <w:rtl/>
          <w:lang w:val="de-DE"/>
        </w:rPr>
        <w:t>.</w:t>
      </w:r>
    </w:p>
  </w:footnote>
  <w:footnote w:id="122">
    <w:p w:rsidR="00CE319E" w:rsidRPr="00E01402" w:rsidRDefault="00CE319E" w:rsidP="00335BCC">
      <w:pPr>
        <w:pStyle w:val="FootnoteText"/>
        <w:bidi w:val="0"/>
        <w:ind w:left="567" w:right="521"/>
        <w:jc w:val="left"/>
        <w:rPr>
          <w:rFonts w:ascii="Garamond" w:hAnsi="Garamond"/>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rPr>
        <w:t>Al-Kāfī</w:t>
      </w:r>
      <w:r w:rsidRPr="00E01402">
        <w:rPr>
          <w:rFonts w:ascii="Garamond" w:hAnsi="Garamond"/>
        </w:rPr>
        <w:t xml:space="preserve">, B. 6, S. 3, Nr. 12; </w:t>
      </w:r>
      <w:r w:rsidRPr="00E01402">
        <w:rPr>
          <w:rFonts w:ascii="Times New Roman" w:hAnsi="Times New Roman" w:cs="Times New Roman"/>
          <w:i/>
          <w:iCs/>
        </w:rPr>
        <w:t>᾽</w:t>
      </w:r>
      <w:r w:rsidRPr="00E01402">
        <w:rPr>
          <w:rFonts w:ascii="Garamond" w:hAnsi="Garamond" w:cs="Arial"/>
          <w:i/>
          <w:iCs/>
        </w:rPr>
        <w:t>Uddah al-Dā</w:t>
      </w:r>
      <w:r w:rsidRPr="00E01402">
        <w:rPr>
          <w:rFonts w:ascii="Times New Roman" w:hAnsi="Times New Roman" w:cs="Times New Roman"/>
          <w:i/>
          <w:iCs/>
        </w:rPr>
        <w:t>᾽</w:t>
      </w:r>
      <w:r w:rsidRPr="00E01402">
        <w:rPr>
          <w:rFonts w:ascii="Garamond" w:hAnsi="Garamond" w:cs="Arial"/>
          <w:i/>
          <w:iCs/>
        </w:rPr>
        <w:t>ī</w:t>
      </w:r>
      <w:r w:rsidRPr="00E01402">
        <w:rPr>
          <w:rFonts w:ascii="Garamond" w:hAnsi="Garamond"/>
        </w:rPr>
        <w:t xml:space="preserve">, S. 77; </w:t>
      </w:r>
      <w:r w:rsidRPr="00E01402">
        <w:rPr>
          <w:rFonts w:ascii="Garamond" w:hAnsi="Garamond"/>
          <w:i/>
          <w:iCs/>
        </w:rPr>
        <w:t>al-Amālī li a</w:t>
      </w:r>
      <w:r w:rsidRPr="00E01402">
        <w:rPr>
          <w:rFonts w:ascii="Cambria" w:hAnsi="Cambria" w:cs="Cambria"/>
          <w:i/>
          <w:iCs/>
        </w:rPr>
        <w:t>ṣ</w:t>
      </w:r>
      <w:r w:rsidRPr="00E01402">
        <w:rPr>
          <w:rFonts w:ascii="Garamond" w:hAnsi="Garamond"/>
          <w:i/>
          <w:iCs/>
        </w:rPr>
        <w:t>-</w:t>
      </w:r>
      <w:r w:rsidRPr="00E01402">
        <w:rPr>
          <w:rFonts w:ascii="Cambria" w:hAnsi="Cambria" w:cs="Cambria"/>
          <w:i/>
          <w:iCs/>
        </w:rPr>
        <w:t>Ṣ</w:t>
      </w:r>
      <w:r w:rsidRPr="00E01402">
        <w:rPr>
          <w:rFonts w:ascii="Garamond" w:hAnsi="Garamond"/>
          <w:i/>
          <w:iCs/>
        </w:rPr>
        <w:t>adūq</w:t>
      </w:r>
      <w:r w:rsidRPr="00E01402">
        <w:rPr>
          <w:rFonts w:ascii="Garamond" w:hAnsi="Garamond"/>
        </w:rPr>
        <w:t xml:space="preserve">, S. 603, Nr. 837; </w:t>
      </w:r>
      <w:r w:rsidRPr="00E01402">
        <w:rPr>
          <w:rFonts w:ascii="Garamond" w:hAnsi="Garamond"/>
          <w:i/>
          <w:iCs/>
        </w:rPr>
        <w:t>Raw</w:t>
      </w:r>
      <w:r w:rsidRPr="00E01402">
        <w:rPr>
          <w:rFonts w:ascii="Cambria" w:hAnsi="Cambria" w:cs="Cambria"/>
          <w:i/>
          <w:iCs/>
        </w:rPr>
        <w:t>ḍ</w:t>
      </w:r>
      <w:r w:rsidRPr="00E01402">
        <w:rPr>
          <w:rFonts w:ascii="Garamond" w:hAnsi="Garamond"/>
          <w:i/>
          <w:iCs/>
        </w:rPr>
        <w:t>ah al-Wā</w:t>
      </w:r>
      <w:r w:rsidRPr="00E01402">
        <w:rPr>
          <w:rFonts w:ascii="Times New Roman" w:hAnsi="Times New Roman" w:cs="Times New Roman"/>
          <w:i/>
          <w:iCs/>
        </w:rPr>
        <w:t>᾽</w:t>
      </w:r>
      <w:r w:rsidRPr="00E01402">
        <w:rPr>
          <w:rFonts w:ascii="Garamond" w:hAnsi="Garamond"/>
          <w:i/>
          <w:iCs/>
        </w:rPr>
        <w:t>i</w:t>
      </w:r>
      <w:r w:rsidRPr="00E01402">
        <w:rPr>
          <w:rFonts w:ascii="Cambria" w:hAnsi="Cambria" w:cs="Cambria"/>
          <w:i/>
          <w:iCs/>
        </w:rPr>
        <w:t>ẓ</w:t>
      </w:r>
      <w:r w:rsidRPr="00E01402">
        <w:rPr>
          <w:rFonts w:ascii="Garamond" w:hAnsi="Garamond"/>
          <w:i/>
          <w:iCs/>
        </w:rPr>
        <w:t>īn,</w:t>
      </w:r>
      <w:r w:rsidRPr="00E01402">
        <w:rPr>
          <w:rFonts w:ascii="Garamond" w:hAnsi="Garamond"/>
        </w:rPr>
        <w:t xml:space="preserve"> S. 470; </w:t>
      </w:r>
      <w:r w:rsidRPr="00E01402">
        <w:rPr>
          <w:rFonts w:ascii="Garamond" w:hAnsi="Garamond"/>
          <w:i/>
          <w:iCs/>
        </w:rPr>
        <w:t>Bi</w:t>
      </w:r>
      <w:r w:rsidRPr="00E01402">
        <w:rPr>
          <w:rFonts w:ascii="Cambria" w:hAnsi="Cambria" w:cs="Cambria"/>
          <w:i/>
          <w:iCs/>
        </w:rPr>
        <w:t>ḥ</w:t>
      </w:r>
      <w:r w:rsidRPr="00E01402">
        <w:rPr>
          <w:rFonts w:ascii="Garamond" w:hAnsi="Garamond"/>
          <w:i/>
          <w:iCs/>
        </w:rPr>
        <w:t>ār al-Anwār</w:t>
      </w:r>
      <w:r w:rsidRPr="00E01402">
        <w:rPr>
          <w:rFonts w:ascii="Garamond" w:hAnsi="Garamond"/>
        </w:rPr>
        <w:t>, B. 6, S. 220, Nr. 15</w:t>
      </w:r>
      <w:r w:rsidRPr="00E01402">
        <w:rPr>
          <w:rFonts w:ascii="Garamond" w:hAnsi="Garamond" w:cs="Arial"/>
          <w:rtl/>
          <w:lang w:val="de-DE"/>
        </w:rPr>
        <w:t>.</w:t>
      </w:r>
    </w:p>
  </w:footnote>
  <w:footnote w:id="123">
    <w:p w:rsidR="00CE319E" w:rsidRPr="00E01402" w:rsidRDefault="00CE319E" w:rsidP="00335BCC">
      <w:pPr>
        <w:pStyle w:val="FootnoteText"/>
        <w:bidi w:val="0"/>
        <w:ind w:left="567" w:right="521"/>
        <w:jc w:val="left"/>
        <w:rPr>
          <w:rFonts w:ascii="Garamond" w:hAnsi="Garamond"/>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rPr>
        <w:t>Al-Bidāyah wa an-Nihāyah</w:t>
      </w:r>
      <w:r w:rsidRPr="00E01402">
        <w:rPr>
          <w:rFonts w:ascii="Garamond" w:hAnsi="Garamond"/>
        </w:rPr>
        <w:t xml:space="preserve">, B. B. 2, S. 91; </w:t>
      </w:r>
      <w:r w:rsidRPr="00E01402">
        <w:rPr>
          <w:rFonts w:ascii="Garamond" w:hAnsi="Garamond"/>
          <w:i/>
          <w:iCs/>
        </w:rPr>
        <w:t>Tārī</w:t>
      </w:r>
      <w:r w:rsidRPr="00E01402">
        <w:rPr>
          <w:rFonts w:ascii="Cambria" w:hAnsi="Cambria" w:cs="Cambria"/>
          <w:i/>
          <w:iCs/>
        </w:rPr>
        <w:t>ḫ</w:t>
      </w:r>
      <w:r w:rsidRPr="00E01402">
        <w:rPr>
          <w:rFonts w:ascii="Garamond" w:hAnsi="Garamond"/>
          <w:i/>
          <w:iCs/>
        </w:rPr>
        <w:t xml:space="preserve"> Dimašq</w:t>
      </w:r>
      <w:r w:rsidRPr="00E01402">
        <w:rPr>
          <w:rFonts w:ascii="Garamond" w:hAnsi="Garamond"/>
        </w:rPr>
        <w:t xml:space="preserve">, B. 47, S. 468; </w:t>
      </w:r>
      <w:r w:rsidRPr="00E01402">
        <w:rPr>
          <w:rFonts w:ascii="Garamond" w:hAnsi="Garamond"/>
          <w:i/>
          <w:iCs/>
        </w:rPr>
        <w:t>ad-Durr al-Man</w:t>
      </w:r>
      <w:r w:rsidRPr="00E01402">
        <w:rPr>
          <w:rFonts w:ascii="Cambria" w:hAnsi="Cambria" w:cs="Cambria"/>
          <w:i/>
          <w:iCs/>
        </w:rPr>
        <w:t>ṯ</w:t>
      </w:r>
      <w:r w:rsidRPr="00E01402">
        <w:rPr>
          <w:rFonts w:ascii="Garamond" w:hAnsi="Garamond"/>
          <w:i/>
          <w:iCs/>
        </w:rPr>
        <w:t>ūr</w:t>
      </w:r>
      <w:r w:rsidRPr="00E01402">
        <w:rPr>
          <w:rFonts w:ascii="Garamond" w:hAnsi="Garamond"/>
        </w:rPr>
        <w:t>, B. 2, S. 210.</w:t>
      </w:r>
    </w:p>
  </w:footnote>
  <w:footnote w:id="124">
    <w:p w:rsidR="00CE319E" w:rsidRPr="00E01402" w:rsidRDefault="00CE319E" w:rsidP="00335BCC">
      <w:pPr>
        <w:pStyle w:val="FootnoteText"/>
        <w:bidi w:val="0"/>
        <w:ind w:left="567" w:right="521"/>
        <w:jc w:val="left"/>
        <w:rPr>
          <w:rFonts w:ascii="Garamond" w:hAnsi="Garamond"/>
        </w:rPr>
      </w:pPr>
      <w:r w:rsidRPr="00E01402">
        <w:rPr>
          <w:rStyle w:val="FootnoteReference"/>
          <w:rFonts w:ascii="Garamond" w:hAnsi="Garamond"/>
        </w:rPr>
        <w:footnoteRef/>
      </w:r>
      <w:r w:rsidRPr="00E01402">
        <w:rPr>
          <w:rFonts w:ascii="Garamond" w:hAnsi="Garamond"/>
        </w:rPr>
        <w:t xml:space="preserve"> </w:t>
      </w:r>
      <w:r w:rsidRPr="00E01402">
        <w:rPr>
          <w:rFonts w:ascii="Garamond" w:hAnsi="Garamond"/>
          <w:i/>
          <w:iCs/>
        </w:rPr>
        <w:t>Tārī</w:t>
      </w:r>
      <w:r w:rsidRPr="00E01402">
        <w:rPr>
          <w:rFonts w:ascii="Cambria" w:hAnsi="Cambria" w:cs="Cambria"/>
          <w:i/>
          <w:iCs/>
        </w:rPr>
        <w:t>ḫ</w:t>
      </w:r>
      <w:r w:rsidRPr="00E01402">
        <w:rPr>
          <w:rFonts w:ascii="Garamond" w:hAnsi="Garamond"/>
          <w:i/>
          <w:iCs/>
        </w:rPr>
        <w:t xml:space="preserve"> Dimašq</w:t>
      </w:r>
      <w:r w:rsidRPr="00E01402">
        <w:rPr>
          <w:rFonts w:ascii="Garamond" w:hAnsi="Garamond"/>
        </w:rPr>
        <w:t xml:space="preserve">, B. 47, S. 418, und </w:t>
      </w:r>
      <w:r w:rsidRPr="00E01402">
        <w:rPr>
          <w:rFonts w:ascii="Garamond" w:hAnsi="Garamond"/>
          <w:i/>
          <w:iCs/>
        </w:rPr>
        <w:t>ad-Durr al-Man</w:t>
      </w:r>
      <w:r w:rsidRPr="00E01402">
        <w:rPr>
          <w:rFonts w:ascii="Cambria" w:hAnsi="Cambria" w:cs="Cambria"/>
          <w:i/>
          <w:iCs/>
        </w:rPr>
        <w:t>ṯ</w:t>
      </w:r>
      <w:r w:rsidRPr="00E01402">
        <w:rPr>
          <w:rFonts w:ascii="Garamond" w:hAnsi="Garamond"/>
          <w:i/>
          <w:iCs/>
        </w:rPr>
        <w:t>ūr</w:t>
      </w:r>
      <w:r w:rsidRPr="00E01402">
        <w:rPr>
          <w:rFonts w:ascii="Garamond" w:hAnsi="Garamond"/>
        </w:rPr>
        <w:t>, B. 2, S. 208</w:t>
      </w:r>
      <w:r w:rsidRPr="00E01402">
        <w:rPr>
          <w:rFonts w:ascii="Garamond" w:hAnsi="Garamond" w:cs="Arial"/>
          <w:rtl/>
          <w:lang w:val="de-DE"/>
        </w:rPr>
        <w:t>.</w:t>
      </w:r>
    </w:p>
  </w:footnote>
  <w:footnote w:id="125">
    <w:p w:rsidR="00CE319E" w:rsidRPr="00E01402" w:rsidRDefault="00CE319E" w:rsidP="00335BCC">
      <w:pPr>
        <w:pStyle w:val="FootnoteText"/>
        <w:bidi w:val="0"/>
        <w:ind w:left="567" w:right="521"/>
        <w:jc w:val="left"/>
        <w:rPr>
          <w:rFonts w:ascii="Garamond" w:hAnsi="Garamond"/>
          <w:lang w:val="de-DE"/>
        </w:rPr>
      </w:pPr>
      <w:r w:rsidRPr="00E01402">
        <w:rPr>
          <w:rStyle w:val="FootnoteReference"/>
          <w:rFonts w:ascii="Garamond" w:hAnsi="Garamond"/>
        </w:rPr>
        <w:footnoteRef/>
      </w:r>
      <w:r w:rsidRPr="00E01402">
        <w:rPr>
          <w:rFonts w:ascii="Garamond" w:hAnsi="Garamond" w:cs="Arial"/>
          <w:rtl/>
          <w:lang w:val="de-DE"/>
        </w:rPr>
        <w:t xml:space="preserve"> </w:t>
      </w:r>
      <w:r w:rsidRPr="00E01402">
        <w:rPr>
          <w:rFonts w:ascii="Garamond" w:hAnsi="Garamond"/>
          <w:i/>
          <w:iCs/>
        </w:rPr>
        <w:t>Al-Amālī li al-Mufīd</w:t>
      </w:r>
      <w:r w:rsidRPr="00E01402">
        <w:rPr>
          <w:rFonts w:ascii="Garamond" w:hAnsi="Garamond"/>
        </w:rPr>
        <w:t xml:space="preserve">, S. 209, Nr. 43; </w:t>
      </w:r>
      <w:r w:rsidRPr="00E01402">
        <w:rPr>
          <w:rFonts w:ascii="Garamond" w:hAnsi="Garamond"/>
          <w:i/>
          <w:iCs/>
        </w:rPr>
        <w:t>Bi</w:t>
      </w:r>
      <w:r w:rsidRPr="00E01402">
        <w:rPr>
          <w:rFonts w:ascii="Cambria" w:hAnsi="Cambria" w:cs="Cambria"/>
          <w:i/>
          <w:iCs/>
        </w:rPr>
        <w:t>ḥ</w:t>
      </w:r>
      <w:r w:rsidRPr="00E01402">
        <w:rPr>
          <w:rFonts w:ascii="Garamond" w:hAnsi="Garamond"/>
          <w:i/>
          <w:iCs/>
        </w:rPr>
        <w:t>ār al-Anwār</w:t>
      </w:r>
      <w:r w:rsidRPr="00E01402">
        <w:rPr>
          <w:rFonts w:ascii="Garamond" w:hAnsi="Garamond"/>
        </w:rPr>
        <w:t xml:space="preserve">, B. 14, S. 325, Nr. 38; </w:t>
      </w:r>
      <w:r w:rsidRPr="00E01402">
        <w:rPr>
          <w:rFonts w:ascii="Garamond" w:hAnsi="Garamond"/>
          <w:i/>
          <w:iCs/>
        </w:rPr>
        <w:t>az-Zuhd al-Kabīr</w:t>
      </w:r>
      <w:r w:rsidRPr="00E01402">
        <w:rPr>
          <w:rFonts w:ascii="Garamond" w:hAnsi="Garamond"/>
        </w:rPr>
        <w:t xml:space="preserve">, S. 168, Nr. 384; </w:t>
      </w:r>
      <w:r w:rsidRPr="00E01402">
        <w:rPr>
          <w:rFonts w:ascii="Garamond" w:hAnsi="Garamond"/>
          <w:i/>
          <w:iCs/>
        </w:rPr>
        <w:t>Tārī</w:t>
      </w:r>
      <w:r w:rsidRPr="00E01402">
        <w:rPr>
          <w:rFonts w:ascii="Cambria" w:hAnsi="Cambria" w:cs="Cambria"/>
          <w:i/>
          <w:iCs/>
        </w:rPr>
        <w:t>ḫ</w:t>
      </w:r>
      <w:r w:rsidRPr="00E01402">
        <w:rPr>
          <w:rFonts w:ascii="Garamond" w:hAnsi="Garamond"/>
          <w:i/>
          <w:iCs/>
        </w:rPr>
        <w:t xml:space="preserve"> Dimašq</w:t>
      </w:r>
      <w:r w:rsidRPr="00E01402">
        <w:rPr>
          <w:rFonts w:ascii="Garamond" w:hAnsi="Garamond"/>
        </w:rPr>
        <w:t xml:space="preserve">, B. 47, S. 462; </w:t>
      </w:r>
      <w:r w:rsidRPr="00E01402">
        <w:rPr>
          <w:rFonts w:ascii="Garamond" w:hAnsi="Garamond"/>
          <w:i/>
          <w:iCs/>
        </w:rPr>
        <w:t>I</w:t>
      </w:r>
      <w:r w:rsidRPr="00E01402">
        <w:rPr>
          <w:rFonts w:ascii="Cambria" w:hAnsi="Cambria" w:cs="Cambria"/>
          <w:i/>
          <w:iCs/>
        </w:rPr>
        <w:t>ḥ</w:t>
      </w:r>
      <w:r w:rsidRPr="00E01402">
        <w:rPr>
          <w:rFonts w:ascii="Garamond" w:hAnsi="Garamond"/>
          <w:i/>
          <w:iCs/>
        </w:rPr>
        <w:t>yā</w:t>
      </w:r>
      <w:r w:rsidRPr="00E01402">
        <w:rPr>
          <w:rFonts w:ascii="Times New Roman" w:hAnsi="Times New Roman" w:cs="Times New Roman"/>
          <w:i/>
          <w:iCs/>
        </w:rPr>
        <w:t>᾽</w:t>
      </w:r>
      <w:r w:rsidRPr="00E01402">
        <w:rPr>
          <w:rFonts w:ascii="Garamond" w:hAnsi="Garamond"/>
          <w:i/>
          <w:iCs/>
        </w:rPr>
        <w:t xml:space="preserve"> al-</w:t>
      </w:r>
      <w:r w:rsidRPr="00E01402">
        <w:rPr>
          <w:rFonts w:ascii="Times New Roman" w:hAnsi="Times New Roman" w:cs="Times New Roman"/>
          <w:i/>
          <w:iCs/>
        </w:rPr>
        <w:t>᾽</w:t>
      </w:r>
      <w:r w:rsidRPr="00E01402">
        <w:rPr>
          <w:rFonts w:ascii="Garamond" w:hAnsi="Garamond"/>
          <w:i/>
          <w:iCs/>
        </w:rPr>
        <w:t>Ulūm</w:t>
      </w:r>
      <w:r w:rsidRPr="00E01402">
        <w:rPr>
          <w:rFonts w:ascii="Garamond" w:hAnsi="Garamond"/>
        </w:rPr>
        <w:t xml:space="preserve">, B. 3, S. 302. </w:t>
      </w:r>
      <w:r w:rsidRPr="00E01402">
        <w:rPr>
          <w:rFonts w:ascii="Garamond" w:hAnsi="Garamond" w:cs="Cambria"/>
          <w:lang w:val="de-DE"/>
        </w:rPr>
        <w:t xml:space="preserve">Die letztere Quelle enthält </w:t>
      </w:r>
      <w:r w:rsidRPr="00E01402">
        <w:rPr>
          <w:rFonts w:ascii="Garamond" w:hAnsi="Garamond" w:cs="Cambria"/>
          <w:i/>
          <w:iCs/>
          <w:lang w:val="de-DE"/>
        </w:rPr>
        <w:t>ums Leben gebracht</w:t>
      </w:r>
      <w:r w:rsidRPr="00E01402">
        <w:rPr>
          <w:rFonts w:ascii="Garamond" w:hAnsi="Garamond" w:cs="Cambria"/>
          <w:lang w:val="de-DE"/>
        </w:rPr>
        <w:t xml:space="preserve"> ... </w:t>
      </w:r>
      <w:r w:rsidRPr="00E01402">
        <w:rPr>
          <w:rFonts w:ascii="Garamond" w:hAnsi="Garamond" w:cs="Cambria"/>
          <w:i/>
          <w:iCs/>
          <w:lang w:val="de-DE"/>
        </w:rPr>
        <w:t>durch seine Sünde</w:t>
      </w:r>
      <w:r w:rsidRPr="00E01402">
        <w:rPr>
          <w:rFonts w:ascii="Garamond" w:hAnsi="Garamond" w:cs="Cambria"/>
          <w:lang w:val="de-DE"/>
        </w:rPr>
        <w:t xml:space="preserve"> anstelle von </w:t>
      </w:r>
      <w:r w:rsidRPr="00E01402">
        <w:rPr>
          <w:rFonts w:ascii="Garamond" w:hAnsi="Garamond" w:cs="Cambria"/>
          <w:i/>
          <w:iCs/>
          <w:lang w:val="de-DE"/>
        </w:rPr>
        <w:t>ums Leben gebracht ... vor seinem Herrn</w:t>
      </w:r>
      <w:r w:rsidRPr="00E01402">
        <w:rPr>
          <w:rFonts w:ascii="Garamond" w:hAnsi="Garamond"/>
          <w:lang w:val="de-DE"/>
        </w:rPr>
        <w:t>.</w:t>
      </w:r>
    </w:p>
  </w:footnote>
  <w:footnote w:id="126">
    <w:p w:rsidR="00CE319E" w:rsidRPr="00E01402" w:rsidRDefault="00CE319E" w:rsidP="00335BCC">
      <w:pPr>
        <w:pStyle w:val="FootnoteText"/>
        <w:bidi w:val="0"/>
        <w:ind w:left="567" w:right="521"/>
        <w:jc w:val="left"/>
        <w:rPr>
          <w:rFonts w:ascii="Garamond" w:hAnsi="Garamond"/>
          <w:lang w:val="de-DE"/>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lang w:val="de-DE"/>
        </w:rPr>
        <w:t>Tu</w:t>
      </w:r>
      <w:r w:rsidRPr="00E01402">
        <w:rPr>
          <w:rFonts w:ascii="Cambria" w:hAnsi="Cambria" w:cs="Cambria"/>
          <w:i/>
          <w:iCs/>
          <w:lang w:val="de-DE"/>
        </w:rPr>
        <w:t>ḥ</w:t>
      </w:r>
      <w:r w:rsidRPr="00E01402">
        <w:rPr>
          <w:rFonts w:ascii="Garamond" w:hAnsi="Garamond"/>
          <w:i/>
          <w:iCs/>
          <w:lang w:val="de-DE"/>
        </w:rPr>
        <w:t>af al-</w:t>
      </w:r>
      <w:r w:rsidRPr="00E01402">
        <w:rPr>
          <w:rFonts w:ascii="Times New Roman" w:hAnsi="Times New Roman" w:cs="Times New Roman"/>
          <w:i/>
          <w:iCs/>
        </w:rPr>
        <w:t>᾽</w:t>
      </w:r>
      <w:r w:rsidRPr="00E01402">
        <w:rPr>
          <w:rFonts w:ascii="Garamond" w:hAnsi="Garamond"/>
          <w:i/>
          <w:iCs/>
          <w:lang w:val="de-DE"/>
        </w:rPr>
        <w:t>Uqūl</w:t>
      </w:r>
      <w:r w:rsidRPr="00E01402">
        <w:rPr>
          <w:rFonts w:ascii="Garamond" w:hAnsi="Garamond"/>
          <w:lang w:val="de-DE"/>
        </w:rPr>
        <w:t xml:space="preserve">, S. 504, und </w:t>
      </w:r>
      <w:r w:rsidRPr="00E01402">
        <w:rPr>
          <w:rFonts w:ascii="Garamond" w:hAnsi="Garamond"/>
          <w:i/>
          <w:iCs/>
          <w:lang w:val="de-DE"/>
        </w:rPr>
        <w:t>Bi</w:t>
      </w:r>
      <w:r w:rsidRPr="00E01402">
        <w:rPr>
          <w:rFonts w:ascii="Cambria" w:hAnsi="Cambria" w:cs="Cambria"/>
          <w:i/>
          <w:iCs/>
          <w:lang w:val="de-DE"/>
        </w:rPr>
        <w:t>ḥ</w:t>
      </w:r>
      <w:r w:rsidRPr="00E01402">
        <w:rPr>
          <w:rFonts w:ascii="Garamond" w:hAnsi="Garamond"/>
          <w:i/>
          <w:iCs/>
          <w:lang w:val="de-DE"/>
        </w:rPr>
        <w:t>ār al-Anwār</w:t>
      </w:r>
      <w:r w:rsidRPr="00E01402">
        <w:rPr>
          <w:rFonts w:ascii="Garamond" w:hAnsi="Garamond"/>
          <w:lang w:val="de-DE"/>
        </w:rPr>
        <w:t>, B. 14, S. 307.</w:t>
      </w:r>
    </w:p>
  </w:footnote>
  <w:footnote w:id="127">
    <w:p w:rsidR="00CE319E" w:rsidRPr="00E01402" w:rsidRDefault="00CE319E" w:rsidP="00335BCC">
      <w:pPr>
        <w:pStyle w:val="FootnoteText"/>
        <w:bidi w:val="0"/>
        <w:ind w:left="567" w:right="521"/>
        <w:jc w:val="left"/>
        <w:rPr>
          <w:rFonts w:ascii="Garamond" w:hAnsi="Garamond"/>
          <w:rtl/>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lang w:val="de-DE"/>
        </w:rPr>
        <w:t>Tu</w:t>
      </w:r>
      <w:r w:rsidRPr="00E01402">
        <w:rPr>
          <w:rFonts w:ascii="Cambria" w:hAnsi="Cambria" w:cs="Cambria"/>
          <w:i/>
          <w:iCs/>
          <w:lang w:val="de-DE"/>
        </w:rPr>
        <w:t>ḥ</w:t>
      </w:r>
      <w:r w:rsidRPr="00E01402">
        <w:rPr>
          <w:rFonts w:ascii="Garamond" w:hAnsi="Garamond"/>
          <w:i/>
          <w:iCs/>
          <w:lang w:val="de-DE"/>
        </w:rPr>
        <w:t>af al-</w:t>
      </w:r>
      <w:r w:rsidRPr="00E01402">
        <w:rPr>
          <w:rFonts w:ascii="Times New Roman" w:hAnsi="Times New Roman" w:cs="Times New Roman"/>
          <w:i/>
          <w:iCs/>
        </w:rPr>
        <w:t>᾽</w:t>
      </w:r>
      <w:r w:rsidRPr="00E01402">
        <w:rPr>
          <w:rFonts w:ascii="Garamond" w:hAnsi="Garamond"/>
          <w:i/>
          <w:iCs/>
          <w:lang w:val="de-DE"/>
        </w:rPr>
        <w:t>Uqūl</w:t>
      </w:r>
      <w:r w:rsidRPr="00E01402">
        <w:rPr>
          <w:rFonts w:ascii="Garamond" w:hAnsi="Garamond"/>
          <w:lang w:val="de-DE"/>
        </w:rPr>
        <w:t xml:space="preserve">, S. 505, und </w:t>
      </w:r>
      <w:r w:rsidRPr="00E01402">
        <w:rPr>
          <w:rFonts w:ascii="Garamond" w:hAnsi="Garamond"/>
          <w:i/>
          <w:iCs/>
          <w:lang w:val="de-DE"/>
        </w:rPr>
        <w:t>Bi</w:t>
      </w:r>
      <w:r w:rsidRPr="00E01402">
        <w:rPr>
          <w:rFonts w:ascii="Cambria" w:hAnsi="Cambria" w:cs="Cambria"/>
          <w:i/>
          <w:iCs/>
          <w:lang w:val="de-DE"/>
        </w:rPr>
        <w:t>ḥ</w:t>
      </w:r>
      <w:r w:rsidRPr="00E01402">
        <w:rPr>
          <w:rFonts w:ascii="Garamond" w:hAnsi="Garamond"/>
          <w:i/>
          <w:iCs/>
          <w:lang w:val="de-DE"/>
        </w:rPr>
        <w:t>ār al-Anwār</w:t>
      </w:r>
      <w:r w:rsidRPr="00E01402">
        <w:rPr>
          <w:rFonts w:ascii="Garamond" w:hAnsi="Garamond"/>
          <w:lang w:val="de-DE"/>
        </w:rPr>
        <w:t>, B. 14, S. 308, Nr. 17.</w:t>
      </w:r>
    </w:p>
  </w:footnote>
  <w:footnote w:id="128">
    <w:p w:rsidR="00CE319E" w:rsidRPr="00E01402" w:rsidRDefault="00CE319E" w:rsidP="00335BCC">
      <w:pPr>
        <w:pStyle w:val="FootnoteText"/>
        <w:bidi w:val="0"/>
        <w:ind w:left="567" w:right="521"/>
        <w:jc w:val="left"/>
        <w:rPr>
          <w:rFonts w:ascii="Garamond" w:hAnsi="Garamond"/>
          <w:lang w:val="de-DE"/>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lang w:val="de-DE"/>
        </w:rPr>
        <w:t>Tārī</w:t>
      </w:r>
      <w:r w:rsidRPr="00E01402">
        <w:rPr>
          <w:rFonts w:ascii="Cambria" w:hAnsi="Cambria" w:cs="Cambria"/>
          <w:i/>
          <w:iCs/>
          <w:lang w:val="de-DE"/>
        </w:rPr>
        <w:t>ḫ</w:t>
      </w:r>
      <w:r w:rsidRPr="00E01402">
        <w:rPr>
          <w:rFonts w:ascii="Garamond" w:hAnsi="Garamond"/>
          <w:i/>
          <w:iCs/>
          <w:lang w:val="de-DE"/>
        </w:rPr>
        <w:t xml:space="preserve"> Dimašq</w:t>
      </w:r>
      <w:r w:rsidRPr="00E01402">
        <w:rPr>
          <w:rFonts w:ascii="Garamond" w:hAnsi="Garamond"/>
          <w:lang w:val="de-DE"/>
        </w:rPr>
        <w:t xml:space="preserve">, B. 47, S. 446, und </w:t>
      </w:r>
      <w:r w:rsidRPr="00E01402">
        <w:rPr>
          <w:rFonts w:ascii="Garamond" w:hAnsi="Garamond"/>
          <w:i/>
          <w:iCs/>
          <w:lang w:val="de-DE"/>
        </w:rPr>
        <w:t>ad-Durr al-Man</w:t>
      </w:r>
      <w:r w:rsidRPr="00E01402">
        <w:rPr>
          <w:rFonts w:ascii="Cambria" w:hAnsi="Cambria" w:cs="Cambria"/>
          <w:i/>
          <w:iCs/>
          <w:lang w:val="de-DE"/>
        </w:rPr>
        <w:t>ṯ</w:t>
      </w:r>
      <w:r w:rsidRPr="00E01402">
        <w:rPr>
          <w:rFonts w:ascii="Garamond" w:hAnsi="Garamond"/>
          <w:i/>
          <w:iCs/>
          <w:lang w:val="de-DE"/>
        </w:rPr>
        <w:t>ūr</w:t>
      </w:r>
      <w:r w:rsidRPr="00E01402">
        <w:rPr>
          <w:rFonts w:ascii="Garamond" w:hAnsi="Garamond"/>
          <w:lang w:val="de-DE"/>
        </w:rPr>
        <w:t>, B. 2, S. 213.</w:t>
      </w:r>
    </w:p>
  </w:footnote>
  <w:footnote w:id="129">
    <w:p w:rsidR="00CE319E" w:rsidRPr="00E01402" w:rsidRDefault="00CE319E" w:rsidP="00335BCC">
      <w:pPr>
        <w:pStyle w:val="FootnoteText"/>
        <w:bidi w:val="0"/>
        <w:ind w:left="567" w:right="521"/>
        <w:jc w:val="left"/>
        <w:rPr>
          <w:rFonts w:ascii="Garamond" w:hAnsi="Garamond"/>
          <w:rtl/>
          <w:lang w:val="de-DE"/>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rPr>
        <w:t>Ad-Durr al-Man</w:t>
      </w:r>
      <w:r w:rsidRPr="00E01402">
        <w:rPr>
          <w:rFonts w:ascii="Cambria" w:hAnsi="Cambria" w:cs="Cambria"/>
          <w:i/>
          <w:iCs/>
        </w:rPr>
        <w:t>ṯ</w:t>
      </w:r>
      <w:r w:rsidRPr="00E01402">
        <w:rPr>
          <w:rFonts w:ascii="Garamond" w:hAnsi="Garamond"/>
          <w:i/>
          <w:iCs/>
        </w:rPr>
        <w:t>ūr</w:t>
      </w:r>
      <w:r w:rsidRPr="00E01402">
        <w:rPr>
          <w:rFonts w:ascii="Garamond" w:hAnsi="Garamond"/>
        </w:rPr>
        <w:t>, B. 2, S. 210.</w:t>
      </w:r>
    </w:p>
  </w:footnote>
  <w:footnote w:id="130">
    <w:p w:rsidR="00CE319E" w:rsidRPr="00E01402" w:rsidRDefault="00CE319E" w:rsidP="00335BCC">
      <w:pPr>
        <w:pStyle w:val="FootnoteText"/>
        <w:bidi w:val="0"/>
        <w:ind w:left="567" w:right="521"/>
        <w:jc w:val="left"/>
        <w:rPr>
          <w:rFonts w:ascii="Garamond" w:hAnsi="Garamond"/>
          <w:lang w:val="de-DE"/>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lang w:val="de-DE"/>
        </w:rPr>
        <w:t>At-Ta</w:t>
      </w:r>
      <w:r w:rsidRPr="00E01402">
        <w:rPr>
          <w:rFonts w:ascii="Cambria" w:hAnsi="Cambria" w:cs="Cambria"/>
          <w:i/>
          <w:iCs/>
          <w:lang w:val="de-DE"/>
        </w:rPr>
        <w:t>ḥṣ</w:t>
      </w:r>
      <w:r w:rsidRPr="00E01402">
        <w:rPr>
          <w:rFonts w:ascii="Garamond" w:hAnsi="Garamond"/>
          <w:i/>
          <w:iCs/>
          <w:lang w:val="de-DE"/>
        </w:rPr>
        <w:t>īn li ibn Fahd</w:t>
      </w:r>
      <w:r w:rsidRPr="00E01402">
        <w:rPr>
          <w:rFonts w:ascii="Garamond" w:hAnsi="Garamond"/>
          <w:lang w:val="de-DE"/>
        </w:rPr>
        <w:t xml:space="preserve">, S. 5, Nr. 2; </w:t>
      </w:r>
      <w:r w:rsidRPr="00E01402">
        <w:rPr>
          <w:rFonts w:ascii="Garamond" w:hAnsi="Garamond"/>
          <w:i/>
          <w:iCs/>
          <w:lang w:val="de-DE"/>
        </w:rPr>
        <w:t>Tu</w:t>
      </w:r>
      <w:r w:rsidRPr="00E01402">
        <w:rPr>
          <w:rFonts w:ascii="Cambria" w:hAnsi="Cambria" w:cs="Cambria"/>
          <w:i/>
          <w:iCs/>
          <w:lang w:val="de-DE"/>
        </w:rPr>
        <w:t>ḥ</w:t>
      </w:r>
      <w:r w:rsidRPr="00E01402">
        <w:rPr>
          <w:rFonts w:ascii="Garamond" w:hAnsi="Garamond"/>
          <w:i/>
          <w:iCs/>
          <w:lang w:val="de-DE"/>
        </w:rPr>
        <w:t>af al-</w:t>
      </w:r>
      <w:r w:rsidRPr="00E01402">
        <w:rPr>
          <w:rFonts w:ascii="Times New Roman" w:hAnsi="Times New Roman" w:cs="Times New Roman"/>
          <w:i/>
          <w:iCs/>
          <w:lang w:val="de-DE"/>
        </w:rPr>
        <w:t>᾽</w:t>
      </w:r>
      <w:r w:rsidRPr="00E01402">
        <w:rPr>
          <w:rFonts w:ascii="Garamond" w:hAnsi="Garamond"/>
          <w:i/>
          <w:iCs/>
          <w:lang w:val="de-DE"/>
        </w:rPr>
        <w:t>Uqūl</w:t>
      </w:r>
      <w:r w:rsidRPr="00E01402">
        <w:rPr>
          <w:rFonts w:ascii="Garamond" w:hAnsi="Garamond"/>
          <w:lang w:val="de-DE"/>
        </w:rPr>
        <w:t xml:space="preserve">, S. 507; </w:t>
      </w:r>
      <w:r w:rsidRPr="00E01402">
        <w:rPr>
          <w:rFonts w:ascii="Times New Roman" w:hAnsi="Times New Roman" w:cs="Times New Roman"/>
          <w:lang w:val="de-DE"/>
        </w:rPr>
        <w:t>᾽</w:t>
      </w:r>
      <w:r w:rsidRPr="00E01402">
        <w:rPr>
          <w:rFonts w:ascii="Garamond" w:hAnsi="Garamond"/>
          <w:i/>
          <w:iCs/>
          <w:lang w:val="de-DE"/>
        </w:rPr>
        <w:t>Uddah al-Dā</w:t>
      </w:r>
      <w:r w:rsidRPr="00E01402">
        <w:rPr>
          <w:rFonts w:ascii="Times New Roman" w:hAnsi="Times New Roman" w:cs="Times New Roman"/>
          <w:i/>
          <w:iCs/>
          <w:lang w:val="de-DE"/>
        </w:rPr>
        <w:t>᾽</w:t>
      </w:r>
      <w:r w:rsidRPr="00E01402">
        <w:rPr>
          <w:rFonts w:ascii="Garamond" w:hAnsi="Garamond"/>
          <w:i/>
          <w:iCs/>
          <w:lang w:val="de-DE"/>
        </w:rPr>
        <w:t>ī</w:t>
      </w:r>
      <w:r w:rsidRPr="00E01402">
        <w:rPr>
          <w:rFonts w:ascii="Garamond" w:hAnsi="Garamond"/>
          <w:lang w:val="de-DE"/>
        </w:rPr>
        <w:t xml:space="preserve">, S. 96; </w:t>
      </w:r>
      <w:r w:rsidRPr="00E01402">
        <w:rPr>
          <w:rFonts w:ascii="Garamond" w:hAnsi="Garamond"/>
          <w:i/>
          <w:iCs/>
          <w:lang w:val="de-DE"/>
        </w:rPr>
        <w:t>Tanbīh al-</w:t>
      </w:r>
      <w:r w:rsidRPr="00E01402">
        <w:rPr>
          <w:rFonts w:ascii="Cambria" w:hAnsi="Cambria" w:cs="Cambria"/>
          <w:i/>
          <w:iCs/>
          <w:lang w:val="de-DE"/>
        </w:rPr>
        <w:t>Ḫ</w:t>
      </w:r>
      <w:r w:rsidRPr="00E01402">
        <w:rPr>
          <w:rFonts w:ascii="Garamond" w:hAnsi="Garamond"/>
          <w:i/>
          <w:iCs/>
          <w:lang w:val="de-DE"/>
        </w:rPr>
        <w:t>awā</w:t>
      </w:r>
      <w:r w:rsidRPr="00E01402">
        <w:rPr>
          <w:rFonts w:ascii="Cambria" w:hAnsi="Cambria" w:cs="Cambria"/>
          <w:i/>
          <w:iCs/>
          <w:lang w:val="de-DE"/>
        </w:rPr>
        <w:t>ṭ</w:t>
      </w:r>
      <w:r w:rsidRPr="00E01402">
        <w:rPr>
          <w:rFonts w:ascii="Garamond" w:hAnsi="Garamond"/>
          <w:i/>
          <w:iCs/>
          <w:lang w:val="de-DE"/>
        </w:rPr>
        <w:t>ir</w:t>
      </w:r>
      <w:r w:rsidRPr="00E01402">
        <w:rPr>
          <w:rFonts w:ascii="Garamond" w:hAnsi="Garamond"/>
          <w:lang w:val="de-DE"/>
        </w:rPr>
        <w:t xml:space="preserve">, B. 1, S. 148; </w:t>
      </w:r>
      <w:r w:rsidRPr="00E01402">
        <w:rPr>
          <w:rFonts w:ascii="Garamond" w:hAnsi="Garamond"/>
          <w:i/>
          <w:iCs/>
          <w:lang w:val="de-DE"/>
        </w:rPr>
        <w:t>Bi</w:t>
      </w:r>
      <w:r w:rsidRPr="00E01402">
        <w:rPr>
          <w:rFonts w:ascii="Cambria" w:hAnsi="Cambria" w:cs="Cambria"/>
          <w:i/>
          <w:iCs/>
          <w:lang w:val="de-DE"/>
        </w:rPr>
        <w:t>ḥ</w:t>
      </w:r>
      <w:r w:rsidRPr="00E01402">
        <w:rPr>
          <w:rFonts w:ascii="Garamond" w:hAnsi="Garamond"/>
          <w:i/>
          <w:iCs/>
          <w:lang w:val="de-DE"/>
        </w:rPr>
        <w:t>ār al-Anwār</w:t>
      </w:r>
      <w:r w:rsidRPr="00E01402">
        <w:rPr>
          <w:rFonts w:ascii="Garamond" w:hAnsi="Garamond"/>
          <w:lang w:val="de-DE"/>
        </w:rPr>
        <w:t>, B. 14, S. 310, Nr. 17.</w:t>
      </w:r>
    </w:p>
  </w:footnote>
  <w:footnote w:id="131">
    <w:p w:rsidR="00CE319E" w:rsidRPr="00E01402" w:rsidRDefault="00CE319E" w:rsidP="00335BCC">
      <w:pPr>
        <w:pStyle w:val="FootnoteText"/>
        <w:bidi w:val="0"/>
        <w:ind w:left="567" w:right="521"/>
        <w:jc w:val="left"/>
        <w:rPr>
          <w:rFonts w:ascii="Garamond" w:hAnsi="Garamond"/>
          <w:lang w:val="de-DE"/>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lang w:val="de-DE"/>
        </w:rPr>
        <w:t>Tanbīh al-</w:t>
      </w:r>
      <w:r w:rsidRPr="00E01402">
        <w:rPr>
          <w:rFonts w:ascii="Cambria" w:hAnsi="Cambria" w:cs="Cambria"/>
          <w:i/>
          <w:iCs/>
          <w:lang w:val="de-DE"/>
        </w:rPr>
        <w:t>Ḫ</w:t>
      </w:r>
      <w:r w:rsidRPr="00E01402">
        <w:rPr>
          <w:rFonts w:ascii="Garamond" w:hAnsi="Garamond"/>
          <w:i/>
          <w:iCs/>
          <w:lang w:val="de-DE"/>
        </w:rPr>
        <w:t>awā</w:t>
      </w:r>
      <w:r w:rsidRPr="00E01402">
        <w:rPr>
          <w:rFonts w:ascii="Cambria" w:hAnsi="Cambria" w:cs="Cambria"/>
          <w:i/>
          <w:iCs/>
          <w:lang w:val="de-DE"/>
        </w:rPr>
        <w:t>ṭ</w:t>
      </w:r>
      <w:r w:rsidRPr="00E01402">
        <w:rPr>
          <w:rFonts w:ascii="Garamond" w:hAnsi="Garamond"/>
          <w:i/>
          <w:iCs/>
          <w:lang w:val="de-DE"/>
        </w:rPr>
        <w:t>ir</w:t>
      </w:r>
      <w:r w:rsidRPr="00E01402">
        <w:rPr>
          <w:rFonts w:ascii="Garamond" w:hAnsi="Garamond"/>
          <w:lang w:val="de-DE"/>
        </w:rPr>
        <w:t xml:space="preserve">, B. 1, S. 65, und </w:t>
      </w:r>
      <w:r w:rsidRPr="00E01402">
        <w:rPr>
          <w:rFonts w:ascii="Garamond" w:hAnsi="Garamond"/>
          <w:i/>
          <w:iCs/>
          <w:lang w:val="de-DE"/>
        </w:rPr>
        <w:t>Tārī</w:t>
      </w:r>
      <w:r w:rsidRPr="00E01402">
        <w:rPr>
          <w:rFonts w:ascii="Cambria" w:hAnsi="Cambria" w:cs="Cambria"/>
          <w:i/>
          <w:iCs/>
          <w:lang w:val="de-DE"/>
        </w:rPr>
        <w:t>ḫ</w:t>
      </w:r>
      <w:r w:rsidRPr="00E01402">
        <w:rPr>
          <w:rFonts w:ascii="Garamond" w:hAnsi="Garamond"/>
          <w:i/>
          <w:iCs/>
          <w:lang w:val="de-DE"/>
        </w:rPr>
        <w:t xml:space="preserve"> Dimašq</w:t>
      </w:r>
      <w:r w:rsidRPr="00E01402">
        <w:rPr>
          <w:rFonts w:ascii="Garamond" w:hAnsi="Garamond"/>
          <w:lang w:val="de-DE"/>
        </w:rPr>
        <w:t>, B. 47, S. 468.</w:t>
      </w:r>
    </w:p>
  </w:footnote>
  <w:footnote w:id="132">
    <w:p w:rsidR="00CE319E" w:rsidRPr="00E01402" w:rsidRDefault="00CE319E" w:rsidP="00335BCC">
      <w:pPr>
        <w:pStyle w:val="FootnoteText"/>
        <w:bidi w:val="0"/>
        <w:ind w:left="567" w:right="521"/>
        <w:jc w:val="left"/>
        <w:rPr>
          <w:rFonts w:ascii="Garamond" w:hAnsi="Garamond"/>
          <w:lang w:val="de-DE"/>
        </w:rPr>
      </w:pPr>
      <w:r w:rsidRPr="00E01402">
        <w:rPr>
          <w:rStyle w:val="FootnoteReference"/>
          <w:rFonts w:ascii="Garamond" w:hAnsi="Garamond"/>
        </w:rPr>
        <w:footnoteRef/>
      </w:r>
      <w:r w:rsidRPr="00E01402">
        <w:rPr>
          <w:rFonts w:ascii="Garamond" w:hAnsi="Garamond"/>
          <w:lang w:val="de-DE"/>
        </w:rPr>
        <w:t xml:space="preserve"> Sure Maryam (19): 30-31.</w:t>
      </w:r>
      <w:r w:rsidRPr="00E01402">
        <w:rPr>
          <w:rFonts w:ascii="Garamond" w:hAnsi="Garamond"/>
          <w:rtl/>
        </w:rPr>
        <w:t xml:space="preserve"> </w:t>
      </w:r>
    </w:p>
  </w:footnote>
  <w:footnote w:id="133">
    <w:p w:rsidR="00CE319E" w:rsidRPr="00E01402" w:rsidRDefault="00CE319E" w:rsidP="00335BCC">
      <w:pPr>
        <w:pStyle w:val="FootnoteText"/>
        <w:bidi w:val="0"/>
        <w:ind w:left="567" w:right="521"/>
        <w:jc w:val="left"/>
        <w:rPr>
          <w:rFonts w:ascii="Garamond" w:hAnsi="Garamond"/>
          <w:lang w:val="de-DE"/>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lang w:val="de-DE"/>
        </w:rPr>
        <w:t>Al-Kāfī</w:t>
      </w:r>
      <w:r w:rsidRPr="00E01402">
        <w:rPr>
          <w:rFonts w:ascii="Garamond" w:hAnsi="Garamond"/>
          <w:lang w:val="de-DE"/>
        </w:rPr>
        <w:t xml:space="preserve"> , B. 3, S. 264, Nr. 1; </w:t>
      </w:r>
      <w:r w:rsidRPr="00E01402">
        <w:rPr>
          <w:rFonts w:ascii="Garamond" w:hAnsi="Garamond"/>
          <w:i/>
          <w:iCs/>
          <w:lang w:val="de-DE"/>
        </w:rPr>
        <w:t>Man lā Ya</w:t>
      </w:r>
      <w:r w:rsidRPr="00E01402">
        <w:rPr>
          <w:rFonts w:ascii="Cambria" w:hAnsi="Cambria" w:cs="Cambria"/>
          <w:i/>
          <w:iCs/>
          <w:lang w:val="de-DE"/>
        </w:rPr>
        <w:t>ḥḍ</w:t>
      </w:r>
      <w:r w:rsidRPr="00E01402">
        <w:rPr>
          <w:rFonts w:ascii="Garamond" w:hAnsi="Garamond"/>
          <w:i/>
          <w:iCs/>
          <w:lang w:val="de-DE"/>
        </w:rPr>
        <w:t>uruh al-Faqīh</w:t>
      </w:r>
      <w:r w:rsidRPr="00E01402">
        <w:rPr>
          <w:rFonts w:ascii="Garamond" w:hAnsi="Garamond"/>
          <w:lang w:val="de-DE"/>
        </w:rPr>
        <w:t xml:space="preserve">, B. 1, S. 210, Nr. 634; </w:t>
      </w:r>
      <w:r w:rsidRPr="00E01402">
        <w:rPr>
          <w:rFonts w:ascii="Garamond" w:hAnsi="Garamond"/>
          <w:i/>
          <w:iCs/>
          <w:lang w:val="de-DE"/>
        </w:rPr>
        <w:t>ad-Da</w:t>
      </w:r>
      <w:r w:rsidRPr="00E01402">
        <w:rPr>
          <w:rFonts w:ascii="Times New Roman" w:hAnsi="Times New Roman" w:cs="Times New Roman"/>
          <w:i/>
          <w:iCs/>
          <w:lang w:val="de-DE"/>
        </w:rPr>
        <w:t>᾽</w:t>
      </w:r>
      <w:r w:rsidRPr="00E01402">
        <w:rPr>
          <w:rFonts w:ascii="Garamond" w:hAnsi="Garamond" w:cs="Times New Roman"/>
          <w:i/>
          <w:iCs/>
          <w:lang w:val="de-DE"/>
        </w:rPr>
        <w:t>awāt li Rāwundī</w:t>
      </w:r>
      <w:r w:rsidRPr="00E01402">
        <w:rPr>
          <w:rFonts w:ascii="Garamond" w:hAnsi="Garamond"/>
          <w:lang w:val="de-DE"/>
        </w:rPr>
        <w:t xml:space="preserve">, S. 27, Nr. 48; </w:t>
      </w:r>
      <w:r w:rsidRPr="00E01402">
        <w:rPr>
          <w:rFonts w:ascii="Garamond" w:hAnsi="Garamond"/>
          <w:i/>
          <w:iCs/>
          <w:lang w:val="de-DE"/>
        </w:rPr>
        <w:t>Bi</w:t>
      </w:r>
      <w:r w:rsidRPr="00E01402">
        <w:rPr>
          <w:rFonts w:ascii="Cambria" w:hAnsi="Cambria" w:cs="Cambria"/>
          <w:i/>
          <w:iCs/>
          <w:lang w:val="de-DE"/>
        </w:rPr>
        <w:t>ḥ</w:t>
      </w:r>
      <w:r w:rsidRPr="00E01402">
        <w:rPr>
          <w:rFonts w:ascii="Garamond" w:hAnsi="Garamond"/>
          <w:i/>
          <w:iCs/>
          <w:lang w:val="de-DE"/>
        </w:rPr>
        <w:t>ār al-Anwār</w:t>
      </w:r>
      <w:r w:rsidRPr="00E01402">
        <w:rPr>
          <w:rFonts w:ascii="Garamond" w:hAnsi="Garamond"/>
          <w:lang w:val="de-DE"/>
        </w:rPr>
        <w:t>, B. 82, S. 225, Nr. 50.</w:t>
      </w:r>
    </w:p>
  </w:footnote>
  <w:footnote w:id="134">
    <w:p w:rsidR="00CE319E" w:rsidRPr="00E01402" w:rsidRDefault="00CE319E" w:rsidP="00335BCC">
      <w:pPr>
        <w:pStyle w:val="FootnoteText"/>
        <w:bidi w:val="0"/>
        <w:ind w:left="567" w:right="521"/>
        <w:jc w:val="left"/>
        <w:rPr>
          <w:rFonts w:ascii="Garamond" w:hAnsi="Garamond"/>
          <w:lang w:val="de-DE"/>
        </w:rPr>
      </w:pPr>
      <w:r w:rsidRPr="00E01402">
        <w:rPr>
          <w:rStyle w:val="FootnoteReference"/>
          <w:rFonts w:ascii="Garamond" w:hAnsi="Garamond"/>
        </w:rPr>
        <w:footnoteRef/>
      </w:r>
      <w:r w:rsidRPr="00E01402">
        <w:rPr>
          <w:rFonts w:ascii="Garamond" w:hAnsi="Garamond"/>
          <w:lang w:val="de-DE"/>
        </w:rPr>
        <w:t xml:space="preserve"> </w:t>
      </w:r>
      <w:r w:rsidRPr="00E01402">
        <w:rPr>
          <w:rFonts w:ascii="Garamond" w:hAnsi="Garamond"/>
          <w:i/>
          <w:iCs/>
          <w:lang w:val="de-DE"/>
        </w:rPr>
        <w:t>Tafsīr al-</w:t>
      </w:r>
      <w:r w:rsidRPr="00E01402">
        <w:rPr>
          <w:rFonts w:ascii="Times New Roman" w:hAnsi="Times New Roman" w:cs="Times New Roman"/>
          <w:i/>
          <w:iCs/>
          <w:lang w:val="de-DE"/>
        </w:rPr>
        <w:t>᾽</w:t>
      </w:r>
      <w:r w:rsidRPr="00E01402">
        <w:rPr>
          <w:rFonts w:ascii="Garamond" w:hAnsi="Garamond" w:cs="Times New Roman"/>
          <w:i/>
          <w:iCs/>
          <w:lang w:val="de-DE"/>
        </w:rPr>
        <w:t>Ayyāšī</w:t>
      </w:r>
      <w:r w:rsidRPr="00E01402">
        <w:rPr>
          <w:rFonts w:ascii="Garamond" w:hAnsi="Garamond"/>
          <w:lang w:val="de-DE"/>
        </w:rPr>
        <w:t xml:space="preserve">, B. 1, S. 175, Nr. 52, und </w:t>
      </w:r>
      <w:r w:rsidRPr="00E01402">
        <w:rPr>
          <w:rFonts w:ascii="Garamond" w:hAnsi="Garamond"/>
          <w:i/>
          <w:iCs/>
          <w:lang w:val="de-DE"/>
        </w:rPr>
        <w:t>Bi</w:t>
      </w:r>
      <w:r w:rsidRPr="00E01402">
        <w:rPr>
          <w:rFonts w:ascii="Cambria" w:hAnsi="Cambria" w:cs="Cambria"/>
          <w:i/>
          <w:iCs/>
          <w:lang w:val="de-DE"/>
        </w:rPr>
        <w:t>ḥ</w:t>
      </w:r>
      <w:r w:rsidRPr="00E01402">
        <w:rPr>
          <w:rFonts w:ascii="Garamond" w:hAnsi="Garamond"/>
          <w:i/>
          <w:iCs/>
          <w:lang w:val="de-DE"/>
        </w:rPr>
        <w:t>ār al-Anwār</w:t>
      </w:r>
      <w:r w:rsidRPr="00E01402">
        <w:rPr>
          <w:rFonts w:ascii="Garamond" w:hAnsi="Garamond"/>
          <w:lang w:val="de-DE"/>
        </w:rPr>
        <w:t>, B. 14, S. 234, Nr. 4.</w:t>
      </w:r>
    </w:p>
  </w:footnote>
  <w:footnote w:id="135">
    <w:p w:rsidR="00CE319E" w:rsidRPr="00E01402" w:rsidRDefault="00CE319E" w:rsidP="00335BCC">
      <w:pPr>
        <w:pStyle w:val="FootnoteText"/>
        <w:bidi w:val="0"/>
        <w:ind w:left="567" w:right="521"/>
        <w:jc w:val="left"/>
        <w:rPr>
          <w:rFonts w:ascii="Garamond" w:hAnsi="Garamond"/>
          <w:lang w:val="de-DE"/>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lang w:val="de-DE"/>
        </w:rPr>
        <w:t>Ad-Durr al-Man</w:t>
      </w:r>
      <w:r w:rsidRPr="00E01402">
        <w:rPr>
          <w:rFonts w:ascii="Cambria" w:hAnsi="Cambria" w:cs="Cambria"/>
          <w:i/>
          <w:iCs/>
          <w:lang w:val="de-DE"/>
        </w:rPr>
        <w:t>ṯ</w:t>
      </w:r>
      <w:r w:rsidRPr="00E01402">
        <w:rPr>
          <w:rFonts w:ascii="Garamond" w:hAnsi="Garamond"/>
          <w:i/>
          <w:iCs/>
          <w:lang w:val="de-DE"/>
        </w:rPr>
        <w:t>ūr</w:t>
      </w:r>
      <w:r w:rsidRPr="00E01402">
        <w:rPr>
          <w:rFonts w:ascii="Garamond" w:hAnsi="Garamond"/>
          <w:lang w:val="de-DE"/>
        </w:rPr>
        <w:t xml:space="preserve">, B. 7, S. 303, und </w:t>
      </w:r>
      <w:r w:rsidRPr="00E01402">
        <w:rPr>
          <w:rFonts w:ascii="Garamond" w:hAnsi="Garamond"/>
          <w:i/>
          <w:iCs/>
          <w:lang w:val="de-DE"/>
        </w:rPr>
        <w:t>Bi</w:t>
      </w:r>
      <w:r w:rsidRPr="00E01402">
        <w:rPr>
          <w:rFonts w:ascii="Cambria" w:hAnsi="Cambria" w:cs="Cambria"/>
          <w:i/>
          <w:iCs/>
          <w:lang w:val="de-DE"/>
        </w:rPr>
        <w:t>ḥ</w:t>
      </w:r>
      <w:r w:rsidRPr="00E01402">
        <w:rPr>
          <w:rFonts w:ascii="Garamond" w:hAnsi="Garamond"/>
          <w:i/>
          <w:iCs/>
          <w:lang w:val="de-DE"/>
        </w:rPr>
        <w:t>ār al-Anwār</w:t>
      </w:r>
      <w:r w:rsidRPr="00E01402">
        <w:rPr>
          <w:rFonts w:ascii="Garamond" w:hAnsi="Garamond"/>
          <w:lang w:val="de-DE"/>
        </w:rPr>
        <w:t>, B. 58, S. 207, Nr. 38.</w:t>
      </w:r>
    </w:p>
  </w:footnote>
  <w:footnote w:id="136">
    <w:p w:rsidR="00CE319E" w:rsidRPr="00E01402" w:rsidRDefault="00CE319E" w:rsidP="00335BCC">
      <w:pPr>
        <w:pStyle w:val="FootnoteText"/>
        <w:bidi w:val="0"/>
        <w:ind w:left="567" w:right="521"/>
        <w:jc w:val="left"/>
        <w:rPr>
          <w:rFonts w:ascii="Garamond" w:hAnsi="Garamond"/>
          <w:lang w:val="de-DE"/>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lang w:val="de-DE"/>
        </w:rPr>
        <w:t>Tu</w:t>
      </w:r>
      <w:r w:rsidRPr="00E01402">
        <w:rPr>
          <w:rFonts w:ascii="Cambria" w:hAnsi="Cambria" w:cs="Cambria"/>
          <w:i/>
          <w:iCs/>
          <w:lang w:val="de-DE"/>
        </w:rPr>
        <w:t>ḥ</w:t>
      </w:r>
      <w:r w:rsidRPr="00E01402">
        <w:rPr>
          <w:rFonts w:ascii="Garamond" w:hAnsi="Garamond"/>
          <w:i/>
          <w:iCs/>
          <w:lang w:val="de-DE"/>
        </w:rPr>
        <w:t>af al-</w:t>
      </w:r>
      <w:r w:rsidRPr="00E01402">
        <w:rPr>
          <w:rFonts w:ascii="Times New Roman" w:hAnsi="Times New Roman" w:cs="Times New Roman"/>
          <w:i/>
          <w:iCs/>
        </w:rPr>
        <w:t>᾽</w:t>
      </w:r>
      <w:r w:rsidRPr="00E01402">
        <w:rPr>
          <w:rFonts w:ascii="Garamond" w:hAnsi="Garamond"/>
          <w:i/>
          <w:iCs/>
          <w:lang w:val="de-DE"/>
        </w:rPr>
        <w:t>Uqūl</w:t>
      </w:r>
      <w:r w:rsidRPr="00E01402">
        <w:rPr>
          <w:rFonts w:ascii="Garamond" w:hAnsi="Garamond"/>
          <w:lang w:val="de-DE"/>
        </w:rPr>
        <w:t xml:space="preserve">, S. 508, und </w:t>
      </w:r>
      <w:r w:rsidRPr="00E01402">
        <w:rPr>
          <w:rFonts w:ascii="Garamond" w:hAnsi="Garamond"/>
          <w:i/>
          <w:iCs/>
          <w:lang w:val="de-DE"/>
        </w:rPr>
        <w:t>Bi</w:t>
      </w:r>
      <w:r w:rsidRPr="00E01402">
        <w:rPr>
          <w:rFonts w:ascii="Cambria" w:hAnsi="Cambria" w:cs="Cambria"/>
          <w:i/>
          <w:iCs/>
          <w:lang w:val="de-DE"/>
        </w:rPr>
        <w:t>ḥ</w:t>
      </w:r>
      <w:r w:rsidRPr="00E01402">
        <w:rPr>
          <w:rFonts w:ascii="Garamond" w:hAnsi="Garamond"/>
          <w:i/>
          <w:iCs/>
          <w:lang w:val="de-DE"/>
        </w:rPr>
        <w:t>ār al-Anwār</w:t>
      </w:r>
      <w:r w:rsidRPr="00E01402">
        <w:rPr>
          <w:rFonts w:ascii="Garamond" w:hAnsi="Garamond"/>
          <w:lang w:val="de-DE"/>
        </w:rPr>
        <w:t>, B. 14, S. 311, Nr. 17.</w:t>
      </w:r>
    </w:p>
  </w:footnote>
  <w:footnote w:id="137">
    <w:p w:rsidR="00CE319E" w:rsidRPr="00E01402" w:rsidRDefault="00CE319E" w:rsidP="00335BCC">
      <w:pPr>
        <w:pStyle w:val="FootnoteText"/>
        <w:bidi w:val="0"/>
        <w:ind w:left="567" w:right="521"/>
        <w:jc w:val="left"/>
        <w:rPr>
          <w:rFonts w:ascii="Garamond" w:hAnsi="Garamond"/>
          <w:lang w:val="de-DE"/>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lang w:val="de-DE"/>
        </w:rPr>
        <w:t>Tu</w:t>
      </w:r>
      <w:r w:rsidRPr="00E01402">
        <w:rPr>
          <w:rFonts w:ascii="Cambria" w:hAnsi="Cambria" w:cs="Cambria"/>
          <w:i/>
          <w:iCs/>
          <w:lang w:val="de-DE"/>
        </w:rPr>
        <w:t>ḥ</w:t>
      </w:r>
      <w:r w:rsidRPr="00E01402">
        <w:rPr>
          <w:rFonts w:ascii="Garamond" w:hAnsi="Garamond"/>
          <w:i/>
          <w:iCs/>
          <w:lang w:val="de-DE"/>
        </w:rPr>
        <w:t>af</w:t>
      </w:r>
      <w:r w:rsidRPr="00E01402">
        <w:rPr>
          <w:rFonts w:ascii="Garamond" w:hAnsi="Garamond"/>
          <w:lang w:val="de-DE"/>
        </w:rPr>
        <w:t xml:space="preserve"> </w:t>
      </w:r>
      <w:r w:rsidRPr="00E01402">
        <w:rPr>
          <w:rFonts w:ascii="Garamond" w:hAnsi="Garamond"/>
          <w:i/>
          <w:iCs/>
          <w:lang w:val="de-DE"/>
        </w:rPr>
        <w:t>al-</w:t>
      </w:r>
      <w:r w:rsidRPr="00E01402">
        <w:rPr>
          <w:rFonts w:ascii="Times New Roman" w:hAnsi="Times New Roman" w:cs="Times New Roman"/>
          <w:i/>
          <w:iCs/>
        </w:rPr>
        <w:t>᾽</w:t>
      </w:r>
      <w:r w:rsidRPr="00E01402">
        <w:rPr>
          <w:rFonts w:ascii="Garamond" w:hAnsi="Garamond"/>
          <w:i/>
          <w:iCs/>
          <w:lang w:val="de-DE"/>
        </w:rPr>
        <w:t>Uqūl</w:t>
      </w:r>
      <w:r w:rsidRPr="00E01402">
        <w:rPr>
          <w:rFonts w:ascii="Garamond" w:hAnsi="Garamond"/>
          <w:lang w:val="de-DE"/>
        </w:rPr>
        <w:t xml:space="preserve">, S. 510, und </w:t>
      </w:r>
      <w:r w:rsidRPr="00E01402">
        <w:rPr>
          <w:rFonts w:ascii="Garamond" w:hAnsi="Garamond"/>
          <w:i/>
          <w:iCs/>
          <w:lang w:val="de-DE"/>
        </w:rPr>
        <w:t>Bi</w:t>
      </w:r>
      <w:r w:rsidRPr="00E01402">
        <w:rPr>
          <w:rFonts w:ascii="Cambria" w:hAnsi="Cambria" w:cs="Cambria"/>
          <w:i/>
          <w:iCs/>
          <w:lang w:val="de-DE"/>
        </w:rPr>
        <w:t>ḥ</w:t>
      </w:r>
      <w:r w:rsidRPr="00E01402">
        <w:rPr>
          <w:rFonts w:ascii="Garamond" w:hAnsi="Garamond"/>
          <w:i/>
          <w:iCs/>
          <w:lang w:val="de-DE"/>
        </w:rPr>
        <w:t>ār al-Anwār</w:t>
      </w:r>
      <w:r w:rsidRPr="00E01402">
        <w:rPr>
          <w:rFonts w:ascii="Garamond" w:hAnsi="Garamond"/>
          <w:lang w:val="de-DE"/>
        </w:rPr>
        <w:t>, B. 14, S. 314, Nr. 17.</w:t>
      </w:r>
    </w:p>
  </w:footnote>
  <w:footnote w:id="138">
    <w:p w:rsidR="00CE319E" w:rsidRPr="00E01402" w:rsidRDefault="00CE319E" w:rsidP="00335BCC">
      <w:pPr>
        <w:pStyle w:val="FootnoteText"/>
        <w:bidi w:val="0"/>
        <w:ind w:left="567" w:right="521"/>
        <w:jc w:val="left"/>
        <w:rPr>
          <w:rFonts w:ascii="Garamond" w:hAnsi="Garamond"/>
          <w:lang w:val="de-DE"/>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lang w:val="de-DE"/>
        </w:rPr>
        <w:t>Al-Firdaws</w:t>
      </w:r>
      <w:r w:rsidRPr="00E01402">
        <w:rPr>
          <w:rFonts w:ascii="Garamond" w:hAnsi="Garamond"/>
          <w:lang w:val="de-DE"/>
        </w:rPr>
        <w:t xml:space="preserve">, B. 1, S. 143, Nr. 512; </w:t>
      </w:r>
      <w:r w:rsidRPr="00E01402">
        <w:rPr>
          <w:rFonts w:ascii="Garamond" w:hAnsi="Garamond"/>
          <w:i/>
          <w:iCs/>
          <w:lang w:val="de-DE"/>
        </w:rPr>
        <w:t>Šu</w:t>
      </w:r>
      <w:r w:rsidRPr="00E01402">
        <w:rPr>
          <w:rFonts w:ascii="Times New Roman" w:hAnsi="Times New Roman" w:cs="Times New Roman"/>
          <w:i/>
          <w:iCs/>
        </w:rPr>
        <w:t>᾽</w:t>
      </w:r>
      <w:r w:rsidRPr="00E01402">
        <w:rPr>
          <w:rFonts w:ascii="Garamond" w:hAnsi="Garamond"/>
          <w:i/>
          <w:iCs/>
          <w:lang w:val="de-DE"/>
        </w:rPr>
        <w:t>ab al-Īmān</w:t>
      </w:r>
      <w:r w:rsidRPr="00E01402">
        <w:rPr>
          <w:rFonts w:ascii="Garamond" w:hAnsi="Garamond"/>
          <w:lang w:val="de-DE"/>
        </w:rPr>
        <w:t xml:space="preserve"> , B. 3, S. 412, Nr. 3923; </w:t>
      </w:r>
      <w:r w:rsidRPr="00E01402">
        <w:rPr>
          <w:rFonts w:ascii="Garamond" w:hAnsi="Garamond"/>
          <w:i/>
          <w:iCs/>
          <w:lang w:val="de-DE"/>
        </w:rPr>
        <w:t>Kanz al-</w:t>
      </w:r>
      <w:r w:rsidRPr="00E01402">
        <w:rPr>
          <w:rFonts w:ascii="Times New Roman" w:hAnsi="Times New Roman" w:cs="Times New Roman"/>
          <w:i/>
          <w:iCs/>
          <w:lang w:val="de-DE"/>
        </w:rPr>
        <w:t>᾽</w:t>
      </w:r>
      <w:r w:rsidRPr="00E01402">
        <w:rPr>
          <w:rFonts w:ascii="Garamond" w:hAnsi="Garamond"/>
          <w:i/>
          <w:iCs/>
          <w:lang w:val="de-DE"/>
        </w:rPr>
        <w:t>Ummāl</w:t>
      </w:r>
      <w:r w:rsidRPr="00E01402">
        <w:rPr>
          <w:rFonts w:ascii="Garamond" w:hAnsi="Garamond"/>
          <w:lang w:val="de-DE"/>
        </w:rPr>
        <w:t>, B. 8, S. 455, Nr. 23633. Šu</w:t>
      </w:r>
      <w:r w:rsidRPr="00E01402">
        <w:rPr>
          <w:rFonts w:ascii="Times New Roman" w:hAnsi="Times New Roman" w:cs="Times New Roman"/>
        </w:rPr>
        <w:t>᾽</w:t>
      </w:r>
      <w:r w:rsidRPr="00E01402">
        <w:rPr>
          <w:rFonts w:ascii="Garamond" w:hAnsi="Garamond"/>
          <w:lang w:val="de-DE"/>
        </w:rPr>
        <w:t xml:space="preserve">ab al-Īmān enthält </w:t>
      </w:r>
      <w:r w:rsidRPr="00E01402">
        <w:rPr>
          <w:rFonts w:ascii="Garamond" w:hAnsi="Garamond"/>
          <w:i/>
          <w:iCs/>
          <w:lang w:val="de-DE"/>
        </w:rPr>
        <w:t>einen Propheten der israelitischen Propheten</w:t>
      </w:r>
      <w:r w:rsidRPr="00E01402">
        <w:rPr>
          <w:rFonts w:ascii="Garamond" w:hAnsi="Garamond"/>
          <w:lang w:val="de-DE"/>
        </w:rPr>
        <w:t xml:space="preserve"> anstelle von Jesus.</w:t>
      </w:r>
    </w:p>
  </w:footnote>
  <w:footnote w:id="139">
    <w:p w:rsidR="00CE319E" w:rsidRPr="00E01402" w:rsidRDefault="00CE319E" w:rsidP="00335BCC">
      <w:pPr>
        <w:pStyle w:val="FootnoteText"/>
        <w:bidi w:val="0"/>
        <w:ind w:left="567" w:right="521"/>
        <w:jc w:val="left"/>
        <w:rPr>
          <w:rFonts w:ascii="Garamond" w:hAnsi="Garamond"/>
          <w:lang w:val="de-DE"/>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lang w:val="de-DE"/>
        </w:rPr>
        <w:t>Tu</w:t>
      </w:r>
      <w:r w:rsidRPr="00E01402">
        <w:rPr>
          <w:rFonts w:ascii="Cambria" w:hAnsi="Cambria" w:cs="Cambria"/>
          <w:i/>
          <w:iCs/>
          <w:lang w:val="de-DE"/>
        </w:rPr>
        <w:t>ḥ</w:t>
      </w:r>
      <w:r w:rsidRPr="00E01402">
        <w:rPr>
          <w:rFonts w:ascii="Garamond" w:hAnsi="Garamond"/>
          <w:i/>
          <w:iCs/>
          <w:lang w:val="de-DE"/>
        </w:rPr>
        <w:t>af al-</w:t>
      </w:r>
      <w:r w:rsidRPr="00E01402">
        <w:rPr>
          <w:rFonts w:ascii="Times New Roman" w:hAnsi="Times New Roman" w:cs="Times New Roman"/>
          <w:i/>
          <w:iCs/>
        </w:rPr>
        <w:t>᾽</w:t>
      </w:r>
      <w:r w:rsidRPr="00E01402">
        <w:rPr>
          <w:rFonts w:ascii="Garamond" w:hAnsi="Garamond"/>
          <w:i/>
          <w:iCs/>
          <w:lang w:val="de-DE"/>
        </w:rPr>
        <w:t>Uqūl</w:t>
      </w:r>
      <w:r w:rsidRPr="00E01402">
        <w:rPr>
          <w:rFonts w:ascii="Garamond" w:hAnsi="Garamond"/>
          <w:lang w:val="de-DE"/>
        </w:rPr>
        <w:t xml:space="preserve">, S. 501, und </w:t>
      </w:r>
      <w:r w:rsidRPr="00E01402">
        <w:rPr>
          <w:rFonts w:ascii="Garamond" w:hAnsi="Garamond"/>
          <w:i/>
          <w:iCs/>
          <w:lang w:val="de-DE"/>
        </w:rPr>
        <w:t>Bi</w:t>
      </w:r>
      <w:r w:rsidRPr="00E01402">
        <w:rPr>
          <w:rFonts w:ascii="Cambria" w:hAnsi="Cambria" w:cs="Cambria"/>
          <w:i/>
          <w:iCs/>
          <w:lang w:val="de-DE"/>
        </w:rPr>
        <w:t>ḥ</w:t>
      </w:r>
      <w:r w:rsidRPr="00E01402">
        <w:rPr>
          <w:rFonts w:ascii="Garamond" w:hAnsi="Garamond"/>
          <w:i/>
          <w:iCs/>
          <w:lang w:val="de-DE"/>
        </w:rPr>
        <w:t>ār al-Anwār</w:t>
      </w:r>
      <w:r w:rsidRPr="00E01402">
        <w:rPr>
          <w:rFonts w:ascii="Garamond" w:hAnsi="Garamond"/>
          <w:lang w:val="de-DE"/>
        </w:rPr>
        <w:t>, B. 14, S. 304, Nr. 17.</w:t>
      </w:r>
    </w:p>
  </w:footnote>
  <w:footnote w:id="140">
    <w:p w:rsidR="00CE319E" w:rsidRPr="00E01402" w:rsidRDefault="00CE319E" w:rsidP="00335BCC">
      <w:pPr>
        <w:pStyle w:val="FootnoteText"/>
        <w:bidi w:val="0"/>
        <w:ind w:left="567" w:right="521"/>
        <w:jc w:val="left"/>
        <w:rPr>
          <w:rFonts w:ascii="Garamond" w:hAnsi="Garamond"/>
          <w:lang w:val="de-DE"/>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lang w:val="de-DE"/>
        </w:rPr>
        <w:t>I</w:t>
      </w:r>
      <w:r w:rsidRPr="00E01402">
        <w:rPr>
          <w:rFonts w:ascii="Cambria" w:hAnsi="Cambria" w:cs="Cambria"/>
          <w:i/>
          <w:iCs/>
          <w:lang w:val="de-DE"/>
        </w:rPr>
        <w:t>ḥ</w:t>
      </w:r>
      <w:r w:rsidRPr="00E01402">
        <w:rPr>
          <w:rFonts w:ascii="Garamond" w:hAnsi="Garamond"/>
          <w:i/>
          <w:iCs/>
          <w:lang w:val="de-DE"/>
        </w:rPr>
        <w:t>yā</w:t>
      </w:r>
      <w:r w:rsidRPr="00E01402">
        <w:rPr>
          <w:rFonts w:ascii="Times New Roman" w:hAnsi="Times New Roman" w:cs="Times New Roman"/>
          <w:i/>
          <w:iCs/>
        </w:rPr>
        <w:t>᾽</w:t>
      </w:r>
      <w:r w:rsidRPr="00E01402">
        <w:rPr>
          <w:rFonts w:ascii="Garamond" w:hAnsi="Garamond"/>
          <w:i/>
          <w:iCs/>
          <w:lang w:val="de-DE"/>
        </w:rPr>
        <w:t xml:space="preserve"> al-</w:t>
      </w:r>
      <w:r w:rsidRPr="00E01402">
        <w:rPr>
          <w:rFonts w:ascii="Times New Roman" w:hAnsi="Times New Roman" w:cs="Times New Roman"/>
          <w:i/>
          <w:iCs/>
        </w:rPr>
        <w:t>᾽</w:t>
      </w:r>
      <w:r w:rsidRPr="00E01402">
        <w:rPr>
          <w:rFonts w:ascii="Garamond" w:hAnsi="Garamond"/>
          <w:i/>
          <w:iCs/>
          <w:lang w:val="de-DE"/>
        </w:rPr>
        <w:t>Ulūm</w:t>
      </w:r>
      <w:r w:rsidRPr="00E01402">
        <w:rPr>
          <w:rFonts w:ascii="Garamond" w:hAnsi="Garamond"/>
          <w:lang w:val="de-DE"/>
        </w:rPr>
        <w:t xml:space="preserve">, B. 3, S. 125, und </w:t>
      </w:r>
      <w:r w:rsidRPr="00E01402">
        <w:rPr>
          <w:rFonts w:ascii="Garamond" w:hAnsi="Garamond"/>
          <w:i/>
          <w:iCs/>
          <w:lang w:val="de-DE"/>
        </w:rPr>
        <w:t>al-Ma</w:t>
      </w:r>
      <w:r w:rsidRPr="00E01402">
        <w:rPr>
          <w:rFonts w:ascii="Cambria" w:hAnsi="Cambria" w:cs="Cambria"/>
          <w:i/>
          <w:iCs/>
          <w:lang w:val="de-DE"/>
        </w:rPr>
        <w:t>ḥ</w:t>
      </w:r>
      <w:r w:rsidRPr="00E01402">
        <w:rPr>
          <w:rFonts w:ascii="Garamond" w:hAnsi="Garamond"/>
          <w:i/>
          <w:iCs/>
          <w:lang w:val="de-DE"/>
        </w:rPr>
        <w:t>a</w:t>
      </w:r>
      <w:r w:rsidRPr="00E01402">
        <w:rPr>
          <w:rFonts w:ascii="Cambria" w:hAnsi="Cambria" w:cs="Cambria"/>
          <w:i/>
          <w:iCs/>
          <w:lang w:val="de-DE"/>
        </w:rPr>
        <w:t>ǧǧ</w:t>
      </w:r>
      <w:r w:rsidRPr="00E01402">
        <w:rPr>
          <w:rFonts w:ascii="Garamond" w:hAnsi="Garamond"/>
          <w:i/>
          <w:iCs/>
          <w:lang w:val="de-DE"/>
        </w:rPr>
        <w:t>ah al-Bai</w:t>
      </w:r>
      <w:r w:rsidRPr="00E01402">
        <w:rPr>
          <w:rFonts w:ascii="Cambria" w:hAnsi="Cambria" w:cs="Cambria"/>
          <w:i/>
          <w:iCs/>
          <w:lang w:val="de-DE"/>
        </w:rPr>
        <w:t>ḍ</w:t>
      </w:r>
      <w:r w:rsidRPr="00E01402">
        <w:rPr>
          <w:rFonts w:ascii="Garamond" w:hAnsi="Garamond"/>
          <w:i/>
          <w:iCs/>
          <w:lang w:val="de-DE"/>
        </w:rPr>
        <w:t>ā</w:t>
      </w:r>
      <w:r w:rsidRPr="00E01402">
        <w:rPr>
          <w:rFonts w:ascii="Times New Roman" w:hAnsi="Times New Roman" w:cs="Times New Roman"/>
          <w:i/>
          <w:iCs/>
        </w:rPr>
        <w:t>᾽</w:t>
      </w:r>
      <w:r w:rsidRPr="00E01402">
        <w:rPr>
          <w:rFonts w:ascii="Garamond" w:hAnsi="Garamond"/>
          <w:lang w:val="de-DE"/>
        </w:rPr>
        <w:t xml:space="preserve">, B. 5, S. 148.; </w:t>
      </w:r>
      <w:r w:rsidRPr="00E01402">
        <w:rPr>
          <w:rFonts w:ascii="Garamond" w:hAnsi="Garamond"/>
          <w:i/>
          <w:iCs/>
          <w:lang w:val="de-DE"/>
        </w:rPr>
        <w:t>Miškāh al-Anwār</w:t>
      </w:r>
      <w:r w:rsidRPr="00E01402">
        <w:rPr>
          <w:rFonts w:ascii="Garamond" w:hAnsi="Garamond"/>
          <w:lang w:val="de-DE"/>
        </w:rPr>
        <w:t>, S. 448, Nr. 1503, das schreibt einen ähnlichen Bericht dem Propheten Mu</w:t>
      </w:r>
      <w:r w:rsidRPr="00E01402">
        <w:rPr>
          <w:rFonts w:ascii="Cambria" w:hAnsi="Cambria" w:cs="Cambria"/>
          <w:lang w:val="de-DE"/>
        </w:rPr>
        <w:t>ḥ</w:t>
      </w:r>
      <w:r w:rsidRPr="00E01402">
        <w:rPr>
          <w:rFonts w:ascii="Garamond" w:hAnsi="Garamond"/>
          <w:lang w:val="de-DE"/>
        </w:rPr>
        <w:t>ammad zu.</w:t>
      </w:r>
    </w:p>
  </w:footnote>
  <w:footnote w:id="141">
    <w:p w:rsidR="00CE319E" w:rsidRPr="00E01402" w:rsidRDefault="00CE319E" w:rsidP="00335BCC">
      <w:pPr>
        <w:pStyle w:val="FootnoteText"/>
        <w:bidi w:val="0"/>
        <w:ind w:left="567" w:right="521"/>
        <w:jc w:val="left"/>
        <w:rPr>
          <w:rFonts w:ascii="Garamond" w:hAnsi="Garamond"/>
          <w:lang w:val="de-DE"/>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lang w:val="de-DE"/>
        </w:rPr>
        <w:t>Az-Zuhd li Ibn al-</w:t>
      </w:r>
      <w:r w:rsidRPr="00E01402">
        <w:rPr>
          <w:rFonts w:ascii="Cambria" w:hAnsi="Cambria" w:cs="Cambria"/>
          <w:i/>
          <w:iCs/>
          <w:lang w:val="de-DE"/>
        </w:rPr>
        <w:t>Ḥ</w:t>
      </w:r>
      <w:r w:rsidRPr="00E01402">
        <w:rPr>
          <w:rFonts w:ascii="Garamond" w:hAnsi="Garamond"/>
          <w:i/>
          <w:iCs/>
          <w:lang w:val="de-DE"/>
        </w:rPr>
        <w:t>anbal</w:t>
      </w:r>
      <w:r w:rsidRPr="00E01402">
        <w:rPr>
          <w:rFonts w:ascii="Garamond" w:hAnsi="Garamond"/>
          <w:lang w:val="de-DE"/>
        </w:rPr>
        <w:t xml:space="preserve">, S. 72, und </w:t>
      </w:r>
      <w:r w:rsidRPr="00E01402">
        <w:rPr>
          <w:rFonts w:ascii="Garamond" w:hAnsi="Garamond"/>
          <w:i/>
          <w:iCs/>
          <w:lang w:val="de-DE"/>
        </w:rPr>
        <w:t>ad-Durr al-Man</w:t>
      </w:r>
      <w:r w:rsidRPr="00E01402">
        <w:rPr>
          <w:rFonts w:ascii="Cambria" w:hAnsi="Cambria" w:cs="Cambria"/>
          <w:i/>
          <w:iCs/>
          <w:lang w:val="de-DE"/>
        </w:rPr>
        <w:t>ṯ</w:t>
      </w:r>
      <w:r w:rsidRPr="00E01402">
        <w:rPr>
          <w:rFonts w:ascii="Garamond" w:hAnsi="Garamond"/>
          <w:i/>
          <w:iCs/>
          <w:lang w:val="de-DE"/>
        </w:rPr>
        <w:t>ūr</w:t>
      </w:r>
      <w:r w:rsidRPr="00E01402">
        <w:rPr>
          <w:rFonts w:ascii="Garamond" w:hAnsi="Garamond"/>
          <w:lang w:val="de-DE"/>
        </w:rPr>
        <w:t>, B. 2, S. 210.</w:t>
      </w:r>
    </w:p>
  </w:footnote>
  <w:footnote w:id="142">
    <w:p w:rsidR="00CE319E" w:rsidRPr="00E01402" w:rsidRDefault="00CE319E" w:rsidP="00335BCC">
      <w:pPr>
        <w:pStyle w:val="FootnoteText"/>
        <w:bidi w:val="0"/>
        <w:ind w:left="567" w:right="521"/>
        <w:jc w:val="left"/>
        <w:rPr>
          <w:rFonts w:ascii="Garamond" w:hAnsi="Garamond"/>
          <w:lang w:val="de-DE"/>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lang w:val="de-DE"/>
        </w:rPr>
        <w:t>Tanbīh al-</w:t>
      </w:r>
      <w:r w:rsidRPr="00E01402">
        <w:rPr>
          <w:rFonts w:ascii="Cambria" w:hAnsi="Cambria" w:cs="Cambria"/>
          <w:i/>
          <w:iCs/>
          <w:lang w:val="de-DE"/>
        </w:rPr>
        <w:t>Ḫ</w:t>
      </w:r>
      <w:r w:rsidRPr="00E01402">
        <w:rPr>
          <w:rFonts w:ascii="Garamond" w:hAnsi="Garamond"/>
          <w:i/>
          <w:iCs/>
          <w:lang w:val="de-DE"/>
        </w:rPr>
        <w:t>awā</w:t>
      </w:r>
      <w:r w:rsidRPr="00E01402">
        <w:rPr>
          <w:rFonts w:ascii="Cambria" w:hAnsi="Cambria" w:cs="Cambria"/>
          <w:i/>
          <w:iCs/>
          <w:lang w:val="de-DE"/>
        </w:rPr>
        <w:t>ṭ</w:t>
      </w:r>
      <w:r w:rsidRPr="00E01402">
        <w:rPr>
          <w:rFonts w:ascii="Garamond" w:hAnsi="Garamond"/>
          <w:i/>
          <w:iCs/>
          <w:lang w:val="de-DE"/>
        </w:rPr>
        <w:t>ir</w:t>
      </w:r>
      <w:r w:rsidRPr="00E01402">
        <w:rPr>
          <w:rFonts w:ascii="Garamond" w:hAnsi="Garamond"/>
          <w:lang w:val="de-DE"/>
        </w:rPr>
        <w:t xml:space="preserve">, B. 1, S. 250. Cf. </w:t>
      </w:r>
      <w:r w:rsidRPr="00E01402">
        <w:rPr>
          <w:rFonts w:ascii="Garamond" w:hAnsi="Garamond"/>
          <w:i/>
          <w:iCs/>
          <w:lang w:val="de-DE"/>
        </w:rPr>
        <w:t>Tārī</w:t>
      </w:r>
      <w:r w:rsidRPr="00E01402">
        <w:rPr>
          <w:rFonts w:ascii="Cambria" w:hAnsi="Cambria" w:cs="Cambria"/>
          <w:i/>
          <w:iCs/>
          <w:lang w:val="de-DE"/>
        </w:rPr>
        <w:t>ḫ</w:t>
      </w:r>
      <w:r w:rsidRPr="00E01402">
        <w:rPr>
          <w:rFonts w:ascii="Garamond" w:hAnsi="Garamond"/>
          <w:i/>
          <w:iCs/>
          <w:lang w:val="de-DE"/>
        </w:rPr>
        <w:t xml:space="preserve"> Dimašq</w:t>
      </w:r>
      <w:r w:rsidRPr="00E01402">
        <w:rPr>
          <w:rFonts w:ascii="Garamond" w:hAnsi="Garamond"/>
          <w:lang w:val="de-DE"/>
        </w:rPr>
        <w:t>, B. 47, S. 439.</w:t>
      </w:r>
    </w:p>
  </w:footnote>
  <w:footnote w:id="143">
    <w:p w:rsidR="00CE319E" w:rsidRPr="00E01402" w:rsidRDefault="00CE319E" w:rsidP="00335BCC">
      <w:pPr>
        <w:pStyle w:val="FootnoteText"/>
        <w:bidi w:val="0"/>
        <w:ind w:left="567" w:right="521"/>
        <w:jc w:val="left"/>
        <w:rPr>
          <w:rFonts w:ascii="Garamond" w:hAnsi="Garamond"/>
          <w:lang w:val="de-DE"/>
        </w:rPr>
      </w:pPr>
      <w:r w:rsidRPr="00E01402">
        <w:rPr>
          <w:rStyle w:val="FootnoteReference"/>
          <w:rFonts w:ascii="Garamond" w:hAnsi="Garamond"/>
        </w:rPr>
        <w:footnoteRef/>
      </w:r>
      <w:r w:rsidRPr="00E01402">
        <w:rPr>
          <w:rFonts w:ascii="Garamond" w:hAnsi="Garamond"/>
          <w:rtl/>
        </w:rPr>
        <w:t xml:space="preserve"> </w:t>
      </w:r>
      <w:r w:rsidRPr="00E01402">
        <w:rPr>
          <w:rFonts w:ascii="Cambria" w:hAnsi="Cambria" w:cs="Cambria"/>
          <w:i/>
          <w:iCs/>
          <w:lang w:val="de-DE"/>
        </w:rPr>
        <w:t>Ǧ</w:t>
      </w:r>
      <w:r w:rsidRPr="00E01402">
        <w:rPr>
          <w:rFonts w:ascii="Garamond" w:hAnsi="Garamond"/>
          <w:i/>
          <w:iCs/>
          <w:lang w:val="de-DE"/>
        </w:rPr>
        <w:t>āmi</w:t>
      </w:r>
      <w:r w:rsidRPr="00E01402">
        <w:rPr>
          <w:rFonts w:ascii="Times New Roman" w:hAnsi="Times New Roman" w:cs="Times New Roman"/>
          <w:i/>
          <w:iCs/>
        </w:rPr>
        <w:t>᾽</w:t>
      </w:r>
      <w:r w:rsidRPr="00E01402">
        <w:rPr>
          <w:rFonts w:ascii="Garamond" w:hAnsi="Garamond"/>
          <w:i/>
          <w:iCs/>
          <w:lang w:val="de-DE"/>
        </w:rPr>
        <w:t xml:space="preserve"> al-A</w:t>
      </w:r>
      <w:r w:rsidRPr="00E01402">
        <w:rPr>
          <w:rFonts w:ascii="Cambria" w:hAnsi="Cambria" w:cs="Cambria"/>
          <w:i/>
          <w:iCs/>
          <w:lang w:val="de-DE"/>
        </w:rPr>
        <w:t>ḫ</w:t>
      </w:r>
      <w:r w:rsidRPr="00E01402">
        <w:rPr>
          <w:rFonts w:ascii="Garamond" w:hAnsi="Garamond"/>
          <w:i/>
          <w:iCs/>
          <w:lang w:val="de-DE"/>
        </w:rPr>
        <w:t>bār</w:t>
      </w:r>
      <w:r w:rsidRPr="00E01402">
        <w:rPr>
          <w:rFonts w:ascii="Garamond" w:hAnsi="Garamond"/>
          <w:lang w:val="de-DE"/>
        </w:rPr>
        <w:t>, S. 509, Nr. 1417.</w:t>
      </w:r>
    </w:p>
  </w:footnote>
  <w:footnote w:id="144">
    <w:p w:rsidR="00CE319E" w:rsidRPr="00E01402" w:rsidRDefault="00CE319E" w:rsidP="00335BCC">
      <w:pPr>
        <w:pStyle w:val="FootnoteText"/>
        <w:bidi w:val="0"/>
        <w:ind w:left="567" w:right="521"/>
        <w:jc w:val="left"/>
        <w:rPr>
          <w:rFonts w:ascii="Garamond" w:hAnsi="Garamond"/>
          <w:rtl/>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lang w:val="de-DE"/>
        </w:rPr>
        <w:t>Fat</w:t>
      </w:r>
      <w:r w:rsidRPr="00E01402">
        <w:rPr>
          <w:rFonts w:ascii="Cambria" w:hAnsi="Cambria" w:cs="Cambria"/>
          <w:i/>
          <w:iCs/>
          <w:lang w:val="de-DE"/>
        </w:rPr>
        <w:t>ḥ</w:t>
      </w:r>
      <w:r w:rsidRPr="00E01402">
        <w:rPr>
          <w:rFonts w:ascii="Garamond" w:hAnsi="Garamond"/>
          <w:i/>
          <w:iCs/>
          <w:lang w:val="de-DE"/>
        </w:rPr>
        <w:t xml:space="preserve"> al-Bārī</w:t>
      </w:r>
      <w:r w:rsidRPr="00E01402">
        <w:rPr>
          <w:rFonts w:ascii="Garamond" w:hAnsi="Garamond"/>
          <w:lang w:val="de-DE"/>
        </w:rPr>
        <w:t xml:space="preserve">, B. 8, S. 742, und B. 6, S. 563, und </w:t>
      </w:r>
      <w:r w:rsidRPr="00E01402">
        <w:rPr>
          <w:rFonts w:ascii="Garamond" w:hAnsi="Garamond"/>
          <w:i/>
          <w:iCs/>
          <w:lang w:val="de-DE"/>
        </w:rPr>
        <w:t>ad-Durr al-Man</w:t>
      </w:r>
      <w:r w:rsidRPr="00E01402">
        <w:rPr>
          <w:rFonts w:ascii="Cambria" w:hAnsi="Cambria" w:cs="Cambria"/>
          <w:i/>
          <w:iCs/>
          <w:lang w:val="de-DE"/>
        </w:rPr>
        <w:t>ṯ</w:t>
      </w:r>
      <w:r w:rsidRPr="00E01402">
        <w:rPr>
          <w:rFonts w:ascii="Garamond" w:hAnsi="Garamond"/>
          <w:i/>
          <w:iCs/>
          <w:lang w:val="de-DE"/>
        </w:rPr>
        <w:t>ūr</w:t>
      </w:r>
      <w:r w:rsidRPr="00E01402">
        <w:rPr>
          <w:rFonts w:ascii="Garamond" w:hAnsi="Garamond"/>
          <w:lang w:val="de-DE"/>
        </w:rPr>
        <w:t>, B. 6, S. 406.</w:t>
      </w:r>
    </w:p>
  </w:footnote>
  <w:footnote w:id="145">
    <w:p w:rsidR="00CE319E" w:rsidRPr="00E01402" w:rsidRDefault="00CE319E" w:rsidP="00335BCC">
      <w:pPr>
        <w:pStyle w:val="FootnoteText"/>
        <w:bidi w:val="0"/>
        <w:ind w:left="567" w:right="521"/>
        <w:jc w:val="left"/>
        <w:rPr>
          <w:rFonts w:ascii="Garamond" w:hAnsi="Garamond"/>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rPr>
        <w:t>Tu</w:t>
      </w:r>
      <w:r w:rsidRPr="00E01402">
        <w:rPr>
          <w:rFonts w:ascii="Cambria" w:hAnsi="Cambria" w:cs="Cambria"/>
          <w:i/>
          <w:iCs/>
        </w:rPr>
        <w:t>ḥ</w:t>
      </w:r>
      <w:r w:rsidRPr="00E01402">
        <w:rPr>
          <w:rFonts w:ascii="Garamond" w:hAnsi="Garamond"/>
          <w:i/>
          <w:iCs/>
        </w:rPr>
        <w:t>af al-</w:t>
      </w:r>
      <w:r w:rsidRPr="00E01402">
        <w:rPr>
          <w:rFonts w:ascii="Times New Roman" w:hAnsi="Times New Roman" w:cs="Times New Roman"/>
          <w:i/>
          <w:iCs/>
        </w:rPr>
        <w:t>᾽</w:t>
      </w:r>
      <w:r w:rsidRPr="00E01402">
        <w:rPr>
          <w:rFonts w:ascii="Garamond" w:hAnsi="Garamond"/>
          <w:i/>
          <w:iCs/>
        </w:rPr>
        <w:t>Uqūl</w:t>
      </w:r>
      <w:r w:rsidRPr="00E01402">
        <w:rPr>
          <w:rFonts w:ascii="Garamond" w:hAnsi="Garamond"/>
        </w:rPr>
        <w:t xml:space="preserve">, S. 506, und </w:t>
      </w:r>
      <w:r w:rsidRPr="00E01402">
        <w:rPr>
          <w:rFonts w:ascii="Garamond" w:hAnsi="Garamond"/>
          <w:i/>
          <w:iCs/>
        </w:rPr>
        <w:t>Bi</w:t>
      </w:r>
      <w:r w:rsidRPr="00E01402">
        <w:rPr>
          <w:rFonts w:ascii="Cambria" w:hAnsi="Cambria" w:cs="Cambria"/>
          <w:i/>
          <w:iCs/>
        </w:rPr>
        <w:t>ḥ</w:t>
      </w:r>
      <w:r w:rsidRPr="00E01402">
        <w:rPr>
          <w:rFonts w:ascii="Garamond" w:hAnsi="Garamond"/>
          <w:i/>
          <w:iCs/>
        </w:rPr>
        <w:t>ār al-Anwār</w:t>
      </w:r>
      <w:r w:rsidRPr="00E01402">
        <w:rPr>
          <w:rFonts w:ascii="Garamond" w:hAnsi="Garamond"/>
        </w:rPr>
        <w:t>, B. 14, S. 309, Nr. 17.</w:t>
      </w:r>
    </w:p>
  </w:footnote>
  <w:footnote w:id="146">
    <w:p w:rsidR="00CE319E" w:rsidRPr="00E01402" w:rsidRDefault="00CE319E" w:rsidP="00335BCC">
      <w:pPr>
        <w:pStyle w:val="FootnoteText"/>
        <w:bidi w:val="0"/>
        <w:ind w:left="567" w:right="521"/>
        <w:jc w:val="left"/>
        <w:rPr>
          <w:rFonts w:ascii="Garamond" w:hAnsi="Garamond"/>
          <w:lang w:val="de-DE"/>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lang w:val="de-DE"/>
        </w:rPr>
        <w:t>Ad-Durr al-Man</w:t>
      </w:r>
      <w:r w:rsidRPr="00E01402">
        <w:rPr>
          <w:rFonts w:ascii="Cambria" w:hAnsi="Cambria" w:cs="Cambria"/>
          <w:i/>
          <w:iCs/>
          <w:lang w:val="de-DE"/>
        </w:rPr>
        <w:t>ṯ</w:t>
      </w:r>
      <w:r w:rsidRPr="00E01402">
        <w:rPr>
          <w:rFonts w:ascii="Garamond" w:hAnsi="Garamond"/>
          <w:i/>
          <w:iCs/>
          <w:lang w:val="de-DE"/>
        </w:rPr>
        <w:t>ūr</w:t>
      </w:r>
      <w:r w:rsidRPr="00E01402">
        <w:rPr>
          <w:rFonts w:ascii="Garamond" w:hAnsi="Garamond"/>
          <w:lang w:val="de-DE"/>
        </w:rPr>
        <w:t xml:space="preserve">, B. 7, S. 303, und </w:t>
      </w:r>
      <w:r w:rsidRPr="00E01402">
        <w:rPr>
          <w:rFonts w:ascii="Garamond" w:hAnsi="Garamond"/>
          <w:i/>
          <w:iCs/>
          <w:lang w:val="de-DE"/>
        </w:rPr>
        <w:t>Bi</w:t>
      </w:r>
      <w:r w:rsidRPr="00E01402">
        <w:rPr>
          <w:rFonts w:ascii="Cambria" w:hAnsi="Cambria" w:cs="Cambria"/>
          <w:i/>
          <w:iCs/>
          <w:lang w:val="de-DE"/>
        </w:rPr>
        <w:t>ḥ</w:t>
      </w:r>
      <w:r w:rsidRPr="00E01402">
        <w:rPr>
          <w:rFonts w:ascii="Garamond" w:hAnsi="Garamond"/>
          <w:i/>
          <w:iCs/>
          <w:lang w:val="de-DE"/>
        </w:rPr>
        <w:t>ār al-Anwār</w:t>
      </w:r>
      <w:r w:rsidRPr="00E01402">
        <w:rPr>
          <w:rFonts w:ascii="Garamond" w:hAnsi="Garamond"/>
          <w:lang w:val="de-DE"/>
        </w:rPr>
        <w:t>, B. 58, S. 207, Nr. 38.</w:t>
      </w:r>
    </w:p>
  </w:footnote>
  <w:footnote w:id="147">
    <w:p w:rsidR="00CE319E" w:rsidRPr="00E01402" w:rsidRDefault="00CE319E" w:rsidP="00335BCC">
      <w:pPr>
        <w:pStyle w:val="FootnoteText"/>
        <w:bidi w:val="0"/>
        <w:ind w:left="567" w:right="521"/>
        <w:jc w:val="left"/>
        <w:rPr>
          <w:rFonts w:ascii="Garamond" w:hAnsi="Garamond"/>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rPr>
        <w:t>Ad-Durr al-Man</w:t>
      </w:r>
      <w:r w:rsidRPr="00E01402">
        <w:rPr>
          <w:rFonts w:ascii="Cambria" w:hAnsi="Cambria" w:cs="Cambria"/>
          <w:i/>
          <w:iCs/>
        </w:rPr>
        <w:t>ṯ</w:t>
      </w:r>
      <w:r w:rsidRPr="00E01402">
        <w:rPr>
          <w:rFonts w:ascii="Garamond" w:hAnsi="Garamond"/>
          <w:i/>
          <w:iCs/>
        </w:rPr>
        <w:t>ūr</w:t>
      </w:r>
      <w:r w:rsidRPr="00E01402">
        <w:rPr>
          <w:rFonts w:ascii="Garamond" w:hAnsi="Garamond"/>
        </w:rPr>
        <w:t>, B. 2, S. 204.</w:t>
      </w:r>
    </w:p>
  </w:footnote>
  <w:footnote w:id="148">
    <w:p w:rsidR="00CE319E" w:rsidRPr="00E01402" w:rsidRDefault="00CE319E" w:rsidP="00335BCC">
      <w:pPr>
        <w:pStyle w:val="FootnoteText"/>
        <w:bidi w:val="0"/>
        <w:ind w:left="567" w:right="521"/>
        <w:jc w:val="left"/>
        <w:rPr>
          <w:rFonts w:ascii="Garamond" w:hAnsi="Garamond"/>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rPr>
        <w:t>Tanbīh al-</w:t>
      </w:r>
      <w:r w:rsidRPr="00E01402">
        <w:rPr>
          <w:rFonts w:ascii="Cambria" w:hAnsi="Cambria" w:cs="Cambria"/>
          <w:i/>
          <w:iCs/>
        </w:rPr>
        <w:t>Ḫ</w:t>
      </w:r>
      <w:r w:rsidRPr="00E01402">
        <w:rPr>
          <w:rFonts w:ascii="Garamond" w:hAnsi="Garamond"/>
          <w:i/>
          <w:iCs/>
        </w:rPr>
        <w:t>awā</w:t>
      </w:r>
      <w:r w:rsidRPr="00E01402">
        <w:rPr>
          <w:rFonts w:ascii="Cambria" w:hAnsi="Cambria" w:cs="Cambria"/>
          <w:i/>
          <w:iCs/>
        </w:rPr>
        <w:t>ṭ</w:t>
      </w:r>
      <w:r w:rsidRPr="00E01402">
        <w:rPr>
          <w:rFonts w:ascii="Garamond" w:hAnsi="Garamond"/>
          <w:i/>
          <w:iCs/>
        </w:rPr>
        <w:t>ir</w:t>
      </w:r>
      <w:r w:rsidRPr="00E01402">
        <w:rPr>
          <w:rFonts w:ascii="Garamond" w:hAnsi="Garamond"/>
        </w:rPr>
        <w:t xml:space="preserve">, B. 2, S. 229, und </w:t>
      </w:r>
      <w:r w:rsidRPr="00E01402">
        <w:rPr>
          <w:rFonts w:ascii="Garamond" w:hAnsi="Garamond"/>
          <w:i/>
          <w:iCs/>
        </w:rPr>
        <w:t>Bi</w:t>
      </w:r>
      <w:r w:rsidRPr="00E01402">
        <w:rPr>
          <w:rFonts w:ascii="Cambria" w:hAnsi="Cambria" w:cs="Cambria"/>
          <w:i/>
          <w:iCs/>
        </w:rPr>
        <w:t>ḥ</w:t>
      </w:r>
      <w:r w:rsidRPr="00E01402">
        <w:rPr>
          <w:rFonts w:ascii="Garamond" w:hAnsi="Garamond"/>
          <w:i/>
          <w:iCs/>
        </w:rPr>
        <w:t>ār al-Anwār</w:t>
      </w:r>
      <w:r w:rsidRPr="00E01402">
        <w:rPr>
          <w:rFonts w:ascii="Garamond" w:hAnsi="Garamond"/>
        </w:rPr>
        <w:t>, B. 14, S. 329, Nr. 63.</w:t>
      </w:r>
    </w:p>
  </w:footnote>
  <w:footnote w:id="149">
    <w:p w:rsidR="00CE319E" w:rsidRPr="00E01402" w:rsidRDefault="00CE319E" w:rsidP="00335BCC">
      <w:pPr>
        <w:pStyle w:val="FootnoteText"/>
        <w:bidi w:val="0"/>
        <w:ind w:left="567" w:right="521"/>
        <w:jc w:val="left"/>
        <w:rPr>
          <w:rFonts w:ascii="Garamond" w:hAnsi="Garamond"/>
          <w:lang w:val="de-DE"/>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lang w:val="de-DE"/>
        </w:rPr>
        <w:t>Tu</w:t>
      </w:r>
      <w:r w:rsidRPr="00E01402">
        <w:rPr>
          <w:rFonts w:ascii="Cambria" w:hAnsi="Cambria" w:cs="Cambria"/>
          <w:i/>
          <w:iCs/>
          <w:lang w:val="de-DE"/>
        </w:rPr>
        <w:t>ḥ</w:t>
      </w:r>
      <w:r w:rsidRPr="00E01402">
        <w:rPr>
          <w:rFonts w:ascii="Garamond" w:hAnsi="Garamond"/>
          <w:i/>
          <w:iCs/>
          <w:lang w:val="de-DE"/>
        </w:rPr>
        <w:t>af al-</w:t>
      </w:r>
      <w:r w:rsidRPr="00E01402">
        <w:rPr>
          <w:rFonts w:ascii="Times New Roman" w:hAnsi="Times New Roman" w:cs="Times New Roman"/>
          <w:i/>
          <w:iCs/>
        </w:rPr>
        <w:t>᾽</w:t>
      </w:r>
      <w:r w:rsidRPr="00E01402">
        <w:rPr>
          <w:rFonts w:ascii="Garamond" w:hAnsi="Garamond"/>
          <w:i/>
          <w:iCs/>
          <w:lang w:val="de-DE"/>
        </w:rPr>
        <w:t>Uqūl</w:t>
      </w:r>
      <w:r w:rsidRPr="00E01402">
        <w:rPr>
          <w:rFonts w:ascii="Garamond" w:hAnsi="Garamond"/>
          <w:lang w:val="de-DE"/>
        </w:rPr>
        <w:t xml:space="preserve">, pS. 393 und 509, und </w:t>
      </w:r>
      <w:r w:rsidRPr="00E01402">
        <w:rPr>
          <w:rFonts w:ascii="Garamond" w:hAnsi="Garamond"/>
          <w:i/>
          <w:iCs/>
          <w:lang w:val="de-DE"/>
        </w:rPr>
        <w:t>Bi</w:t>
      </w:r>
      <w:r w:rsidRPr="00E01402">
        <w:rPr>
          <w:rFonts w:ascii="Cambria" w:hAnsi="Cambria" w:cs="Cambria"/>
          <w:i/>
          <w:iCs/>
          <w:lang w:val="de-DE"/>
        </w:rPr>
        <w:t>ḥ</w:t>
      </w:r>
      <w:r w:rsidRPr="00E01402">
        <w:rPr>
          <w:rFonts w:ascii="Garamond" w:hAnsi="Garamond"/>
          <w:i/>
          <w:iCs/>
          <w:lang w:val="de-DE"/>
        </w:rPr>
        <w:t>ār al-Anwār</w:t>
      </w:r>
      <w:r w:rsidRPr="00E01402">
        <w:rPr>
          <w:rFonts w:ascii="Garamond" w:hAnsi="Garamond"/>
          <w:lang w:val="de-DE"/>
        </w:rPr>
        <w:t>, B. 1, S. 146, Nr. 30.</w:t>
      </w:r>
    </w:p>
  </w:footnote>
  <w:footnote w:id="150">
    <w:p w:rsidR="00CE319E" w:rsidRPr="00E01402" w:rsidRDefault="00CE319E" w:rsidP="00335BCC">
      <w:pPr>
        <w:pStyle w:val="FootnoteText"/>
        <w:bidi w:val="0"/>
        <w:ind w:left="567" w:right="521"/>
        <w:jc w:val="left"/>
        <w:rPr>
          <w:rFonts w:ascii="Garamond" w:hAnsi="Garamond"/>
          <w:lang w:val="de-DE"/>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lang w:val="de-DE"/>
        </w:rPr>
        <w:t>Tārī</w:t>
      </w:r>
      <w:r w:rsidRPr="00E01402">
        <w:rPr>
          <w:rFonts w:ascii="Cambria" w:hAnsi="Cambria" w:cs="Cambria"/>
          <w:i/>
          <w:iCs/>
          <w:lang w:val="de-DE"/>
        </w:rPr>
        <w:t>ḫ</w:t>
      </w:r>
      <w:r w:rsidRPr="00E01402">
        <w:rPr>
          <w:rFonts w:ascii="Garamond" w:hAnsi="Garamond"/>
          <w:i/>
          <w:iCs/>
          <w:lang w:val="de-DE"/>
        </w:rPr>
        <w:t xml:space="preserve"> Dimašq</w:t>
      </w:r>
      <w:r w:rsidRPr="00E01402">
        <w:rPr>
          <w:rFonts w:ascii="Garamond" w:hAnsi="Garamond"/>
          <w:lang w:val="de-DE"/>
        </w:rPr>
        <w:t xml:space="preserve">, B. 47, S. 426, und </w:t>
      </w:r>
      <w:r w:rsidRPr="00E01402">
        <w:rPr>
          <w:rFonts w:ascii="Garamond" w:hAnsi="Garamond"/>
          <w:i/>
          <w:iCs/>
          <w:lang w:val="de-DE"/>
        </w:rPr>
        <w:t>ad-Durr al-Man</w:t>
      </w:r>
      <w:r w:rsidRPr="00E01402">
        <w:rPr>
          <w:rFonts w:ascii="Cambria" w:hAnsi="Cambria" w:cs="Cambria"/>
          <w:i/>
          <w:iCs/>
          <w:lang w:val="de-DE"/>
        </w:rPr>
        <w:t>ṯ</w:t>
      </w:r>
      <w:r w:rsidRPr="00E01402">
        <w:rPr>
          <w:rFonts w:ascii="Garamond" w:hAnsi="Garamond"/>
          <w:i/>
          <w:iCs/>
          <w:lang w:val="de-DE"/>
        </w:rPr>
        <w:t>ūr</w:t>
      </w:r>
      <w:r w:rsidRPr="00E01402">
        <w:rPr>
          <w:rFonts w:ascii="Garamond" w:hAnsi="Garamond"/>
          <w:lang w:val="de-DE"/>
        </w:rPr>
        <w:t>, B. 2, S. 202.</w:t>
      </w:r>
    </w:p>
  </w:footnote>
  <w:footnote w:id="151">
    <w:p w:rsidR="00CE319E" w:rsidRPr="00F06203" w:rsidRDefault="00CE319E" w:rsidP="00335BCC">
      <w:pPr>
        <w:pStyle w:val="FootnoteText"/>
        <w:bidi w:val="0"/>
        <w:ind w:left="567" w:right="521"/>
        <w:jc w:val="left"/>
        <w:rPr>
          <w:rFonts w:ascii="Garamond" w:hAnsi="Garamond"/>
          <w:lang w:val="de-DE"/>
        </w:rPr>
      </w:pPr>
      <w:r w:rsidRPr="00E01402">
        <w:rPr>
          <w:rStyle w:val="FootnoteReference"/>
          <w:rFonts w:ascii="Garamond" w:hAnsi="Garamond"/>
        </w:rPr>
        <w:footnoteRef/>
      </w:r>
      <w:r w:rsidRPr="00E01402">
        <w:rPr>
          <w:rFonts w:ascii="Garamond" w:hAnsi="Garamond"/>
          <w:rtl/>
        </w:rPr>
        <w:t xml:space="preserve"> </w:t>
      </w:r>
      <w:r w:rsidRPr="00F06203">
        <w:rPr>
          <w:rFonts w:ascii="Cambria" w:hAnsi="Cambria" w:cs="Cambria"/>
          <w:i/>
          <w:iCs/>
          <w:lang w:val="de-DE"/>
        </w:rPr>
        <w:t>Ḥ</w:t>
      </w:r>
      <w:r w:rsidRPr="00F06203">
        <w:rPr>
          <w:rFonts w:ascii="Garamond" w:hAnsi="Garamond"/>
          <w:i/>
          <w:iCs/>
          <w:lang w:val="de-DE"/>
        </w:rPr>
        <w:t>ilyah al-Awlīā</w:t>
      </w:r>
      <w:r w:rsidRPr="00E01402">
        <w:rPr>
          <w:rFonts w:ascii="Times New Roman" w:hAnsi="Times New Roman" w:cs="Times New Roman"/>
          <w:i/>
          <w:iCs/>
        </w:rPr>
        <w:t>᾽</w:t>
      </w:r>
      <w:r w:rsidRPr="00F06203">
        <w:rPr>
          <w:rFonts w:ascii="Garamond" w:hAnsi="Garamond"/>
          <w:lang w:val="de-DE"/>
        </w:rPr>
        <w:t>, B. 6, S. 94.</w:t>
      </w:r>
    </w:p>
  </w:footnote>
  <w:footnote w:id="152">
    <w:p w:rsidR="00CE319E" w:rsidRPr="00F06203" w:rsidRDefault="00CE319E" w:rsidP="00335BCC">
      <w:pPr>
        <w:pStyle w:val="FootnoteText"/>
        <w:bidi w:val="0"/>
        <w:ind w:left="567" w:right="521"/>
        <w:jc w:val="left"/>
        <w:rPr>
          <w:rFonts w:ascii="Garamond" w:hAnsi="Garamond"/>
          <w:lang w:val="de-DE"/>
        </w:rPr>
      </w:pPr>
      <w:r w:rsidRPr="00E01402">
        <w:rPr>
          <w:rStyle w:val="FootnoteReference"/>
          <w:rFonts w:ascii="Garamond" w:hAnsi="Garamond"/>
        </w:rPr>
        <w:footnoteRef/>
      </w:r>
      <w:r w:rsidRPr="00E01402">
        <w:rPr>
          <w:rFonts w:ascii="Garamond" w:hAnsi="Garamond"/>
          <w:rtl/>
        </w:rPr>
        <w:t xml:space="preserve"> </w:t>
      </w:r>
      <w:r w:rsidRPr="00F06203">
        <w:rPr>
          <w:rFonts w:ascii="Garamond" w:hAnsi="Garamond"/>
          <w:i/>
          <w:iCs/>
          <w:lang w:val="de-DE"/>
        </w:rPr>
        <w:t>Tu</w:t>
      </w:r>
      <w:r w:rsidRPr="00F06203">
        <w:rPr>
          <w:rFonts w:ascii="Cambria" w:hAnsi="Cambria" w:cs="Cambria"/>
          <w:i/>
          <w:iCs/>
          <w:lang w:val="de-DE"/>
        </w:rPr>
        <w:t>ḥ</w:t>
      </w:r>
      <w:r w:rsidRPr="00F06203">
        <w:rPr>
          <w:rFonts w:ascii="Garamond" w:hAnsi="Garamond"/>
          <w:i/>
          <w:iCs/>
          <w:lang w:val="de-DE"/>
        </w:rPr>
        <w:t>af al-</w:t>
      </w:r>
      <w:r w:rsidRPr="00E01402">
        <w:rPr>
          <w:rFonts w:ascii="Times New Roman" w:hAnsi="Times New Roman" w:cs="Times New Roman"/>
          <w:i/>
          <w:iCs/>
        </w:rPr>
        <w:t>᾽</w:t>
      </w:r>
      <w:r w:rsidRPr="00F06203">
        <w:rPr>
          <w:rFonts w:ascii="Garamond" w:hAnsi="Garamond"/>
          <w:i/>
          <w:iCs/>
          <w:lang w:val="de-DE"/>
        </w:rPr>
        <w:t>Uqūl</w:t>
      </w:r>
      <w:r w:rsidRPr="00F06203">
        <w:rPr>
          <w:rFonts w:ascii="Garamond" w:hAnsi="Garamond"/>
          <w:lang w:val="de-DE"/>
        </w:rPr>
        <w:t xml:space="preserve">, S. 512; </w:t>
      </w:r>
      <w:r w:rsidRPr="00F06203">
        <w:rPr>
          <w:rFonts w:ascii="Garamond" w:hAnsi="Garamond"/>
          <w:i/>
          <w:iCs/>
          <w:lang w:val="de-DE"/>
        </w:rPr>
        <w:t>Bi</w:t>
      </w:r>
      <w:r w:rsidRPr="00F06203">
        <w:rPr>
          <w:rFonts w:ascii="Cambria" w:hAnsi="Cambria" w:cs="Cambria"/>
          <w:i/>
          <w:iCs/>
          <w:lang w:val="de-DE"/>
        </w:rPr>
        <w:t>ḥ</w:t>
      </w:r>
      <w:r w:rsidRPr="00F06203">
        <w:rPr>
          <w:rFonts w:ascii="Garamond" w:hAnsi="Garamond"/>
          <w:i/>
          <w:iCs/>
          <w:lang w:val="de-DE"/>
        </w:rPr>
        <w:t>ār al-Anwār</w:t>
      </w:r>
      <w:r w:rsidRPr="00F06203">
        <w:rPr>
          <w:rFonts w:ascii="Garamond" w:hAnsi="Garamond"/>
          <w:lang w:val="de-DE"/>
        </w:rPr>
        <w:t xml:space="preserve">, B. 14, S. 316, Nr. 17; </w:t>
      </w:r>
      <w:r w:rsidRPr="00F06203">
        <w:rPr>
          <w:rFonts w:ascii="Garamond" w:hAnsi="Garamond"/>
          <w:i/>
          <w:iCs/>
          <w:lang w:val="de-DE"/>
        </w:rPr>
        <w:t>Tārī</w:t>
      </w:r>
      <w:r w:rsidRPr="00F06203">
        <w:rPr>
          <w:rFonts w:ascii="Cambria" w:hAnsi="Cambria" w:cs="Cambria"/>
          <w:i/>
          <w:iCs/>
          <w:lang w:val="de-DE"/>
        </w:rPr>
        <w:t>ḫ</w:t>
      </w:r>
      <w:r w:rsidRPr="00F06203">
        <w:rPr>
          <w:rFonts w:ascii="Garamond" w:hAnsi="Garamond"/>
          <w:i/>
          <w:iCs/>
          <w:lang w:val="de-DE"/>
        </w:rPr>
        <w:t xml:space="preserve"> Dimašq</w:t>
      </w:r>
      <w:r w:rsidRPr="00F06203">
        <w:rPr>
          <w:rFonts w:ascii="Garamond" w:hAnsi="Garamond"/>
          <w:lang w:val="de-DE"/>
        </w:rPr>
        <w:t>, B. 68, S. 68.</w:t>
      </w:r>
    </w:p>
  </w:footnote>
  <w:footnote w:id="153">
    <w:p w:rsidR="00CE319E" w:rsidRPr="00F06203" w:rsidRDefault="00CE319E" w:rsidP="00335BCC">
      <w:pPr>
        <w:pStyle w:val="FootnoteText"/>
        <w:bidi w:val="0"/>
        <w:ind w:left="567" w:right="521"/>
        <w:jc w:val="left"/>
        <w:rPr>
          <w:rFonts w:ascii="Garamond" w:hAnsi="Garamond"/>
          <w:lang w:val="de-DE"/>
        </w:rPr>
      </w:pPr>
      <w:r w:rsidRPr="00E01402">
        <w:rPr>
          <w:rStyle w:val="FootnoteReference"/>
          <w:rFonts w:ascii="Garamond" w:hAnsi="Garamond"/>
        </w:rPr>
        <w:footnoteRef/>
      </w:r>
      <w:r w:rsidRPr="00E01402">
        <w:rPr>
          <w:rFonts w:ascii="Garamond" w:hAnsi="Garamond"/>
          <w:rtl/>
        </w:rPr>
        <w:t xml:space="preserve"> </w:t>
      </w:r>
      <w:r w:rsidRPr="00F06203">
        <w:rPr>
          <w:rFonts w:ascii="Garamond" w:hAnsi="Garamond"/>
          <w:i/>
          <w:iCs/>
          <w:lang w:val="de-DE"/>
        </w:rPr>
        <w:t>Al-</w:t>
      </w:r>
      <w:r w:rsidRPr="00F06203">
        <w:rPr>
          <w:rFonts w:ascii="Cambria" w:hAnsi="Cambria" w:cs="Cambria"/>
          <w:i/>
          <w:iCs/>
          <w:lang w:val="de-DE"/>
        </w:rPr>
        <w:t>Ḫ</w:t>
      </w:r>
      <w:r w:rsidRPr="00F06203">
        <w:rPr>
          <w:rFonts w:ascii="Garamond" w:hAnsi="Garamond"/>
          <w:i/>
          <w:iCs/>
          <w:lang w:val="de-DE"/>
        </w:rPr>
        <w:t>i</w:t>
      </w:r>
      <w:r w:rsidRPr="00F06203">
        <w:rPr>
          <w:rFonts w:ascii="Cambria" w:hAnsi="Cambria" w:cs="Cambria"/>
          <w:i/>
          <w:iCs/>
          <w:lang w:val="de-DE"/>
        </w:rPr>
        <w:t>ṣ</w:t>
      </w:r>
      <w:r w:rsidRPr="00F06203">
        <w:rPr>
          <w:rFonts w:ascii="Garamond" w:hAnsi="Garamond"/>
          <w:i/>
          <w:iCs/>
          <w:lang w:val="de-DE"/>
        </w:rPr>
        <w:t>āl</w:t>
      </w:r>
      <w:r w:rsidRPr="00F06203">
        <w:rPr>
          <w:rFonts w:ascii="Garamond" w:hAnsi="Garamond"/>
          <w:lang w:val="de-DE"/>
        </w:rPr>
        <w:t xml:space="preserve">, S. 337, Nr. 40; </w:t>
      </w:r>
      <w:r w:rsidRPr="00F06203">
        <w:rPr>
          <w:rFonts w:ascii="Garamond" w:hAnsi="Garamond"/>
          <w:i/>
          <w:iCs/>
          <w:lang w:val="de-DE"/>
        </w:rPr>
        <w:t>al-Amālī li al-Mufīd</w:t>
      </w:r>
      <w:r w:rsidRPr="00F06203">
        <w:rPr>
          <w:rFonts w:ascii="Garamond" w:hAnsi="Garamond"/>
          <w:lang w:val="de-DE"/>
        </w:rPr>
        <w:t xml:space="preserve">, S. 133, Nr. 1; </w:t>
      </w:r>
      <w:r w:rsidRPr="00F06203">
        <w:rPr>
          <w:rFonts w:ascii="Garamond" w:hAnsi="Garamond"/>
          <w:i/>
          <w:iCs/>
          <w:lang w:val="de-DE"/>
        </w:rPr>
        <w:t>Falā</w:t>
      </w:r>
      <w:r w:rsidRPr="00F06203">
        <w:rPr>
          <w:rFonts w:ascii="Cambria" w:hAnsi="Cambria" w:cs="Cambria"/>
          <w:i/>
          <w:iCs/>
          <w:lang w:val="de-DE"/>
        </w:rPr>
        <w:t>ḥ</w:t>
      </w:r>
      <w:r w:rsidRPr="00F06203">
        <w:rPr>
          <w:rFonts w:ascii="Garamond" w:hAnsi="Garamond"/>
          <w:i/>
          <w:iCs/>
          <w:lang w:val="de-DE"/>
        </w:rPr>
        <w:t xml:space="preserve"> as-Sā</w:t>
      </w:r>
      <w:r w:rsidRPr="00E01402">
        <w:rPr>
          <w:rFonts w:ascii="Times New Roman" w:hAnsi="Times New Roman" w:cs="Times New Roman"/>
          <w:i/>
          <w:iCs/>
        </w:rPr>
        <w:t>᾽</w:t>
      </w:r>
      <w:r w:rsidRPr="00F06203">
        <w:rPr>
          <w:rFonts w:ascii="Garamond" w:hAnsi="Garamond"/>
          <w:i/>
          <w:iCs/>
          <w:lang w:val="de-DE"/>
        </w:rPr>
        <w:t>il</w:t>
      </w:r>
      <w:r w:rsidRPr="00F06203">
        <w:rPr>
          <w:rFonts w:ascii="Garamond" w:hAnsi="Garamond"/>
          <w:lang w:val="de-DE"/>
        </w:rPr>
        <w:t xml:space="preserve">, S. 93, Nr. 28; </w:t>
      </w:r>
      <w:r w:rsidRPr="00F06203">
        <w:rPr>
          <w:rFonts w:ascii="Garamond" w:hAnsi="Garamond"/>
          <w:i/>
          <w:iCs/>
          <w:lang w:val="de-DE"/>
        </w:rPr>
        <w:t>Bi</w:t>
      </w:r>
      <w:r w:rsidRPr="00F06203">
        <w:rPr>
          <w:rFonts w:ascii="Cambria" w:hAnsi="Cambria" w:cs="Cambria"/>
          <w:i/>
          <w:iCs/>
          <w:lang w:val="de-DE"/>
        </w:rPr>
        <w:t>ḥ</w:t>
      </w:r>
      <w:r w:rsidRPr="00F06203">
        <w:rPr>
          <w:rFonts w:ascii="Garamond" w:hAnsi="Garamond"/>
          <w:i/>
          <w:iCs/>
          <w:lang w:val="de-DE"/>
        </w:rPr>
        <w:t>ār al-Anwār</w:t>
      </w:r>
      <w:r w:rsidRPr="00F06203">
        <w:rPr>
          <w:rFonts w:ascii="Garamond" w:hAnsi="Garamond"/>
          <w:lang w:val="de-DE"/>
        </w:rPr>
        <w:t xml:space="preserve">, B. 41, S. 16, Nr. 9; </w:t>
      </w:r>
      <w:r w:rsidRPr="00F06203">
        <w:rPr>
          <w:rFonts w:ascii="Cambria" w:hAnsi="Cambria" w:cs="Cambria"/>
          <w:i/>
          <w:iCs/>
          <w:lang w:val="de-DE"/>
        </w:rPr>
        <w:t>Ḥ</w:t>
      </w:r>
      <w:r w:rsidRPr="00F06203">
        <w:rPr>
          <w:rFonts w:ascii="Garamond" w:hAnsi="Garamond"/>
          <w:i/>
          <w:iCs/>
          <w:lang w:val="de-DE"/>
        </w:rPr>
        <w:t>ilyah al-Awlīā</w:t>
      </w:r>
      <w:r w:rsidRPr="00E01402">
        <w:rPr>
          <w:rFonts w:ascii="Times New Roman" w:hAnsi="Times New Roman" w:cs="Times New Roman"/>
          <w:i/>
          <w:iCs/>
        </w:rPr>
        <w:t>᾽</w:t>
      </w:r>
      <w:r w:rsidRPr="00F06203">
        <w:rPr>
          <w:rFonts w:ascii="Garamond" w:hAnsi="Garamond"/>
          <w:lang w:val="de-DE"/>
        </w:rPr>
        <w:t xml:space="preserve">, B. 1, S. 79, Nr. 4; </w:t>
      </w:r>
      <w:r w:rsidRPr="00F06203">
        <w:rPr>
          <w:rFonts w:ascii="Garamond" w:hAnsi="Garamond"/>
          <w:i/>
          <w:iCs/>
          <w:lang w:val="de-DE"/>
        </w:rPr>
        <w:t>Tārī</w:t>
      </w:r>
      <w:r w:rsidRPr="00F06203">
        <w:rPr>
          <w:rFonts w:ascii="Cambria" w:hAnsi="Cambria" w:cs="Cambria"/>
          <w:i/>
          <w:iCs/>
          <w:lang w:val="de-DE"/>
        </w:rPr>
        <w:t>ḫ</w:t>
      </w:r>
      <w:r w:rsidRPr="00F06203">
        <w:rPr>
          <w:rFonts w:ascii="Garamond" w:hAnsi="Garamond"/>
          <w:i/>
          <w:iCs/>
          <w:lang w:val="de-DE"/>
        </w:rPr>
        <w:t xml:space="preserve"> Baġdād</w:t>
      </w:r>
      <w:r w:rsidRPr="00F06203">
        <w:rPr>
          <w:rFonts w:ascii="Garamond" w:hAnsi="Garamond"/>
          <w:lang w:val="de-DE"/>
        </w:rPr>
        <w:t xml:space="preserve">, B. 7, S. 162, Nr. 3608; </w:t>
      </w:r>
      <w:r w:rsidRPr="00F06203">
        <w:rPr>
          <w:rFonts w:ascii="Garamond" w:hAnsi="Garamond"/>
          <w:i/>
          <w:iCs/>
          <w:lang w:val="de-DE"/>
        </w:rPr>
        <w:t>Kanz al-</w:t>
      </w:r>
      <w:r w:rsidRPr="00E01402">
        <w:rPr>
          <w:rFonts w:ascii="Times New Roman" w:hAnsi="Times New Roman" w:cs="Times New Roman"/>
          <w:i/>
          <w:iCs/>
        </w:rPr>
        <w:t>᾽</w:t>
      </w:r>
      <w:r w:rsidRPr="00F06203">
        <w:rPr>
          <w:rFonts w:ascii="Garamond" w:hAnsi="Garamond"/>
          <w:i/>
          <w:iCs/>
          <w:lang w:val="de-DE"/>
        </w:rPr>
        <w:t>Ummāl</w:t>
      </w:r>
      <w:r w:rsidRPr="00F06203">
        <w:rPr>
          <w:rFonts w:ascii="Garamond" w:hAnsi="Garamond"/>
          <w:lang w:val="de-DE"/>
        </w:rPr>
        <w:t>, B. 15, S. 933, Nr. 43600.</w:t>
      </w:r>
    </w:p>
  </w:footnote>
  <w:footnote w:id="154">
    <w:p w:rsidR="00CE319E" w:rsidRPr="00F06203" w:rsidRDefault="00CE319E" w:rsidP="00335BCC">
      <w:pPr>
        <w:pStyle w:val="FootnoteText"/>
        <w:bidi w:val="0"/>
        <w:ind w:left="567" w:right="521"/>
        <w:jc w:val="left"/>
        <w:rPr>
          <w:rFonts w:ascii="Garamond" w:hAnsi="Garamond"/>
          <w:lang w:val="de-DE"/>
        </w:rPr>
      </w:pPr>
      <w:r w:rsidRPr="00E01402">
        <w:rPr>
          <w:rStyle w:val="FootnoteReference"/>
          <w:rFonts w:ascii="Garamond" w:hAnsi="Garamond"/>
        </w:rPr>
        <w:footnoteRef/>
      </w:r>
      <w:r w:rsidRPr="00E01402">
        <w:rPr>
          <w:rFonts w:ascii="Garamond" w:hAnsi="Garamond"/>
          <w:rtl/>
        </w:rPr>
        <w:t xml:space="preserve"> </w:t>
      </w:r>
      <w:r w:rsidRPr="00F06203">
        <w:rPr>
          <w:rFonts w:ascii="Garamond" w:hAnsi="Garamond"/>
          <w:i/>
          <w:iCs/>
          <w:lang w:val="de-DE"/>
        </w:rPr>
        <w:t>Al-Amālī li al-Mufīd</w:t>
      </w:r>
      <w:r w:rsidRPr="00F06203">
        <w:rPr>
          <w:rFonts w:ascii="Garamond" w:hAnsi="Garamond"/>
          <w:lang w:val="de-DE"/>
        </w:rPr>
        <w:t xml:space="preserve">, S. 2, Nr. 2; </w:t>
      </w:r>
      <w:r w:rsidRPr="00F06203">
        <w:rPr>
          <w:rFonts w:ascii="Garamond" w:hAnsi="Garamond"/>
          <w:i/>
          <w:iCs/>
          <w:lang w:val="de-DE"/>
        </w:rPr>
        <w:t>Al-Kāfī</w:t>
      </w:r>
      <w:r w:rsidRPr="00F06203">
        <w:rPr>
          <w:rFonts w:ascii="Garamond" w:hAnsi="Garamond"/>
          <w:lang w:val="de-DE"/>
        </w:rPr>
        <w:t xml:space="preserve"> , B. 2, S. 400, Nr. 9; </w:t>
      </w:r>
      <w:r w:rsidRPr="00E01402">
        <w:rPr>
          <w:rFonts w:ascii="Times New Roman" w:hAnsi="Times New Roman" w:cs="Times New Roman"/>
          <w:i/>
          <w:iCs/>
        </w:rPr>
        <w:t>᾽</w:t>
      </w:r>
      <w:r w:rsidRPr="00F06203">
        <w:rPr>
          <w:rFonts w:ascii="Garamond" w:hAnsi="Garamond"/>
          <w:i/>
          <w:iCs/>
          <w:lang w:val="de-DE"/>
        </w:rPr>
        <w:t>Uddah al-Dā</w:t>
      </w:r>
      <w:r w:rsidRPr="00E01402">
        <w:rPr>
          <w:rFonts w:ascii="Times New Roman" w:hAnsi="Times New Roman" w:cs="Times New Roman"/>
          <w:i/>
          <w:iCs/>
        </w:rPr>
        <w:t>᾽</w:t>
      </w:r>
      <w:r w:rsidRPr="00F06203">
        <w:rPr>
          <w:rFonts w:ascii="Garamond" w:hAnsi="Garamond"/>
          <w:i/>
          <w:iCs/>
          <w:lang w:val="de-DE"/>
        </w:rPr>
        <w:t>ī</w:t>
      </w:r>
      <w:r w:rsidRPr="00F06203">
        <w:rPr>
          <w:rFonts w:ascii="Garamond" w:hAnsi="Garamond"/>
          <w:lang w:val="de-DE"/>
        </w:rPr>
        <w:t xml:space="preserve">, S. 57; </w:t>
      </w:r>
      <w:r w:rsidRPr="00F06203">
        <w:rPr>
          <w:rFonts w:ascii="Garamond" w:hAnsi="Garamond"/>
          <w:i/>
          <w:iCs/>
          <w:lang w:val="de-DE"/>
        </w:rPr>
        <w:t>Ta</w:t>
      </w:r>
      <w:r w:rsidRPr="00E01402">
        <w:rPr>
          <w:rFonts w:ascii="Times New Roman" w:hAnsi="Times New Roman" w:cs="Times New Roman"/>
          <w:i/>
          <w:iCs/>
        </w:rPr>
        <w:t>᾽</w:t>
      </w:r>
      <w:r w:rsidRPr="00F06203">
        <w:rPr>
          <w:rFonts w:ascii="Garamond" w:hAnsi="Garamond" w:cs="Times New Roman"/>
          <w:i/>
          <w:iCs/>
          <w:lang w:val="de-DE"/>
        </w:rPr>
        <w:t>wīl Ayāt a</w:t>
      </w:r>
      <w:r w:rsidRPr="00F06203">
        <w:rPr>
          <w:rFonts w:ascii="Cambria" w:hAnsi="Cambria" w:cs="Cambria"/>
          <w:i/>
          <w:iCs/>
          <w:lang w:val="de-DE"/>
        </w:rPr>
        <w:t>ẓ</w:t>
      </w:r>
      <w:r w:rsidRPr="00F06203">
        <w:rPr>
          <w:rFonts w:ascii="Garamond" w:hAnsi="Garamond" w:cs="Times New Roman"/>
          <w:i/>
          <w:iCs/>
          <w:lang w:val="de-DE"/>
        </w:rPr>
        <w:t>-</w:t>
      </w:r>
      <w:r w:rsidRPr="00F06203">
        <w:rPr>
          <w:rFonts w:ascii="Cambria" w:hAnsi="Cambria" w:cs="Cambria"/>
          <w:i/>
          <w:iCs/>
          <w:lang w:val="de-DE"/>
        </w:rPr>
        <w:t>Ẓ</w:t>
      </w:r>
      <w:r w:rsidRPr="00F06203">
        <w:rPr>
          <w:rFonts w:ascii="Garamond" w:hAnsi="Garamond" w:cs="Times New Roman"/>
          <w:i/>
          <w:iCs/>
          <w:lang w:val="de-DE"/>
        </w:rPr>
        <w:t>āhira</w:t>
      </w:r>
      <w:r w:rsidRPr="00F06203">
        <w:rPr>
          <w:rFonts w:ascii="Garamond" w:hAnsi="Garamond"/>
          <w:lang w:val="de-DE"/>
        </w:rPr>
        <w:t xml:space="preserve">, B. 1, S. 87, Nr. 73; </w:t>
      </w:r>
      <w:r w:rsidRPr="00F06203">
        <w:rPr>
          <w:rFonts w:ascii="Garamond" w:hAnsi="Garamond"/>
          <w:i/>
          <w:iCs/>
          <w:lang w:val="de-DE"/>
        </w:rPr>
        <w:t>Bi</w:t>
      </w:r>
      <w:r w:rsidRPr="00F06203">
        <w:rPr>
          <w:rFonts w:ascii="Cambria" w:hAnsi="Cambria" w:cs="Cambria"/>
          <w:i/>
          <w:iCs/>
          <w:lang w:val="de-DE"/>
        </w:rPr>
        <w:t>ḥ</w:t>
      </w:r>
      <w:r w:rsidRPr="00F06203">
        <w:rPr>
          <w:rFonts w:ascii="Garamond" w:hAnsi="Garamond"/>
          <w:i/>
          <w:iCs/>
          <w:lang w:val="de-DE"/>
        </w:rPr>
        <w:t>ār al-Anwār</w:t>
      </w:r>
      <w:r w:rsidRPr="00F06203">
        <w:rPr>
          <w:rFonts w:ascii="Garamond" w:hAnsi="Garamond"/>
          <w:lang w:val="de-DE"/>
        </w:rPr>
        <w:t xml:space="preserve">, B. 41, S. 279, Nr. 10. </w:t>
      </w:r>
    </w:p>
  </w:footnote>
  <w:footnote w:id="155">
    <w:p w:rsidR="00CE319E" w:rsidRPr="00E01402" w:rsidRDefault="00CE319E" w:rsidP="00335BCC">
      <w:pPr>
        <w:pStyle w:val="FootnoteText"/>
        <w:bidi w:val="0"/>
        <w:ind w:left="567" w:right="521"/>
        <w:jc w:val="left"/>
        <w:rPr>
          <w:rFonts w:ascii="Garamond" w:hAnsi="Garamond"/>
          <w:rtl/>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lang w:val="de-DE"/>
        </w:rPr>
        <w:t>Az-Zuhd li Ibn al-</w:t>
      </w:r>
      <w:r w:rsidRPr="00E01402">
        <w:rPr>
          <w:rFonts w:ascii="Cambria" w:hAnsi="Cambria" w:cs="Cambria"/>
          <w:i/>
          <w:iCs/>
          <w:lang w:val="de-DE"/>
        </w:rPr>
        <w:t>Ḥ</w:t>
      </w:r>
      <w:r w:rsidRPr="00E01402">
        <w:rPr>
          <w:rFonts w:ascii="Garamond" w:hAnsi="Garamond"/>
          <w:i/>
          <w:iCs/>
          <w:lang w:val="de-DE"/>
        </w:rPr>
        <w:t>anbal</w:t>
      </w:r>
      <w:r w:rsidRPr="00E01402">
        <w:rPr>
          <w:rFonts w:ascii="Garamond" w:hAnsi="Garamond"/>
          <w:lang w:val="de-DE"/>
        </w:rPr>
        <w:t xml:space="preserve">, S. 77, und </w:t>
      </w:r>
      <w:r w:rsidRPr="00E01402">
        <w:rPr>
          <w:rFonts w:ascii="Garamond" w:hAnsi="Garamond"/>
          <w:i/>
          <w:iCs/>
          <w:lang w:val="de-DE"/>
        </w:rPr>
        <w:t>ad-Durr al-Man</w:t>
      </w:r>
      <w:r w:rsidRPr="00E01402">
        <w:rPr>
          <w:rFonts w:ascii="Cambria" w:hAnsi="Cambria" w:cs="Cambria"/>
          <w:i/>
          <w:iCs/>
          <w:lang w:val="de-DE"/>
        </w:rPr>
        <w:t>ṯ</w:t>
      </w:r>
      <w:r w:rsidRPr="00E01402">
        <w:rPr>
          <w:rFonts w:ascii="Garamond" w:hAnsi="Garamond"/>
          <w:i/>
          <w:iCs/>
          <w:lang w:val="de-DE"/>
        </w:rPr>
        <w:t>ūr</w:t>
      </w:r>
      <w:r w:rsidRPr="00E01402">
        <w:rPr>
          <w:rFonts w:ascii="Garamond" w:hAnsi="Garamond"/>
          <w:lang w:val="de-DE"/>
        </w:rPr>
        <w:t>, B. 2, S. 220.</w:t>
      </w:r>
    </w:p>
  </w:footnote>
  <w:footnote w:id="156">
    <w:p w:rsidR="00CE319E" w:rsidRPr="00E01402" w:rsidRDefault="00CE319E" w:rsidP="00335BCC">
      <w:pPr>
        <w:pStyle w:val="FootnoteText"/>
        <w:bidi w:val="0"/>
        <w:ind w:left="567" w:right="521"/>
        <w:jc w:val="left"/>
        <w:rPr>
          <w:rFonts w:ascii="Garamond" w:hAnsi="Garamond"/>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rPr>
        <w:t>Sa</w:t>
      </w:r>
      <w:r w:rsidRPr="00E01402">
        <w:rPr>
          <w:rFonts w:ascii="Times New Roman" w:hAnsi="Times New Roman" w:cs="Times New Roman"/>
          <w:i/>
          <w:iCs/>
          <w:lang w:val="de-DE"/>
        </w:rPr>
        <w:t>᾽</w:t>
      </w:r>
      <w:r w:rsidRPr="00E01402">
        <w:rPr>
          <w:rFonts w:ascii="Garamond" w:hAnsi="Garamond"/>
          <w:i/>
          <w:iCs/>
        </w:rPr>
        <w:t>d as-Su</w:t>
      </w:r>
      <w:r w:rsidRPr="00E01402">
        <w:rPr>
          <w:rFonts w:ascii="Times New Roman" w:hAnsi="Times New Roman" w:cs="Times New Roman"/>
          <w:i/>
          <w:iCs/>
          <w:lang w:val="de-DE"/>
        </w:rPr>
        <w:t>᾽</w:t>
      </w:r>
      <w:r w:rsidRPr="00E01402">
        <w:rPr>
          <w:rFonts w:ascii="Garamond" w:hAnsi="Garamond"/>
          <w:i/>
          <w:iCs/>
        </w:rPr>
        <w:t>ūd</w:t>
      </w:r>
      <w:r w:rsidRPr="00E01402">
        <w:rPr>
          <w:rFonts w:ascii="Garamond" w:hAnsi="Garamond"/>
        </w:rPr>
        <w:t xml:space="preserve">, S. 56 und </w:t>
      </w:r>
      <w:r w:rsidRPr="00E01402">
        <w:rPr>
          <w:rFonts w:ascii="Garamond" w:hAnsi="Garamond"/>
          <w:i/>
          <w:iCs/>
        </w:rPr>
        <w:t>Bi</w:t>
      </w:r>
      <w:r w:rsidRPr="00E01402">
        <w:rPr>
          <w:rFonts w:ascii="Cambria" w:hAnsi="Cambria" w:cs="Cambria"/>
          <w:i/>
          <w:iCs/>
        </w:rPr>
        <w:t>ḥ</w:t>
      </w:r>
      <w:r w:rsidRPr="00E01402">
        <w:rPr>
          <w:rFonts w:ascii="Garamond" w:hAnsi="Garamond"/>
          <w:i/>
          <w:iCs/>
        </w:rPr>
        <w:t>ār al-Anwār</w:t>
      </w:r>
      <w:r w:rsidRPr="00E01402">
        <w:rPr>
          <w:rFonts w:ascii="Garamond" w:hAnsi="Garamond"/>
        </w:rPr>
        <w:t>, B. 14, S. 318.</w:t>
      </w:r>
    </w:p>
  </w:footnote>
  <w:footnote w:id="157">
    <w:p w:rsidR="00CE319E" w:rsidRPr="00E01402" w:rsidRDefault="00CE319E" w:rsidP="00335BCC">
      <w:pPr>
        <w:pStyle w:val="FootnoteText"/>
        <w:bidi w:val="0"/>
        <w:ind w:left="567" w:right="521"/>
        <w:jc w:val="left"/>
        <w:rPr>
          <w:rFonts w:ascii="Garamond" w:hAnsi="Garamond"/>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rPr>
        <w:t>Sure al-Mā</w:t>
      </w:r>
      <w:r w:rsidRPr="00E01402">
        <w:rPr>
          <w:rFonts w:ascii="Times New Roman" w:hAnsi="Times New Roman" w:cs="Times New Roman"/>
          <w:lang w:val="de-DE"/>
        </w:rPr>
        <w:t>᾽</w:t>
      </w:r>
      <w:r w:rsidRPr="00E01402">
        <w:rPr>
          <w:rFonts w:ascii="Garamond" w:hAnsi="Garamond" w:cs="Times New Roman"/>
        </w:rPr>
        <w:t>ida</w:t>
      </w:r>
      <w:r w:rsidRPr="00E01402">
        <w:rPr>
          <w:rFonts w:ascii="Garamond" w:hAnsi="Garamond"/>
        </w:rPr>
        <w:t xml:space="preserve"> (3): 52-53.</w:t>
      </w:r>
    </w:p>
  </w:footnote>
  <w:footnote w:id="158">
    <w:p w:rsidR="00CE319E" w:rsidRPr="00E01402" w:rsidRDefault="00CE319E" w:rsidP="00335BCC">
      <w:pPr>
        <w:pStyle w:val="FootnoteText"/>
        <w:bidi w:val="0"/>
        <w:ind w:left="567" w:right="521"/>
        <w:jc w:val="left"/>
        <w:rPr>
          <w:rFonts w:ascii="Garamond" w:hAnsi="Garamond"/>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rPr>
        <w:t xml:space="preserve">Sure Āli </w:t>
      </w:r>
      <w:r w:rsidRPr="00E01402">
        <w:rPr>
          <w:rFonts w:ascii="Times New Roman" w:hAnsi="Times New Roman" w:cs="Times New Roman"/>
        </w:rPr>
        <w:t>᾽</w:t>
      </w:r>
      <w:r w:rsidRPr="00E01402">
        <w:rPr>
          <w:rFonts w:ascii="Garamond" w:hAnsi="Garamond" w:cs="Times New Roman"/>
        </w:rPr>
        <w:t>Imrān</w:t>
      </w:r>
      <w:r w:rsidRPr="00E01402">
        <w:rPr>
          <w:rFonts w:ascii="Garamond" w:hAnsi="Garamond"/>
        </w:rPr>
        <w:t xml:space="preserve"> (3); 52-53.</w:t>
      </w:r>
    </w:p>
  </w:footnote>
  <w:footnote w:id="159">
    <w:p w:rsidR="00CE319E" w:rsidRPr="00E01402" w:rsidRDefault="00CE319E" w:rsidP="00335BCC">
      <w:pPr>
        <w:pStyle w:val="FootnoteText"/>
        <w:bidi w:val="0"/>
        <w:ind w:left="567" w:right="521"/>
        <w:jc w:val="left"/>
        <w:rPr>
          <w:rFonts w:ascii="Garamond" w:hAnsi="Garamond"/>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rPr>
        <w:t>Iqbāl al-A</w:t>
      </w:r>
      <w:r w:rsidRPr="00E01402">
        <w:rPr>
          <w:rFonts w:ascii="Times New Roman" w:hAnsi="Times New Roman" w:cs="Times New Roman"/>
        </w:rPr>
        <w:t>᾽</w:t>
      </w:r>
      <w:r w:rsidRPr="00E01402">
        <w:rPr>
          <w:rFonts w:ascii="Garamond" w:hAnsi="Garamond"/>
        </w:rPr>
        <w:t>māl, B. 2, S. 46.</w:t>
      </w:r>
    </w:p>
  </w:footnote>
  <w:footnote w:id="160">
    <w:p w:rsidR="00CE319E" w:rsidRPr="00E01402" w:rsidRDefault="00CE319E" w:rsidP="00335BCC">
      <w:pPr>
        <w:pStyle w:val="FootnoteText"/>
        <w:bidi w:val="0"/>
        <w:ind w:left="567" w:right="521"/>
        <w:jc w:val="left"/>
        <w:rPr>
          <w:rFonts w:ascii="Garamond" w:hAnsi="Garamond"/>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rPr>
        <w:t>Qi</w:t>
      </w:r>
      <w:r w:rsidRPr="00E01402">
        <w:rPr>
          <w:rFonts w:ascii="Cambria" w:hAnsi="Cambria" w:cs="Cambria"/>
          <w:i/>
          <w:iCs/>
        </w:rPr>
        <w:t>ṣ</w:t>
      </w:r>
      <w:r w:rsidRPr="00E01402">
        <w:rPr>
          <w:rFonts w:ascii="Garamond" w:hAnsi="Garamond"/>
          <w:i/>
          <w:iCs/>
        </w:rPr>
        <w:t>a</w:t>
      </w:r>
      <w:r w:rsidRPr="00E01402">
        <w:rPr>
          <w:rFonts w:ascii="Cambria" w:hAnsi="Cambria" w:cs="Cambria"/>
          <w:i/>
          <w:iCs/>
        </w:rPr>
        <w:t>ṣ</w:t>
      </w:r>
      <w:r w:rsidRPr="00E01402">
        <w:rPr>
          <w:rFonts w:ascii="Garamond" w:hAnsi="Garamond"/>
          <w:i/>
          <w:iCs/>
        </w:rPr>
        <w:t xml:space="preserve"> al-Anbīā</w:t>
      </w:r>
      <w:r w:rsidRPr="00E01402">
        <w:rPr>
          <w:rFonts w:ascii="Times New Roman" w:hAnsi="Times New Roman" w:cs="Times New Roman"/>
          <w:i/>
          <w:iCs/>
        </w:rPr>
        <w:t>᾽</w:t>
      </w:r>
      <w:r w:rsidRPr="00E01402">
        <w:rPr>
          <w:rFonts w:ascii="Garamond" w:hAnsi="Garamond"/>
          <w:i/>
          <w:iCs/>
        </w:rPr>
        <w:t xml:space="preserve"> (al-Rāwundī)</w:t>
      </w:r>
      <w:r w:rsidRPr="00E01402">
        <w:rPr>
          <w:rFonts w:ascii="Garamond" w:hAnsi="Garamond"/>
        </w:rPr>
        <w:t xml:space="preserve">, S. 276, Nr. 333; </w:t>
      </w:r>
      <w:r w:rsidRPr="00E01402">
        <w:rPr>
          <w:rFonts w:ascii="Garamond" w:hAnsi="Garamond"/>
          <w:i/>
          <w:iCs/>
        </w:rPr>
        <w:t>al-Mi</w:t>
      </w:r>
      <w:r w:rsidRPr="00E01402">
        <w:rPr>
          <w:rFonts w:ascii="Cambria" w:hAnsi="Cambria" w:cs="Cambria"/>
          <w:i/>
          <w:iCs/>
        </w:rPr>
        <w:t>ṣ</w:t>
      </w:r>
      <w:r w:rsidRPr="00E01402">
        <w:rPr>
          <w:rFonts w:ascii="Garamond" w:hAnsi="Garamond"/>
          <w:i/>
          <w:iCs/>
        </w:rPr>
        <w:t>bā</w:t>
      </w:r>
      <w:r w:rsidRPr="00E01402">
        <w:rPr>
          <w:rFonts w:ascii="Cambria" w:hAnsi="Cambria" w:cs="Cambria"/>
          <w:i/>
          <w:iCs/>
        </w:rPr>
        <w:t>ḥ</w:t>
      </w:r>
      <w:r w:rsidRPr="00E01402">
        <w:rPr>
          <w:rFonts w:ascii="Garamond" w:hAnsi="Garamond"/>
          <w:i/>
          <w:iCs/>
        </w:rPr>
        <w:t xml:space="preserve"> (al-Kaf</w:t>
      </w:r>
      <w:r w:rsidRPr="00E01402">
        <w:rPr>
          <w:rFonts w:ascii="Times New Roman" w:hAnsi="Times New Roman" w:cs="Times New Roman"/>
          <w:i/>
          <w:iCs/>
        </w:rPr>
        <w:t>᾽</w:t>
      </w:r>
      <w:r w:rsidRPr="00E01402">
        <w:rPr>
          <w:rFonts w:ascii="Garamond" w:hAnsi="Garamond"/>
          <w:i/>
          <w:iCs/>
        </w:rPr>
        <w:t>amī)</w:t>
      </w:r>
      <w:r w:rsidRPr="00E01402">
        <w:rPr>
          <w:rFonts w:ascii="Garamond" w:hAnsi="Garamond"/>
        </w:rPr>
        <w:t xml:space="preserve">, S. 399; </w:t>
      </w:r>
      <w:r w:rsidRPr="00E01402">
        <w:rPr>
          <w:rFonts w:ascii="Garamond" w:hAnsi="Garamond"/>
          <w:i/>
          <w:iCs/>
        </w:rPr>
        <w:t>Bi</w:t>
      </w:r>
      <w:r w:rsidRPr="00E01402">
        <w:rPr>
          <w:rFonts w:ascii="Cambria" w:hAnsi="Cambria" w:cs="Cambria"/>
          <w:i/>
          <w:iCs/>
        </w:rPr>
        <w:t>ḥ</w:t>
      </w:r>
      <w:r w:rsidRPr="00E01402">
        <w:rPr>
          <w:rFonts w:ascii="Garamond" w:hAnsi="Garamond"/>
          <w:i/>
          <w:iCs/>
        </w:rPr>
        <w:t>ār al-Anwār</w:t>
      </w:r>
      <w:r w:rsidRPr="00E01402">
        <w:rPr>
          <w:rFonts w:ascii="Garamond" w:hAnsi="Garamond"/>
        </w:rPr>
        <w:t xml:space="preserve">, B. 14, S. 338, Nr. 8; </w:t>
      </w:r>
      <w:r w:rsidRPr="00E01402">
        <w:rPr>
          <w:rFonts w:ascii="Garamond" w:hAnsi="Garamond"/>
          <w:i/>
          <w:iCs/>
        </w:rPr>
        <w:t>Tārī</w:t>
      </w:r>
      <w:r w:rsidRPr="00E01402">
        <w:rPr>
          <w:rFonts w:ascii="Cambria" w:hAnsi="Cambria" w:cs="Cambria"/>
          <w:i/>
          <w:iCs/>
        </w:rPr>
        <w:t>ḫ</w:t>
      </w:r>
      <w:r w:rsidRPr="00E01402">
        <w:rPr>
          <w:rFonts w:ascii="Garamond" w:hAnsi="Garamond"/>
          <w:i/>
          <w:iCs/>
        </w:rPr>
        <w:t xml:space="preserve"> Baġdād</w:t>
      </w:r>
      <w:r w:rsidRPr="00E01402">
        <w:rPr>
          <w:rFonts w:ascii="Garamond" w:hAnsi="Garamond"/>
        </w:rPr>
        <w:t xml:space="preserve">, B. 11, S. 379, Nr. 6242; </w:t>
      </w:r>
      <w:r w:rsidRPr="00E01402">
        <w:rPr>
          <w:rFonts w:ascii="Garamond" w:hAnsi="Garamond"/>
          <w:i/>
          <w:iCs/>
        </w:rPr>
        <w:t>Tārī</w:t>
      </w:r>
      <w:r w:rsidRPr="00E01402">
        <w:rPr>
          <w:rFonts w:ascii="Cambria" w:hAnsi="Cambria" w:cs="Cambria"/>
          <w:i/>
          <w:iCs/>
        </w:rPr>
        <w:t>ḫ</w:t>
      </w:r>
      <w:r w:rsidRPr="00E01402">
        <w:rPr>
          <w:rFonts w:ascii="Garamond" w:hAnsi="Garamond"/>
          <w:i/>
          <w:iCs/>
        </w:rPr>
        <w:t xml:space="preserve"> Dimašq</w:t>
      </w:r>
      <w:r w:rsidRPr="00E01402">
        <w:rPr>
          <w:rFonts w:ascii="Garamond" w:hAnsi="Garamond"/>
        </w:rPr>
        <w:t>, B. 47, S. 471, Nr. 10287.</w:t>
      </w:r>
    </w:p>
  </w:footnote>
  <w:footnote w:id="161">
    <w:p w:rsidR="00CE319E" w:rsidRPr="00E01402" w:rsidRDefault="00CE319E" w:rsidP="00335BCC">
      <w:pPr>
        <w:pStyle w:val="FootnoteText"/>
        <w:bidi w:val="0"/>
        <w:ind w:left="567" w:right="521"/>
        <w:jc w:val="left"/>
        <w:rPr>
          <w:rFonts w:ascii="Garamond" w:hAnsi="Garamond"/>
          <w:lang w:val="de-DE"/>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lang w:val="de-DE"/>
        </w:rPr>
        <w:t>Al-Bidāyah wa an-Nihāyah</w:t>
      </w:r>
      <w:r w:rsidRPr="00E01402">
        <w:rPr>
          <w:rFonts w:ascii="Garamond" w:hAnsi="Garamond"/>
          <w:lang w:val="de-DE"/>
        </w:rPr>
        <w:t xml:space="preserve">, B. 2, S. 76, und </w:t>
      </w:r>
      <w:r w:rsidRPr="00E01402">
        <w:rPr>
          <w:rFonts w:ascii="Garamond" w:hAnsi="Garamond"/>
          <w:i/>
          <w:iCs/>
          <w:lang w:val="de-DE"/>
        </w:rPr>
        <w:t>Tārī</w:t>
      </w:r>
      <w:r w:rsidRPr="00E01402">
        <w:rPr>
          <w:rFonts w:ascii="Cambria" w:hAnsi="Cambria" w:cs="Cambria"/>
          <w:i/>
          <w:iCs/>
          <w:lang w:val="de-DE"/>
        </w:rPr>
        <w:t>ḫ</w:t>
      </w:r>
      <w:r w:rsidRPr="00E01402">
        <w:rPr>
          <w:rFonts w:ascii="Garamond" w:hAnsi="Garamond"/>
          <w:i/>
          <w:iCs/>
          <w:lang w:val="de-DE"/>
        </w:rPr>
        <w:t xml:space="preserve"> Dimašq</w:t>
      </w:r>
      <w:r w:rsidRPr="00E01402">
        <w:rPr>
          <w:rFonts w:ascii="Garamond" w:hAnsi="Garamond"/>
          <w:lang w:val="de-DE"/>
        </w:rPr>
        <w:t>, B. 47, pS. 377 und 473.</w:t>
      </w:r>
    </w:p>
  </w:footnote>
  <w:footnote w:id="162">
    <w:p w:rsidR="00CE319E" w:rsidRPr="00E01402" w:rsidRDefault="00CE319E" w:rsidP="00335BCC">
      <w:pPr>
        <w:pStyle w:val="FootnoteText"/>
        <w:bidi w:val="0"/>
        <w:ind w:left="567" w:right="521"/>
        <w:jc w:val="left"/>
        <w:rPr>
          <w:rFonts w:ascii="Garamond" w:hAnsi="Garamond"/>
          <w:lang w:val="de-DE"/>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lang w:val="de-DE"/>
        </w:rPr>
        <w:t>Muha</w:t>
      </w:r>
      <w:r w:rsidRPr="00E01402">
        <w:rPr>
          <w:rFonts w:ascii="Cambria" w:hAnsi="Cambria" w:cs="Cambria"/>
          <w:i/>
          <w:iCs/>
          <w:lang w:val="de-DE"/>
        </w:rPr>
        <w:t>ǧ</w:t>
      </w:r>
      <w:r w:rsidRPr="00E01402">
        <w:rPr>
          <w:rFonts w:ascii="Garamond" w:hAnsi="Garamond"/>
          <w:i/>
          <w:iCs/>
          <w:lang w:val="de-DE"/>
        </w:rPr>
        <w:t xml:space="preserve"> ad-Da</w:t>
      </w:r>
      <w:r w:rsidRPr="00E01402">
        <w:rPr>
          <w:rFonts w:ascii="Times New Roman" w:hAnsi="Times New Roman" w:cs="Times New Roman"/>
          <w:i/>
          <w:iCs/>
          <w:lang w:val="de-DE"/>
        </w:rPr>
        <w:t>᾽</w:t>
      </w:r>
      <w:r w:rsidRPr="00E01402">
        <w:rPr>
          <w:rFonts w:ascii="Garamond" w:hAnsi="Garamond"/>
          <w:i/>
          <w:iCs/>
          <w:lang w:val="de-DE"/>
        </w:rPr>
        <w:t>awāt</w:t>
      </w:r>
      <w:r w:rsidRPr="00E01402">
        <w:rPr>
          <w:rFonts w:ascii="Garamond" w:hAnsi="Garamond"/>
          <w:lang w:val="de-DE"/>
        </w:rPr>
        <w:t xml:space="preserve">, S. 375; </w:t>
      </w:r>
      <w:r w:rsidRPr="00E01402">
        <w:rPr>
          <w:rFonts w:ascii="Garamond" w:hAnsi="Garamond"/>
          <w:i/>
          <w:iCs/>
          <w:lang w:val="de-DE"/>
        </w:rPr>
        <w:t>al-Mi</w:t>
      </w:r>
      <w:r w:rsidRPr="00E01402">
        <w:rPr>
          <w:rFonts w:ascii="Cambria" w:hAnsi="Cambria" w:cs="Cambria"/>
          <w:i/>
          <w:iCs/>
          <w:lang w:val="de-DE"/>
        </w:rPr>
        <w:t>ṣ</w:t>
      </w:r>
      <w:r w:rsidRPr="00E01402">
        <w:rPr>
          <w:rFonts w:ascii="Garamond" w:hAnsi="Garamond"/>
          <w:i/>
          <w:iCs/>
          <w:lang w:val="de-DE"/>
        </w:rPr>
        <w:t>bā</w:t>
      </w:r>
      <w:r w:rsidRPr="00E01402">
        <w:rPr>
          <w:rFonts w:ascii="Cambria" w:hAnsi="Cambria" w:cs="Cambria"/>
          <w:i/>
          <w:iCs/>
          <w:lang w:val="de-DE"/>
        </w:rPr>
        <w:t>ḥ</w:t>
      </w:r>
      <w:r w:rsidRPr="00E01402">
        <w:rPr>
          <w:rFonts w:ascii="Garamond" w:hAnsi="Garamond"/>
          <w:i/>
          <w:iCs/>
          <w:lang w:val="de-DE"/>
        </w:rPr>
        <w:t xml:space="preserve"> (al-Kaf</w:t>
      </w:r>
      <w:r w:rsidRPr="00E01402">
        <w:rPr>
          <w:rFonts w:ascii="Times New Roman" w:hAnsi="Times New Roman" w:cs="Times New Roman"/>
          <w:i/>
          <w:iCs/>
          <w:lang w:val="de-DE"/>
        </w:rPr>
        <w:t>᾽</w:t>
      </w:r>
      <w:r w:rsidRPr="00E01402">
        <w:rPr>
          <w:rFonts w:ascii="Garamond" w:hAnsi="Garamond"/>
          <w:i/>
          <w:iCs/>
          <w:lang w:val="de-DE"/>
        </w:rPr>
        <w:t>amī)</w:t>
      </w:r>
      <w:r w:rsidRPr="00E01402">
        <w:rPr>
          <w:rFonts w:ascii="Garamond" w:hAnsi="Garamond"/>
          <w:lang w:val="de-DE"/>
        </w:rPr>
        <w:t xml:space="preserve">, S. 210; und </w:t>
      </w:r>
      <w:r w:rsidRPr="00E01402">
        <w:rPr>
          <w:rFonts w:ascii="Garamond" w:hAnsi="Garamond"/>
          <w:i/>
          <w:iCs/>
          <w:lang w:val="de-DE"/>
        </w:rPr>
        <w:t>Bi</w:t>
      </w:r>
      <w:r w:rsidRPr="00E01402">
        <w:rPr>
          <w:rFonts w:ascii="Cambria" w:hAnsi="Cambria" w:cs="Cambria"/>
          <w:i/>
          <w:iCs/>
          <w:lang w:val="de-DE"/>
        </w:rPr>
        <w:t>ḥ</w:t>
      </w:r>
      <w:r w:rsidRPr="00E01402">
        <w:rPr>
          <w:rFonts w:ascii="Garamond" w:hAnsi="Garamond"/>
          <w:i/>
          <w:iCs/>
          <w:lang w:val="de-DE"/>
        </w:rPr>
        <w:t>ār al-Anwār</w:t>
      </w:r>
      <w:r w:rsidRPr="00E01402">
        <w:rPr>
          <w:rFonts w:ascii="Garamond" w:hAnsi="Garamond"/>
          <w:lang w:val="de-DE"/>
        </w:rPr>
        <w:t>, B. 95, S. 176, Nr. 22.</w:t>
      </w:r>
    </w:p>
  </w:footnote>
  <w:footnote w:id="163">
    <w:p w:rsidR="00CE319E" w:rsidRPr="00E01402" w:rsidRDefault="00CE319E" w:rsidP="00335BCC">
      <w:pPr>
        <w:pStyle w:val="FootnoteText"/>
        <w:bidi w:val="0"/>
        <w:ind w:left="567" w:right="521"/>
        <w:jc w:val="left"/>
        <w:rPr>
          <w:rFonts w:ascii="Garamond" w:hAnsi="Garamond"/>
          <w:lang w:val="de-DE"/>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lang w:val="de-DE"/>
        </w:rPr>
        <w:t>Az-Zuhd (Ibn al-</w:t>
      </w:r>
      <w:r w:rsidRPr="00E01402">
        <w:rPr>
          <w:rFonts w:ascii="Cambria" w:hAnsi="Cambria" w:cs="Cambria"/>
          <w:i/>
          <w:iCs/>
          <w:lang w:val="de-DE"/>
        </w:rPr>
        <w:t>Ḥ</w:t>
      </w:r>
      <w:r w:rsidRPr="00E01402">
        <w:rPr>
          <w:rFonts w:ascii="Garamond" w:hAnsi="Garamond"/>
          <w:i/>
          <w:iCs/>
          <w:lang w:val="de-DE"/>
        </w:rPr>
        <w:t>anbal)</w:t>
      </w:r>
      <w:r w:rsidRPr="00E01402">
        <w:rPr>
          <w:rFonts w:ascii="Garamond" w:hAnsi="Garamond"/>
          <w:lang w:val="de-DE"/>
        </w:rPr>
        <w:t xml:space="preserve">, S. 120; </w:t>
      </w:r>
      <w:r w:rsidRPr="00E01402">
        <w:rPr>
          <w:rFonts w:ascii="Garamond" w:hAnsi="Garamond"/>
          <w:i/>
          <w:iCs/>
          <w:lang w:val="de-DE"/>
        </w:rPr>
        <w:t>al-Mu</w:t>
      </w:r>
      <w:r w:rsidRPr="00E01402">
        <w:rPr>
          <w:rFonts w:ascii="Cambria" w:hAnsi="Cambria" w:cs="Cambria"/>
          <w:i/>
          <w:iCs/>
          <w:lang w:val="de-DE"/>
        </w:rPr>
        <w:t>ṣ</w:t>
      </w:r>
      <w:r w:rsidRPr="00E01402">
        <w:rPr>
          <w:rFonts w:ascii="Garamond" w:hAnsi="Garamond"/>
          <w:i/>
          <w:iCs/>
          <w:lang w:val="de-DE"/>
        </w:rPr>
        <w:t>annaf (Ibn Abī Šaybah)</w:t>
      </w:r>
      <w:r w:rsidRPr="00E01402">
        <w:rPr>
          <w:rFonts w:ascii="Garamond" w:hAnsi="Garamond"/>
          <w:lang w:val="de-DE"/>
        </w:rPr>
        <w:t xml:space="preserve">, B. 8, S. 112, Nr. 11; </w:t>
      </w:r>
      <w:r w:rsidRPr="00E01402">
        <w:rPr>
          <w:rFonts w:ascii="Garamond" w:hAnsi="Garamond"/>
          <w:i/>
          <w:iCs/>
          <w:lang w:val="de-DE"/>
        </w:rPr>
        <w:t>Šu</w:t>
      </w:r>
      <w:r w:rsidRPr="00E01402">
        <w:rPr>
          <w:rFonts w:ascii="Times New Roman" w:hAnsi="Times New Roman" w:cs="Times New Roman"/>
          <w:i/>
          <w:iCs/>
        </w:rPr>
        <w:t>᾽</w:t>
      </w:r>
      <w:r w:rsidRPr="00E01402">
        <w:rPr>
          <w:rFonts w:ascii="Garamond" w:hAnsi="Garamond"/>
          <w:i/>
          <w:iCs/>
          <w:lang w:val="de-DE"/>
        </w:rPr>
        <w:t>ab al-Īmān</w:t>
      </w:r>
      <w:r w:rsidRPr="00E01402">
        <w:rPr>
          <w:rFonts w:ascii="Garamond" w:hAnsi="Garamond"/>
          <w:lang w:val="de-DE"/>
        </w:rPr>
        <w:t xml:space="preserve">, B. 1, S. 230, Nr. 240; </w:t>
      </w:r>
      <w:r w:rsidRPr="00E01402">
        <w:rPr>
          <w:rFonts w:ascii="Garamond" w:hAnsi="Garamond"/>
          <w:i/>
          <w:iCs/>
          <w:lang w:val="de-DE"/>
        </w:rPr>
        <w:t>al-Mu</w:t>
      </w:r>
      <w:r w:rsidRPr="00E01402">
        <w:rPr>
          <w:rFonts w:ascii="Cambria" w:hAnsi="Cambria" w:cs="Cambria"/>
          <w:i/>
          <w:iCs/>
          <w:lang w:val="de-DE"/>
        </w:rPr>
        <w:t>ṣ</w:t>
      </w:r>
      <w:r w:rsidRPr="00E01402">
        <w:rPr>
          <w:rFonts w:ascii="Garamond" w:hAnsi="Garamond"/>
          <w:i/>
          <w:iCs/>
          <w:lang w:val="de-DE"/>
        </w:rPr>
        <w:t>annaf (</w:t>
      </w:r>
      <w:r w:rsidRPr="00E01402">
        <w:rPr>
          <w:rFonts w:ascii="Times New Roman" w:hAnsi="Times New Roman" w:cs="Times New Roman"/>
          <w:i/>
          <w:iCs/>
          <w:lang w:val="de-DE"/>
        </w:rPr>
        <w:t>᾽</w:t>
      </w:r>
      <w:r w:rsidRPr="00E01402">
        <w:rPr>
          <w:rFonts w:ascii="Garamond" w:hAnsi="Garamond"/>
          <w:i/>
          <w:iCs/>
          <w:lang w:val="de-DE"/>
        </w:rPr>
        <w:t>Abd ar-Razzāq)</w:t>
      </w:r>
      <w:r w:rsidRPr="00E01402">
        <w:rPr>
          <w:rFonts w:ascii="Garamond" w:hAnsi="Garamond"/>
          <w:lang w:val="de-DE"/>
        </w:rPr>
        <w:t xml:space="preserve">, B. 11, S. 37, Nr. 19836; </w:t>
      </w:r>
      <w:r w:rsidRPr="00E01402">
        <w:rPr>
          <w:rFonts w:ascii="Garamond" w:hAnsi="Garamond"/>
          <w:i/>
          <w:iCs/>
          <w:lang w:val="de-DE"/>
        </w:rPr>
        <w:t>Al-Bidāyah wa an-Nihāyah</w:t>
      </w:r>
      <w:r w:rsidRPr="00E01402">
        <w:rPr>
          <w:rFonts w:ascii="Garamond" w:hAnsi="Garamond"/>
          <w:lang w:val="de-DE"/>
        </w:rPr>
        <w:t xml:space="preserve">, B. 2, S. 88; </w:t>
      </w:r>
      <w:r w:rsidRPr="00E01402">
        <w:rPr>
          <w:rFonts w:ascii="Garamond" w:hAnsi="Garamond"/>
          <w:i/>
          <w:iCs/>
          <w:lang w:val="de-DE"/>
        </w:rPr>
        <w:t>ad-Durr al-Man</w:t>
      </w:r>
      <w:r w:rsidRPr="00E01402">
        <w:rPr>
          <w:rFonts w:ascii="Cambria" w:hAnsi="Cambria" w:cs="Cambria"/>
          <w:i/>
          <w:iCs/>
          <w:lang w:val="de-DE"/>
        </w:rPr>
        <w:t>ṯ</w:t>
      </w:r>
      <w:r w:rsidRPr="00E01402">
        <w:rPr>
          <w:rFonts w:ascii="Garamond" w:hAnsi="Garamond"/>
          <w:i/>
          <w:iCs/>
          <w:lang w:val="de-DE"/>
        </w:rPr>
        <w:t>ūr</w:t>
      </w:r>
      <w:r w:rsidRPr="00E01402">
        <w:rPr>
          <w:rFonts w:ascii="Garamond" w:hAnsi="Garamond"/>
          <w:lang w:val="de-DE"/>
        </w:rPr>
        <w:t>, B. 2, S. 210.</w:t>
      </w:r>
    </w:p>
  </w:footnote>
  <w:footnote w:id="164">
    <w:p w:rsidR="00CE319E" w:rsidRPr="00E01402" w:rsidRDefault="00CE319E" w:rsidP="00335BCC">
      <w:pPr>
        <w:pStyle w:val="FootnoteText"/>
        <w:bidi w:val="0"/>
        <w:ind w:left="567" w:right="521"/>
        <w:jc w:val="left"/>
        <w:rPr>
          <w:rFonts w:ascii="Garamond" w:hAnsi="Garamond"/>
          <w:lang w:val="de-DE"/>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lang w:val="de-DE"/>
        </w:rPr>
        <w:t>Al-Kāfī</w:t>
      </w:r>
      <w:r w:rsidRPr="00E01402">
        <w:rPr>
          <w:rFonts w:ascii="Garamond" w:hAnsi="Garamond"/>
          <w:lang w:val="de-DE"/>
        </w:rPr>
        <w:t xml:space="preserve">, B. 4, S. 213, Nr. 4; </w:t>
      </w:r>
      <w:r w:rsidRPr="00E01402">
        <w:rPr>
          <w:rFonts w:ascii="Times New Roman" w:hAnsi="Times New Roman" w:cs="Times New Roman"/>
        </w:rPr>
        <w:t>᾽</w:t>
      </w:r>
      <w:r w:rsidRPr="00E01402">
        <w:rPr>
          <w:rFonts w:ascii="Garamond" w:hAnsi="Garamond"/>
          <w:i/>
          <w:iCs/>
          <w:lang w:val="de-DE"/>
        </w:rPr>
        <w:t>Ilal al-Šarāyi</w:t>
      </w:r>
      <w:r w:rsidRPr="00E01402">
        <w:rPr>
          <w:rFonts w:ascii="Times New Roman" w:hAnsi="Times New Roman" w:cs="Times New Roman"/>
          <w:i/>
          <w:iCs/>
        </w:rPr>
        <w:t>᾽</w:t>
      </w:r>
      <w:r w:rsidRPr="00E01402">
        <w:rPr>
          <w:rFonts w:ascii="Garamond" w:hAnsi="Garamond"/>
          <w:lang w:val="de-DE"/>
        </w:rPr>
        <w:t xml:space="preserve">, S. 419, Nr. 47; </w:t>
      </w:r>
      <w:r w:rsidRPr="00E01402">
        <w:rPr>
          <w:rFonts w:ascii="Garamond" w:hAnsi="Garamond"/>
          <w:i/>
          <w:iCs/>
          <w:lang w:val="de-DE"/>
        </w:rPr>
        <w:t>Muntaqā al-</w:t>
      </w:r>
      <w:r w:rsidRPr="00E01402">
        <w:rPr>
          <w:rFonts w:ascii="Cambria" w:hAnsi="Cambria" w:cs="Cambria"/>
          <w:i/>
          <w:iCs/>
          <w:lang w:val="de-DE"/>
        </w:rPr>
        <w:t>Ǧ</w:t>
      </w:r>
      <w:r w:rsidRPr="00E01402">
        <w:rPr>
          <w:rFonts w:ascii="Garamond" w:hAnsi="Garamond"/>
          <w:i/>
          <w:iCs/>
          <w:lang w:val="de-DE"/>
        </w:rPr>
        <w:t>umān</w:t>
      </w:r>
      <w:r w:rsidRPr="00E01402">
        <w:rPr>
          <w:rFonts w:ascii="Garamond" w:hAnsi="Garamond"/>
          <w:lang w:val="de-DE"/>
        </w:rPr>
        <w:t xml:space="preserve">, B. 3, S. 172; </w:t>
      </w:r>
      <w:r w:rsidRPr="00E01402">
        <w:rPr>
          <w:rFonts w:ascii="Garamond" w:hAnsi="Garamond"/>
          <w:i/>
          <w:iCs/>
          <w:lang w:val="de-DE"/>
        </w:rPr>
        <w:t>Man lā Ya</w:t>
      </w:r>
      <w:r w:rsidRPr="00E01402">
        <w:rPr>
          <w:rFonts w:ascii="Cambria" w:hAnsi="Cambria" w:cs="Cambria"/>
          <w:i/>
          <w:iCs/>
          <w:lang w:val="de-DE"/>
        </w:rPr>
        <w:t>ḥḍ</w:t>
      </w:r>
      <w:r w:rsidRPr="00E01402">
        <w:rPr>
          <w:rFonts w:ascii="Garamond" w:hAnsi="Garamond"/>
          <w:i/>
          <w:iCs/>
          <w:lang w:val="de-DE"/>
        </w:rPr>
        <w:t>uruh al-Faqīh</w:t>
      </w:r>
      <w:r w:rsidRPr="00E01402">
        <w:rPr>
          <w:rFonts w:ascii="Garamond" w:hAnsi="Garamond"/>
          <w:lang w:val="de-DE"/>
        </w:rPr>
        <w:t xml:space="preserve">, B. 2, S. 235, Nr. 2284; </w:t>
      </w:r>
      <w:r w:rsidRPr="00E01402">
        <w:rPr>
          <w:rFonts w:ascii="Garamond" w:hAnsi="Garamond"/>
          <w:i/>
          <w:iCs/>
          <w:lang w:val="de-DE"/>
        </w:rPr>
        <w:t>Bi</w:t>
      </w:r>
      <w:r w:rsidRPr="00E01402">
        <w:rPr>
          <w:rFonts w:ascii="Cambria" w:hAnsi="Cambria" w:cs="Cambria"/>
          <w:i/>
          <w:iCs/>
          <w:lang w:val="de-DE"/>
        </w:rPr>
        <w:t>ḥ</w:t>
      </w:r>
      <w:r w:rsidRPr="00E01402">
        <w:rPr>
          <w:rFonts w:ascii="Garamond" w:hAnsi="Garamond"/>
          <w:i/>
          <w:iCs/>
          <w:lang w:val="de-DE"/>
        </w:rPr>
        <w:t>ār al-Anwār</w:t>
      </w:r>
      <w:r w:rsidRPr="00E01402">
        <w:rPr>
          <w:rFonts w:ascii="Garamond" w:hAnsi="Garamond"/>
          <w:lang w:val="de-DE"/>
        </w:rPr>
        <w:t>, B. 14, S. 247, Nr. 28.</w:t>
      </w:r>
    </w:p>
  </w:footnote>
  <w:footnote w:id="165">
    <w:p w:rsidR="00CE319E" w:rsidRPr="00E01402" w:rsidRDefault="00CE319E" w:rsidP="00335BCC">
      <w:pPr>
        <w:pStyle w:val="FootnoteText"/>
        <w:bidi w:val="0"/>
        <w:ind w:left="567" w:right="521"/>
        <w:jc w:val="left"/>
        <w:rPr>
          <w:rFonts w:ascii="Garamond" w:hAnsi="Garamond"/>
          <w:lang w:val="de-DE"/>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lang w:val="de-DE"/>
        </w:rPr>
        <w:t>Tārī</w:t>
      </w:r>
      <w:r w:rsidRPr="00E01402">
        <w:rPr>
          <w:rFonts w:ascii="Cambria" w:hAnsi="Cambria" w:cs="Cambria"/>
          <w:i/>
          <w:iCs/>
          <w:lang w:val="de-DE"/>
        </w:rPr>
        <w:t>ḫ</w:t>
      </w:r>
      <w:r w:rsidRPr="00E01402">
        <w:rPr>
          <w:rFonts w:ascii="Garamond" w:hAnsi="Garamond"/>
          <w:i/>
          <w:iCs/>
          <w:lang w:val="de-DE"/>
        </w:rPr>
        <w:t xml:space="preserve"> Dimašq</w:t>
      </w:r>
      <w:r w:rsidRPr="00E01402">
        <w:rPr>
          <w:rFonts w:ascii="Garamond" w:hAnsi="Garamond"/>
          <w:lang w:val="de-DE"/>
        </w:rPr>
        <w:t xml:space="preserve">, B. 47, S. 390; </w:t>
      </w:r>
      <w:r w:rsidRPr="00E01402">
        <w:rPr>
          <w:rFonts w:ascii="Garamond" w:hAnsi="Garamond"/>
          <w:i/>
          <w:iCs/>
          <w:lang w:val="de-DE"/>
        </w:rPr>
        <w:t>Tafsīr al-Ālūsī</w:t>
      </w:r>
      <w:r w:rsidRPr="00E01402">
        <w:rPr>
          <w:rFonts w:ascii="Garamond" w:hAnsi="Garamond"/>
          <w:lang w:val="de-DE"/>
        </w:rPr>
        <w:t xml:space="preserve">, B. 3, S. 169; </w:t>
      </w:r>
      <w:r w:rsidRPr="00E01402">
        <w:rPr>
          <w:rFonts w:ascii="Garamond" w:hAnsi="Garamond"/>
          <w:i/>
          <w:iCs/>
          <w:lang w:val="de-DE"/>
        </w:rPr>
        <w:t>Šar</w:t>
      </w:r>
      <w:r w:rsidRPr="00E01402">
        <w:rPr>
          <w:rFonts w:ascii="Cambria" w:hAnsi="Cambria" w:cs="Cambria"/>
          <w:i/>
          <w:iCs/>
          <w:lang w:val="de-DE"/>
        </w:rPr>
        <w:t>ḥ</w:t>
      </w:r>
      <w:r w:rsidRPr="00E01402">
        <w:rPr>
          <w:rFonts w:ascii="Garamond" w:hAnsi="Garamond"/>
          <w:i/>
          <w:iCs/>
          <w:lang w:val="de-DE"/>
        </w:rPr>
        <w:t xml:space="preserve"> Nah</w:t>
      </w:r>
      <w:r w:rsidRPr="00E01402">
        <w:rPr>
          <w:rFonts w:ascii="Cambria" w:hAnsi="Cambria" w:cs="Cambria"/>
          <w:i/>
          <w:iCs/>
          <w:lang w:val="de-DE"/>
        </w:rPr>
        <w:t>ǧ</w:t>
      </w:r>
      <w:r w:rsidRPr="00E01402">
        <w:rPr>
          <w:rFonts w:ascii="Garamond" w:hAnsi="Garamond"/>
          <w:i/>
          <w:iCs/>
          <w:lang w:val="de-DE"/>
        </w:rPr>
        <w:t xml:space="preserve"> al-Balāġah li Ibn Abī al-</w:t>
      </w:r>
      <w:r w:rsidRPr="00E01402">
        <w:rPr>
          <w:rFonts w:ascii="Cambria" w:hAnsi="Cambria" w:cs="Cambria"/>
          <w:i/>
          <w:iCs/>
          <w:lang w:val="de-DE"/>
        </w:rPr>
        <w:t>Ḥ</w:t>
      </w:r>
      <w:r w:rsidRPr="00E01402">
        <w:rPr>
          <w:rFonts w:ascii="Garamond" w:hAnsi="Garamond"/>
          <w:i/>
          <w:iCs/>
          <w:lang w:val="de-DE"/>
        </w:rPr>
        <w:t>adīd</w:t>
      </w:r>
      <w:r w:rsidRPr="00E01402">
        <w:rPr>
          <w:rFonts w:ascii="Garamond" w:hAnsi="Garamond"/>
          <w:lang w:val="de-DE"/>
        </w:rPr>
        <w:t xml:space="preserve">, B. 6, S. 187; </w:t>
      </w:r>
      <w:r w:rsidRPr="00E01402">
        <w:rPr>
          <w:rFonts w:ascii="Garamond" w:hAnsi="Garamond"/>
          <w:i/>
          <w:iCs/>
          <w:lang w:val="de-DE"/>
        </w:rPr>
        <w:t>ad-Durr al-Man</w:t>
      </w:r>
      <w:r w:rsidRPr="00E01402">
        <w:rPr>
          <w:rFonts w:ascii="Cambria" w:hAnsi="Cambria" w:cs="Cambria"/>
          <w:i/>
          <w:iCs/>
          <w:lang w:val="de-DE"/>
        </w:rPr>
        <w:t>ṯ</w:t>
      </w:r>
      <w:r w:rsidRPr="00E01402">
        <w:rPr>
          <w:rFonts w:ascii="Garamond" w:hAnsi="Garamond"/>
          <w:i/>
          <w:iCs/>
          <w:lang w:val="de-DE"/>
        </w:rPr>
        <w:t>ūr</w:t>
      </w:r>
      <w:r w:rsidRPr="00E01402">
        <w:rPr>
          <w:rFonts w:ascii="Garamond" w:hAnsi="Garamond"/>
          <w:lang w:val="de-DE"/>
        </w:rPr>
        <w:t>, B. 2, S. 215.</w:t>
      </w:r>
    </w:p>
  </w:footnote>
  <w:footnote w:id="166">
    <w:p w:rsidR="00CE319E" w:rsidRPr="00E01402" w:rsidRDefault="00CE319E" w:rsidP="00335BCC">
      <w:pPr>
        <w:pStyle w:val="FootnoteText"/>
        <w:bidi w:val="0"/>
        <w:ind w:left="567" w:right="521"/>
        <w:jc w:val="left"/>
        <w:rPr>
          <w:rFonts w:ascii="Garamond" w:hAnsi="Garamond"/>
          <w:lang w:val="de-DE"/>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lang w:val="de-DE"/>
        </w:rPr>
        <w:t>Al-Mi</w:t>
      </w:r>
      <w:r w:rsidRPr="00E01402">
        <w:rPr>
          <w:rFonts w:ascii="Cambria" w:hAnsi="Cambria" w:cs="Cambria"/>
          <w:i/>
          <w:iCs/>
          <w:lang w:val="de-DE"/>
        </w:rPr>
        <w:t>ṣ</w:t>
      </w:r>
      <w:r w:rsidRPr="00E01402">
        <w:rPr>
          <w:rFonts w:ascii="Garamond" w:hAnsi="Garamond"/>
          <w:i/>
          <w:iCs/>
          <w:lang w:val="de-DE"/>
        </w:rPr>
        <w:t>bā</w:t>
      </w:r>
      <w:r w:rsidRPr="00E01402">
        <w:rPr>
          <w:rFonts w:ascii="Cambria" w:hAnsi="Cambria" w:cs="Cambria"/>
          <w:i/>
          <w:iCs/>
          <w:lang w:val="de-DE"/>
        </w:rPr>
        <w:t>ḥ</w:t>
      </w:r>
      <w:r w:rsidRPr="00E01402">
        <w:rPr>
          <w:rFonts w:ascii="Garamond" w:hAnsi="Garamond"/>
          <w:i/>
          <w:iCs/>
          <w:lang w:val="de-DE"/>
        </w:rPr>
        <w:t xml:space="preserve"> (al-Kaf</w:t>
      </w:r>
      <w:r w:rsidRPr="00E01402">
        <w:rPr>
          <w:rFonts w:ascii="Times New Roman" w:hAnsi="Times New Roman" w:cs="Times New Roman"/>
          <w:i/>
          <w:iCs/>
        </w:rPr>
        <w:t>᾽</w:t>
      </w:r>
      <w:r w:rsidRPr="00E01402">
        <w:rPr>
          <w:rFonts w:ascii="Garamond" w:hAnsi="Garamond"/>
          <w:i/>
          <w:iCs/>
          <w:lang w:val="de-DE"/>
        </w:rPr>
        <w:t>amī)</w:t>
      </w:r>
      <w:r w:rsidRPr="00E01402">
        <w:rPr>
          <w:rFonts w:ascii="Garamond" w:hAnsi="Garamond"/>
          <w:lang w:val="de-DE"/>
        </w:rPr>
        <w:t xml:space="preserve">, S. 399; </w:t>
      </w:r>
      <w:r w:rsidRPr="00E01402">
        <w:rPr>
          <w:rFonts w:ascii="Garamond" w:hAnsi="Garamond"/>
          <w:i/>
          <w:iCs/>
          <w:lang w:val="de-DE"/>
        </w:rPr>
        <w:t>Muha</w:t>
      </w:r>
      <w:r w:rsidRPr="00E01402">
        <w:rPr>
          <w:rFonts w:ascii="Cambria" w:hAnsi="Cambria" w:cs="Cambria"/>
          <w:i/>
          <w:iCs/>
          <w:lang w:val="de-DE"/>
        </w:rPr>
        <w:t>ǧ</w:t>
      </w:r>
      <w:r w:rsidRPr="00E01402">
        <w:rPr>
          <w:rFonts w:ascii="Garamond" w:hAnsi="Garamond"/>
          <w:i/>
          <w:iCs/>
          <w:lang w:val="de-DE"/>
        </w:rPr>
        <w:t xml:space="preserve"> ad-Da</w:t>
      </w:r>
      <w:r w:rsidRPr="00E01402">
        <w:rPr>
          <w:rFonts w:ascii="Times New Roman" w:hAnsi="Times New Roman" w:cs="Times New Roman"/>
          <w:i/>
          <w:iCs/>
        </w:rPr>
        <w:t>᾽</w:t>
      </w:r>
      <w:r w:rsidRPr="00E01402">
        <w:rPr>
          <w:rFonts w:ascii="Garamond" w:hAnsi="Garamond"/>
          <w:i/>
          <w:iCs/>
          <w:lang w:val="de-DE"/>
        </w:rPr>
        <w:t>awāt</w:t>
      </w:r>
      <w:r w:rsidRPr="00E01402">
        <w:rPr>
          <w:rFonts w:ascii="Garamond" w:hAnsi="Garamond"/>
          <w:lang w:val="de-DE"/>
        </w:rPr>
        <w:t xml:space="preserve">, S. 373; </w:t>
      </w:r>
      <w:r w:rsidRPr="00E01402">
        <w:rPr>
          <w:rFonts w:ascii="Garamond" w:hAnsi="Garamond"/>
          <w:i/>
          <w:iCs/>
          <w:lang w:val="de-DE"/>
        </w:rPr>
        <w:t>Bi</w:t>
      </w:r>
      <w:r w:rsidRPr="00E01402">
        <w:rPr>
          <w:rFonts w:ascii="Cambria" w:hAnsi="Cambria" w:cs="Cambria"/>
          <w:i/>
          <w:iCs/>
          <w:lang w:val="de-DE"/>
        </w:rPr>
        <w:t>ḥ</w:t>
      </w:r>
      <w:r w:rsidRPr="00E01402">
        <w:rPr>
          <w:rFonts w:ascii="Garamond" w:hAnsi="Garamond"/>
          <w:i/>
          <w:iCs/>
          <w:lang w:val="de-DE"/>
        </w:rPr>
        <w:t>ār al-Anwār</w:t>
      </w:r>
      <w:r w:rsidRPr="00E01402">
        <w:rPr>
          <w:rFonts w:ascii="Garamond" w:hAnsi="Garamond"/>
          <w:lang w:val="de-DE"/>
        </w:rPr>
        <w:t>, B. 95, S. 175, Nr. 22.</w:t>
      </w:r>
    </w:p>
  </w:footnote>
  <w:footnote w:id="167">
    <w:p w:rsidR="00CE319E" w:rsidRPr="00E01402" w:rsidRDefault="00CE319E" w:rsidP="00335BCC">
      <w:pPr>
        <w:pStyle w:val="FootnoteText"/>
        <w:bidi w:val="0"/>
        <w:ind w:left="567" w:right="521"/>
        <w:jc w:val="left"/>
        <w:rPr>
          <w:rFonts w:ascii="Garamond" w:hAnsi="Garamond"/>
          <w:lang w:val="de-DE"/>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lang w:val="de-DE"/>
        </w:rPr>
        <w:t xml:space="preserve">Al-Mustadrak </w:t>
      </w:r>
      <w:r w:rsidRPr="00E01402">
        <w:rPr>
          <w:rFonts w:ascii="Times New Roman" w:hAnsi="Times New Roman" w:cs="Times New Roman"/>
          <w:i/>
          <w:iCs/>
        </w:rPr>
        <w:t>᾽</w:t>
      </w:r>
      <w:r w:rsidRPr="00E01402">
        <w:rPr>
          <w:rFonts w:ascii="Garamond" w:hAnsi="Garamond"/>
          <w:i/>
          <w:iCs/>
          <w:lang w:val="de-DE"/>
        </w:rPr>
        <w:t>alā a</w:t>
      </w:r>
      <w:r w:rsidRPr="00E01402">
        <w:rPr>
          <w:rFonts w:ascii="Cambria" w:hAnsi="Cambria" w:cs="Cambria"/>
          <w:i/>
          <w:iCs/>
          <w:lang w:val="de-DE"/>
        </w:rPr>
        <w:t>ṣ</w:t>
      </w:r>
      <w:r w:rsidRPr="00E01402">
        <w:rPr>
          <w:rFonts w:ascii="Garamond" w:hAnsi="Garamond"/>
          <w:i/>
          <w:iCs/>
          <w:lang w:val="de-DE"/>
        </w:rPr>
        <w:t>-</w:t>
      </w:r>
      <w:r w:rsidRPr="00E01402">
        <w:rPr>
          <w:rFonts w:ascii="Cambria" w:hAnsi="Cambria" w:cs="Cambria"/>
          <w:i/>
          <w:iCs/>
          <w:lang w:val="de-DE"/>
        </w:rPr>
        <w:t>Ṣ</w:t>
      </w:r>
      <w:r w:rsidRPr="00E01402">
        <w:rPr>
          <w:rFonts w:ascii="Garamond" w:hAnsi="Garamond"/>
          <w:i/>
          <w:iCs/>
          <w:lang w:val="de-DE"/>
        </w:rPr>
        <w:t>a</w:t>
      </w:r>
      <w:r w:rsidRPr="00E01402">
        <w:rPr>
          <w:rFonts w:ascii="Cambria" w:hAnsi="Cambria" w:cs="Cambria"/>
          <w:i/>
          <w:iCs/>
          <w:lang w:val="de-DE"/>
        </w:rPr>
        <w:t>ḥ</w:t>
      </w:r>
      <w:r w:rsidRPr="00E01402">
        <w:rPr>
          <w:rFonts w:ascii="Garamond" w:hAnsi="Garamond"/>
          <w:i/>
          <w:iCs/>
          <w:lang w:val="de-DE"/>
        </w:rPr>
        <w:t>ī</w:t>
      </w:r>
      <w:r w:rsidRPr="00E01402">
        <w:rPr>
          <w:rFonts w:ascii="Cambria" w:hAnsi="Cambria" w:cs="Cambria"/>
          <w:i/>
          <w:iCs/>
          <w:lang w:val="de-DE"/>
        </w:rPr>
        <w:t>ḥ</w:t>
      </w:r>
      <w:r w:rsidRPr="00E01402">
        <w:rPr>
          <w:rFonts w:ascii="Garamond" w:hAnsi="Garamond"/>
          <w:i/>
          <w:iCs/>
          <w:lang w:val="de-DE"/>
        </w:rPr>
        <w:t>aiyn</w:t>
      </w:r>
      <w:r w:rsidRPr="00E01402">
        <w:rPr>
          <w:rFonts w:ascii="Garamond" w:hAnsi="Garamond"/>
          <w:lang w:val="de-DE"/>
        </w:rPr>
        <w:t xml:space="preserve">, B. 1, S. 696, Nr. 1898; </w:t>
      </w:r>
      <w:r w:rsidRPr="00E01402">
        <w:rPr>
          <w:rFonts w:ascii="Garamond" w:hAnsi="Garamond"/>
          <w:i/>
          <w:iCs/>
          <w:lang w:val="de-DE"/>
        </w:rPr>
        <w:t>ad-Du</w:t>
      </w:r>
      <w:r w:rsidRPr="00E01402">
        <w:rPr>
          <w:rFonts w:ascii="Times New Roman" w:hAnsi="Times New Roman" w:cs="Times New Roman"/>
          <w:i/>
          <w:iCs/>
        </w:rPr>
        <w:t>᾽</w:t>
      </w:r>
      <w:r w:rsidRPr="00E01402">
        <w:rPr>
          <w:rFonts w:ascii="Garamond" w:hAnsi="Garamond" w:cs="Times New Roman"/>
          <w:i/>
          <w:iCs/>
          <w:lang w:val="de-DE"/>
        </w:rPr>
        <w:t>a li a</w:t>
      </w:r>
      <w:r w:rsidRPr="00E01402">
        <w:rPr>
          <w:rFonts w:ascii="Cambria" w:hAnsi="Cambria" w:cs="Cambria"/>
          <w:i/>
          <w:iCs/>
          <w:lang w:val="de-DE"/>
        </w:rPr>
        <w:t>ṭ</w:t>
      </w:r>
      <w:r w:rsidRPr="00E01402">
        <w:rPr>
          <w:rFonts w:ascii="Garamond" w:hAnsi="Garamond" w:cs="Times New Roman"/>
          <w:i/>
          <w:iCs/>
          <w:lang w:val="de-DE"/>
        </w:rPr>
        <w:t>-</w:t>
      </w:r>
      <w:r w:rsidRPr="00E01402">
        <w:rPr>
          <w:rFonts w:ascii="Cambria" w:hAnsi="Cambria" w:cs="Cambria"/>
          <w:i/>
          <w:iCs/>
          <w:lang w:val="de-DE"/>
        </w:rPr>
        <w:t>Ṭ</w:t>
      </w:r>
      <w:r w:rsidRPr="00E01402">
        <w:rPr>
          <w:rFonts w:ascii="Garamond" w:hAnsi="Garamond" w:cs="Times New Roman"/>
          <w:i/>
          <w:iCs/>
          <w:lang w:val="de-DE"/>
        </w:rPr>
        <w:t>abarānī</w:t>
      </w:r>
      <w:r w:rsidRPr="00E01402">
        <w:rPr>
          <w:rFonts w:ascii="Garamond" w:hAnsi="Garamond"/>
          <w:lang w:val="de-DE"/>
        </w:rPr>
        <w:t xml:space="preserve">, S. 317, Nr. 1041; </w:t>
      </w:r>
      <w:r w:rsidRPr="00E01402">
        <w:rPr>
          <w:rFonts w:ascii="Garamond" w:hAnsi="Garamond"/>
          <w:i/>
          <w:iCs/>
          <w:lang w:val="de-DE"/>
        </w:rPr>
        <w:t>Dalā</w:t>
      </w:r>
      <w:r w:rsidRPr="00E01402">
        <w:rPr>
          <w:rFonts w:ascii="Times New Roman" w:hAnsi="Times New Roman" w:cs="Times New Roman"/>
          <w:i/>
          <w:iCs/>
        </w:rPr>
        <w:t>᾽</w:t>
      </w:r>
      <w:r w:rsidRPr="00E01402">
        <w:rPr>
          <w:rFonts w:ascii="Garamond" w:hAnsi="Garamond" w:cs="Times New Roman"/>
          <w:i/>
          <w:iCs/>
          <w:lang w:val="de-DE"/>
        </w:rPr>
        <w:t>il</w:t>
      </w:r>
      <w:r w:rsidRPr="00E01402">
        <w:rPr>
          <w:rFonts w:ascii="Garamond" w:hAnsi="Garamond"/>
          <w:i/>
          <w:iCs/>
          <w:lang w:val="de-DE"/>
        </w:rPr>
        <w:t xml:space="preserve"> an-Nubuwwah (al-Bayhaqī)</w:t>
      </w:r>
      <w:r w:rsidRPr="00E01402">
        <w:rPr>
          <w:rFonts w:ascii="Garamond" w:hAnsi="Garamond"/>
          <w:lang w:val="de-DE"/>
        </w:rPr>
        <w:t xml:space="preserve">, B. 6, S. 171; </w:t>
      </w:r>
      <w:r w:rsidRPr="00E01402">
        <w:rPr>
          <w:rFonts w:ascii="Garamond" w:hAnsi="Garamond"/>
          <w:i/>
          <w:iCs/>
          <w:lang w:val="de-DE"/>
        </w:rPr>
        <w:t>Kanz al-</w:t>
      </w:r>
      <w:r w:rsidRPr="00E01402">
        <w:rPr>
          <w:rFonts w:ascii="Times New Roman" w:hAnsi="Times New Roman" w:cs="Times New Roman"/>
          <w:i/>
          <w:iCs/>
        </w:rPr>
        <w:t>᾽</w:t>
      </w:r>
      <w:r w:rsidRPr="00E01402">
        <w:rPr>
          <w:rFonts w:ascii="Garamond" w:hAnsi="Garamond"/>
          <w:i/>
          <w:iCs/>
          <w:lang w:val="de-DE"/>
        </w:rPr>
        <w:t>Ummāl</w:t>
      </w:r>
      <w:r w:rsidRPr="00E01402">
        <w:rPr>
          <w:rFonts w:ascii="Garamond" w:hAnsi="Garamond"/>
          <w:lang w:val="de-DE"/>
        </w:rPr>
        <w:t>, B. 6, S. 228, Nr. 15468.</w:t>
      </w:r>
    </w:p>
  </w:footnote>
  <w:footnote w:id="168">
    <w:p w:rsidR="00CE319E" w:rsidRPr="00E01402" w:rsidRDefault="00CE319E" w:rsidP="00335BCC">
      <w:pPr>
        <w:pStyle w:val="FootnoteText"/>
        <w:bidi w:val="0"/>
        <w:ind w:left="567" w:right="521"/>
        <w:jc w:val="left"/>
        <w:rPr>
          <w:rFonts w:ascii="Garamond" w:hAnsi="Garamond"/>
          <w:rtl/>
          <w:lang w:val="de-DE"/>
        </w:rPr>
      </w:pPr>
      <w:r w:rsidRPr="00E01402">
        <w:rPr>
          <w:rStyle w:val="FootnoteReference"/>
          <w:rFonts w:ascii="Garamond" w:hAnsi="Garamond"/>
        </w:rPr>
        <w:footnoteRef/>
      </w:r>
      <w:r w:rsidRPr="00E01402">
        <w:rPr>
          <w:rFonts w:ascii="Garamond" w:hAnsi="Garamond"/>
          <w:rtl/>
        </w:rPr>
        <w:t xml:space="preserve"> </w:t>
      </w:r>
    </w:p>
  </w:footnote>
  <w:footnote w:id="169">
    <w:p w:rsidR="00CE319E" w:rsidRPr="00E01402" w:rsidRDefault="00CE319E" w:rsidP="00335BCC">
      <w:pPr>
        <w:pStyle w:val="FootnoteText"/>
        <w:bidi w:val="0"/>
        <w:ind w:left="567" w:right="521"/>
        <w:jc w:val="left"/>
        <w:rPr>
          <w:rFonts w:ascii="Garamond" w:hAnsi="Garamond"/>
          <w:rtl/>
        </w:rPr>
      </w:pPr>
      <w:r w:rsidRPr="00E01402">
        <w:rPr>
          <w:rStyle w:val="FootnoteReference"/>
          <w:rFonts w:ascii="Garamond" w:hAnsi="Garamond"/>
        </w:rPr>
        <w:footnoteRef/>
      </w:r>
      <w:r w:rsidRPr="00E01402">
        <w:rPr>
          <w:rFonts w:ascii="Garamond" w:hAnsi="Garamond"/>
          <w:rtl/>
        </w:rPr>
        <w:t xml:space="preserve"> </w:t>
      </w:r>
      <w:r w:rsidRPr="00F06203">
        <w:rPr>
          <w:rFonts w:ascii="Garamond" w:hAnsi="Garamond"/>
          <w:i/>
          <w:iCs/>
          <w:lang w:val="de-DE"/>
        </w:rPr>
        <w:t>Tu</w:t>
      </w:r>
      <w:r w:rsidRPr="00F06203">
        <w:rPr>
          <w:rFonts w:ascii="Cambria" w:hAnsi="Cambria" w:cs="Cambria"/>
          <w:i/>
          <w:iCs/>
          <w:lang w:val="de-DE"/>
        </w:rPr>
        <w:t>ḥ</w:t>
      </w:r>
      <w:r w:rsidRPr="00F06203">
        <w:rPr>
          <w:rFonts w:ascii="Garamond" w:hAnsi="Garamond"/>
          <w:i/>
          <w:iCs/>
          <w:lang w:val="de-DE"/>
        </w:rPr>
        <w:t>af al-</w:t>
      </w:r>
      <w:r w:rsidRPr="00E01402">
        <w:rPr>
          <w:rFonts w:ascii="Times New Roman" w:hAnsi="Times New Roman" w:cs="Times New Roman"/>
          <w:i/>
          <w:iCs/>
        </w:rPr>
        <w:t>᾽</w:t>
      </w:r>
      <w:r w:rsidRPr="00F06203">
        <w:rPr>
          <w:rFonts w:ascii="Garamond" w:hAnsi="Garamond"/>
          <w:i/>
          <w:iCs/>
          <w:lang w:val="de-DE"/>
        </w:rPr>
        <w:t>Uqūl</w:t>
      </w:r>
      <w:r w:rsidRPr="00F06203">
        <w:rPr>
          <w:rFonts w:ascii="Garamond" w:hAnsi="Garamond"/>
          <w:lang w:val="de-DE"/>
        </w:rPr>
        <w:t xml:space="preserve">, S. 507, und </w:t>
      </w:r>
      <w:r w:rsidRPr="00F06203">
        <w:rPr>
          <w:rFonts w:ascii="Garamond" w:hAnsi="Garamond"/>
          <w:i/>
          <w:iCs/>
          <w:lang w:val="de-DE"/>
        </w:rPr>
        <w:t>Bi</w:t>
      </w:r>
      <w:r w:rsidRPr="00F06203">
        <w:rPr>
          <w:rFonts w:ascii="Cambria" w:hAnsi="Cambria" w:cs="Cambria"/>
          <w:i/>
          <w:iCs/>
          <w:lang w:val="de-DE"/>
        </w:rPr>
        <w:t>ḥ</w:t>
      </w:r>
      <w:r w:rsidRPr="00F06203">
        <w:rPr>
          <w:rFonts w:ascii="Garamond" w:hAnsi="Garamond"/>
          <w:i/>
          <w:iCs/>
          <w:lang w:val="de-DE"/>
        </w:rPr>
        <w:t>ār al-Anwār</w:t>
      </w:r>
      <w:r w:rsidRPr="00F06203">
        <w:rPr>
          <w:rFonts w:ascii="Garamond" w:hAnsi="Garamond"/>
          <w:lang w:val="de-DE"/>
        </w:rPr>
        <w:t>, B. 14, S. 310, Nr. 17.</w:t>
      </w:r>
    </w:p>
  </w:footnote>
  <w:footnote w:id="170">
    <w:p w:rsidR="00CE319E" w:rsidRPr="00E01402" w:rsidRDefault="00CE319E" w:rsidP="00335BCC">
      <w:pPr>
        <w:pStyle w:val="FootnoteText"/>
        <w:bidi w:val="0"/>
        <w:ind w:left="567" w:right="521"/>
        <w:jc w:val="left"/>
        <w:rPr>
          <w:rFonts w:ascii="Garamond" w:hAnsi="Garamond"/>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rPr>
        <w:t>Al-Amālī (a</w:t>
      </w:r>
      <w:r w:rsidRPr="00E01402">
        <w:rPr>
          <w:rFonts w:ascii="Cambria" w:hAnsi="Cambria" w:cs="Cambria"/>
          <w:i/>
          <w:iCs/>
        </w:rPr>
        <w:t>ṣ</w:t>
      </w:r>
      <w:r w:rsidRPr="00E01402">
        <w:rPr>
          <w:rFonts w:ascii="Garamond" w:hAnsi="Garamond"/>
          <w:i/>
          <w:iCs/>
        </w:rPr>
        <w:t>-</w:t>
      </w:r>
      <w:r w:rsidRPr="00E01402">
        <w:rPr>
          <w:rFonts w:ascii="Cambria" w:hAnsi="Cambria" w:cs="Cambria"/>
          <w:i/>
          <w:iCs/>
        </w:rPr>
        <w:t>Ṣ</w:t>
      </w:r>
      <w:r w:rsidRPr="00E01402">
        <w:rPr>
          <w:rFonts w:ascii="Garamond" w:hAnsi="Garamond"/>
          <w:i/>
          <w:iCs/>
        </w:rPr>
        <w:t>adūq)</w:t>
      </w:r>
      <w:r w:rsidRPr="00E01402">
        <w:rPr>
          <w:rFonts w:ascii="Garamond" w:hAnsi="Garamond"/>
        </w:rPr>
        <w:t xml:space="preserve">, S. 650, Nr. 884; </w:t>
      </w:r>
      <w:r w:rsidRPr="00E01402">
        <w:rPr>
          <w:rFonts w:ascii="Garamond" w:hAnsi="Garamond"/>
          <w:i/>
          <w:iCs/>
        </w:rPr>
        <w:t>Raw</w:t>
      </w:r>
      <w:r w:rsidRPr="00E01402">
        <w:rPr>
          <w:rFonts w:ascii="Cambria" w:hAnsi="Cambria" w:cs="Cambria"/>
          <w:i/>
          <w:iCs/>
        </w:rPr>
        <w:t>ḍ</w:t>
      </w:r>
      <w:r w:rsidRPr="00E01402">
        <w:rPr>
          <w:rFonts w:ascii="Garamond" w:hAnsi="Garamond"/>
          <w:i/>
          <w:iCs/>
        </w:rPr>
        <w:t>ah al-Wā</w:t>
      </w:r>
      <w:r w:rsidRPr="00E01402">
        <w:rPr>
          <w:rFonts w:ascii="Times New Roman" w:hAnsi="Times New Roman" w:cs="Times New Roman"/>
          <w:i/>
          <w:iCs/>
        </w:rPr>
        <w:t>᾽</w:t>
      </w:r>
      <w:r w:rsidRPr="00E01402">
        <w:rPr>
          <w:rFonts w:ascii="Garamond" w:hAnsi="Garamond"/>
          <w:i/>
          <w:iCs/>
        </w:rPr>
        <w:t>i</w:t>
      </w:r>
      <w:r w:rsidRPr="00E01402">
        <w:rPr>
          <w:rFonts w:ascii="Cambria" w:hAnsi="Cambria" w:cs="Cambria"/>
          <w:i/>
          <w:iCs/>
        </w:rPr>
        <w:t>ẓ</w:t>
      </w:r>
      <w:r w:rsidRPr="00E01402">
        <w:rPr>
          <w:rFonts w:ascii="Garamond" w:hAnsi="Garamond"/>
          <w:i/>
          <w:iCs/>
        </w:rPr>
        <w:t>ūn</w:t>
      </w:r>
      <w:r w:rsidRPr="00E01402">
        <w:rPr>
          <w:rFonts w:ascii="Garamond" w:hAnsi="Garamond"/>
        </w:rPr>
        <w:t>,</w:t>
      </w:r>
      <w:r w:rsidRPr="00E01402">
        <w:rPr>
          <w:rFonts w:ascii="Garamond" w:hAnsi="Garamond"/>
          <w:lang w:val="en-GB"/>
        </w:rPr>
        <w:t xml:space="preserve"> </w:t>
      </w:r>
      <w:r w:rsidRPr="00E01402">
        <w:rPr>
          <w:rFonts w:ascii="Garamond" w:hAnsi="Garamond"/>
        </w:rPr>
        <w:t xml:space="preserve">pS. 489 und 490; </w:t>
      </w:r>
      <w:r w:rsidRPr="00E01402">
        <w:rPr>
          <w:rFonts w:ascii="Garamond" w:hAnsi="Garamond"/>
          <w:i/>
          <w:iCs/>
        </w:rPr>
        <w:t>Bi</w:t>
      </w:r>
      <w:r w:rsidRPr="00E01402">
        <w:rPr>
          <w:rFonts w:ascii="Cambria" w:hAnsi="Cambria" w:cs="Cambria"/>
          <w:i/>
          <w:iCs/>
        </w:rPr>
        <w:t>ḥ</w:t>
      </w:r>
      <w:r w:rsidRPr="00E01402">
        <w:rPr>
          <w:rFonts w:ascii="Garamond" w:hAnsi="Garamond"/>
          <w:i/>
          <w:iCs/>
        </w:rPr>
        <w:t>ār al-Anwār</w:t>
      </w:r>
      <w:r w:rsidRPr="00E01402">
        <w:rPr>
          <w:rFonts w:ascii="Garamond" w:hAnsi="Garamond"/>
        </w:rPr>
        <w:t>, B. 14, S. 288, Nr. 13.</w:t>
      </w:r>
    </w:p>
  </w:footnote>
  <w:footnote w:id="171">
    <w:p w:rsidR="00CE319E" w:rsidRPr="00E01402" w:rsidRDefault="00CE319E" w:rsidP="00335BCC">
      <w:pPr>
        <w:pStyle w:val="FootnoteText"/>
        <w:bidi w:val="0"/>
        <w:ind w:left="567" w:right="521"/>
        <w:jc w:val="left"/>
        <w:rPr>
          <w:rFonts w:ascii="Garamond" w:hAnsi="Garamond"/>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rPr>
        <w:t>Tu</w:t>
      </w:r>
      <w:r w:rsidRPr="00E01402">
        <w:rPr>
          <w:rFonts w:ascii="Cambria" w:hAnsi="Cambria" w:cs="Cambria"/>
          <w:i/>
          <w:iCs/>
        </w:rPr>
        <w:t>ḥ</w:t>
      </w:r>
      <w:r w:rsidRPr="00E01402">
        <w:rPr>
          <w:rFonts w:ascii="Garamond" w:hAnsi="Garamond"/>
          <w:i/>
          <w:iCs/>
        </w:rPr>
        <w:t>af al-</w:t>
      </w:r>
      <w:r w:rsidRPr="00E01402">
        <w:rPr>
          <w:rFonts w:ascii="Times New Roman" w:hAnsi="Times New Roman" w:cs="Times New Roman"/>
          <w:i/>
          <w:iCs/>
        </w:rPr>
        <w:t>᾽</w:t>
      </w:r>
      <w:r w:rsidRPr="00E01402">
        <w:rPr>
          <w:rFonts w:ascii="Garamond" w:hAnsi="Garamond"/>
          <w:i/>
          <w:iCs/>
        </w:rPr>
        <w:t>Uqūl</w:t>
      </w:r>
      <w:r w:rsidRPr="00E01402">
        <w:rPr>
          <w:rFonts w:ascii="Garamond" w:hAnsi="Garamond"/>
        </w:rPr>
        <w:t xml:space="preserve">, S. 502; </w:t>
      </w:r>
      <w:r w:rsidRPr="00E01402">
        <w:rPr>
          <w:rFonts w:ascii="Garamond" w:hAnsi="Garamond"/>
          <w:i/>
          <w:iCs/>
        </w:rPr>
        <w:t>Bi</w:t>
      </w:r>
      <w:r w:rsidRPr="00E01402">
        <w:rPr>
          <w:rFonts w:ascii="Cambria" w:hAnsi="Cambria" w:cs="Cambria"/>
          <w:i/>
          <w:iCs/>
        </w:rPr>
        <w:t>ḥ</w:t>
      </w:r>
      <w:r w:rsidRPr="00E01402">
        <w:rPr>
          <w:rFonts w:ascii="Garamond" w:hAnsi="Garamond"/>
          <w:i/>
          <w:iCs/>
        </w:rPr>
        <w:t>ār al-Anwār</w:t>
      </w:r>
      <w:r w:rsidRPr="00E01402">
        <w:rPr>
          <w:rFonts w:ascii="Garamond" w:hAnsi="Garamond"/>
        </w:rPr>
        <w:t xml:space="preserve">, B. 14, S. 305, Nr. 17; </w:t>
      </w:r>
      <w:r w:rsidRPr="00E01402">
        <w:rPr>
          <w:rFonts w:ascii="Garamond" w:hAnsi="Garamond"/>
          <w:i/>
          <w:iCs/>
        </w:rPr>
        <w:t>Tārī</w:t>
      </w:r>
      <w:r w:rsidRPr="00E01402">
        <w:rPr>
          <w:rFonts w:ascii="Cambria" w:hAnsi="Cambria" w:cs="Cambria"/>
          <w:i/>
          <w:iCs/>
        </w:rPr>
        <w:t>ḫ</w:t>
      </w:r>
      <w:r w:rsidRPr="00E01402">
        <w:rPr>
          <w:rFonts w:ascii="Garamond" w:hAnsi="Garamond"/>
          <w:i/>
          <w:iCs/>
        </w:rPr>
        <w:t xml:space="preserve"> Dimašq</w:t>
      </w:r>
      <w:r w:rsidRPr="00E01402">
        <w:rPr>
          <w:rFonts w:ascii="Garamond" w:hAnsi="Garamond"/>
        </w:rPr>
        <w:t>, B. 68, S. 69.</w:t>
      </w:r>
    </w:p>
  </w:footnote>
  <w:footnote w:id="172">
    <w:p w:rsidR="00CE319E" w:rsidRPr="00E01402" w:rsidRDefault="00CE319E" w:rsidP="00335BCC">
      <w:pPr>
        <w:pStyle w:val="FootnoteText"/>
        <w:bidi w:val="0"/>
        <w:ind w:left="567" w:right="521"/>
        <w:jc w:val="left"/>
        <w:rPr>
          <w:rFonts w:ascii="Garamond" w:hAnsi="Garamond"/>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rPr>
        <w:t>Tu</w:t>
      </w:r>
      <w:r w:rsidRPr="00E01402">
        <w:rPr>
          <w:rFonts w:ascii="Cambria" w:hAnsi="Cambria" w:cs="Cambria"/>
          <w:i/>
          <w:iCs/>
        </w:rPr>
        <w:t>ḥ</w:t>
      </w:r>
      <w:r w:rsidRPr="00E01402">
        <w:rPr>
          <w:rFonts w:ascii="Garamond" w:hAnsi="Garamond"/>
          <w:i/>
          <w:iCs/>
        </w:rPr>
        <w:t>af al-</w:t>
      </w:r>
      <w:r w:rsidRPr="00E01402">
        <w:rPr>
          <w:rFonts w:ascii="Times New Roman" w:hAnsi="Times New Roman" w:cs="Times New Roman"/>
          <w:i/>
          <w:iCs/>
        </w:rPr>
        <w:t>᾽</w:t>
      </w:r>
      <w:r w:rsidRPr="00E01402">
        <w:rPr>
          <w:rFonts w:ascii="Garamond" w:hAnsi="Garamond"/>
          <w:i/>
          <w:iCs/>
        </w:rPr>
        <w:t>Uqūl</w:t>
      </w:r>
      <w:r w:rsidRPr="00E01402">
        <w:rPr>
          <w:rFonts w:ascii="Garamond" w:hAnsi="Garamond"/>
        </w:rPr>
        <w:t xml:space="preserve">, S. 501, und </w:t>
      </w:r>
      <w:r w:rsidRPr="00E01402">
        <w:rPr>
          <w:rFonts w:ascii="Garamond" w:hAnsi="Garamond"/>
          <w:i/>
          <w:iCs/>
        </w:rPr>
        <w:t>Bi</w:t>
      </w:r>
      <w:r w:rsidRPr="00E01402">
        <w:rPr>
          <w:rFonts w:ascii="Cambria" w:hAnsi="Cambria" w:cs="Cambria"/>
          <w:i/>
          <w:iCs/>
        </w:rPr>
        <w:t>ḥ</w:t>
      </w:r>
      <w:r w:rsidRPr="00E01402">
        <w:rPr>
          <w:rFonts w:ascii="Garamond" w:hAnsi="Garamond"/>
          <w:i/>
          <w:iCs/>
        </w:rPr>
        <w:t>ār al-Anwār</w:t>
      </w:r>
      <w:r w:rsidRPr="00E01402">
        <w:rPr>
          <w:rFonts w:ascii="Garamond" w:hAnsi="Garamond"/>
        </w:rPr>
        <w:t>, B. 14, S. 304, Nr. 17.</w:t>
      </w:r>
    </w:p>
  </w:footnote>
  <w:footnote w:id="173">
    <w:p w:rsidR="00CE319E" w:rsidRPr="00E01402" w:rsidRDefault="00CE319E" w:rsidP="00335BCC">
      <w:pPr>
        <w:pStyle w:val="FootnoteText"/>
        <w:bidi w:val="0"/>
        <w:ind w:left="567" w:right="521"/>
        <w:jc w:val="left"/>
        <w:rPr>
          <w:rFonts w:ascii="Garamond" w:hAnsi="Garamond"/>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rPr>
        <w:t>Ad-Durr al-Man</w:t>
      </w:r>
      <w:r w:rsidRPr="00E01402">
        <w:rPr>
          <w:rFonts w:ascii="Cambria" w:hAnsi="Cambria" w:cs="Cambria"/>
          <w:i/>
          <w:iCs/>
        </w:rPr>
        <w:t>ṯ</w:t>
      </w:r>
      <w:r w:rsidRPr="00E01402">
        <w:rPr>
          <w:rFonts w:ascii="Garamond" w:hAnsi="Garamond"/>
          <w:i/>
          <w:iCs/>
        </w:rPr>
        <w:t>ūr</w:t>
      </w:r>
      <w:r w:rsidRPr="00E01402">
        <w:rPr>
          <w:rFonts w:ascii="Garamond" w:hAnsi="Garamond"/>
        </w:rPr>
        <w:t>, B. 2, S. 202.</w:t>
      </w:r>
    </w:p>
  </w:footnote>
  <w:footnote w:id="174">
    <w:p w:rsidR="00CE319E" w:rsidRPr="00E01402" w:rsidRDefault="00CE319E" w:rsidP="00335BCC">
      <w:pPr>
        <w:pStyle w:val="FootnoteText"/>
        <w:bidi w:val="0"/>
        <w:ind w:left="567" w:right="521"/>
        <w:jc w:val="left"/>
        <w:rPr>
          <w:rFonts w:ascii="Garamond" w:hAnsi="Garamond"/>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rPr>
        <w:t>Tu</w:t>
      </w:r>
      <w:r w:rsidRPr="00E01402">
        <w:rPr>
          <w:rFonts w:ascii="Cambria" w:hAnsi="Cambria" w:cs="Cambria"/>
          <w:i/>
          <w:iCs/>
        </w:rPr>
        <w:t>ḥ</w:t>
      </w:r>
      <w:r w:rsidRPr="00E01402">
        <w:rPr>
          <w:rFonts w:ascii="Garamond" w:hAnsi="Garamond"/>
          <w:i/>
          <w:iCs/>
        </w:rPr>
        <w:t>af al-</w:t>
      </w:r>
      <w:r w:rsidRPr="00E01402">
        <w:rPr>
          <w:rFonts w:ascii="Times New Roman" w:hAnsi="Times New Roman" w:cs="Times New Roman"/>
          <w:i/>
          <w:iCs/>
        </w:rPr>
        <w:t>᾽</w:t>
      </w:r>
      <w:r w:rsidRPr="00E01402">
        <w:rPr>
          <w:rFonts w:ascii="Garamond" w:hAnsi="Garamond"/>
          <w:i/>
          <w:iCs/>
        </w:rPr>
        <w:t>Uqūl</w:t>
      </w:r>
      <w:r w:rsidRPr="00E01402">
        <w:rPr>
          <w:rFonts w:ascii="Garamond" w:hAnsi="Garamond"/>
        </w:rPr>
        <w:t xml:space="preserve">, S. 501, und </w:t>
      </w:r>
      <w:r w:rsidRPr="00E01402">
        <w:rPr>
          <w:rFonts w:ascii="Garamond" w:hAnsi="Garamond"/>
          <w:i/>
          <w:iCs/>
        </w:rPr>
        <w:t>Bi</w:t>
      </w:r>
      <w:r w:rsidRPr="00E01402">
        <w:rPr>
          <w:rFonts w:ascii="Cambria" w:hAnsi="Cambria" w:cs="Cambria"/>
          <w:i/>
          <w:iCs/>
        </w:rPr>
        <w:t>ḥ</w:t>
      </w:r>
      <w:r w:rsidRPr="00E01402">
        <w:rPr>
          <w:rFonts w:ascii="Garamond" w:hAnsi="Garamond"/>
          <w:i/>
          <w:iCs/>
        </w:rPr>
        <w:t>ār al-Anwār</w:t>
      </w:r>
      <w:r w:rsidRPr="00E01402">
        <w:rPr>
          <w:rFonts w:ascii="Garamond" w:hAnsi="Garamond"/>
        </w:rPr>
        <w:t>, B. 14, S. 305, Nr. 17.</w:t>
      </w:r>
    </w:p>
  </w:footnote>
  <w:footnote w:id="175">
    <w:p w:rsidR="00CE319E" w:rsidRPr="00E01402" w:rsidRDefault="00CE319E" w:rsidP="00335BCC">
      <w:pPr>
        <w:pStyle w:val="FootnoteText"/>
        <w:bidi w:val="0"/>
        <w:ind w:left="567" w:right="521"/>
        <w:jc w:val="left"/>
        <w:rPr>
          <w:rFonts w:ascii="Garamond" w:hAnsi="Garamond"/>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rPr>
        <w:t>Al-Mu</w:t>
      </w:r>
      <w:r w:rsidRPr="00E01402">
        <w:rPr>
          <w:rFonts w:ascii="Cambria" w:hAnsi="Cambria" w:cs="Cambria"/>
          <w:i/>
          <w:iCs/>
        </w:rPr>
        <w:t>ṣ</w:t>
      </w:r>
      <w:r w:rsidRPr="00E01402">
        <w:rPr>
          <w:rFonts w:ascii="Garamond" w:hAnsi="Garamond"/>
          <w:i/>
          <w:iCs/>
        </w:rPr>
        <w:t>annaf (Ibn Abī Šaybah)</w:t>
      </w:r>
      <w:r w:rsidRPr="00E01402">
        <w:rPr>
          <w:rFonts w:ascii="Garamond" w:hAnsi="Garamond"/>
        </w:rPr>
        <w:t>, B. 8, S. 112, Nr. 9.</w:t>
      </w:r>
    </w:p>
  </w:footnote>
  <w:footnote w:id="176">
    <w:p w:rsidR="00CE319E" w:rsidRPr="00E01402" w:rsidRDefault="00CE319E" w:rsidP="00335BCC">
      <w:pPr>
        <w:pStyle w:val="FootnoteText"/>
        <w:bidi w:val="0"/>
        <w:ind w:left="567" w:right="521"/>
        <w:jc w:val="left"/>
        <w:rPr>
          <w:rFonts w:ascii="Garamond" w:hAnsi="Garamond"/>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rPr>
        <w:t xml:space="preserve">Az-Zuhd (Ibn </w:t>
      </w:r>
      <w:r w:rsidRPr="00E01402">
        <w:rPr>
          <w:rFonts w:ascii="Cambria" w:hAnsi="Cambria" w:cs="Cambria"/>
          <w:i/>
          <w:iCs/>
        </w:rPr>
        <w:t>Ḥ</w:t>
      </w:r>
      <w:r w:rsidRPr="00E01402">
        <w:rPr>
          <w:rFonts w:ascii="Garamond" w:hAnsi="Garamond"/>
          <w:i/>
          <w:iCs/>
        </w:rPr>
        <w:t>anbal)</w:t>
      </w:r>
      <w:r w:rsidRPr="00E01402">
        <w:rPr>
          <w:rFonts w:ascii="Garamond" w:hAnsi="Garamond"/>
        </w:rPr>
        <w:t xml:space="preserve">, S. 73; </w:t>
      </w:r>
      <w:r w:rsidRPr="00E01402">
        <w:rPr>
          <w:rFonts w:ascii="Garamond" w:hAnsi="Garamond"/>
          <w:i/>
          <w:iCs/>
        </w:rPr>
        <w:t>Šu</w:t>
      </w:r>
      <w:r w:rsidRPr="00E01402">
        <w:rPr>
          <w:rFonts w:ascii="Times New Roman" w:hAnsi="Times New Roman" w:cs="Times New Roman"/>
          <w:i/>
          <w:iCs/>
          <w:lang w:val="de-DE"/>
        </w:rPr>
        <w:t>᾽</w:t>
      </w:r>
      <w:r w:rsidRPr="00E01402">
        <w:rPr>
          <w:rFonts w:ascii="Garamond" w:hAnsi="Garamond"/>
          <w:i/>
          <w:iCs/>
        </w:rPr>
        <w:t>ab al-Īmān</w:t>
      </w:r>
      <w:r w:rsidRPr="00E01402">
        <w:rPr>
          <w:rFonts w:ascii="Garamond" w:hAnsi="Garamond"/>
        </w:rPr>
        <w:t xml:space="preserve">, B. 5, S. 346, Nr. 6874; </w:t>
      </w:r>
      <w:r w:rsidRPr="00E01402">
        <w:rPr>
          <w:rFonts w:ascii="Garamond" w:hAnsi="Garamond"/>
          <w:i/>
          <w:iCs/>
        </w:rPr>
        <w:t>Az-Zuhd (Ibn al-Mubārak)</w:t>
      </w:r>
      <w:r w:rsidRPr="00E01402">
        <w:rPr>
          <w:rFonts w:ascii="Garamond" w:hAnsi="Garamond"/>
        </w:rPr>
        <w:t xml:space="preserve">, B. 2, S. 34, Nr. 134; </w:t>
      </w:r>
      <w:r w:rsidRPr="00E01402">
        <w:rPr>
          <w:rFonts w:ascii="Garamond" w:hAnsi="Garamond"/>
          <w:i/>
          <w:iCs/>
        </w:rPr>
        <w:t>Tārī</w:t>
      </w:r>
      <w:r w:rsidRPr="00E01402">
        <w:rPr>
          <w:rFonts w:ascii="Cambria" w:hAnsi="Cambria" w:cs="Cambria"/>
          <w:i/>
          <w:iCs/>
        </w:rPr>
        <w:t>ḫ</w:t>
      </w:r>
      <w:r w:rsidRPr="00E01402">
        <w:rPr>
          <w:rFonts w:ascii="Garamond" w:hAnsi="Garamond"/>
          <w:i/>
          <w:iCs/>
        </w:rPr>
        <w:t xml:space="preserve"> Dimašq</w:t>
      </w:r>
      <w:r w:rsidRPr="00E01402">
        <w:rPr>
          <w:rFonts w:ascii="Garamond" w:hAnsi="Garamond"/>
        </w:rPr>
        <w:t xml:space="preserve">, B. 47, S. 447; </w:t>
      </w:r>
      <w:r w:rsidRPr="00E01402">
        <w:rPr>
          <w:rFonts w:ascii="Garamond" w:hAnsi="Garamond"/>
          <w:i/>
          <w:iCs/>
        </w:rPr>
        <w:t>Tafsīr Ibn Ka</w:t>
      </w:r>
      <w:r w:rsidRPr="00E01402">
        <w:rPr>
          <w:rFonts w:ascii="Cambria" w:hAnsi="Cambria" w:cs="Cambria"/>
          <w:i/>
          <w:iCs/>
        </w:rPr>
        <w:t>ṯ</w:t>
      </w:r>
      <w:r w:rsidRPr="00E01402">
        <w:rPr>
          <w:rFonts w:ascii="Garamond" w:hAnsi="Garamond"/>
          <w:i/>
          <w:iCs/>
        </w:rPr>
        <w:t>īr</w:t>
      </w:r>
      <w:r w:rsidRPr="00E01402">
        <w:rPr>
          <w:rFonts w:ascii="Garamond" w:hAnsi="Garamond"/>
        </w:rPr>
        <w:t xml:space="preserve"> , B. 5, S. 232; </w:t>
      </w:r>
      <w:r w:rsidRPr="00E01402">
        <w:rPr>
          <w:rFonts w:ascii="Garamond" w:hAnsi="Garamond"/>
          <w:i/>
          <w:iCs/>
        </w:rPr>
        <w:t>Ad-Durr al-Man</w:t>
      </w:r>
      <w:r w:rsidRPr="00E01402">
        <w:rPr>
          <w:rFonts w:ascii="Cambria" w:hAnsi="Cambria" w:cs="Cambria"/>
          <w:i/>
          <w:iCs/>
        </w:rPr>
        <w:t>ṯ</w:t>
      </w:r>
      <w:r w:rsidRPr="00E01402">
        <w:rPr>
          <w:rFonts w:ascii="Garamond" w:hAnsi="Garamond"/>
          <w:i/>
          <w:iCs/>
        </w:rPr>
        <w:t>ūr</w:t>
      </w:r>
      <w:r w:rsidRPr="00E01402">
        <w:rPr>
          <w:rFonts w:ascii="Garamond" w:hAnsi="Garamond"/>
        </w:rPr>
        <w:t>, B. 2, S. 724.</w:t>
      </w:r>
    </w:p>
  </w:footnote>
  <w:footnote w:id="177">
    <w:p w:rsidR="00CE319E" w:rsidRPr="00E01402" w:rsidRDefault="00CE319E" w:rsidP="00335BCC">
      <w:pPr>
        <w:pStyle w:val="FootnoteText"/>
        <w:bidi w:val="0"/>
        <w:ind w:left="567" w:right="521"/>
        <w:jc w:val="left"/>
        <w:rPr>
          <w:rFonts w:ascii="Garamond" w:hAnsi="Garamond"/>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rPr>
        <w:t>Rabī</w:t>
      </w:r>
      <w:r w:rsidRPr="00E01402">
        <w:rPr>
          <w:rFonts w:ascii="Times New Roman" w:hAnsi="Times New Roman" w:cs="Times New Roman"/>
          <w:i/>
          <w:iCs/>
          <w:lang w:val="de-DE"/>
        </w:rPr>
        <w:t>᾽</w:t>
      </w:r>
      <w:r w:rsidRPr="00E01402">
        <w:rPr>
          <w:rFonts w:ascii="Garamond" w:hAnsi="Garamond"/>
          <w:i/>
          <w:iCs/>
        </w:rPr>
        <w:t xml:space="preserve"> al-Abrār</w:t>
      </w:r>
      <w:r w:rsidRPr="00E01402">
        <w:rPr>
          <w:rFonts w:ascii="Garamond" w:hAnsi="Garamond"/>
        </w:rPr>
        <w:t xml:space="preserve">, B. 2, S. 63; </w:t>
      </w:r>
      <w:r w:rsidRPr="00E01402">
        <w:rPr>
          <w:rFonts w:ascii="Garamond" w:hAnsi="Garamond"/>
          <w:i/>
          <w:iCs/>
        </w:rPr>
        <w:t>Tārī</w:t>
      </w:r>
      <w:r w:rsidRPr="00E01402">
        <w:rPr>
          <w:rFonts w:ascii="Cambria" w:hAnsi="Cambria" w:cs="Cambria"/>
          <w:i/>
          <w:iCs/>
        </w:rPr>
        <w:t>ḫ</w:t>
      </w:r>
      <w:r w:rsidRPr="00E01402">
        <w:rPr>
          <w:rFonts w:ascii="Garamond" w:hAnsi="Garamond"/>
          <w:i/>
          <w:iCs/>
        </w:rPr>
        <w:t xml:space="preserve"> Dimašq</w:t>
      </w:r>
      <w:r w:rsidRPr="00E01402">
        <w:rPr>
          <w:rFonts w:ascii="Garamond" w:hAnsi="Garamond"/>
        </w:rPr>
        <w:t xml:space="preserve">, B. 47, S. 450; </w:t>
      </w:r>
      <w:r w:rsidRPr="00E01402">
        <w:rPr>
          <w:rFonts w:ascii="Garamond" w:hAnsi="Garamond"/>
          <w:i/>
          <w:iCs/>
        </w:rPr>
        <w:t>Sair A</w:t>
      </w:r>
      <w:r w:rsidRPr="00E01402">
        <w:rPr>
          <w:rFonts w:ascii="Times New Roman" w:hAnsi="Times New Roman" w:cs="Times New Roman"/>
          <w:i/>
          <w:iCs/>
          <w:lang w:val="de-DE"/>
        </w:rPr>
        <w:t>᾽</w:t>
      </w:r>
      <w:r w:rsidRPr="00E01402">
        <w:rPr>
          <w:rFonts w:ascii="Garamond" w:hAnsi="Garamond"/>
          <w:i/>
          <w:iCs/>
        </w:rPr>
        <w:t>lām an-Nubalā</w:t>
      </w:r>
      <w:r w:rsidRPr="00E01402">
        <w:rPr>
          <w:rFonts w:ascii="Times New Roman" w:hAnsi="Times New Roman" w:cs="Times New Roman"/>
          <w:i/>
          <w:iCs/>
          <w:lang w:val="de-DE"/>
        </w:rPr>
        <w:t>᾽</w:t>
      </w:r>
      <w:r w:rsidRPr="00E01402">
        <w:rPr>
          <w:rFonts w:ascii="Garamond" w:hAnsi="Garamond"/>
        </w:rPr>
        <w:t xml:space="preserve"> , B. 8, S. 434, Nr. 114.</w:t>
      </w:r>
    </w:p>
  </w:footnote>
  <w:footnote w:id="178">
    <w:p w:rsidR="00CE319E" w:rsidRPr="00E01402" w:rsidRDefault="00CE319E" w:rsidP="00335BCC">
      <w:pPr>
        <w:pStyle w:val="FootnoteText"/>
        <w:bidi w:val="0"/>
        <w:ind w:left="567" w:right="521"/>
        <w:jc w:val="left"/>
        <w:rPr>
          <w:rFonts w:ascii="Garamond" w:hAnsi="Garamond"/>
          <w:lang w:val="de-DE"/>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rPr>
        <w:t>Bi</w:t>
      </w:r>
      <w:r w:rsidRPr="00E01402">
        <w:rPr>
          <w:rFonts w:ascii="Cambria" w:hAnsi="Cambria" w:cs="Cambria"/>
          <w:i/>
          <w:iCs/>
        </w:rPr>
        <w:t>ḥ</w:t>
      </w:r>
      <w:r w:rsidRPr="00E01402">
        <w:rPr>
          <w:rFonts w:ascii="Garamond" w:hAnsi="Garamond"/>
          <w:i/>
          <w:iCs/>
        </w:rPr>
        <w:t>ār al-Anwār</w:t>
      </w:r>
      <w:r w:rsidRPr="00E01402">
        <w:rPr>
          <w:rFonts w:ascii="Garamond" w:hAnsi="Garamond"/>
        </w:rPr>
        <w:t xml:space="preserve">, B. 1, S. 145, Nr. 30, und </w:t>
      </w:r>
      <w:r w:rsidRPr="00E01402">
        <w:rPr>
          <w:rFonts w:ascii="Garamond" w:hAnsi="Garamond"/>
          <w:i/>
          <w:iCs/>
        </w:rPr>
        <w:t>Tu</w:t>
      </w:r>
      <w:r w:rsidRPr="00E01402">
        <w:rPr>
          <w:rFonts w:ascii="Cambria" w:hAnsi="Cambria" w:cs="Cambria"/>
          <w:i/>
          <w:iCs/>
        </w:rPr>
        <w:t>ḥ</w:t>
      </w:r>
      <w:r w:rsidRPr="00E01402">
        <w:rPr>
          <w:rFonts w:ascii="Garamond" w:hAnsi="Garamond"/>
          <w:i/>
          <w:iCs/>
        </w:rPr>
        <w:t>af al-</w:t>
      </w:r>
      <w:r w:rsidRPr="00E01402">
        <w:rPr>
          <w:rFonts w:ascii="Times New Roman" w:hAnsi="Times New Roman" w:cs="Times New Roman"/>
          <w:i/>
          <w:iCs/>
        </w:rPr>
        <w:t>᾽</w:t>
      </w:r>
      <w:r w:rsidRPr="00E01402">
        <w:rPr>
          <w:rFonts w:ascii="Garamond" w:hAnsi="Garamond"/>
          <w:i/>
          <w:iCs/>
        </w:rPr>
        <w:t>Uqūl</w:t>
      </w:r>
      <w:r w:rsidRPr="00E01402">
        <w:rPr>
          <w:rFonts w:ascii="Garamond" w:hAnsi="Garamond"/>
        </w:rPr>
        <w:t xml:space="preserve">, S. 392. </w:t>
      </w:r>
      <w:r w:rsidRPr="00E01402">
        <w:rPr>
          <w:rFonts w:ascii="Garamond" w:hAnsi="Garamond"/>
          <w:lang w:val="de-DE"/>
        </w:rPr>
        <w:t xml:space="preserve">Die letztere Quelle zeichnet den Bericht mit einem etwas underen Wortlaut auf. Anstatt in der Phrase </w:t>
      </w:r>
      <w:r w:rsidRPr="00E01402">
        <w:rPr>
          <w:rFonts w:ascii="Garamond" w:hAnsi="Garamond"/>
          <w:i/>
          <w:iCs/>
          <w:lang w:val="de-DE"/>
        </w:rPr>
        <w:t>elende Diener</w:t>
      </w:r>
      <w:r w:rsidRPr="00E01402">
        <w:rPr>
          <w:rFonts w:ascii="Garamond" w:hAnsi="Garamond"/>
          <w:lang w:val="de-DE"/>
        </w:rPr>
        <w:t xml:space="preserve"> erbärmlich zu sein, hat es von der Welt, und daher lautet die Phrase </w:t>
      </w:r>
      <w:r w:rsidRPr="00E01402">
        <w:rPr>
          <w:rFonts w:ascii="Garamond" w:hAnsi="Garamond"/>
          <w:i/>
          <w:iCs/>
          <w:lang w:val="de-DE"/>
        </w:rPr>
        <w:t>O Diener der Welt</w:t>
      </w:r>
      <w:r w:rsidRPr="00E01402">
        <w:rPr>
          <w:rFonts w:ascii="Garamond" w:hAnsi="Garamond"/>
          <w:lang w:val="de-DE"/>
        </w:rPr>
        <w:t xml:space="preserve">. Außerdem fehlt die Phrase </w:t>
      </w:r>
      <w:r w:rsidRPr="00E01402">
        <w:rPr>
          <w:rFonts w:ascii="Garamond" w:hAnsi="Garamond"/>
          <w:i/>
          <w:iCs/>
          <w:lang w:val="de-DE"/>
        </w:rPr>
        <w:t>vervollkommne sie</w:t>
      </w:r>
      <w:r w:rsidRPr="00E01402">
        <w:rPr>
          <w:rFonts w:ascii="Garamond" w:hAnsi="Garamond"/>
          <w:lang w:val="de-DE"/>
        </w:rPr>
        <w:t>.</w:t>
      </w:r>
    </w:p>
  </w:footnote>
  <w:footnote w:id="179">
    <w:p w:rsidR="00CE319E" w:rsidRPr="00E01402" w:rsidRDefault="00CE319E" w:rsidP="00335BCC">
      <w:pPr>
        <w:pStyle w:val="FootnoteText"/>
        <w:bidi w:val="0"/>
        <w:ind w:left="567" w:right="521"/>
        <w:jc w:val="left"/>
        <w:rPr>
          <w:rFonts w:ascii="Garamond" w:hAnsi="Garamond"/>
          <w:rtl/>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lang w:val="de-DE"/>
        </w:rPr>
        <w:t>Az-Zuhd (Hannād)</w:t>
      </w:r>
      <w:r w:rsidRPr="00E01402">
        <w:rPr>
          <w:rFonts w:ascii="Garamond" w:hAnsi="Garamond"/>
          <w:lang w:val="de-DE"/>
        </w:rPr>
        <w:t xml:space="preserve">, B. 2, S. 444, Nr. 879; </w:t>
      </w:r>
      <w:r w:rsidRPr="00E01402">
        <w:rPr>
          <w:rFonts w:ascii="Garamond" w:hAnsi="Garamond"/>
          <w:i/>
          <w:iCs/>
          <w:lang w:val="de-DE"/>
        </w:rPr>
        <w:t>al-Ma</w:t>
      </w:r>
      <w:r w:rsidRPr="00E01402">
        <w:rPr>
          <w:rFonts w:ascii="Cambria" w:hAnsi="Cambria" w:cs="Cambria"/>
          <w:i/>
          <w:iCs/>
          <w:lang w:val="de-DE"/>
        </w:rPr>
        <w:t>ṣ</w:t>
      </w:r>
      <w:r w:rsidRPr="00E01402">
        <w:rPr>
          <w:rFonts w:ascii="Garamond" w:hAnsi="Garamond"/>
          <w:i/>
          <w:iCs/>
          <w:lang w:val="de-DE"/>
        </w:rPr>
        <w:t>annaf (</w:t>
      </w:r>
      <w:r w:rsidRPr="00E01402">
        <w:rPr>
          <w:rFonts w:ascii="Times New Roman" w:hAnsi="Times New Roman" w:cs="Times New Roman"/>
          <w:i/>
          <w:iCs/>
        </w:rPr>
        <w:t>᾽</w:t>
      </w:r>
      <w:r w:rsidRPr="00E01402">
        <w:rPr>
          <w:rFonts w:ascii="Garamond" w:hAnsi="Garamond"/>
          <w:i/>
          <w:iCs/>
          <w:lang w:val="de-DE"/>
        </w:rPr>
        <w:t>Abd ar-Razzāq)</w:t>
      </w:r>
      <w:r w:rsidRPr="00E01402">
        <w:rPr>
          <w:rFonts w:ascii="Garamond" w:hAnsi="Garamond"/>
          <w:lang w:val="de-DE"/>
        </w:rPr>
        <w:t xml:space="preserve">, B. 4, S. 313, Nr. 7913; </w:t>
      </w:r>
      <w:r w:rsidRPr="00E01402">
        <w:rPr>
          <w:rFonts w:ascii="Garamond" w:hAnsi="Garamond"/>
          <w:i/>
          <w:iCs/>
          <w:lang w:val="de-DE"/>
        </w:rPr>
        <w:t>Az-Zuhd (Ibn al-Mubārak)</w:t>
      </w:r>
      <w:r w:rsidRPr="00E01402">
        <w:rPr>
          <w:rFonts w:ascii="Garamond" w:hAnsi="Garamond"/>
          <w:lang w:val="de-DE"/>
        </w:rPr>
        <w:t xml:space="preserve">, B. 1, S. 48, Nr. 150; </w:t>
      </w:r>
      <w:r w:rsidRPr="00E01402">
        <w:rPr>
          <w:rFonts w:ascii="Garamond" w:hAnsi="Garamond"/>
          <w:i/>
          <w:iCs/>
          <w:lang w:val="de-DE"/>
        </w:rPr>
        <w:t xml:space="preserve">Az-Zuhd (Ibn </w:t>
      </w:r>
      <w:r w:rsidRPr="00E01402">
        <w:rPr>
          <w:rFonts w:ascii="Cambria" w:hAnsi="Cambria" w:cs="Cambria"/>
          <w:i/>
          <w:iCs/>
          <w:lang w:val="de-DE"/>
        </w:rPr>
        <w:t>Ḥ</w:t>
      </w:r>
      <w:r w:rsidRPr="00E01402">
        <w:rPr>
          <w:rFonts w:ascii="Garamond" w:hAnsi="Garamond"/>
          <w:i/>
          <w:iCs/>
          <w:lang w:val="de-DE"/>
        </w:rPr>
        <w:t>anbal)</w:t>
      </w:r>
      <w:r w:rsidRPr="00E01402">
        <w:rPr>
          <w:rFonts w:ascii="Garamond" w:hAnsi="Garamond"/>
          <w:lang w:val="de-DE"/>
        </w:rPr>
        <w:t xml:space="preserve">, S. 72; </w:t>
      </w:r>
      <w:r w:rsidRPr="00E01402">
        <w:rPr>
          <w:rFonts w:ascii="Garamond" w:hAnsi="Garamond"/>
          <w:i/>
          <w:iCs/>
          <w:lang w:val="de-DE"/>
        </w:rPr>
        <w:t>Ad-Durr al-Man</w:t>
      </w:r>
      <w:r w:rsidRPr="00E01402">
        <w:rPr>
          <w:rFonts w:ascii="Cambria" w:hAnsi="Cambria" w:cs="Cambria"/>
          <w:i/>
          <w:iCs/>
          <w:lang w:val="de-DE"/>
        </w:rPr>
        <w:t>ṯ</w:t>
      </w:r>
      <w:r w:rsidRPr="00E01402">
        <w:rPr>
          <w:rFonts w:ascii="Garamond" w:hAnsi="Garamond"/>
          <w:i/>
          <w:iCs/>
          <w:lang w:val="de-DE"/>
        </w:rPr>
        <w:t>ūr</w:t>
      </w:r>
      <w:r w:rsidRPr="00E01402">
        <w:rPr>
          <w:rFonts w:ascii="Garamond" w:hAnsi="Garamond"/>
          <w:lang w:val="de-DE"/>
        </w:rPr>
        <w:t xml:space="preserve">, B. 2, S. 206; </w:t>
      </w:r>
      <w:r w:rsidRPr="00E01402">
        <w:rPr>
          <w:rFonts w:ascii="Times New Roman" w:hAnsi="Times New Roman" w:cs="Times New Roman"/>
          <w:i/>
          <w:iCs/>
        </w:rPr>
        <w:t>᾽</w:t>
      </w:r>
      <w:r w:rsidRPr="00E01402">
        <w:rPr>
          <w:rFonts w:ascii="Garamond" w:hAnsi="Garamond"/>
          <w:i/>
          <w:iCs/>
          <w:lang w:val="de-DE"/>
        </w:rPr>
        <w:t>Uddah al-Dā</w:t>
      </w:r>
      <w:r w:rsidRPr="00E01402">
        <w:rPr>
          <w:rFonts w:ascii="Times New Roman" w:hAnsi="Times New Roman" w:cs="Times New Roman"/>
          <w:i/>
          <w:iCs/>
        </w:rPr>
        <w:t>᾽</w:t>
      </w:r>
      <w:r w:rsidRPr="00E01402">
        <w:rPr>
          <w:rFonts w:ascii="Garamond" w:hAnsi="Garamond"/>
          <w:i/>
          <w:iCs/>
          <w:lang w:val="de-DE"/>
        </w:rPr>
        <w:t>ī</w:t>
      </w:r>
      <w:r w:rsidRPr="00E01402">
        <w:rPr>
          <w:rFonts w:ascii="Garamond" w:hAnsi="Garamond"/>
          <w:lang w:val="de-DE"/>
        </w:rPr>
        <w:t xml:space="preserve">, S. 220; </w:t>
      </w:r>
      <w:r w:rsidRPr="00E01402">
        <w:rPr>
          <w:rFonts w:ascii="Garamond" w:hAnsi="Garamond"/>
          <w:i/>
          <w:iCs/>
          <w:lang w:val="de-DE"/>
        </w:rPr>
        <w:t>Bi</w:t>
      </w:r>
      <w:r w:rsidRPr="00E01402">
        <w:rPr>
          <w:rFonts w:ascii="Cambria" w:hAnsi="Cambria" w:cs="Cambria"/>
          <w:i/>
          <w:iCs/>
          <w:lang w:val="de-DE"/>
        </w:rPr>
        <w:t>ḥ</w:t>
      </w:r>
      <w:r w:rsidRPr="00E01402">
        <w:rPr>
          <w:rFonts w:ascii="Garamond" w:hAnsi="Garamond"/>
          <w:i/>
          <w:iCs/>
          <w:lang w:val="de-DE"/>
        </w:rPr>
        <w:t>ār al-Anwār</w:t>
      </w:r>
      <w:r w:rsidRPr="00E01402">
        <w:rPr>
          <w:rFonts w:ascii="Garamond" w:hAnsi="Garamond"/>
          <w:lang w:val="de-DE"/>
        </w:rPr>
        <w:t>, B. 70, S. 250, Nr. 25.</w:t>
      </w:r>
    </w:p>
  </w:footnote>
  <w:footnote w:id="180">
    <w:p w:rsidR="00CE319E" w:rsidRPr="00E01402" w:rsidRDefault="00CE319E" w:rsidP="00335BCC">
      <w:pPr>
        <w:pStyle w:val="FootnoteText"/>
        <w:bidi w:val="0"/>
        <w:ind w:left="567" w:right="521"/>
        <w:jc w:val="left"/>
        <w:rPr>
          <w:rFonts w:ascii="Garamond" w:hAnsi="Garamond"/>
          <w:rtl/>
          <w:lang w:val="de-DE"/>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lang w:val="de-DE"/>
        </w:rPr>
        <w:t>Tārī</w:t>
      </w:r>
      <w:r w:rsidRPr="00E01402">
        <w:rPr>
          <w:rFonts w:ascii="Cambria" w:hAnsi="Cambria" w:cs="Cambria"/>
          <w:i/>
          <w:iCs/>
          <w:lang w:val="de-DE"/>
        </w:rPr>
        <w:t>ḫ</w:t>
      </w:r>
      <w:r w:rsidRPr="00E01402">
        <w:rPr>
          <w:rFonts w:ascii="Garamond" w:hAnsi="Garamond"/>
          <w:i/>
          <w:iCs/>
          <w:lang w:val="de-DE"/>
        </w:rPr>
        <w:t xml:space="preserve"> Dimašq</w:t>
      </w:r>
      <w:r w:rsidRPr="00E01402">
        <w:rPr>
          <w:rFonts w:ascii="Garamond" w:hAnsi="Garamond"/>
          <w:lang w:val="de-DE"/>
        </w:rPr>
        <w:t>, B. 47, S. 466.</w:t>
      </w:r>
    </w:p>
  </w:footnote>
  <w:footnote w:id="181">
    <w:p w:rsidR="00CE319E" w:rsidRPr="00E01402" w:rsidRDefault="00CE319E" w:rsidP="00335BCC">
      <w:pPr>
        <w:pStyle w:val="FootnoteText"/>
        <w:bidi w:val="0"/>
        <w:ind w:left="567" w:right="521"/>
        <w:jc w:val="left"/>
        <w:rPr>
          <w:rFonts w:ascii="Garamond" w:hAnsi="Garamond"/>
          <w:lang w:val="de-DE"/>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lang w:val="de-DE"/>
        </w:rPr>
        <w:t>Tanbīh al-</w:t>
      </w:r>
      <w:r w:rsidRPr="00E01402">
        <w:rPr>
          <w:rFonts w:ascii="Cambria" w:hAnsi="Cambria" w:cs="Cambria"/>
          <w:i/>
          <w:iCs/>
          <w:lang w:val="de-DE"/>
        </w:rPr>
        <w:t>Ḫ</w:t>
      </w:r>
      <w:r w:rsidRPr="00E01402">
        <w:rPr>
          <w:rFonts w:ascii="Garamond" w:hAnsi="Garamond"/>
          <w:i/>
          <w:iCs/>
          <w:lang w:val="de-DE"/>
        </w:rPr>
        <w:t>awā</w:t>
      </w:r>
      <w:r w:rsidRPr="00E01402">
        <w:rPr>
          <w:rFonts w:ascii="Cambria" w:hAnsi="Cambria" w:cs="Cambria"/>
          <w:i/>
          <w:iCs/>
          <w:lang w:val="de-DE"/>
        </w:rPr>
        <w:t>ṭ</w:t>
      </w:r>
      <w:r w:rsidRPr="00E01402">
        <w:rPr>
          <w:rFonts w:ascii="Garamond" w:hAnsi="Garamond"/>
          <w:i/>
          <w:iCs/>
          <w:lang w:val="de-DE"/>
        </w:rPr>
        <w:t>ir</w:t>
      </w:r>
      <w:r w:rsidRPr="00E01402">
        <w:rPr>
          <w:rFonts w:ascii="Garamond" w:hAnsi="Garamond"/>
          <w:lang w:val="de-DE"/>
        </w:rPr>
        <w:t xml:space="preserve">, B. 1, S. 224; </w:t>
      </w:r>
      <w:r w:rsidRPr="00E01402">
        <w:rPr>
          <w:rFonts w:ascii="Garamond" w:hAnsi="Garamond"/>
          <w:i/>
          <w:iCs/>
          <w:lang w:val="de-DE"/>
        </w:rPr>
        <w:t>Tafsīr al-Fa</w:t>
      </w:r>
      <w:r w:rsidRPr="00E01402">
        <w:rPr>
          <w:rFonts w:ascii="Cambria" w:hAnsi="Cambria" w:cs="Cambria"/>
          <w:i/>
          <w:iCs/>
          <w:lang w:val="de-DE"/>
        </w:rPr>
        <w:t>ḫ</w:t>
      </w:r>
      <w:r w:rsidRPr="00E01402">
        <w:rPr>
          <w:rFonts w:ascii="Garamond" w:hAnsi="Garamond"/>
          <w:i/>
          <w:iCs/>
          <w:lang w:val="de-DE"/>
        </w:rPr>
        <w:t>r ar-Razī</w:t>
      </w:r>
      <w:r w:rsidRPr="00E01402">
        <w:rPr>
          <w:rFonts w:ascii="Garamond" w:hAnsi="Garamond"/>
          <w:lang w:val="de-DE"/>
        </w:rPr>
        <w:t xml:space="preserve">, B. 4, S. 227; </w:t>
      </w:r>
      <w:r w:rsidRPr="00E01402">
        <w:rPr>
          <w:rFonts w:ascii="Garamond" w:hAnsi="Garamond"/>
          <w:i/>
          <w:iCs/>
          <w:lang w:val="de-DE"/>
        </w:rPr>
        <w:t>Šar</w:t>
      </w:r>
      <w:r w:rsidRPr="00E01402">
        <w:rPr>
          <w:rFonts w:ascii="Cambria" w:hAnsi="Cambria" w:cs="Cambria"/>
          <w:i/>
          <w:iCs/>
          <w:lang w:val="de-DE"/>
        </w:rPr>
        <w:t>ḥ</w:t>
      </w:r>
      <w:r w:rsidRPr="00E01402">
        <w:rPr>
          <w:rFonts w:ascii="Garamond" w:hAnsi="Garamond"/>
          <w:i/>
          <w:iCs/>
          <w:lang w:val="de-DE"/>
        </w:rPr>
        <w:t xml:space="preserve"> Nah</w:t>
      </w:r>
      <w:r w:rsidRPr="00E01402">
        <w:rPr>
          <w:rFonts w:ascii="Cambria" w:hAnsi="Cambria" w:cs="Cambria"/>
          <w:i/>
          <w:iCs/>
          <w:lang w:val="de-DE"/>
        </w:rPr>
        <w:t>ǧ</w:t>
      </w:r>
      <w:r w:rsidRPr="00E01402">
        <w:rPr>
          <w:rFonts w:ascii="Garamond" w:hAnsi="Garamond"/>
          <w:i/>
          <w:iCs/>
          <w:lang w:val="de-DE"/>
        </w:rPr>
        <w:t xml:space="preserve"> al-Balāġah li Ibn Abī</w:t>
      </w:r>
      <w:r w:rsidRPr="00E01402">
        <w:rPr>
          <w:rFonts w:ascii="Garamond" w:hAnsi="Garamond"/>
          <w:lang w:val="de-DE"/>
        </w:rPr>
        <w:t xml:space="preserve"> </w:t>
      </w:r>
      <w:r w:rsidRPr="00E01402">
        <w:rPr>
          <w:rFonts w:ascii="Garamond" w:hAnsi="Garamond"/>
          <w:i/>
          <w:iCs/>
          <w:lang w:val="de-DE"/>
        </w:rPr>
        <w:t>al-</w:t>
      </w:r>
      <w:r w:rsidRPr="00E01402">
        <w:rPr>
          <w:rFonts w:ascii="Cambria" w:hAnsi="Cambria" w:cs="Cambria"/>
          <w:i/>
          <w:iCs/>
          <w:lang w:val="de-DE"/>
        </w:rPr>
        <w:t>Ḥ</w:t>
      </w:r>
      <w:r w:rsidRPr="00E01402">
        <w:rPr>
          <w:rFonts w:ascii="Garamond" w:hAnsi="Garamond"/>
          <w:i/>
          <w:iCs/>
          <w:lang w:val="de-DE"/>
        </w:rPr>
        <w:t>adīd</w:t>
      </w:r>
      <w:r w:rsidRPr="00E01402">
        <w:rPr>
          <w:rFonts w:ascii="Garamond" w:hAnsi="Garamond"/>
          <w:lang w:val="de-DE"/>
        </w:rPr>
        <w:t xml:space="preserve">, B. 10, S. 156; </w:t>
      </w:r>
      <w:r w:rsidRPr="00E01402">
        <w:rPr>
          <w:rFonts w:ascii="Garamond" w:hAnsi="Garamond"/>
          <w:i/>
          <w:iCs/>
          <w:lang w:val="de-DE"/>
        </w:rPr>
        <w:t>I</w:t>
      </w:r>
      <w:r w:rsidRPr="00E01402">
        <w:rPr>
          <w:rFonts w:ascii="Cambria" w:hAnsi="Cambria" w:cs="Cambria"/>
          <w:i/>
          <w:iCs/>
          <w:lang w:val="de-DE"/>
        </w:rPr>
        <w:t>ḥ</w:t>
      </w:r>
      <w:r w:rsidRPr="00E01402">
        <w:rPr>
          <w:rFonts w:ascii="Garamond" w:hAnsi="Garamond"/>
          <w:i/>
          <w:iCs/>
          <w:lang w:val="de-DE"/>
        </w:rPr>
        <w:t>yā</w:t>
      </w:r>
      <w:r w:rsidRPr="00E01402">
        <w:rPr>
          <w:rFonts w:ascii="Times New Roman" w:hAnsi="Times New Roman" w:cs="Times New Roman"/>
          <w:i/>
          <w:iCs/>
          <w:lang w:val="de-DE"/>
        </w:rPr>
        <w:t>᾽</w:t>
      </w:r>
      <w:r w:rsidRPr="00E01402">
        <w:rPr>
          <w:rFonts w:ascii="Garamond" w:hAnsi="Garamond"/>
          <w:i/>
          <w:iCs/>
          <w:lang w:val="de-DE"/>
        </w:rPr>
        <w:t xml:space="preserve"> al-</w:t>
      </w:r>
      <w:r w:rsidRPr="00E01402">
        <w:rPr>
          <w:rFonts w:ascii="Times New Roman" w:hAnsi="Times New Roman" w:cs="Times New Roman"/>
          <w:i/>
          <w:iCs/>
          <w:lang w:val="de-DE"/>
        </w:rPr>
        <w:t>᾽</w:t>
      </w:r>
      <w:r w:rsidRPr="00E01402">
        <w:rPr>
          <w:rFonts w:ascii="Garamond" w:hAnsi="Garamond"/>
          <w:i/>
          <w:iCs/>
          <w:lang w:val="de-DE"/>
        </w:rPr>
        <w:t>Ulūm</w:t>
      </w:r>
      <w:r w:rsidRPr="00E01402">
        <w:rPr>
          <w:rFonts w:ascii="Garamond" w:hAnsi="Garamond"/>
          <w:lang w:val="de-DE"/>
        </w:rPr>
        <w:t>, B. 4, S. 429.</w:t>
      </w:r>
    </w:p>
  </w:footnote>
  <w:footnote w:id="182">
    <w:p w:rsidR="00CE319E" w:rsidRPr="00E01402" w:rsidRDefault="00CE319E" w:rsidP="00335BCC">
      <w:pPr>
        <w:pStyle w:val="FootnoteText"/>
        <w:bidi w:val="0"/>
        <w:ind w:left="567" w:right="521"/>
        <w:jc w:val="left"/>
        <w:rPr>
          <w:rFonts w:ascii="Garamond" w:hAnsi="Garamond"/>
          <w:rtl/>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lang w:val="de-DE"/>
        </w:rPr>
        <w:t>Tārī</w:t>
      </w:r>
      <w:r w:rsidRPr="00E01402">
        <w:rPr>
          <w:rFonts w:ascii="Cambria" w:hAnsi="Cambria" w:cs="Cambria"/>
          <w:i/>
          <w:iCs/>
          <w:lang w:val="de-DE"/>
        </w:rPr>
        <w:t>ḫ</w:t>
      </w:r>
      <w:r w:rsidRPr="00E01402">
        <w:rPr>
          <w:rFonts w:ascii="Garamond" w:hAnsi="Garamond"/>
          <w:i/>
          <w:iCs/>
          <w:lang w:val="de-DE"/>
        </w:rPr>
        <w:t xml:space="preserve"> Dimašq</w:t>
      </w:r>
      <w:r w:rsidRPr="00E01402">
        <w:rPr>
          <w:rFonts w:ascii="Garamond" w:hAnsi="Garamond"/>
          <w:lang w:val="de-DE"/>
        </w:rPr>
        <w:t xml:space="preserve">, B. 47, S. 445, und </w:t>
      </w:r>
      <w:r w:rsidRPr="00E01402">
        <w:rPr>
          <w:rFonts w:ascii="Garamond" w:hAnsi="Garamond"/>
          <w:i/>
          <w:iCs/>
          <w:lang w:val="de-DE"/>
        </w:rPr>
        <w:t>Ad-Durr al-Man</w:t>
      </w:r>
      <w:r w:rsidRPr="00E01402">
        <w:rPr>
          <w:rFonts w:ascii="Cambria" w:hAnsi="Cambria" w:cs="Cambria"/>
          <w:i/>
          <w:iCs/>
          <w:lang w:val="de-DE"/>
        </w:rPr>
        <w:t>ṯ</w:t>
      </w:r>
      <w:r w:rsidRPr="00E01402">
        <w:rPr>
          <w:rFonts w:ascii="Garamond" w:hAnsi="Garamond"/>
          <w:i/>
          <w:iCs/>
          <w:lang w:val="de-DE"/>
        </w:rPr>
        <w:t>ūr</w:t>
      </w:r>
      <w:r w:rsidRPr="00E01402">
        <w:rPr>
          <w:rFonts w:ascii="Garamond" w:hAnsi="Garamond"/>
          <w:lang w:val="de-DE"/>
        </w:rPr>
        <w:t>, B. 2, S. 210.</w:t>
      </w:r>
    </w:p>
  </w:footnote>
  <w:footnote w:id="183">
    <w:p w:rsidR="00CE319E" w:rsidRPr="00F06203" w:rsidRDefault="00CE319E" w:rsidP="00335BCC">
      <w:pPr>
        <w:pStyle w:val="FootnoteText"/>
        <w:bidi w:val="0"/>
        <w:ind w:left="567" w:right="521"/>
        <w:jc w:val="left"/>
        <w:rPr>
          <w:rFonts w:ascii="Garamond" w:hAnsi="Garamond"/>
          <w:lang w:val="de-DE"/>
        </w:rPr>
      </w:pPr>
      <w:r w:rsidRPr="00E01402">
        <w:rPr>
          <w:rStyle w:val="FootnoteReference"/>
          <w:rFonts w:ascii="Garamond" w:hAnsi="Garamond"/>
        </w:rPr>
        <w:footnoteRef/>
      </w:r>
      <w:r w:rsidRPr="00E01402">
        <w:rPr>
          <w:rFonts w:ascii="Garamond" w:hAnsi="Garamond"/>
          <w:rtl/>
        </w:rPr>
        <w:t xml:space="preserve"> </w:t>
      </w:r>
      <w:r w:rsidRPr="00F06203">
        <w:rPr>
          <w:rFonts w:ascii="Garamond" w:hAnsi="Garamond"/>
          <w:i/>
          <w:iCs/>
          <w:lang w:val="de-DE"/>
        </w:rPr>
        <w:t>Tu</w:t>
      </w:r>
      <w:r w:rsidRPr="00F06203">
        <w:rPr>
          <w:rFonts w:ascii="Cambria" w:hAnsi="Cambria" w:cs="Cambria"/>
          <w:i/>
          <w:iCs/>
          <w:lang w:val="de-DE"/>
        </w:rPr>
        <w:t>ḥ</w:t>
      </w:r>
      <w:r w:rsidRPr="00F06203">
        <w:rPr>
          <w:rFonts w:ascii="Garamond" w:hAnsi="Garamond"/>
          <w:i/>
          <w:iCs/>
          <w:lang w:val="de-DE"/>
        </w:rPr>
        <w:t>af al-</w:t>
      </w:r>
      <w:r w:rsidRPr="00E01402">
        <w:rPr>
          <w:rFonts w:ascii="Times New Roman" w:hAnsi="Times New Roman" w:cs="Times New Roman"/>
          <w:i/>
          <w:iCs/>
        </w:rPr>
        <w:t>᾽</w:t>
      </w:r>
      <w:r w:rsidRPr="00F06203">
        <w:rPr>
          <w:rFonts w:ascii="Garamond" w:hAnsi="Garamond"/>
          <w:i/>
          <w:iCs/>
          <w:lang w:val="de-DE"/>
        </w:rPr>
        <w:t>Uqūl</w:t>
      </w:r>
      <w:r w:rsidRPr="00F06203">
        <w:rPr>
          <w:rFonts w:ascii="Garamond" w:hAnsi="Garamond"/>
          <w:lang w:val="de-DE"/>
        </w:rPr>
        <w:t xml:space="preserve">, S. 507, und </w:t>
      </w:r>
      <w:r w:rsidRPr="00F06203">
        <w:rPr>
          <w:rFonts w:ascii="Garamond" w:hAnsi="Garamond"/>
          <w:i/>
          <w:iCs/>
          <w:lang w:val="de-DE"/>
        </w:rPr>
        <w:t>Bi</w:t>
      </w:r>
      <w:r w:rsidRPr="00F06203">
        <w:rPr>
          <w:rFonts w:ascii="Cambria" w:hAnsi="Cambria" w:cs="Cambria"/>
          <w:i/>
          <w:iCs/>
          <w:lang w:val="de-DE"/>
        </w:rPr>
        <w:t>ḥ</w:t>
      </w:r>
      <w:r w:rsidRPr="00F06203">
        <w:rPr>
          <w:rFonts w:ascii="Garamond" w:hAnsi="Garamond"/>
          <w:i/>
          <w:iCs/>
          <w:lang w:val="de-DE"/>
        </w:rPr>
        <w:t>ār al-Anwār</w:t>
      </w:r>
      <w:r w:rsidRPr="00F06203">
        <w:rPr>
          <w:rFonts w:ascii="Garamond" w:hAnsi="Garamond"/>
          <w:lang w:val="de-DE"/>
        </w:rPr>
        <w:t>, B. 14, S. 309, Nr. 17.</w:t>
      </w:r>
    </w:p>
  </w:footnote>
  <w:footnote w:id="184">
    <w:p w:rsidR="00CE319E" w:rsidRPr="00F06203" w:rsidRDefault="00CE319E" w:rsidP="00335BCC">
      <w:pPr>
        <w:pStyle w:val="FootnoteText"/>
        <w:bidi w:val="0"/>
        <w:ind w:left="567" w:right="521"/>
        <w:jc w:val="left"/>
        <w:rPr>
          <w:rFonts w:ascii="Garamond" w:hAnsi="Garamond"/>
          <w:lang w:val="de-DE"/>
        </w:rPr>
      </w:pPr>
      <w:r w:rsidRPr="00E01402">
        <w:rPr>
          <w:rStyle w:val="FootnoteReference"/>
          <w:rFonts w:ascii="Garamond" w:hAnsi="Garamond"/>
        </w:rPr>
        <w:footnoteRef/>
      </w:r>
      <w:r w:rsidRPr="00E01402">
        <w:rPr>
          <w:rFonts w:ascii="Garamond" w:hAnsi="Garamond"/>
          <w:rtl/>
        </w:rPr>
        <w:t xml:space="preserve"> </w:t>
      </w:r>
      <w:r w:rsidRPr="00F06203">
        <w:rPr>
          <w:rFonts w:ascii="Garamond" w:hAnsi="Garamond"/>
          <w:i/>
          <w:iCs/>
          <w:lang w:val="de-DE"/>
        </w:rPr>
        <w:t xml:space="preserve">Az-Zuhd (Ibn </w:t>
      </w:r>
      <w:r w:rsidRPr="00F06203">
        <w:rPr>
          <w:rFonts w:ascii="Cambria" w:hAnsi="Cambria" w:cs="Cambria"/>
          <w:i/>
          <w:iCs/>
          <w:lang w:val="de-DE"/>
        </w:rPr>
        <w:t>Ḥ</w:t>
      </w:r>
      <w:r w:rsidRPr="00F06203">
        <w:rPr>
          <w:rFonts w:ascii="Garamond" w:hAnsi="Garamond"/>
          <w:i/>
          <w:iCs/>
          <w:lang w:val="de-DE"/>
        </w:rPr>
        <w:t>anbal)</w:t>
      </w:r>
      <w:r w:rsidRPr="00F06203">
        <w:rPr>
          <w:rFonts w:ascii="Garamond" w:hAnsi="Garamond"/>
          <w:lang w:val="de-DE"/>
        </w:rPr>
        <w:t xml:space="preserve">, S. 78; </w:t>
      </w:r>
      <w:r w:rsidRPr="00F06203">
        <w:rPr>
          <w:rFonts w:ascii="Garamond" w:hAnsi="Garamond"/>
          <w:i/>
          <w:iCs/>
          <w:lang w:val="de-DE"/>
        </w:rPr>
        <w:t>Tafsīr (al-Ālūsī)</w:t>
      </w:r>
      <w:r w:rsidRPr="00F06203">
        <w:rPr>
          <w:rFonts w:ascii="Garamond" w:hAnsi="Garamond"/>
          <w:lang w:val="de-DE"/>
        </w:rPr>
        <w:t xml:space="preserve">, B. 11, S. 150; </w:t>
      </w:r>
      <w:r w:rsidRPr="00F06203">
        <w:rPr>
          <w:rFonts w:ascii="Garamond" w:hAnsi="Garamond"/>
          <w:i/>
          <w:iCs/>
          <w:lang w:val="de-DE"/>
        </w:rPr>
        <w:t>Ad-Durr al-Man</w:t>
      </w:r>
      <w:r w:rsidRPr="00F06203">
        <w:rPr>
          <w:rFonts w:ascii="Cambria" w:hAnsi="Cambria" w:cs="Cambria"/>
          <w:i/>
          <w:iCs/>
          <w:lang w:val="de-DE"/>
        </w:rPr>
        <w:t>ṯ</w:t>
      </w:r>
      <w:r w:rsidRPr="00F06203">
        <w:rPr>
          <w:rFonts w:ascii="Garamond" w:hAnsi="Garamond"/>
          <w:i/>
          <w:iCs/>
          <w:lang w:val="de-DE"/>
        </w:rPr>
        <w:t>ūr</w:t>
      </w:r>
      <w:r w:rsidRPr="00F06203">
        <w:rPr>
          <w:rFonts w:ascii="Garamond" w:hAnsi="Garamond"/>
          <w:lang w:val="de-DE"/>
        </w:rPr>
        <w:t xml:space="preserve">, B. 4, S. 370. </w:t>
      </w:r>
    </w:p>
  </w:footnote>
  <w:footnote w:id="185">
    <w:p w:rsidR="00CE319E" w:rsidRPr="00E01402" w:rsidRDefault="00CE319E" w:rsidP="00335BCC">
      <w:pPr>
        <w:pStyle w:val="FootnoteText"/>
        <w:bidi w:val="0"/>
        <w:ind w:left="567" w:right="521"/>
        <w:jc w:val="left"/>
        <w:rPr>
          <w:rFonts w:ascii="Garamond" w:hAnsi="Garamond"/>
          <w:rtl/>
          <w:lang w:val="de-DE"/>
        </w:rPr>
      </w:pPr>
      <w:r w:rsidRPr="00E01402">
        <w:rPr>
          <w:rStyle w:val="FootnoteReference"/>
          <w:rFonts w:ascii="Garamond" w:hAnsi="Garamond"/>
        </w:rPr>
        <w:footnoteRef/>
      </w:r>
      <w:r w:rsidRPr="00E01402">
        <w:rPr>
          <w:rFonts w:ascii="Garamond" w:hAnsi="Garamond"/>
          <w:rtl/>
        </w:rPr>
        <w:t xml:space="preserve"> </w:t>
      </w:r>
      <w:r w:rsidRPr="00E01402">
        <w:rPr>
          <w:rFonts w:ascii="Times New Roman" w:hAnsi="Times New Roman" w:cs="Times New Roman"/>
          <w:i/>
          <w:iCs/>
        </w:rPr>
        <w:t>᾽</w:t>
      </w:r>
      <w:r w:rsidRPr="00F06203">
        <w:rPr>
          <w:rFonts w:ascii="Garamond" w:hAnsi="Garamond"/>
          <w:i/>
          <w:iCs/>
          <w:lang w:val="de-DE"/>
        </w:rPr>
        <w:t>Uddah al-Dā</w:t>
      </w:r>
      <w:r w:rsidRPr="00E01402">
        <w:rPr>
          <w:rFonts w:ascii="Times New Roman" w:hAnsi="Times New Roman" w:cs="Times New Roman"/>
          <w:i/>
          <w:iCs/>
        </w:rPr>
        <w:t>᾽</w:t>
      </w:r>
      <w:r w:rsidRPr="00F06203">
        <w:rPr>
          <w:rFonts w:ascii="Garamond" w:hAnsi="Garamond"/>
          <w:i/>
          <w:iCs/>
          <w:lang w:val="de-DE"/>
        </w:rPr>
        <w:t>ī</w:t>
      </w:r>
      <w:r w:rsidRPr="00F06203">
        <w:rPr>
          <w:rFonts w:ascii="Garamond" w:hAnsi="Garamond"/>
          <w:lang w:val="de-DE"/>
        </w:rPr>
        <w:t>, S. 112.</w:t>
      </w:r>
    </w:p>
  </w:footnote>
  <w:footnote w:id="186">
    <w:p w:rsidR="00CE319E" w:rsidRPr="00E01402" w:rsidRDefault="00CE319E" w:rsidP="00335BCC">
      <w:pPr>
        <w:pStyle w:val="FootnoteText"/>
        <w:bidi w:val="0"/>
        <w:ind w:left="567" w:right="521"/>
        <w:jc w:val="left"/>
        <w:rPr>
          <w:rFonts w:ascii="Garamond" w:hAnsi="Garamond"/>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rPr>
        <w:t>Tu</w:t>
      </w:r>
      <w:r w:rsidRPr="00E01402">
        <w:rPr>
          <w:rFonts w:ascii="Cambria" w:hAnsi="Cambria" w:cs="Cambria"/>
          <w:i/>
          <w:iCs/>
        </w:rPr>
        <w:t>ḥ</w:t>
      </w:r>
      <w:r w:rsidRPr="00E01402">
        <w:rPr>
          <w:rFonts w:ascii="Garamond" w:hAnsi="Garamond"/>
          <w:i/>
          <w:iCs/>
        </w:rPr>
        <w:t>af al-</w:t>
      </w:r>
      <w:r w:rsidRPr="00E01402">
        <w:rPr>
          <w:rFonts w:ascii="Times New Roman" w:hAnsi="Times New Roman" w:cs="Times New Roman"/>
          <w:i/>
          <w:iCs/>
        </w:rPr>
        <w:t>᾽</w:t>
      </w:r>
      <w:r w:rsidRPr="00E01402">
        <w:rPr>
          <w:rFonts w:ascii="Garamond" w:hAnsi="Garamond"/>
          <w:i/>
          <w:iCs/>
        </w:rPr>
        <w:t>Uqūl</w:t>
      </w:r>
      <w:r w:rsidRPr="00E01402">
        <w:rPr>
          <w:rFonts w:ascii="Garamond" w:hAnsi="Garamond"/>
        </w:rPr>
        <w:t xml:space="preserve">, S. 44; </w:t>
      </w:r>
      <w:r w:rsidRPr="00E01402">
        <w:rPr>
          <w:rFonts w:ascii="Garamond" w:hAnsi="Garamond"/>
          <w:i/>
          <w:iCs/>
        </w:rPr>
        <w:t>Tanbīh al-</w:t>
      </w:r>
      <w:r w:rsidRPr="00E01402">
        <w:rPr>
          <w:rFonts w:ascii="Cambria" w:hAnsi="Cambria" w:cs="Cambria"/>
          <w:i/>
          <w:iCs/>
        </w:rPr>
        <w:t>Ḫ</w:t>
      </w:r>
      <w:r w:rsidRPr="00E01402">
        <w:rPr>
          <w:rFonts w:ascii="Garamond" w:hAnsi="Garamond"/>
          <w:i/>
          <w:iCs/>
        </w:rPr>
        <w:t>awā</w:t>
      </w:r>
      <w:r w:rsidRPr="00E01402">
        <w:rPr>
          <w:rFonts w:ascii="Cambria" w:hAnsi="Cambria" w:cs="Cambria"/>
          <w:i/>
          <w:iCs/>
        </w:rPr>
        <w:t>ṭ</w:t>
      </w:r>
      <w:r w:rsidRPr="00E01402">
        <w:rPr>
          <w:rFonts w:ascii="Garamond" w:hAnsi="Garamond"/>
          <w:i/>
          <w:iCs/>
        </w:rPr>
        <w:t>ir</w:t>
      </w:r>
      <w:r w:rsidRPr="00E01402">
        <w:rPr>
          <w:rFonts w:ascii="Garamond" w:hAnsi="Garamond"/>
        </w:rPr>
        <w:t xml:space="preserve">, B. 2, S. 235; </w:t>
      </w:r>
      <w:r w:rsidRPr="00E01402">
        <w:rPr>
          <w:rFonts w:ascii="Garamond" w:hAnsi="Garamond"/>
          <w:i/>
          <w:iCs/>
        </w:rPr>
        <w:t>Iršād al-Qulūb</w:t>
      </w:r>
      <w:r w:rsidRPr="00E01402">
        <w:rPr>
          <w:rFonts w:ascii="Garamond" w:hAnsi="Garamond"/>
        </w:rPr>
        <w:t xml:space="preserve">, S. 77; </w:t>
      </w:r>
      <w:r w:rsidRPr="00E01402">
        <w:rPr>
          <w:rFonts w:ascii="Garamond" w:hAnsi="Garamond"/>
          <w:i/>
          <w:iCs/>
        </w:rPr>
        <w:t>Bi</w:t>
      </w:r>
      <w:r w:rsidRPr="00E01402">
        <w:rPr>
          <w:rFonts w:ascii="Cambria" w:hAnsi="Cambria" w:cs="Cambria"/>
          <w:i/>
          <w:iCs/>
        </w:rPr>
        <w:t>ḥ</w:t>
      </w:r>
      <w:r w:rsidRPr="00E01402">
        <w:rPr>
          <w:rFonts w:ascii="Garamond" w:hAnsi="Garamond"/>
          <w:i/>
          <w:iCs/>
        </w:rPr>
        <w:t>ār al-Anwār</w:t>
      </w:r>
      <w:r w:rsidRPr="00E01402">
        <w:rPr>
          <w:rFonts w:ascii="Garamond" w:hAnsi="Garamond"/>
        </w:rPr>
        <w:t xml:space="preserve">, B. 77, S. 147, Nr. 60; </w:t>
      </w:r>
      <w:r w:rsidRPr="00E01402">
        <w:rPr>
          <w:rFonts w:ascii="Garamond" w:hAnsi="Garamond"/>
          <w:i/>
          <w:iCs/>
        </w:rPr>
        <w:t>Rabī</w:t>
      </w:r>
      <w:r w:rsidRPr="00E01402">
        <w:rPr>
          <w:rFonts w:ascii="Times New Roman" w:hAnsi="Times New Roman" w:cs="Times New Roman"/>
          <w:i/>
          <w:iCs/>
        </w:rPr>
        <w:t>᾽</w:t>
      </w:r>
      <w:r w:rsidRPr="00E01402">
        <w:rPr>
          <w:rFonts w:ascii="Garamond" w:hAnsi="Garamond"/>
          <w:i/>
          <w:iCs/>
        </w:rPr>
        <w:t xml:space="preserve"> al-Abrār</w:t>
      </w:r>
      <w:r w:rsidRPr="00E01402">
        <w:rPr>
          <w:rFonts w:ascii="Garamond" w:hAnsi="Garamond"/>
        </w:rPr>
        <w:t xml:space="preserve">, B. 1, S. 483; </w:t>
      </w:r>
      <w:r w:rsidRPr="00E01402">
        <w:rPr>
          <w:rFonts w:ascii="Garamond" w:hAnsi="Garamond"/>
          <w:i/>
          <w:iCs/>
        </w:rPr>
        <w:t>Tārī</w:t>
      </w:r>
      <w:r w:rsidRPr="00E01402">
        <w:rPr>
          <w:rFonts w:ascii="Cambria" w:hAnsi="Cambria" w:cs="Cambria"/>
          <w:i/>
          <w:iCs/>
        </w:rPr>
        <w:t>ḫ</w:t>
      </w:r>
      <w:r w:rsidRPr="00E01402">
        <w:rPr>
          <w:rFonts w:ascii="Garamond" w:hAnsi="Garamond"/>
          <w:i/>
          <w:iCs/>
        </w:rPr>
        <w:t xml:space="preserve"> Dimašq</w:t>
      </w:r>
      <w:r w:rsidRPr="00E01402">
        <w:rPr>
          <w:rFonts w:ascii="Garamond" w:hAnsi="Garamond"/>
        </w:rPr>
        <w:t xml:space="preserve">, B. 47, S. 453; </w:t>
      </w:r>
      <w:r w:rsidRPr="00E01402">
        <w:rPr>
          <w:rFonts w:ascii="Garamond" w:hAnsi="Garamond"/>
          <w:i/>
          <w:iCs/>
        </w:rPr>
        <w:t>Kanz al-</w:t>
      </w:r>
      <w:r w:rsidRPr="00E01402">
        <w:rPr>
          <w:rFonts w:ascii="Times New Roman" w:hAnsi="Times New Roman" w:cs="Times New Roman"/>
          <w:i/>
          <w:iCs/>
        </w:rPr>
        <w:t>᾽</w:t>
      </w:r>
      <w:r w:rsidRPr="00E01402">
        <w:rPr>
          <w:rFonts w:ascii="Garamond" w:hAnsi="Garamond"/>
          <w:i/>
          <w:iCs/>
        </w:rPr>
        <w:t>Ummāl</w:t>
      </w:r>
      <w:r w:rsidRPr="00E01402">
        <w:rPr>
          <w:rFonts w:ascii="Garamond" w:hAnsi="Garamond"/>
        </w:rPr>
        <w:t>, B. 3, S. 65, Nr. 5518.</w:t>
      </w:r>
    </w:p>
  </w:footnote>
  <w:footnote w:id="187">
    <w:p w:rsidR="00CE319E" w:rsidRPr="00E01402" w:rsidRDefault="00CE319E" w:rsidP="00335BCC">
      <w:pPr>
        <w:pStyle w:val="FootnoteText"/>
        <w:bidi w:val="0"/>
        <w:ind w:left="567" w:right="521"/>
        <w:jc w:val="left"/>
        <w:rPr>
          <w:rFonts w:ascii="Garamond" w:hAnsi="Garamond"/>
          <w:lang w:val="de-DE"/>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lang w:val="de-DE"/>
        </w:rPr>
        <w:t>Tu</w:t>
      </w:r>
      <w:r w:rsidRPr="00E01402">
        <w:rPr>
          <w:rFonts w:ascii="Cambria" w:hAnsi="Cambria" w:cs="Cambria"/>
          <w:i/>
          <w:iCs/>
          <w:lang w:val="de-DE"/>
        </w:rPr>
        <w:t>ḥ</w:t>
      </w:r>
      <w:r w:rsidRPr="00E01402">
        <w:rPr>
          <w:rFonts w:ascii="Garamond" w:hAnsi="Garamond"/>
          <w:i/>
          <w:iCs/>
          <w:lang w:val="de-DE"/>
        </w:rPr>
        <w:t>af al-</w:t>
      </w:r>
      <w:r w:rsidRPr="00E01402">
        <w:rPr>
          <w:rFonts w:ascii="Times New Roman" w:hAnsi="Times New Roman" w:cs="Times New Roman"/>
          <w:i/>
          <w:iCs/>
        </w:rPr>
        <w:t>᾽</w:t>
      </w:r>
      <w:r w:rsidRPr="00E01402">
        <w:rPr>
          <w:rFonts w:ascii="Garamond" w:hAnsi="Garamond"/>
          <w:i/>
          <w:iCs/>
          <w:lang w:val="de-DE"/>
        </w:rPr>
        <w:t>Uqūl</w:t>
      </w:r>
      <w:r w:rsidRPr="00E01402">
        <w:rPr>
          <w:rFonts w:ascii="Garamond" w:hAnsi="Garamond"/>
          <w:lang w:val="de-DE"/>
        </w:rPr>
        <w:t xml:space="preserve">, pS. 393 und 509, und </w:t>
      </w:r>
      <w:r w:rsidRPr="00E01402">
        <w:rPr>
          <w:rFonts w:ascii="Garamond" w:hAnsi="Garamond"/>
          <w:i/>
          <w:iCs/>
          <w:lang w:val="de-DE"/>
        </w:rPr>
        <w:t>Bi</w:t>
      </w:r>
      <w:r w:rsidRPr="00E01402">
        <w:rPr>
          <w:rFonts w:ascii="Cambria" w:hAnsi="Cambria" w:cs="Cambria"/>
          <w:i/>
          <w:iCs/>
          <w:lang w:val="de-DE"/>
        </w:rPr>
        <w:t>ḥ</w:t>
      </w:r>
      <w:r w:rsidRPr="00E01402">
        <w:rPr>
          <w:rFonts w:ascii="Garamond" w:hAnsi="Garamond"/>
          <w:i/>
          <w:iCs/>
          <w:lang w:val="de-DE"/>
        </w:rPr>
        <w:t>ār al-Anwār</w:t>
      </w:r>
      <w:r w:rsidRPr="00E01402">
        <w:rPr>
          <w:rFonts w:ascii="Garamond" w:hAnsi="Garamond"/>
          <w:lang w:val="de-DE"/>
        </w:rPr>
        <w:t>, B. 14, S. 312, Nr. 17.</w:t>
      </w:r>
    </w:p>
  </w:footnote>
  <w:footnote w:id="188">
    <w:p w:rsidR="00CE319E" w:rsidRPr="00E01402" w:rsidRDefault="00CE319E" w:rsidP="00335BCC">
      <w:pPr>
        <w:pStyle w:val="FootnoteText"/>
        <w:bidi w:val="0"/>
        <w:ind w:left="567" w:right="521"/>
        <w:jc w:val="left"/>
        <w:rPr>
          <w:rFonts w:ascii="Garamond" w:hAnsi="Garamond"/>
          <w:lang w:val="de-DE"/>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lang w:val="de-DE"/>
        </w:rPr>
        <w:t>Tu</w:t>
      </w:r>
      <w:r w:rsidRPr="00E01402">
        <w:rPr>
          <w:rFonts w:ascii="Cambria" w:hAnsi="Cambria" w:cs="Cambria"/>
          <w:i/>
          <w:iCs/>
          <w:lang w:val="de-DE"/>
        </w:rPr>
        <w:t>ḥ</w:t>
      </w:r>
      <w:r w:rsidRPr="00E01402">
        <w:rPr>
          <w:rFonts w:ascii="Garamond" w:hAnsi="Garamond"/>
          <w:i/>
          <w:iCs/>
          <w:lang w:val="de-DE"/>
        </w:rPr>
        <w:t>af al-</w:t>
      </w:r>
      <w:r w:rsidRPr="00E01402">
        <w:rPr>
          <w:rFonts w:ascii="Times New Roman" w:hAnsi="Times New Roman" w:cs="Times New Roman"/>
          <w:i/>
          <w:iCs/>
        </w:rPr>
        <w:t>᾽</w:t>
      </w:r>
      <w:r w:rsidRPr="00E01402">
        <w:rPr>
          <w:rFonts w:ascii="Garamond" w:hAnsi="Garamond"/>
          <w:i/>
          <w:iCs/>
          <w:lang w:val="de-DE"/>
        </w:rPr>
        <w:t>Uqūl</w:t>
      </w:r>
      <w:r w:rsidRPr="00E01402">
        <w:rPr>
          <w:rFonts w:ascii="Garamond" w:hAnsi="Garamond"/>
          <w:lang w:val="de-DE"/>
        </w:rPr>
        <w:t xml:space="preserve">, S. 512, und </w:t>
      </w:r>
      <w:r w:rsidRPr="00E01402">
        <w:rPr>
          <w:rFonts w:ascii="Garamond" w:hAnsi="Garamond"/>
          <w:i/>
          <w:iCs/>
          <w:lang w:val="de-DE"/>
        </w:rPr>
        <w:t>Bi</w:t>
      </w:r>
      <w:r w:rsidRPr="00E01402">
        <w:rPr>
          <w:rFonts w:ascii="Cambria" w:hAnsi="Cambria" w:cs="Cambria"/>
          <w:i/>
          <w:iCs/>
          <w:lang w:val="de-DE"/>
        </w:rPr>
        <w:t>ḥ</w:t>
      </w:r>
      <w:r w:rsidRPr="00E01402">
        <w:rPr>
          <w:rFonts w:ascii="Garamond" w:hAnsi="Garamond"/>
          <w:i/>
          <w:iCs/>
          <w:lang w:val="de-DE"/>
        </w:rPr>
        <w:t>ār al-Anwār</w:t>
      </w:r>
      <w:r w:rsidRPr="00E01402">
        <w:rPr>
          <w:rFonts w:ascii="Garamond" w:hAnsi="Garamond"/>
          <w:lang w:val="de-DE"/>
        </w:rPr>
        <w:t>, B. 14, S. 316, Nr. 17.</w:t>
      </w:r>
    </w:p>
  </w:footnote>
  <w:footnote w:id="189">
    <w:p w:rsidR="00CE319E" w:rsidRPr="00E01402" w:rsidRDefault="00CE319E" w:rsidP="00335BCC">
      <w:pPr>
        <w:pStyle w:val="FootnoteText"/>
        <w:bidi w:val="0"/>
        <w:ind w:left="567" w:right="521"/>
        <w:jc w:val="left"/>
        <w:rPr>
          <w:rFonts w:ascii="Garamond" w:hAnsi="Garamond"/>
          <w:lang w:val="de-DE"/>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lang w:val="de-DE"/>
        </w:rPr>
        <w:t>Ma</w:t>
      </w:r>
      <w:r w:rsidRPr="00E01402">
        <w:rPr>
          <w:rFonts w:ascii="Cambria" w:hAnsi="Cambria" w:cs="Cambria"/>
          <w:i/>
          <w:iCs/>
          <w:lang w:val="de-DE"/>
        </w:rPr>
        <w:t>ǧ</w:t>
      </w:r>
      <w:r w:rsidRPr="00E01402">
        <w:rPr>
          <w:rFonts w:ascii="Garamond" w:hAnsi="Garamond"/>
          <w:i/>
          <w:iCs/>
          <w:lang w:val="de-DE"/>
        </w:rPr>
        <w:t>ma</w:t>
      </w:r>
      <w:r w:rsidRPr="00E01402">
        <w:rPr>
          <w:rFonts w:ascii="Times New Roman" w:hAnsi="Times New Roman" w:cs="Times New Roman"/>
          <w:i/>
          <w:iCs/>
          <w:lang w:val="de-DE"/>
        </w:rPr>
        <w:t>᾽</w:t>
      </w:r>
      <w:r w:rsidRPr="00E01402">
        <w:rPr>
          <w:rFonts w:ascii="Garamond" w:hAnsi="Garamond"/>
          <w:i/>
          <w:iCs/>
          <w:lang w:val="de-DE"/>
        </w:rPr>
        <w:t xml:space="preserve"> al-Bayān</w:t>
      </w:r>
      <w:r w:rsidRPr="00E01402">
        <w:rPr>
          <w:rFonts w:ascii="Garamond" w:hAnsi="Garamond"/>
          <w:lang w:val="de-DE"/>
        </w:rPr>
        <w:t xml:space="preserve"> , B. 9, S. 207, und </w:t>
      </w:r>
      <w:r w:rsidRPr="00E01402">
        <w:rPr>
          <w:rFonts w:ascii="Garamond" w:hAnsi="Garamond"/>
          <w:i/>
          <w:iCs/>
          <w:lang w:val="de-DE"/>
        </w:rPr>
        <w:t>Tārī</w:t>
      </w:r>
      <w:r w:rsidRPr="00E01402">
        <w:rPr>
          <w:rFonts w:ascii="Cambria" w:hAnsi="Cambria" w:cs="Cambria"/>
          <w:i/>
          <w:iCs/>
          <w:lang w:val="de-DE"/>
        </w:rPr>
        <w:t>ḫ</w:t>
      </w:r>
      <w:r w:rsidRPr="00E01402">
        <w:rPr>
          <w:rFonts w:ascii="Garamond" w:hAnsi="Garamond"/>
          <w:i/>
          <w:iCs/>
          <w:lang w:val="de-DE"/>
        </w:rPr>
        <w:t xml:space="preserve"> Dimašq</w:t>
      </w:r>
      <w:r w:rsidRPr="00E01402">
        <w:rPr>
          <w:rFonts w:ascii="Garamond" w:hAnsi="Garamond"/>
          <w:lang w:val="de-DE"/>
        </w:rPr>
        <w:t>, B. 47, S. 451.</w:t>
      </w:r>
    </w:p>
  </w:footnote>
  <w:footnote w:id="190">
    <w:p w:rsidR="00CE319E" w:rsidRPr="00E01402" w:rsidRDefault="00CE319E" w:rsidP="00335BCC">
      <w:pPr>
        <w:pStyle w:val="FootnoteText"/>
        <w:bidi w:val="0"/>
        <w:ind w:left="567" w:right="521"/>
        <w:jc w:val="left"/>
        <w:rPr>
          <w:rFonts w:ascii="Garamond" w:hAnsi="Garamond"/>
          <w:lang w:val="de-DE"/>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lang w:val="de-DE"/>
        </w:rPr>
        <w:t>Tanbīh al-</w:t>
      </w:r>
      <w:r w:rsidRPr="00E01402">
        <w:rPr>
          <w:rFonts w:ascii="Cambria" w:hAnsi="Cambria" w:cs="Cambria"/>
          <w:i/>
          <w:iCs/>
          <w:lang w:val="de-DE"/>
        </w:rPr>
        <w:t>Ḫ</w:t>
      </w:r>
      <w:r w:rsidRPr="00E01402">
        <w:rPr>
          <w:rFonts w:ascii="Garamond" w:hAnsi="Garamond"/>
          <w:i/>
          <w:iCs/>
          <w:lang w:val="de-DE"/>
        </w:rPr>
        <w:t>awā</w:t>
      </w:r>
      <w:r w:rsidRPr="00E01402">
        <w:rPr>
          <w:rFonts w:ascii="Cambria" w:hAnsi="Cambria" w:cs="Cambria"/>
          <w:i/>
          <w:iCs/>
          <w:lang w:val="de-DE"/>
        </w:rPr>
        <w:t>ṭ</w:t>
      </w:r>
      <w:r w:rsidRPr="00E01402">
        <w:rPr>
          <w:rFonts w:ascii="Garamond" w:hAnsi="Garamond"/>
          <w:i/>
          <w:iCs/>
          <w:lang w:val="de-DE"/>
        </w:rPr>
        <w:t>ir</w:t>
      </w:r>
      <w:r w:rsidRPr="00E01402">
        <w:rPr>
          <w:rFonts w:ascii="Garamond" w:hAnsi="Garamond"/>
          <w:lang w:val="de-DE"/>
        </w:rPr>
        <w:t xml:space="preserve">, B. 2, S. 248, und </w:t>
      </w:r>
      <w:r w:rsidRPr="00E01402">
        <w:rPr>
          <w:rFonts w:ascii="Garamond" w:hAnsi="Garamond"/>
          <w:i/>
          <w:iCs/>
          <w:lang w:val="de-DE"/>
        </w:rPr>
        <w:t>Mustadrak al-Wasā</w:t>
      </w:r>
      <w:r w:rsidRPr="00E01402">
        <w:rPr>
          <w:rFonts w:ascii="Times New Roman" w:hAnsi="Times New Roman" w:cs="Times New Roman"/>
          <w:i/>
          <w:iCs/>
          <w:lang w:val="de-DE"/>
        </w:rPr>
        <w:t>᾽</w:t>
      </w:r>
      <w:r w:rsidRPr="00E01402">
        <w:rPr>
          <w:rFonts w:ascii="Garamond" w:hAnsi="Garamond"/>
          <w:i/>
          <w:iCs/>
          <w:lang w:val="de-DE"/>
        </w:rPr>
        <w:t>il</w:t>
      </w:r>
      <w:r w:rsidRPr="00E01402">
        <w:rPr>
          <w:rFonts w:ascii="Garamond" w:hAnsi="Garamond"/>
          <w:lang w:val="de-DE"/>
        </w:rPr>
        <w:t>, B. 15, S. 175, Nr. 17911.</w:t>
      </w:r>
    </w:p>
  </w:footnote>
  <w:footnote w:id="191">
    <w:p w:rsidR="00CE319E" w:rsidRPr="00E01402" w:rsidRDefault="00CE319E" w:rsidP="00335BCC">
      <w:pPr>
        <w:pStyle w:val="FootnoteText"/>
        <w:bidi w:val="0"/>
        <w:ind w:left="567" w:right="521"/>
        <w:jc w:val="left"/>
        <w:rPr>
          <w:rFonts w:ascii="Garamond" w:hAnsi="Garamond"/>
          <w:lang w:val="de-DE"/>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lang w:val="de-DE"/>
        </w:rPr>
        <w:t>Tārī</w:t>
      </w:r>
      <w:r w:rsidRPr="00E01402">
        <w:rPr>
          <w:rFonts w:ascii="Cambria" w:hAnsi="Cambria" w:cs="Cambria"/>
          <w:i/>
          <w:iCs/>
          <w:lang w:val="de-DE"/>
        </w:rPr>
        <w:t>ḫ</w:t>
      </w:r>
      <w:r w:rsidRPr="00E01402">
        <w:rPr>
          <w:rFonts w:ascii="Garamond" w:hAnsi="Garamond"/>
          <w:i/>
          <w:iCs/>
          <w:lang w:val="de-DE"/>
        </w:rPr>
        <w:t xml:space="preserve"> Dimašq</w:t>
      </w:r>
      <w:r w:rsidRPr="00E01402">
        <w:rPr>
          <w:rFonts w:ascii="Garamond" w:hAnsi="Garamond"/>
          <w:lang w:val="de-DE"/>
        </w:rPr>
        <w:t xml:space="preserve">, B. 47, S. 446; </w:t>
      </w:r>
      <w:r w:rsidRPr="00E01402">
        <w:rPr>
          <w:rFonts w:ascii="Garamond" w:hAnsi="Garamond"/>
          <w:i/>
          <w:iCs/>
          <w:lang w:val="de-DE"/>
        </w:rPr>
        <w:t>Šu</w:t>
      </w:r>
      <w:r w:rsidRPr="00E01402">
        <w:rPr>
          <w:rFonts w:ascii="Times New Roman" w:hAnsi="Times New Roman" w:cs="Times New Roman"/>
          <w:i/>
          <w:iCs/>
          <w:lang w:val="de-DE"/>
        </w:rPr>
        <w:t>᾽</w:t>
      </w:r>
      <w:r w:rsidRPr="00E01402">
        <w:rPr>
          <w:rFonts w:ascii="Garamond" w:hAnsi="Garamond"/>
          <w:i/>
          <w:iCs/>
          <w:lang w:val="de-DE"/>
        </w:rPr>
        <w:t>ab al-Īmān</w:t>
      </w:r>
      <w:r w:rsidRPr="00E01402">
        <w:rPr>
          <w:rFonts w:ascii="Garamond" w:hAnsi="Garamond"/>
          <w:lang w:val="de-DE"/>
        </w:rPr>
        <w:t xml:space="preserve">, B. 5, S. 352, Nr. 6905; </w:t>
      </w:r>
      <w:r w:rsidRPr="00E01402">
        <w:rPr>
          <w:rFonts w:ascii="Garamond" w:hAnsi="Garamond"/>
          <w:i/>
          <w:iCs/>
          <w:lang w:val="de-DE"/>
        </w:rPr>
        <w:t>Ad-Durr al-Man</w:t>
      </w:r>
      <w:r w:rsidRPr="00E01402">
        <w:rPr>
          <w:rFonts w:ascii="Cambria" w:hAnsi="Cambria" w:cs="Cambria"/>
          <w:i/>
          <w:iCs/>
          <w:lang w:val="de-DE"/>
        </w:rPr>
        <w:t>ṯ</w:t>
      </w:r>
      <w:r w:rsidRPr="00E01402">
        <w:rPr>
          <w:rFonts w:ascii="Garamond" w:hAnsi="Garamond"/>
          <w:i/>
          <w:iCs/>
          <w:lang w:val="de-DE"/>
        </w:rPr>
        <w:t>ūr</w:t>
      </w:r>
      <w:r w:rsidRPr="00E01402">
        <w:rPr>
          <w:rFonts w:ascii="Garamond" w:hAnsi="Garamond"/>
          <w:lang w:val="de-DE"/>
        </w:rPr>
        <w:t>, B. 1, S. 62.</w:t>
      </w:r>
    </w:p>
  </w:footnote>
  <w:footnote w:id="192">
    <w:p w:rsidR="00CE319E" w:rsidRPr="00E01402" w:rsidRDefault="00CE319E" w:rsidP="00335BCC">
      <w:pPr>
        <w:pStyle w:val="FootnoteText"/>
        <w:bidi w:val="0"/>
        <w:ind w:left="567" w:right="521"/>
        <w:jc w:val="left"/>
        <w:rPr>
          <w:rFonts w:ascii="Garamond" w:hAnsi="Garamond"/>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rPr>
        <w:t>Al-Wara</w:t>
      </w:r>
      <w:r w:rsidRPr="00E01402">
        <w:rPr>
          <w:rFonts w:ascii="Times New Roman" w:hAnsi="Times New Roman" w:cs="Times New Roman"/>
          <w:i/>
          <w:iCs/>
        </w:rPr>
        <w:t>᾽</w:t>
      </w:r>
      <w:r w:rsidRPr="00E01402">
        <w:rPr>
          <w:rFonts w:ascii="Garamond" w:hAnsi="Garamond"/>
          <w:i/>
          <w:iCs/>
        </w:rPr>
        <w:t xml:space="preserve"> (Ibn Abī ad-Dunyā)</w:t>
      </w:r>
      <w:r w:rsidRPr="00E01402">
        <w:rPr>
          <w:rFonts w:ascii="Garamond" w:hAnsi="Garamond"/>
        </w:rPr>
        <w:t>, S. 49, Nr. 22.</w:t>
      </w:r>
    </w:p>
  </w:footnote>
  <w:footnote w:id="193">
    <w:p w:rsidR="00CE319E" w:rsidRPr="00E01402" w:rsidRDefault="00CE319E" w:rsidP="00335BCC">
      <w:pPr>
        <w:pStyle w:val="FootnoteText"/>
        <w:bidi w:val="0"/>
        <w:ind w:left="567" w:right="521"/>
        <w:jc w:val="left"/>
        <w:rPr>
          <w:rFonts w:ascii="Garamond" w:hAnsi="Garamond"/>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rPr>
        <w:t>Tu</w:t>
      </w:r>
      <w:r w:rsidRPr="00E01402">
        <w:rPr>
          <w:rFonts w:ascii="Cambria" w:hAnsi="Cambria" w:cs="Cambria"/>
          <w:i/>
          <w:iCs/>
        </w:rPr>
        <w:t>ḥ</w:t>
      </w:r>
      <w:r w:rsidRPr="00E01402">
        <w:rPr>
          <w:rFonts w:ascii="Garamond" w:hAnsi="Garamond"/>
          <w:i/>
          <w:iCs/>
        </w:rPr>
        <w:t>af al-</w:t>
      </w:r>
      <w:r w:rsidRPr="00E01402">
        <w:rPr>
          <w:rFonts w:ascii="Times New Roman" w:hAnsi="Times New Roman" w:cs="Times New Roman"/>
          <w:i/>
          <w:iCs/>
        </w:rPr>
        <w:t>᾽</w:t>
      </w:r>
      <w:r w:rsidRPr="00E01402">
        <w:rPr>
          <w:rFonts w:ascii="Garamond" w:hAnsi="Garamond"/>
          <w:i/>
          <w:iCs/>
        </w:rPr>
        <w:t>Uqūl</w:t>
      </w:r>
      <w:r w:rsidRPr="00E01402">
        <w:rPr>
          <w:rFonts w:ascii="Garamond" w:hAnsi="Garamond"/>
        </w:rPr>
        <w:t xml:space="preserve">, S. 511, und </w:t>
      </w:r>
      <w:r w:rsidRPr="00E01402">
        <w:rPr>
          <w:rFonts w:ascii="Garamond" w:hAnsi="Garamond"/>
          <w:i/>
          <w:iCs/>
        </w:rPr>
        <w:t>Bi</w:t>
      </w:r>
      <w:r w:rsidRPr="00E01402">
        <w:rPr>
          <w:rFonts w:ascii="Cambria" w:hAnsi="Cambria" w:cs="Cambria"/>
          <w:i/>
          <w:iCs/>
        </w:rPr>
        <w:t>ḥ</w:t>
      </w:r>
      <w:r w:rsidRPr="00E01402">
        <w:rPr>
          <w:rFonts w:ascii="Garamond" w:hAnsi="Garamond"/>
          <w:i/>
          <w:iCs/>
        </w:rPr>
        <w:t>ār al-Anwār</w:t>
      </w:r>
      <w:r w:rsidRPr="00E01402">
        <w:rPr>
          <w:rFonts w:ascii="Garamond" w:hAnsi="Garamond"/>
        </w:rPr>
        <w:t>, B. 14, S. 315, Nr. 17.</w:t>
      </w:r>
    </w:p>
  </w:footnote>
  <w:footnote w:id="194">
    <w:p w:rsidR="00CE319E" w:rsidRPr="00E01402" w:rsidRDefault="00CE319E" w:rsidP="00335BCC">
      <w:pPr>
        <w:pStyle w:val="FootnoteText"/>
        <w:bidi w:val="0"/>
        <w:ind w:left="567" w:right="521"/>
        <w:jc w:val="left"/>
        <w:rPr>
          <w:rFonts w:ascii="Garamond" w:hAnsi="Garamond"/>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rPr>
        <w:t>Ad-Durr al-Man</w:t>
      </w:r>
      <w:r w:rsidRPr="00E01402">
        <w:rPr>
          <w:rFonts w:ascii="Cambria" w:hAnsi="Cambria" w:cs="Cambria"/>
          <w:i/>
          <w:iCs/>
        </w:rPr>
        <w:t>ṯ</w:t>
      </w:r>
      <w:r w:rsidRPr="00E01402">
        <w:rPr>
          <w:rFonts w:ascii="Garamond" w:hAnsi="Garamond"/>
          <w:i/>
          <w:iCs/>
        </w:rPr>
        <w:t>ūr</w:t>
      </w:r>
      <w:r w:rsidRPr="00E01402">
        <w:rPr>
          <w:rFonts w:ascii="Garamond" w:hAnsi="Garamond"/>
        </w:rPr>
        <w:t>, B. 1, S. 62.</w:t>
      </w:r>
    </w:p>
  </w:footnote>
  <w:footnote w:id="195">
    <w:p w:rsidR="00CE319E" w:rsidRPr="00E01402" w:rsidRDefault="00CE319E" w:rsidP="00335BCC">
      <w:pPr>
        <w:pStyle w:val="FootnoteText"/>
        <w:bidi w:val="0"/>
        <w:ind w:left="567" w:right="521"/>
        <w:jc w:val="left"/>
        <w:rPr>
          <w:rFonts w:ascii="Garamond" w:hAnsi="Garamond"/>
          <w:rtl/>
          <w:lang w:val="de-DE"/>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rPr>
        <w:t>Al-Mu</w:t>
      </w:r>
      <w:r w:rsidRPr="00E01402">
        <w:rPr>
          <w:rFonts w:ascii="Cambria" w:hAnsi="Cambria" w:cs="Cambria"/>
          <w:i/>
          <w:iCs/>
        </w:rPr>
        <w:t>ṣ</w:t>
      </w:r>
      <w:r w:rsidRPr="00E01402">
        <w:rPr>
          <w:rFonts w:ascii="Garamond" w:hAnsi="Garamond"/>
          <w:i/>
          <w:iCs/>
        </w:rPr>
        <w:t>annaf (Ibn Abī Šaybah)</w:t>
      </w:r>
      <w:r w:rsidRPr="00E01402">
        <w:rPr>
          <w:rFonts w:ascii="Garamond" w:hAnsi="Garamond"/>
        </w:rPr>
        <w:t xml:space="preserve">, B. ?????, S. 305, Nr. 62, und </w:t>
      </w:r>
      <w:r w:rsidRPr="00E01402">
        <w:rPr>
          <w:rFonts w:ascii="Garamond" w:hAnsi="Garamond"/>
          <w:i/>
          <w:iCs/>
        </w:rPr>
        <w:t>I</w:t>
      </w:r>
      <w:r w:rsidRPr="00E01402">
        <w:rPr>
          <w:rFonts w:ascii="Cambria" w:hAnsi="Cambria" w:cs="Cambria"/>
          <w:i/>
          <w:iCs/>
        </w:rPr>
        <w:t>ḥ</w:t>
      </w:r>
      <w:r w:rsidRPr="00E01402">
        <w:rPr>
          <w:rFonts w:ascii="Garamond" w:hAnsi="Garamond"/>
          <w:i/>
          <w:iCs/>
        </w:rPr>
        <w:t>yā</w:t>
      </w:r>
      <w:r w:rsidRPr="00E01402">
        <w:rPr>
          <w:rFonts w:ascii="Times New Roman" w:hAnsi="Times New Roman" w:cs="Times New Roman"/>
          <w:i/>
          <w:iCs/>
        </w:rPr>
        <w:t>᾽</w:t>
      </w:r>
      <w:r w:rsidRPr="00E01402">
        <w:rPr>
          <w:rFonts w:ascii="Garamond" w:hAnsi="Garamond"/>
          <w:i/>
          <w:iCs/>
        </w:rPr>
        <w:t xml:space="preserve"> al-</w:t>
      </w:r>
      <w:r w:rsidRPr="00E01402">
        <w:rPr>
          <w:rFonts w:ascii="Times New Roman" w:hAnsi="Times New Roman" w:cs="Times New Roman"/>
          <w:i/>
          <w:iCs/>
        </w:rPr>
        <w:t>᾽</w:t>
      </w:r>
      <w:r w:rsidRPr="00E01402">
        <w:rPr>
          <w:rFonts w:ascii="Garamond" w:hAnsi="Garamond"/>
          <w:i/>
          <w:iCs/>
        </w:rPr>
        <w:t>Ulūm</w:t>
      </w:r>
      <w:r w:rsidRPr="00E01402">
        <w:rPr>
          <w:rFonts w:ascii="Garamond" w:hAnsi="Garamond"/>
        </w:rPr>
        <w:t>, B. 4, S. 389.</w:t>
      </w:r>
    </w:p>
  </w:footnote>
  <w:footnote w:id="196">
    <w:p w:rsidR="00CE319E" w:rsidRPr="00E01402" w:rsidRDefault="00CE319E" w:rsidP="00335BCC">
      <w:pPr>
        <w:pStyle w:val="FootnoteText"/>
        <w:bidi w:val="0"/>
        <w:ind w:left="567" w:right="521"/>
        <w:jc w:val="left"/>
        <w:rPr>
          <w:rFonts w:ascii="Garamond" w:hAnsi="Garamond"/>
          <w:lang w:val="de-DE"/>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lang w:val="de-DE"/>
        </w:rPr>
        <w:t>Kamāl ad-Dīn</w:t>
      </w:r>
      <w:r w:rsidRPr="00E01402">
        <w:rPr>
          <w:rFonts w:ascii="Garamond" w:hAnsi="Garamond"/>
          <w:lang w:val="de-DE"/>
        </w:rPr>
        <w:t xml:space="preserve">, S. 159, Nr. 18; </w:t>
      </w:r>
      <w:r w:rsidRPr="00E01402">
        <w:rPr>
          <w:rFonts w:ascii="Garamond" w:hAnsi="Garamond"/>
          <w:i/>
          <w:iCs/>
          <w:lang w:val="de-DE"/>
        </w:rPr>
        <w:t>al-Amālī (a</w:t>
      </w:r>
      <w:r w:rsidRPr="00E01402">
        <w:rPr>
          <w:rFonts w:ascii="Cambria" w:hAnsi="Cambria" w:cs="Cambria"/>
          <w:i/>
          <w:iCs/>
          <w:lang w:val="de-DE"/>
        </w:rPr>
        <w:t>ṣ</w:t>
      </w:r>
      <w:r w:rsidRPr="00E01402">
        <w:rPr>
          <w:rFonts w:ascii="Garamond" w:hAnsi="Garamond"/>
          <w:i/>
          <w:iCs/>
          <w:lang w:val="de-DE"/>
        </w:rPr>
        <w:t>-</w:t>
      </w:r>
      <w:r w:rsidRPr="00E01402">
        <w:rPr>
          <w:rFonts w:ascii="Cambria" w:hAnsi="Cambria" w:cs="Cambria"/>
          <w:i/>
          <w:iCs/>
          <w:lang w:val="de-DE"/>
        </w:rPr>
        <w:t>Ṣ</w:t>
      </w:r>
      <w:r w:rsidRPr="00E01402">
        <w:rPr>
          <w:rFonts w:ascii="Garamond" w:hAnsi="Garamond"/>
          <w:i/>
          <w:iCs/>
          <w:lang w:val="de-DE"/>
        </w:rPr>
        <w:t>adūq)</w:t>
      </w:r>
      <w:r w:rsidRPr="00E01402">
        <w:rPr>
          <w:rFonts w:ascii="Garamond" w:hAnsi="Garamond"/>
          <w:lang w:val="de-DE"/>
        </w:rPr>
        <w:t xml:space="preserve">, pS. 345-346, Nr. 418; </w:t>
      </w:r>
      <w:r w:rsidRPr="00E01402">
        <w:rPr>
          <w:rFonts w:ascii="Garamond" w:hAnsi="Garamond"/>
          <w:i/>
          <w:iCs/>
          <w:lang w:val="de-DE"/>
        </w:rPr>
        <w:t>al-Iqbāl</w:t>
      </w:r>
      <w:r w:rsidRPr="00E01402">
        <w:rPr>
          <w:rFonts w:ascii="Garamond" w:hAnsi="Garamond"/>
          <w:lang w:val="de-DE"/>
        </w:rPr>
        <w:t xml:space="preserve">, B. 2, S. 340; </w:t>
      </w:r>
      <w:r w:rsidRPr="00E01402">
        <w:rPr>
          <w:rFonts w:ascii="Garamond" w:hAnsi="Garamond"/>
          <w:i/>
          <w:iCs/>
          <w:lang w:val="de-DE"/>
        </w:rPr>
        <w:t>Bi</w:t>
      </w:r>
      <w:r w:rsidRPr="00E01402">
        <w:rPr>
          <w:rFonts w:ascii="Cambria" w:hAnsi="Cambria" w:cs="Cambria"/>
          <w:i/>
          <w:iCs/>
          <w:lang w:val="de-DE"/>
        </w:rPr>
        <w:t>ḥ</w:t>
      </w:r>
      <w:r w:rsidRPr="00E01402">
        <w:rPr>
          <w:rFonts w:ascii="Garamond" w:hAnsi="Garamond"/>
          <w:i/>
          <w:iCs/>
          <w:lang w:val="de-DE"/>
        </w:rPr>
        <w:t>ār al-Anwār</w:t>
      </w:r>
      <w:r w:rsidRPr="00E01402">
        <w:rPr>
          <w:rFonts w:ascii="Garamond" w:hAnsi="Garamond"/>
          <w:lang w:val="de-DE"/>
        </w:rPr>
        <w:t xml:space="preserve">, B. 16, S. 144, Nr. 1; </w:t>
      </w:r>
      <w:r w:rsidRPr="00E01402">
        <w:rPr>
          <w:rFonts w:ascii="Garamond" w:hAnsi="Garamond"/>
          <w:i/>
          <w:iCs/>
          <w:lang w:val="de-DE"/>
        </w:rPr>
        <w:t>Dalā</w:t>
      </w:r>
      <w:r w:rsidRPr="00E01402">
        <w:rPr>
          <w:rFonts w:ascii="Times New Roman" w:hAnsi="Times New Roman" w:cs="Times New Roman"/>
          <w:i/>
          <w:iCs/>
          <w:lang w:val="de-DE"/>
        </w:rPr>
        <w:t>᾽</w:t>
      </w:r>
      <w:r w:rsidRPr="00E01402">
        <w:rPr>
          <w:rFonts w:ascii="Garamond" w:hAnsi="Garamond"/>
          <w:i/>
          <w:iCs/>
          <w:lang w:val="de-DE"/>
        </w:rPr>
        <w:t>il an-Nubuwwah (al-Bayhaqī)</w:t>
      </w:r>
      <w:r w:rsidRPr="00E01402">
        <w:rPr>
          <w:rFonts w:ascii="Garamond" w:hAnsi="Garamond"/>
          <w:lang w:val="de-DE"/>
        </w:rPr>
        <w:t xml:space="preserve">, B. 1, S. 378; </w:t>
      </w:r>
      <w:r w:rsidRPr="00E01402">
        <w:rPr>
          <w:rFonts w:ascii="Garamond" w:hAnsi="Garamond"/>
          <w:i/>
          <w:iCs/>
          <w:lang w:val="de-DE"/>
        </w:rPr>
        <w:t>Al-Bidāyah wa an-Nihāyah</w:t>
      </w:r>
      <w:r w:rsidRPr="00E01402">
        <w:rPr>
          <w:rFonts w:ascii="Garamond" w:hAnsi="Garamond"/>
          <w:lang w:val="de-DE"/>
        </w:rPr>
        <w:t xml:space="preserve">, B. 2, S. 78; </w:t>
      </w:r>
      <w:r w:rsidRPr="00E01402">
        <w:rPr>
          <w:rFonts w:ascii="Garamond" w:hAnsi="Garamond"/>
          <w:i/>
          <w:iCs/>
          <w:lang w:val="de-DE"/>
        </w:rPr>
        <w:t>Ad-Durr al-Man</w:t>
      </w:r>
      <w:r w:rsidRPr="00E01402">
        <w:rPr>
          <w:rFonts w:ascii="Cambria" w:hAnsi="Cambria" w:cs="Cambria"/>
          <w:i/>
          <w:iCs/>
          <w:lang w:val="de-DE"/>
        </w:rPr>
        <w:t>ṯ</w:t>
      </w:r>
      <w:r w:rsidRPr="00E01402">
        <w:rPr>
          <w:rFonts w:ascii="Garamond" w:hAnsi="Garamond"/>
          <w:i/>
          <w:iCs/>
          <w:lang w:val="de-DE"/>
        </w:rPr>
        <w:t>ūr</w:t>
      </w:r>
      <w:r w:rsidRPr="00E01402">
        <w:rPr>
          <w:rFonts w:ascii="Garamond" w:hAnsi="Garamond"/>
          <w:lang w:val="de-DE"/>
        </w:rPr>
        <w:t>, B. 4, S. 645.</w:t>
      </w:r>
    </w:p>
  </w:footnote>
  <w:footnote w:id="197">
    <w:p w:rsidR="00CE319E" w:rsidRPr="00E01402" w:rsidRDefault="00CE319E" w:rsidP="00335BCC">
      <w:pPr>
        <w:pStyle w:val="FootnoteText"/>
        <w:bidi w:val="0"/>
        <w:ind w:left="567" w:right="521"/>
        <w:jc w:val="left"/>
        <w:rPr>
          <w:rFonts w:ascii="Garamond" w:hAnsi="Garamond"/>
          <w:lang w:val="de-DE"/>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lang w:val="de-DE"/>
        </w:rPr>
        <w:t>Ad-Durr al-Man</w:t>
      </w:r>
      <w:r w:rsidRPr="00E01402">
        <w:rPr>
          <w:rFonts w:ascii="Cambria" w:hAnsi="Cambria" w:cs="Cambria"/>
          <w:i/>
          <w:iCs/>
          <w:lang w:val="de-DE"/>
        </w:rPr>
        <w:t>ṯ</w:t>
      </w:r>
      <w:r w:rsidRPr="00E01402">
        <w:rPr>
          <w:rFonts w:ascii="Garamond" w:hAnsi="Garamond"/>
          <w:i/>
          <w:iCs/>
          <w:lang w:val="de-DE"/>
        </w:rPr>
        <w:t>ūr</w:t>
      </w:r>
      <w:r w:rsidRPr="00E01402">
        <w:rPr>
          <w:rFonts w:ascii="Garamond" w:hAnsi="Garamond"/>
          <w:lang w:val="de-DE"/>
        </w:rPr>
        <w:t xml:space="preserve">, B. 1, S. 244, und </w:t>
      </w:r>
      <w:r w:rsidRPr="00E01402">
        <w:rPr>
          <w:rFonts w:ascii="Garamond" w:hAnsi="Garamond"/>
          <w:i/>
          <w:iCs/>
          <w:lang w:val="de-DE"/>
        </w:rPr>
        <w:t>al-Firdaws</w:t>
      </w:r>
      <w:r w:rsidRPr="00E01402">
        <w:rPr>
          <w:rFonts w:ascii="Garamond" w:hAnsi="Garamond"/>
          <w:lang w:val="de-DE"/>
        </w:rPr>
        <w:t>, B. 3, S. 196, Nr. 4548.</w:t>
      </w:r>
    </w:p>
  </w:footnote>
  <w:footnote w:id="198">
    <w:p w:rsidR="00CE319E" w:rsidRPr="00E01402" w:rsidRDefault="00CE319E" w:rsidP="00335BCC">
      <w:pPr>
        <w:pStyle w:val="FootnoteText"/>
        <w:bidi w:val="0"/>
        <w:ind w:left="567" w:right="521"/>
        <w:jc w:val="left"/>
        <w:rPr>
          <w:rFonts w:ascii="Garamond" w:hAnsi="Garamond"/>
          <w:lang w:val="de-DE"/>
        </w:rPr>
      </w:pPr>
      <w:r w:rsidRPr="00E01402">
        <w:rPr>
          <w:rStyle w:val="FootnoteReference"/>
          <w:rFonts w:ascii="Garamond" w:hAnsi="Garamond"/>
        </w:rPr>
        <w:footnoteRef/>
      </w:r>
      <w:r w:rsidRPr="00E01402">
        <w:rPr>
          <w:rFonts w:ascii="Garamond" w:hAnsi="Garamond"/>
          <w:lang w:val="de-DE"/>
        </w:rPr>
        <w:t xml:space="preserve"> </w:t>
      </w:r>
      <w:r w:rsidRPr="00E01402">
        <w:rPr>
          <w:rFonts w:ascii="Garamond" w:hAnsi="Garamond"/>
          <w:i/>
          <w:iCs/>
          <w:lang w:val="de-DE"/>
        </w:rPr>
        <w:t>Tafsīr al-</w:t>
      </w:r>
      <w:r w:rsidRPr="00E01402">
        <w:rPr>
          <w:rFonts w:ascii="Times New Roman" w:hAnsi="Times New Roman" w:cs="Times New Roman"/>
          <w:i/>
          <w:iCs/>
          <w:lang w:val="de-DE"/>
        </w:rPr>
        <w:t>᾽</w:t>
      </w:r>
      <w:r w:rsidRPr="00E01402">
        <w:rPr>
          <w:rFonts w:ascii="Garamond" w:hAnsi="Garamond"/>
          <w:i/>
          <w:iCs/>
          <w:lang w:val="de-DE"/>
        </w:rPr>
        <w:t>Ayyāšī</w:t>
      </w:r>
      <w:r w:rsidRPr="00E01402">
        <w:rPr>
          <w:rFonts w:ascii="Garamond" w:hAnsi="Garamond"/>
          <w:lang w:val="de-DE"/>
        </w:rPr>
        <w:t xml:space="preserve">, B. 1, S. 175, Nr. 53, und </w:t>
      </w:r>
      <w:r w:rsidRPr="00E01402">
        <w:rPr>
          <w:rFonts w:ascii="Garamond" w:hAnsi="Garamond"/>
          <w:i/>
          <w:iCs/>
          <w:lang w:val="de-DE"/>
        </w:rPr>
        <w:t>Bi</w:t>
      </w:r>
      <w:r w:rsidRPr="00E01402">
        <w:rPr>
          <w:rFonts w:ascii="Cambria" w:hAnsi="Cambria" w:cs="Cambria"/>
          <w:i/>
          <w:iCs/>
          <w:lang w:val="de-DE"/>
        </w:rPr>
        <w:t>ḥ</w:t>
      </w:r>
      <w:r w:rsidRPr="00E01402">
        <w:rPr>
          <w:rFonts w:ascii="Garamond" w:hAnsi="Garamond"/>
          <w:i/>
          <w:iCs/>
          <w:lang w:val="de-DE"/>
        </w:rPr>
        <w:t>ār al-Anwār</w:t>
      </w:r>
      <w:r w:rsidRPr="00E01402">
        <w:rPr>
          <w:rFonts w:ascii="Garamond" w:hAnsi="Garamond"/>
          <w:lang w:val="de-DE"/>
        </w:rPr>
        <w:t>, B. 14, S. 338, Nr. 9, und S. 315, Nr. 21.</w:t>
      </w:r>
      <w:r w:rsidRPr="00E01402">
        <w:rPr>
          <w:rFonts w:ascii="Garamond" w:hAnsi="Garamond"/>
          <w:rtl/>
        </w:rPr>
        <w:t xml:space="preserve"> </w:t>
      </w:r>
    </w:p>
  </w:footnote>
  <w:footnote w:id="199">
    <w:p w:rsidR="00CE319E" w:rsidRPr="00E01402" w:rsidRDefault="00CE319E" w:rsidP="00335BCC">
      <w:pPr>
        <w:pStyle w:val="FootnoteText"/>
        <w:bidi w:val="0"/>
        <w:ind w:left="567" w:right="521"/>
        <w:jc w:val="left"/>
        <w:rPr>
          <w:rFonts w:ascii="Garamond" w:hAnsi="Garamond"/>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rPr>
        <w:t>A</w:t>
      </w:r>
      <w:r w:rsidRPr="00E01402">
        <w:rPr>
          <w:rFonts w:ascii="Times New Roman" w:hAnsi="Times New Roman" w:cs="Times New Roman"/>
          <w:i/>
          <w:iCs/>
          <w:lang w:val="de-DE"/>
        </w:rPr>
        <w:t>᾽</w:t>
      </w:r>
      <w:r w:rsidRPr="00E01402">
        <w:rPr>
          <w:rFonts w:ascii="Garamond" w:hAnsi="Garamond"/>
          <w:i/>
          <w:iCs/>
        </w:rPr>
        <w:t>lām ad-Dīn,</w:t>
      </w:r>
      <w:r w:rsidRPr="00E01402">
        <w:rPr>
          <w:rFonts w:ascii="Garamond" w:hAnsi="Garamond"/>
        </w:rPr>
        <w:t xml:space="preserve"> S. 279; </w:t>
      </w:r>
      <w:r w:rsidRPr="00E01402">
        <w:rPr>
          <w:rFonts w:ascii="Garamond" w:hAnsi="Garamond"/>
          <w:i/>
          <w:iCs/>
        </w:rPr>
        <w:t>Kašf al-</w:t>
      </w:r>
      <w:r w:rsidRPr="00E01402">
        <w:rPr>
          <w:rFonts w:ascii="Cambria" w:hAnsi="Cambria" w:cs="Cambria"/>
          <w:i/>
          <w:iCs/>
        </w:rPr>
        <w:t>Ḫ</w:t>
      </w:r>
      <w:r w:rsidRPr="00E01402">
        <w:rPr>
          <w:rFonts w:ascii="Garamond" w:hAnsi="Garamond"/>
          <w:i/>
          <w:iCs/>
        </w:rPr>
        <w:t>ifā</w:t>
      </w:r>
      <w:r w:rsidRPr="00E01402">
        <w:rPr>
          <w:rFonts w:ascii="Times New Roman" w:hAnsi="Times New Roman" w:cs="Times New Roman"/>
          <w:i/>
          <w:iCs/>
        </w:rPr>
        <w:t>᾽</w:t>
      </w:r>
      <w:r w:rsidRPr="00E01402">
        <w:rPr>
          <w:rFonts w:ascii="Garamond" w:hAnsi="Garamond"/>
        </w:rPr>
        <w:t xml:space="preserve">, B. 1, S. 408; </w:t>
      </w:r>
      <w:r w:rsidRPr="00E01402">
        <w:rPr>
          <w:rFonts w:ascii="Garamond" w:hAnsi="Garamond"/>
          <w:i/>
          <w:iCs/>
        </w:rPr>
        <w:t>Ad-Durr al-Man</w:t>
      </w:r>
      <w:r w:rsidRPr="00E01402">
        <w:rPr>
          <w:rFonts w:ascii="Cambria" w:hAnsi="Cambria" w:cs="Cambria"/>
          <w:i/>
          <w:iCs/>
        </w:rPr>
        <w:t>ṯ</w:t>
      </w:r>
      <w:r w:rsidRPr="00E01402">
        <w:rPr>
          <w:rFonts w:ascii="Garamond" w:hAnsi="Garamond"/>
          <w:i/>
          <w:iCs/>
        </w:rPr>
        <w:t>ūr</w:t>
      </w:r>
      <w:r w:rsidRPr="00E01402">
        <w:rPr>
          <w:rFonts w:ascii="Garamond" w:hAnsi="Garamond"/>
        </w:rPr>
        <w:t>, B. 2, S. 205.</w:t>
      </w:r>
    </w:p>
  </w:footnote>
  <w:footnote w:id="200">
    <w:p w:rsidR="00CE319E" w:rsidRPr="00E01402" w:rsidRDefault="00CE319E" w:rsidP="00335BCC">
      <w:pPr>
        <w:pStyle w:val="FootnoteText"/>
        <w:bidi w:val="0"/>
        <w:ind w:left="567" w:right="521"/>
        <w:jc w:val="left"/>
        <w:rPr>
          <w:rFonts w:ascii="Garamond" w:hAnsi="Garamond"/>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rPr>
        <w:t>Tanbīh al-</w:t>
      </w:r>
      <w:r w:rsidRPr="00E01402">
        <w:rPr>
          <w:rFonts w:ascii="Cambria" w:hAnsi="Cambria" w:cs="Cambria"/>
          <w:i/>
          <w:iCs/>
        </w:rPr>
        <w:t>Ḫ</w:t>
      </w:r>
      <w:r w:rsidRPr="00E01402">
        <w:rPr>
          <w:rFonts w:ascii="Garamond" w:hAnsi="Garamond"/>
          <w:i/>
          <w:iCs/>
        </w:rPr>
        <w:t>awā</w:t>
      </w:r>
      <w:r w:rsidRPr="00E01402">
        <w:rPr>
          <w:rFonts w:ascii="Cambria" w:hAnsi="Cambria" w:cs="Cambria"/>
          <w:i/>
          <w:iCs/>
        </w:rPr>
        <w:t>ṭ</w:t>
      </w:r>
      <w:r w:rsidRPr="00E01402">
        <w:rPr>
          <w:rFonts w:ascii="Garamond" w:hAnsi="Garamond"/>
          <w:i/>
          <w:iCs/>
        </w:rPr>
        <w:t>ir</w:t>
      </w:r>
      <w:r w:rsidRPr="00E01402">
        <w:rPr>
          <w:rFonts w:ascii="Garamond" w:hAnsi="Garamond"/>
        </w:rPr>
        <w:t xml:space="preserve">, B. 1, S. 134, und </w:t>
      </w:r>
      <w:r w:rsidRPr="00E01402">
        <w:rPr>
          <w:rFonts w:ascii="Garamond" w:hAnsi="Garamond"/>
          <w:i/>
          <w:iCs/>
        </w:rPr>
        <w:t>I</w:t>
      </w:r>
      <w:r w:rsidRPr="00E01402">
        <w:rPr>
          <w:rFonts w:ascii="Cambria" w:hAnsi="Cambria" w:cs="Cambria"/>
          <w:i/>
          <w:iCs/>
        </w:rPr>
        <w:t>ḥ</w:t>
      </w:r>
      <w:r w:rsidRPr="00E01402">
        <w:rPr>
          <w:rFonts w:ascii="Garamond" w:hAnsi="Garamond"/>
          <w:i/>
          <w:iCs/>
        </w:rPr>
        <w:t>yā</w:t>
      </w:r>
      <w:r w:rsidRPr="00E01402">
        <w:rPr>
          <w:rFonts w:ascii="Times New Roman" w:hAnsi="Times New Roman" w:cs="Times New Roman"/>
          <w:i/>
          <w:iCs/>
          <w:lang w:val="de-DE"/>
        </w:rPr>
        <w:t>᾽</w:t>
      </w:r>
      <w:r w:rsidRPr="00E01402">
        <w:rPr>
          <w:rFonts w:ascii="Garamond" w:hAnsi="Garamond"/>
          <w:i/>
          <w:iCs/>
        </w:rPr>
        <w:t xml:space="preserve"> al-</w:t>
      </w:r>
      <w:r w:rsidRPr="00E01402">
        <w:rPr>
          <w:rFonts w:ascii="Times New Roman" w:hAnsi="Times New Roman" w:cs="Times New Roman"/>
          <w:i/>
          <w:iCs/>
          <w:lang w:val="de-DE"/>
        </w:rPr>
        <w:t>᾽</w:t>
      </w:r>
      <w:r w:rsidRPr="00E01402">
        <w:rPr>
          <w:rFonts w:ascii="Garamond" w:hAnsi="Garamond"/>
          <w:i/>
          <w:iCs/>
        </w:rPr>
        <w:t>Ulūm</w:t>
      </w:r>
      <w:r w:rsidRPr="00E01402">
        <w:rPr>
          <w:rFonts w:ascii="Garamond" w:hAnsi="Garamond"/>
        </w:rPr>
        <w:t>, B. 3, S. 304.</w:t>
      </w:r>
    </w:p>
  </w:footnote>
  <w:footnote w:id="201">
    <w:p w:rsidR="00CE319E" w:rsidRPr="00E01402" w:rsidRDefault="00CE319E" w:rsidP="00335BCC">
      <w:pPr>
        <w:pStyle w:val="FootnoteText"/>
        <w:bidi w:val="0"/>
        <w:ind w:left="567" w:right="521"/>
        <w:jc w:val="left"/>
        <w:rPr>
          <w:rFonts w:ascii="Garamond" w:hAnsi="Garamond"/>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rPr>
        <w:t xml:space="preserve">Az-Zuhd (Ibn </w:t>
      </w:r>
      <w:r w:rsidRPr="00E01402">
        <w:rPr>
          <w:rFonts w:ascii="Cambria" w:hAnsi="Cambria" w:cs="Cambria"/>
          <w:i/>
          <w:iCs/>
        </w:rPr>
        <w:t>Ḥ</w:t>
      </w:r>
      <w:r w:rsidRPr="00E01402">
        <w:rPr>
          <w:rFonts w:ascii="Garamond" w:hAnsi="Garamond"/>
          <w:i/>
          <w:iCs/>
        </w:rPr>
        <w:t>anbal)</w:t>
      </w:r>
      <w:r w:rsidRPr="00E01402">
        <w:rPr>
          <w:rFonts w:ascii="Garamond" w:hAnsi="Garamond"/>
        </w:rPr>
        <w:t xml:space="preserve">, S. 117; </w:t>
      </w:r>
      <w:r w:rsidRPr="00E01402">
        <w:rPr>
          <w:rFonts w:ascii="Garamond" w:hAnsi="Garamond"/>
          <w:i/>
          <w:iCs/>
        </w:rPr>
        <w:t>Az-Zuhd (Ibn al-Mubārak)</w:t>
      </w:r>
      <w:r w:rsidRPr="00E01402">
        <w:rPr>
          <w:rFonts w:ascii="Garamond" w:hAnsi="Garamond"/>
        </w:rPr>
        <w:t xml:space="preserve">, B. 1, S. 96, Nr. 284; </w:t>
      </w:r>
      <w:r w:rsidRPr="00E01402">
        <w:rPr>
          <w:rFonts w:ascii="Cambria" w:hAnsi="Cambria" w:cs="Cambria"/>
          <w:i/>
          <w:iCs/>
        </w:rPr>
        <w:t>Ḥ</w:t>
      </w:r>
      <w:r w:rsidRPr="00E01402">
        <w:rPr>
          <w:rFonts w:ascii="Garamond" w:hAnsi="Garamond"/>
          <w:i/>
          <w:iCs/>
        </w:rPr>
        <w:t>ilya al-Awlīā</w:t>
      </w:r>
      <w:r w:rsidRPr="00E01402">
        <w:rPr>
          <w:rFonts w:ascii="Times New Roman" w:hAnsi="Times New Roman" w:cs="Times New Roman"/>
          <w:i/>
          <w:iCs/>
          <w:lang w:val="de-DE"/>
        </w:rPr>
        <w:t>᾽</w:t>
      </w:r>
      <w:r w:rsidRPr="00E01402">
        <w:rPr>
          <w:rFonts w:ascii="Garamond" w:hAnsi="Garamond"/>
        </w:rPr>
        <w:t xml:space="preserve">, B. 5, S. 74, Nr. 299; </w:t>
      </w:r>
      <w:r w:rsidRPr="00E01402">
        <w:rPr>
          <w:rFonts w:ascii="Garamond" w:hAnsi="Garamond"/>
          <w:i/>
          <w:iCs/>
        </w:rPr>
        <w:t>Fat</w:t>
      </w:r>
      <w:r w:rsidRPr="00E01402">
        <w:rPr>
          <w:rFonts w:ascii="Cambria" w:hAnsi="Cambria" w:cs="Cambria"/>
          <w:i/>
          <w:iCs/>
        </w:rPr>
        <w:t>ḥ</w:t>
      </w:r>
      <w:r w:rsidRPr="00E01402">
        <w:rPr>
          <w:rFonts w:ascii="Garamond" w:hAnsi="Garamond"/>
          <w:i/>
          <w:iCs/>
        </w:rPr>
        <w:t xml:space="preserve"> al-Bārī</w:t>
      </w:r>
      <w:r w:rsidRPr="00E01402">
        <w:rPr>
          <w:rFonts w:ascii="Garamond" w:hAnsi="Garamond"/>
        </w:rPr>
        <w:t xml:space="preserve">, B. 13, S. 49, Nr. 7098; </w:t>
      </w:r>
      <w:r w:rsidRPr="00E01402">
        <w:rPr>
          <w:rFonts w:ascii="Cambria" w:hAnsi="Cambria" w:cs="Cambria"/>
          <w:i/>
          <w:iCs/>
        </w:rPr>
        <w:t>Ǧ</w:t>
      </w:r>
      <w:r w:rsidRPr="00E01402">
        <w:rPr>
          <w:rFonts w:ascii="Garamond" w:hAnsi="Garamond"/>
          <w:i/>
          <w:iCs/>
        </w:rPr>
        <w:t>āmi</w:t>
      </w:r>
      <w:r w:rsidRPr="00E01402">
        <w:rPr>
          <w:rFonts w:ascii="Times New Roman" w:hAnsi="Times New Roman" w:cs="Times New Roman"/>
          <w:i/>
          <w:iCs/>
          <w:lang w:val="de-DE"/>
        </w:rPr>
        <w:t>᾽</w:t>
      </w:r>
      <w:r w:rsidRPr="00E01402">
        <w:rPr>
          <w:rFonts w:ascii="Garamond" w:hAnsi="Garamond"/>
          <w:i/>
          <w:iCs/>
        </w:rPr>
        <w:t xml:space="preserve"> Bayān al-</w:t>
      </w:r>
      <w:r w:rsidRPr="00E01402">
        <w:rPr>
          <w:rFonts w:ascii="Times New Roman" w:hAnsi="Times New Roman" w:cs="Times New Roman"/>
          <w:i/>
          <w:iCs/>
          <w:lang w:val="de-DE"/>
        </w:rPr>
        <w:t>᾽</w:t>
      </w:r>
      <w:r w:rsidRPr="00E01402">
        <w:rPr>
          <w:rFonts w:ascii="Garamond" w:hAnsi="Garamond"/>
          <w:i/>
          <w:iCs/>
        </w:rPr>
        <w:t>Ilm wa Fa</w:t>
      </w:r>
      <w:r w:rsidRPr="00E01402">
        <w:rPr>
          <w:rFonts w:ascii="Cambria" w:hAnsi="Cambria" w:cs="Cambria"/>
          <w:i/>
          <w:iCs/>
        </w:rPr>
        <w:t>ḍ</w:t>
      </w:r>
      <w:r w:rsidRPr="00E01402">
        <w:rPr>
          <w:rFonts w:ascii="Garamond" w:hAnsi="Garamond"/>
          <w:i/>
          <w:iCs/>
        </w:rPr>
        <w:t>lihī</w:t>
      </w:r>
      <w:r w:rsidRPr="00E01402">
        <w:rPr>
          <w:rFonts w:ascii="Garamond" w:hAnsi="Garamond"/>
        </w:rPr>
        <w:t xml:space="preserve">, B. 1, S. 106; </w:t>
      </w:r>
      <w:r w:rsidRPr="00E01402">
        <w:rPr>
          <w:rFonts w:ascii="Garamond" w:hAnsi="Garamond"/>
          <w:i/>
          <w:iCs/>
        </w:rPr>
        <w:t>Ad-Durr</w:t>
      </w:r>
      <w:r w:rsidRPr="00E01402">
        <w:rPr>
          <w:rFonts w:ascii="Garamond" w:hAnsi="Garamond"/>
        </w:rPr>
        <w:t xml:space="preserve"> </w:t>
      </w:r>
      <w:r w:rsidRPr="00E01402">
        <w:rPr>
          <w:rFonts w:ascii="Garamond" w:hAnsi="Garamond"/>
          <w:i/>
          <w:iCs/>
        </w:rPr>
        <w:t>al-Man</w:t>
      </w:r>
      <w:r w:rsidRPr="00E01402">
        <w:rPr>
          <w:rFonts w:ascii="Cambria" w:hAnsi="Cambria" w:cs="Cambria"/>
          <w:i/>
          <w:iCs/>
        </w:rPr>
        <w:t>ṯ</w:t>
      </w:r>
      <w:r w:rsidRPr="00E01402">
        <w:rPr>
          <w:rFonts w:ascii="Garamond" w:hAnsi="Garamond"/>
          <w:i/>
          <w:iCs/>
        </w:rPr>
        <w:t>ūr</w:t>
      </w:r>
      <w:r w:rsidRPr="00E01402">
        <w:rPr>
          <w:rFonts w:ascii="Garamond" w:hAnsi="Garamond"/>
        </w:rPr>
        <w:t>, B. 2, S. 201.</w:t>
      </w:r>
    </w:p>
  </w:footnote>
  <w:footnote w:id="202">
    <w:p w:rsidR="00CE319E" w:rsidRPr="00E01402" w:rsidRDefault="00CE319E" w:rsidP="00335BCC">
      <w:pPr>
        <w:pStyle w:val="FootnoteText"/>
        <w:bidi w:val="0"/>
        <w:ind w:left="567" w:right="521"/>
        <w:jc w:val="left"/>
        <w:rPr>
          <w:rFonts w:ascii="Garamond" w:hAnsi="Garamond"/>
          <w:rtl/>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rPr>
        <w:t>Tu</w:t>
      </w:r>
      <w:r w:rsidRPr="00E01402">
        <w:rPr>
          <w:rFonts w:ascii="Cambria" w:hAnsi="Cambria" w:cs="Cambria"/>
          <w:i/>
          <w:iCs/>
        </w:rPr>
        <w:t>ḥ</w:t>
      </w:r>
      <w:r w:rsidRPr="00E01402">
        <w:rPr>
          <w:rFonts w:ascii="Garamond" w:hAnsi="Garamond"/>
          <w:i/>
          <w:iCs/>
        </w:rPr>
        <w:t>af al-</w:t>
      </w:r>
      <w:r w:rsidRPr="00E01402">
        <w:rPr>
          <w:rFonts w:ascii="Times New Roman" w:hAnsi="Times New Roman" w:cs="Times New Roman"/>
          <w:i/>
          <w:iCs/>
        </w:rPr>
        <w:t>᾽</w:t>
      </w:r>
      <w:r w:rsidRPr="00E01402">
        <w:rPr>
          <w:rFonts w:ascii="Garamond" w:hAnsi="Garamond"/>
          <w:i/>
          <w:iCs/>
        </w:rPr>
        <w:t>Uqūl</w:t>
      </w:r>
      <w:r w:rsidRPr="00E01402">
        <w:rPr>
          <w:rFonts w:ascii="Garamond" w:hAnsi="Garamond"/>
        </w:rPr>
        <w:t xml:space="preserve">, pS. 393 und 509; </w:t>
      </w:r>
      <w:r w:rsidRPr="00E01402">
        <w:rPr>
          <w:rFonts w:ascii="Garamond" w:hAnsi="Garamond"/>
          <w:i/>
          <w:iCs/>
        </w:rPr>
        <w:t>Bi</w:t>
      </w:r>
      <w:r w:rsidRPr="00E01402">
        <w:rPr>
          <w:rFonts w:ascii="Cambria" w:hAnsi="Cambria" w:cs="Cambria"/>
          <w:i/>
          <w:iCs/>
        </w:rPr>
        <w:t>ḥ</w:t>
      </w:r>
      <w:r w:rsidRPr="00E01402">
        <w:rPr>
          <w:rFonts w:ascii="Garamond" w:hAnsi="Garamond"/>
          <w:i/>
          <w:iCs/>
        </w:rPr>
        <w:t>ār al-Anwār</w:t>
      </w:r>
      <w:r w:rsidRPr="00E01402">
        <w:rPr>
          <w:rFonts w:ascii="Garamond" w:hAnsi="Garamond"/>
        </w:rPr>
        <w:t xml:space="preserve">, B. 1, S. 146, Nr. 30; </w:t>
      </w:r>
      <w:r w:rsidRPr="00E01402">
        <w:rPr>
          <w:rFonts w:ascii="Garamond" w:hAnsi="Garamond"/>
          <w:i/>
          <w:iCs/>
        </w:rPr>
        <w:t>Al-Bidāyah wa an-Nihāyah</w:t>
      </w:r>
      <w:r w:rsidRPr="00E01402">
        <w:rPr>
          <w:rFonts w:ascii="Garamond" w:hAnsi="Garamond"/>
        </w:rPr>
        <w:t xml:space="preserve">, B. 9, S. 300; </w:t>
      </w:r>
      <w:r w:rsidRPr="00E01402">
        <w:rPr>
          <w:rFonts w:ascii="Garamond" w:hAnsi="Garamond"/>
          <w:i/>
          <w:iCs/>
        </w:rPr>
        <w:t>Ad-Durr al-Man</w:t>
      </w:r>
      <w:r w:rsidRPr="00E01402">
        <w:rPr>
          <w:rFonts w:ascii="Cambria" w:hAnsi="Cambria" w:cs="Cambria"/>
          <w:i/>
          <w:iCs/>
        </w:rPr>
        <w:t>ṯ</w:t>
      </w:r>
      <w:r w:rsidRPr="00E01402">
        <w:rPr>
          <w:rFonts w:ascii="Garamond" w:hAnsi="Garamond"/>
          <w:i/>
          <w:iCs/>
        </w:rPr>
        <w:t>ūr</w:t>
      </w:r>
      <w:r w:rsidRPr="00E01402">
        <w:rPr>
          <w:rFonts w:ascii="Garamond" w:hAnsi="Garamond"/>
        </w:rPr>
        <w:t>, B. 2, S. 205.</w:t>
      </w:r>
    </w:p>
  </w:footnote>
  <w:footnote w:id="203">
    <w:p w:rsidR="00CE319E" w:rsidRPr="00E01402" w:rsidRDefault="00CE319E" w:rsidP="00335BCC">
      <w:pPr>
        <w:pStyle w:val="FootnoteText"/>
        <w:bidi w:val="0"/>
        <w:ind w:left="567" w:right="521"/>
        <w:jc w:val="left"/>
        <w:rPr>
          <w:rFonts w:ascii="Garamond" w:hAnsi="Garamond"/>
          <w:rtl/>
          <w:lang w:val="de-DE"/>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rPr>
        <w:t>Ad-Durr al-Man</w:t>
      </w:r>
      <w:r w:rsidRPr="00E01402">
        <w:rPr>
          <w:rFonts w:ascii="Cambria" w:hAnsi="Cambria" w:cs="Cambria"/>
          <w:i/>
          <w:iCs/>
        </w:rPr>
        <w:t>ṯ</w:t>
      </w:r>
      <w:r w:rsidRPr="00E01402">
        <w:rPr>
          <w:rFonts w:ascii="Garamond" w:hAnsi="Garamond"/>
          <w:i/>
          <w:iCs/>
        </w:rPr>
        <w:t>ūr</w:t>
      </w:r>
      <w:r w:rsidRPr="00E01402">
        <w:rPr>
          <w:rFonts w:ascii="Garamond" w:hAnsi="Garamond"/>
        </w:rPr>
        <w:t>, B. 2, S. 211.</w:t>
      </w:r>
    </w:p>
  </w:footnote>
  <w:footnote w:id="204">
    <w:p w:rsidR="00CE319E" w:rsidRPr="00E01402" w:rsidRDefault="00CE319E" w:rsidP="00335BCC">
      <w:pPr>
        <w:pStyle w:val="FootnoteText"/>
        <w:bidi w:val="0"/>
        <w:ind w:left="567" w:right="521"/>
        <w:jc w:val="left"/>
        <w:rPr>
          <w:rFonts w:ascii="Garamond" w:hAnsi="Garamond"/>
          <w:rtl/>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rPr>
        <w:t>Al-Mu</w:t>
      </w:r>
      <w:r w:rsidRPr="00E01402">
        <w:rPr>
          <w:rFonts w:ascii="Cambria" w:hAnsi="Cambria" w:cs="Cambria"/>
          <w:i/>
          <w:iCs/>
        </w:rPr>
        <w:t>ṣ</w:t>
      </w:r>
      <w:r w:rsidRPr="00E01402">
        <w:rPr>
          <w:rFonts w:ascii="Garamond" w:hAnsi="Garamond"/>
          <w:i/>
          <w:iCs/>
        </w:rPr>
        <w:t>annaf (Ibn Abī Šaybah)</w:t>
      </w:r>
      <w:r w:rsidRPr="00E01402">
        <w:rPr>
          <w:rFonts w:ascii="Garamond" w:hAnsi="Garamond"/>
        </w:rPr>
        <w:t>, B. 7, S. 462, Nr. 11 und B. 8, S. 111, Nr. 4.</w:t>
      </w:r>
    </w:p>
  </w:footnote>
  <w:footnote w:id="205">
    <w:p w:rsidR="00CE319E" w:rsidRPr="00E01402" w:rsidRDefault="00CE319E" w:rsidP="00335BCC">
      <w:pPr>
        <w:pStyle w:val="FootnoteText"/>
        <w:bidi w:val="0"/>
        <w:ind w:left="567" w:right="521"/>
        <w:jc w:val="left"/>
        <w:rPr>
          <w:rFonts w:ascii="Garamond" w:hAnsi="Garamond"/>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rPr>
        <w:t>Tanbīh al-</w:t>
      </w:r>
      <w:r w:rsidRPr="00E01402">
        <w:rPr>
          <w:rFonts w:ascii="Cambria" w:hAnsi="Cambria" w:cs="Cambria"/>
          <w:i/>
          <w:iCs/>
        </w:rPr>
        <w:t>Ḫ</w:t>
      </w:r>
      <w:r w:rsidRPr="00E01402">
        <w:rPr>
          <w:rFonts w:ascii="Garamond" w:hAnsi="Garamond"/>
          <w:i/>
          <w:iCs/>
        </w:rPr>
        <w:t>awā</w:t>
      </w:r>
      <w:r w:rsidRPr="00E01402">
        <w:rPr>
          <w:rFonts w:ascii="Cambria" w:hAnsi="Cambria" w:cs="Cambria"/>
          <w:i/>
          <w:iCs/>
        </w:rPr>
        <w:t>ṭ</w:t>
      </w:r>
      <w:r w:rsidRPr="00E01402">
        <w:rPr>
          <w:rFonts w:ascii="Garamond" w:hAnsi="Garamond"/>
          <w:i/>
          <w:iCs/>
        </w:rPr>
        <w:t>ir</w:t>
      </w:r>
      <w:r w:rsidRPr="00E01402">
        <w:rPr>
          <w:rFonts w:ascii="Garamond" w:hAnsi="Garamond"/>
        </w:rPr>
        <w:t xml:space="preserve">, B. 1, S. 156, und </w:t>
      </w:r>
      <w:r w:rsidRPr="00E01402">
        <w:rPr>
          <w:rFonts w:ascii="Garamond" w:hAnsi="Garamond"/>
          <w:i/>
          <w:iCs/>
        </w:rPr>
        <w:t>I</w:t>
      </w:r>
      <w:r w:rsidRPr="00E01402">
        <w:rPr>
          <w:rFonts w:ascii="Cambria" w:hAnsi="Cambria" w:cs="Cambria"/>
          <w:i/>
          <w:iCs/>
        </w:rPr>
        <w:t>ḥ</w:t>
      </w:r>
      <w:r w:rsidRPr="00E01402">
        <w:rPr>
          <w:rFonts w:ascii="Garamond" w:hAnsi="Garamond"/>
          <w:i/>
          <w:iCs/>
        </w:rPr>
        <w:t>yā</w:t>
      </w:r>
      <w:r w:rsidRPr="00E01402">
        <w:rPr>
          <w:rFonts w:ascii="Times New Roman" w:hAnsi="Times New Roman" w:cs="Times New Roman"/>
          <w:i/>
          <w:iCs/>
        </w:rPr>
        <w:t>᾽</w:t>
      </w:r>
      <w:r w:rsidRPr="00E01402">
        <w:rPr>
          <w:rFonts w:ascii="Garamond" w:hAnsi="Garamond"/>
          <w:i/>
          <w:iCs/>
        </w:rPr>
        <w:t xml:space="preserve"> al-</w:t>
      </w:r>
      <w:r w:rsidRPr="00E01402">
        <w:rPr>
          <w:rFonts w:ascii="Times New Roman" w:hAnsi="Times New Roman" w:cs="Times New Roman"/>
          <w:i/>
          <w:iCs/>
        </w:rPr>
        <w:t>᾽</w:t>
      </w:r>
      <w:r w:rsidRPr="00E01402">
        <w:rPr>
          <w:rFonts w:ascii="Garamond" w:hAnsi="Garamond"/>
          <w:i/>
          <w:iCs/>
        </w:rPr>
        <w:t>Ulūm</w:t>
      </w:r>
      <w:r w:rsidRPr="00E01402">
        <w:rPr>
          <w:rFonts w:ascii="Garamond" w:hAnsi="Garamond"/>
        </w:rPr>
        <w:t>, B. 3, S. 344.</w:t>
      </w:r>
    </w:p>
  </w:footnote>
  <w:footnote w:id="206">
    <w:p w:rsidR="00CE319E" w:rsidRPr="00E01402" w:rsidRDefault="00CE319E" w:rsidP="00335BCC">
      <w:pPr>
        <w:pStyle w:val="FootnoteText"/>
        <w:bidi w:val="0"/>
        <w:ind w:left="567" w:right="521"/>
        <w:jc w:val="left"/>
        <w:rPr>
          <w:rFonts w:ascii="Garamond" w:hAnsi="Garamond"/>
          <w:lang w:val="de-DE"/>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lang w:val="de-DE"/>
        </w:rPr>
        <w:t>Tārī</w:t>
      </w:r>
      <w:r w:rsidRPr="00E01402">
        <w:rPr>
          <w:rFonts w:ascii="Cambria" w:hAnsi="Cambria" w:cs="Cambria"/>
          <w:i/>
          <w:iCs/>
          <w:lang w:val="de-DE"/>
        </w:rPr>
        <w:t>ḫ</w:t>
      </w:r>
      <w:r w:rsidRPr="00E01402">
        <w:rPr>
          <w:rFonts w:ascii="Garamond" w:hAnsi="Garamond"/>
          <w:i/>
          <w:iCs/>
          <w:lang w:val="de-DE"/>
        </w:rPr>
        <w:t xml:space="preserve"> Dimašq</w:t>
      </w:r>
      <w:r w:rsidRPr="00E01402">
        <w:rPr>
          <w:rFonts w:ascii="Garamond" w:hAnsi="Garamond"/>
          <w:lang w:val="de-DE"/>
        </w:rPr>
        <w:t xml:space="preserve">, B. 47, S. 413, und </w:t>
      </w:r>
      <w:r w:rsidRPr="00E01402">
        <w:rPr>
          <w:rFonts w:ascii="Garamond" w:hAnsi="Garamond"/>
          <w:i/>
          <w:iCs/>
          <w:lang w:val="de-DE"/>
        </w:rPr>
        <w:t>Al-Bidāyah wa an-Nihāyah</w:t>
      </w:r>
      <w:r w:rsidRPr="00E01402">
        <w:rPr>
          <w:rFonts w:ascii="Garamond" w:hAnsi="Garamond"/>
          <w:lang w:val="de-DE"/>
        </w:rPr>
        <w:t>, B. 2, S. 88.</w:t>
      </w:r>
    </w:p>
  </w:footnote>
  <w:footnote w:id="207">
    <w:p w:rsidR="00CE319E" w:rsidRPr="00E01402" w:rsidRDefault="00CE319E" w:rsidP="00335BCC">
      <w:pPr>
        <w:pStyle w:val="FootnoteText"/>
        <w:bidi w:val="0"/>
        <w:ind w:left="567" w:right="521"/>
        <w:jc w:val="left"/>
        <w:rPr>
          <w:rFonts w:ascii="Garamond" w:hAnsi="Garamond"/>
          <w:lang w:val="de-DE"/>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lang w:val="de-DE"/>
        </w:rPr>
        <w:t>Al-Mu</w:t>
      </w:r>
      <w:r w:rsidRPr="00E01402">
        <w:rPr>
          <w:rFonts w:ascii="Cambria" w:hAnsi="Cambria" w:cs="Cambria"/>
          <w:i/>
          <w:iCs/>
          <w:lang w:val="de-DE"/>
        </w:rPr>
        <w:t>ṣ</w:t>
      </w:r>
      <w:r w:rsidRPr="00E01402">
        <w:rPr>
          <w:rFonts w:ascii="Garamond" w:hAnsi="Garamond"/>
          <w:i/>
          <w:iCs/>
          <w:lang w:val="de-DE"/>
        </w:rPr>
        <w:t>annaf (Ibn Abī Šaybah)</w:t>
      </w:r>
      <w:r w:rsidRPr="00E01402">
        <w:rPr>
          <w:rFonts w:ascii="Garamond" w:hAnsi="Garamond"/>
          <w:lang w:val="de-DE"/>
        </w:rPr>
        <w:t xml:space="preserve">, B. 8, S. 113, Nr. 17, und B. 7, S. 462, Nr. 10; </w:t>
      </w:r>
      <w:r w:rsidRPr="00E01402">
        <w:rPr>
          <w:rFonts w:ascii="Garamond" w:hAnsi="Garamond"/>
          <w:i/>
          <w:iCs/>
          <w:lang w:val="de-DE"/>
        </w:rPr>
        <w:t>Az-Zuhd (Ibn al-Mubārak)</w:t>
      </w:r>
      <w:r w:rsidRPr="00E01402">
        <w:rPr>
          <w:rFonts w:ascii="Garamond" w:hAnsi="Garamond"/>
          <w:lang w:val="de-DE"/>
        </w:rPr>
        <w:t xml:space="preserve">, B. 1, S. 198, Nr. 563; </w:t>
      </w:r>
      <w:r w:rsidRPr="00E01402">
        <w:rPr>
          <w:rFonts w:ascii="Garamond" w:hAnsi="Garamond"/>
          <w:i/>
          <w:iCs/>
          <w:lang w:val="de-DE"/>
        </w:rPr>
        <w:t>Tārī</w:t>
      </w:r>
      <w:r w:rsidRPr="00E01402">
        <w:rPr>
          <w:rFonts w:ascii="Cambria" w:hAnsi="Cambria" w:cs="Cambria"/>
          <w:i/>
          <w:iCs/>
          <w:lang w:val="de-DE"/>
        </w:rPr>
        <w:t>ḫ</w:t>
      </w:r>
      <w:r w:rsidRPr="00E01402">
        <w:rPr>
          <w:rFonts w:ascii="Garamond" w:hAnsi="Garamond"/>
          <w:i/>
          <w:iCs/>
          <w:lang w:val="de-DE"/>
        </w:rPr>
        <w:t xml:space="preserve"> Dimašq</w:t>
      </w:r>
      <w:r w:rsidRPr="00E01402">
        <w:rPr>
          <w:rFonts w:ascii="Garamond" w:hAnsi="Garamond"/>
          <w:lang w:val="de-DE"/>
        </w:rPr>
        <w:t xml:space="preserve">, B. 47, pS. 423-424; </w:t>
      </w:r>
      <w:r w:rsidRPr="00E01402">
        <w:rPr>
          <w:rFonts w:ascii="Garamond" w:hAnsi="Garamond"/>
          <w:i/>
          <w:iCs/>
          <w:lang w:val="de-DE"/>
        </w:rPr>
        <w:t>Ad-Durr al-Man</w:t>
      </w:r>
      <w:r w:rsidRPr="00E01402">
        <w:rPr>
          <w:rFonts w:ascii="Cambria" w:hAnsi="Cambria" w:cs="Cambria"/>
          <w:i/>
          <w:iCs/>
          <w:lang w:val="de-DE"/>
        </w:rPr>
        <w:t>ṯ</w:t>
      </w:r>
      <w:r w:rsidRPr="00E01402">
        <w:rPr>
          <w:rFonts w:ascii="Garamond" w:hAnsi="Garamond"/>
          <w:i/>
          <w:iCs/>
          <w:lang w:val="de-DE"/>
        </w:rPr>
        <w:t>ūr</w:t>
      </w:r>
      <w:r w:rsidRPr="00E01402">
        <w:rPr>
          <w:rFonts w:ascii="Garamond" w:hAnsi="Garamond"/>
          <w:lang w:val="de-DE"/>
        </w:rPr>
        <w:t>, B. 2, S. 203.</w:t>
      </w:r>
    </w:p>
  </w:footnote>
  <w:footnote w:id="208">
    <w:p w:rsidR="00CE319E" w:rsidRPr="00F06203" w:rsidRDefault="00CE319E" w:rsidP="00335BCC">
      <w:pPr>
        <w:pStyle w:val="FootnoteText"/>
        <w:bidi w:val="0"/>
        <w:ind w:left="567" w:right="521"/>
        <w:jc w:val="left"/>
        <w:rPr>
          <w:rFonts w:ascii="Garamond" w:hAnsi="Garamond"/>
          <w:lang w:val="de-DE"/>
        </w:rPr>
      </w:pPr>
      <w:r w:rsidRPr="00E01402">
        <w:rPr>
          <w:rStyle w:val="FootnoteReference"/>
          <w:rFonts w:ascii="Garamond" w:hAnsi="Garamond"/>
        </w:rPr>
        <w:footnoteRef/>
      </w:r>
      <w:r w:rsidRPr="00E01402">
        <w:rPr>
          <w:rFonts w:ascii="Garamond" w:hAnsi="Garamond"/>
          <w:rtl/>
        </w:rPr>
        <w:t xml:space="preserve"> </w:t>
      </w:r>
      <w:r w:rsidRPr="00F06203">
        <w:rPr>
          <w:rFonts w:ascii="Garamond" w:hAnsi="Garamond"/>
          <w:i/>
          <w:iCs/>
          <w:lang w:val="de-DE"/>
        </w:rPr>
        <w:t>Makārim al-A</w:t>
      </w:r>
      <w:r w:rsidRPr="00F06203">
        <w:rPr>
          <w:rFonts w:ascii="Cambria" w:hAnsi="Cambria" w:cs="Cambria"/>
          <w:i/>
          <w:iCs/>
          <w:lang w:val="de-DE"/>
        </w:rPr>
        <w:t>ḫ</w:t>
      </w:r>
      <w:r w:rsidRPr="00F06203">
        <w:rPr>
          <w:rFonts w:ascii="Garamond" w:hAnsi="Garamond"/>
          <w:i/>
          <w:iCs/>
          <w:lang w:val="de-DE"/>
        </w:rPr>
        <w:t>lāq</w:t>
      </w:r>
      <w:r w:rsidRPr="00F06203">
        <w:rPr>
          <w:rFonts w:ascii="Garamond" w:hAnsi="Garamond"/>
          <w:lang w:val="de-DE"/>
        </w:rPr>
        <w:t xml:space="preserve">, B. 1, S. 229, Nr. 1345; </w:t>
      </w:r>
      <w:r w:rsidRPr="00F06203">
        <w:rPr>
          <w:rFonts w:ascii="Garamond" w:hAnsi="Garamond"/>
          <w:i/>
          <w:iCs/>
          <w:lang w:val="de-DE"/>
        </w:rPr>
        <w:t>Bi</w:t>
      </w:r>
      <w:r w:rsidRPr="00F06203">
        <w:rPr>
          <w:rFonts w:ascii="Cambria" w:hAnsi="Cambria" w:cs="Cambria"/>
          <w:i/>
          <w:iCs/>
          <w:lang w:val="de-DE"/>
        </w:rPr>
        <w:t>ḥ</w:t>
      </w:r>
      <w:r w:rsidRPr="00F06203">
        <w:rPr>
          <w:rFonts w:ascii="Garamond" w:hAnsi="Garamond"/>
          <w:i/>
          <w:iCs/>
          <w:lang w:val="de-DE"/>
        </w:rPr>
        <w:t>ār al-Anwār</w:t>
      </w:r>
      <w:r w:rsidRPr="00F06203">
        <w:rPr>
          <w:rFonts w:ascii="Garamond" w:hAnsi="Garamond"/>
          <w:lang w:val="de-DE"/>
        </w:rPr>
        <w:t xml:space="preserve">, B. 66, S. 266, Nr. 5; </w:t>
      </w:r>
      <w:r w:rsidRPr="00F06203">
        <w:rPr>
          <w:rFonts w:ascii="Garamond" w:hAnsi="Garamond"/>
          <w:i/>
          <w:iCs/>
          <w:lang w:val="de-DE"/>
        </w:rPr>
        <w:t>Tārī</w:t>
      </w:r>
      <w:r w:rsidRPr="00F06203">
        <w:rPr>
          <w:rFonts w:ascii="Cambria" w:hAnsi="Cambria" w:cs="Cambria"/>
          <w:i/>
          <w:iCs/>
          <w:lang w:val="de-DE"/>
        </w:rPr>
        <w:t>ḫ</w:t>
      </w:r>
      <w:r w:rsidRPr="00F06203">
        <w:rPr>
          <w:rFonts w:ascii="Garamond" w:hAnsi="Garamond"/>
          <w:i/>
          <w:iCs/>
          <w:lang w:val="de-DE"/>
        </w:rPr>
        <w:t xml:space="preserve"> Dimašq</w:t>
      </w:r>
      <w:r w:rsidRPr="00F06203">
        <w:rPr>
          <w:rFonts w:ascii="Garamond" w:hAnsi="Garamond"/>
          <w:lang w:val="de-DE"/>
        </w:rPr>
        <w:t xml:space="preserve">, B. 47, S. 425; </w:t>
      </w:r>
      <w:r w:rsidRPr="00F06203">
        <w:rPr>
          <w:rFonts w:ascii="Garamond" w:hAnsi="Garamond"/>
          <w:i/>
          <w:iCs/>
          <w:lang w:val="de-DE"/>
        </w:rPr>
        <w:t>al-Firdaws</w:t>
      </w:r>
      <w:r w:rsidRPr="00F06203">
        <w:rPr>
          <w:rFonts w:ascii="Garamond" w:hAnsi="Garamond"/>
          <w:lang w:val="de-DE"/>
        </w:rPr>
        <w:t xml:space="preserve">, B. 3, S. 272, Nr. 4814; </w:t>
      </w:r>
      <w:r w:rsidRPr="00F06203">
        <w:rPr>
          <w:rFonts w:ascii="Garamond" w:hAnsi="Garamond"/>
          <w:i/>
          <w:iCs/>
          <w:lang w:val="de-DE"/>
        </w:rPr>
        <w:t>Kanz al-</w:t>
      </w:r>
      <w:r w:rsidRPr="00E01402">
        <w:rPr>
          <w:rFonts w:ascii="Times New Roman" w:hAnsi="Times New Roman" w:cs="Times New Roman"/>
          <w:i/>
          <w:iCs/>
        </w:rPr>
        <w:t>᾽</w:t>
      </w:r>
      <w:r w:rsidRPr="00F06203">
        <w:rPr>
          <w:rFonts w:ascii="Garamond" w:hAnsi="Garamond"/>
          <w:i/>
          <w:iCs/>
          <w:lang w:val="de-DE"/>
        </w:rPr>
        <w:t>Ummāl</w:t>
      </w:r>
      <w:r w:rsidRPr="00F06203">
        <w:rPr>
          <w:rFonts w:ascii="Garamond" w:hAnsi="Garamond"/>
          <w:lang w:val="de-DE"/>
        </w:rPr>
        <w:t>, B. 11, S. 504, Nr. 32357.</w:t>
      </w:r>
    </w:p>
  </w:footnote>
  <w:footnote w:id="209">
    <w:p w:rsidR="00CE319E" w:rsidRPr="00E01402" w:rsidRDefault="00CE319E" w:rsidP="00335BCC">
      <w:pPr>
        <w:pStyle w:val="FootnoteText"/>
        <w:bidi w:val="0"/>
        <w:ind w:left="567" w:right="521"/>
        <w:jc w:val="left"/>
        <w:rPr>
          <w:rFonts w:ascii="Garamond" w:hAnsi="Garamond"/>
          <w:rtl/>
          <w:lang w:val="de-DE"/>
        </w:rPr>
      </w:pPr>
      <w:r w:rsidRPr="00E01402">
        <w:rPr>
          <w:rStyle w:val="FootnoteReference"/>
          <w:rFonts w:ascii="Garamond" w:hAnsi="Garamond"/>
        </w:rPr>
        <w:footnoteRef/>
      </w:r>
      <w:r w:rsidRPr="00E01402">
        <w:rPr>
          <w:rFonts w:ascii="Garamond" w:hAnsi="Garamond"/>
          <w:rtl/>
        </w:rPr>
        <w:t xml:space="preserve"> </w:t>
      </w:r>
      <w:r w:rsidRPr="00F06203">
        <w:rPr>
          <w:rFonts w:ascii="Garamond" w:hAnsi="Garamond"/>
          <w:i/>
          <w:iCs/>
          <w:lang w:val="de-DE"/>
        </w:rPr>
        <w:t>Tanbīh al-</w:t>
      </w:r>
      <w:r w:rsidRPr="00F06203">
        <w:rPr>
          <w:rFonts w:ascii="Cambria" w:hAnsi="Cambria" w:cs="Cambria"/>
          <w:i/>
          <w:iCs/>
          <w:lang w:val="de-DE"/>
        </w:rPr>
        <w:t>Ḫ</w:t>
      </w:r>
      <w:r w:rsidRPr="00F06203">
        <w:rPr>
          <w:rFonts w:ascii="Garamond" w:hAnsi="Garamond"/>
          <w:i/>
          <w:iCs/>
          <w:lang w:val="de-DE"/>
        </w:rPr>
        <w:t>awā</w:t>
      </w:r>
      <w:r w:rsidRPr="00F06203">
        <w:rPr>
          <w:rFonts w:ascii="Cambria" w:hAnsi="Cambria" w:cs="Cambria"/>
          <w:i/>
          <w:iCs/>
          <w:lang w:val="de-DE"/>
        </w:rPr>
        <w:t>ṭ</w:t>
      </w:r>
      <w:r w:rsidRPr="00F06203">
        <w:rPr>
          <w:rFonts w:ascii="Garamond" w:hAnsi="Garamond"/>
          <w:i/>
          <w:iCs/>
          <w:lang w:val="de-DE"/>
        </w:rPr>
        <w:t>ir</w:t>
      </w:r>
      <w:r w:rsidRPr="00F06203">
        <w:rPr>
          <w:rFonts w:ascii="Garamond" w:hAnsi="Garamond"/>
          <w:lang w:val="de-DE"/>
        </w:rPr>
        <w:t xml:space="preserve">, B. 2, S. 229, und </w:t>
      </w:r>
      <w:r w:rsidRPr="00F06203">
        <w:rPr>
          <w:rFonts w:ascii="Garamond" w:hAnsi="Garamond"/>
          <w:i/>
          <w:iCs/>
          <w:lang w:val="de-DE"/>
        </w:rPr>
        <w:t>Bi</w:t>
      </w:r>
      <w:r w:rsidRPr="00F06203">
        <w:rPr>
          <w:rFonts w:ascii="Cambria" w:hAnsi="Cambria" w:cs="Cambria"/>
          <w:i/>
          <w:iCs/>
          <w:lang w:val="de-DE"/>
        </w:rPr>
        <w:t>ḥ</w:t>
      </w:r>
      <w:r w:rsidRPr="00F06203">
        <w:rPr>
          <w:rFonts w:ascii="Garamond" w:hAnsi="Garamond"/>
          <w:i/>
          <w:iCs/>
          <w:lang w:val="de-DE"/>
        </w:rPr>
        <w:t>ār al-Anwār</w:t>
      </w:r>
      <w:r w:rsidRPr="00F06203">
        <w:rPr>
          <w:rFonts w:ascii="Garamond" w:hAnsi="Garamond"/>
          <w:lang w:val="de-DE"/>
        </w:rPr>
        <w:t xml:space="preserve">, B. 14, S. 329, Nr. 63 Vgl. </w:t>
      </w:r>
      <w:r w:rsidRPr="00F06203">
        <w:rPr>
          <w:rFonts w:ascii="Garamond" w:hAnsi="Garamond"/>
          <w:i/>
          <w:iCs/>
          <w:lang w:val="de-DE"/>
        </w:rPr>
        <w:t>Tafsīr Ibn Ka</w:t>
      </w:r>
      <w:r w:rsidRPr="00F06203">
        <w:rPr>
          <w:rFonts w:ascii="Cambria" w:hAnsi="Cambria" w:cs="Cambria"/>
          <w:i/>
          <w:iCs/>
          <w:lang w:val="de-DE"/>
        </w:rPr>
        <w:t>ṯ</w:t>
      </w:r>
      <w:r w:rsidRPr="00F06203">
        <w:rPr>
          <w:rFonts w:ascii="Garamond" w:hAnsi="Garamond"/>
          <w:i/>
          <w:iCs/>
          <w:lang w:val="de-DE"/>
        </w:rPr>
        <w:t>īr</w:t>
      </w:r>
      <w:r w:rsidRPr="00F06203">
        <w:rPr>
          <w:rFonts w:ascii="Garamond" w:hAnsi="Garamond"/>
          <w:lang w:val="de-DE"/>
        </w:rPr>
        <w:t>, B. 2, S. 160.</w:t>
      </w:r>
    </w:p>
  </w:footnote>
  <w:footnote w:id="210">
    <w:p w:rsidR="00CE319E" w:rsidRPr="00F06203" w:rsidRDefault="00CE319E" w:rsidP="00335BCC">
      <w:pPr>
        <w:pStyle w:val="FootnoteText"/>
        <w:bidi w:val="0"/>
        <w:ind w:left="567" w:right="521"/>
        <w:jc w:val="left"/>
        <w:rPr>
          <w:rFonts w:ascii="Garamond" w:hAnsi="Garamond"/>
          <w:lang w:val="de-DE"/>
        </w:rPr>
      </w:pPr>
      <w:r w:rsidRPr="00E01402">
        <w:rPr>
          <w:rStyle w:val="FootnoteReference"/>
          <w:rFonts w:ascii="Garamond" w:hAnsi="Garamond"/>
        </w:rPr>
        <w:footnoteRef/>
      </w:r>
      <w:r w:rsidRPr="00E01402">
        <w:rPr>
          <w:rFonts w:ascii="Garamond" w:hAnsi="Garamond"/>
          <w:rtl/>
        </w:rPr>
        <w:t xml:space="preserve"> </w:t>
      </w:r>
      <w:r w:rsidRPr="00F06203">
        <w:rPr>
          <w:rFonts w:ascii="Garamond" w:hAnsi="Garamond"/>
          <w:i/>
          <w:iCs/>
          <w:lang w:val="de-DE"/>
        </w:rPr>
        <w:t>Tanbīh al-</w:t>
      </w:r>
      <w:r w:rsidRPr="00F06203">
        <w:rPr>
          <w:rFonts w:ascii="Cambria" w:hAnsi="Cambria" w:cs="Cambria"/>
          <w:i/>
          <w:iCs/>
          <w:lang w:val="de-DE"/>
        </w:rPr>
        <w:t>Ḫ</w:t>
      </w:r>
      <w:r w:rsidRPr="00F06203">
        <w:rPr>
          <w:rFonts w:ascii="Garamond" w:hAnsi="Garamond"/>
          <w:i/>
          <w:iCs/>
          <w:lang w:val="de-DE"/>
        </w:rPr>
        <w:t>awā</w:t>
      </w:r>
      <w:r w:rsidRPr="00F06203">
        <w:rPr>
          <w:rFonts w:ascii="Cambria" w:hAnsi="Cambria" w:cs="Cambria"/>
          <w:i/>
          <w:iCs/>
          <w:lang w:val="de-DE"/>
        </w:rPr>
        <w:t>ṭ</w:t>
      </w:r>
      <w:r w:rsidRPr="00F06203">
        <w:rPr>
          <w:rFonts w:ascii="Garamond" w:hAnsi="Garamond"/>
          <w:i/>
          <w:iCs/>
          <w:lang w:val="de-DE"/>
        </w:rPr>
        <w:t>ir</w:t>
      </w:r>
      <w:r w:rsidRPr="00F06203">
        <w:rPr>
          <w:rFonts w:ascii="Garamond" w:hAnsi="Garamond"/>
          <w:lang w:val="de-DE"/>
        </w:rPr>
        <w:t xml:space="preserve">, B. 1, S. 96; </w:t>
      </w:r>
      <w:r w:rsidRPr="00F06203">
        <w:rPr>
          <w:rFonts w:ascii="Garamond" w:hAnsi="Garamond"/>
          <w:i/>
          <w:iCs/>
          <w:lang w:val="de-DE"/>
        </w:rPr>
        <w:t>al-Amālī (Mufīd)</w:t>
      </w:r>
      <w:r w:rsidRPr="00F06203">
        <w:rPr>
          <w:rFonts w:ascii="Garamond" w:hAnsi="Garamond"/>
          <w:lang w:val="de-DE"/>
        </w:rPr>
        <w:t xml:space="preserve">, S. 51, Nr. 11; </w:t>
      </w:r>
      <w:r w:rsidRPr="00F06203">
        <w:rPr>
          <w:rFonts w:ascii="Garamond" w:hAnsi="Garamond"/>
          <w:i/>
          <w:iCs/>
          <w:lang w:val="de-DE"/>
        </w:rPr>
        <w:t>al-</w:t>
      </w:r>
      <w:r w:rsidRPr="00F06203">
        <w:rPr>
          <w:rFonts w:ascii="Cambria" w:hAnsi="Cambria" w:cs="Cambria"/>
          <w:i/>
          <w:iCs/>
          <w:lang w:val="de-DE"/>
        </w:rPr>
        <w:t>Ḫ</w:t>
      </w:r>
      <w:r w:rsidRPr="00F06203">
        <w:rPr>
          <w:rFonts w:ascii="Garamond" w:hAnsi="Garamond"/>
          <w:i/>
          <w:iCs/>
          <w:lang w:val="de-DE"/>
        </w:rPr>
        <w:t>i</w:t>
      </w:r>
      <w:r w:rsidRPr="00F06203">
        <w:rPr>
          <w:rFonts w:ascii="Cambria" w:hAnsi="Cambria" w:cs="Cambria"/>
          <w:i/>
          <w:iCs/>
          <w:lang w:val="de-DE"/>
        </w:rPr>
        <w:t>ṣ</w:t>
      </w:r>
      <w:r w:rsidRPr="00F06203">
        <w:rPr>
          <w:rFonts w:ascii="Garamond" w:hAnsi="Garamond"/>
          <w:i/>
          <w:iCs/>
          <w:lang w:val="de-DE"/>
        </w:rPr>
        <w:t>āl</w:t>
      </w:r>
      <w:r w:rsidRPr="00F06203">
        <w:rPr>
          <w:rFonts w:ascii="Garamond" w:hAnsi="Garamond"/>
          <w:lang w:val="de-DE"/>
        </w:rPr>
        <w:t xml:space="preserve">, S. 3, Nr. 2;, S. 211, Nr. 1; </w:t>
      </w:r>
      <w:r w:rsidRPr="00F06203">
        <w:rPr>
          <w:rFonts w:ascii="Garamond" w:hAnsi="Garamond"/>
          <w:i/>
          <w:iCs/>
          <w:lang w:val="de-DE"/>
        </w:rPr>
        <w:t>Bi</w:t>
      </w:r>
      <w:r w:rsidRPr="00F06203">
        <w:rPr>
          <w:rFonts w:ascii="Cambria" w:hAnsi="Cambria" w:cs="Cambria"/>
          <w:i/>
          <w:iCs/>
          <w:lang w:val="de-DE"/>
        </w:rPr>
        <w:t>ḥ</w:t>
      </w:r>
      <w:r w:rsidRPr="00F06203">
        <w:rPr>
          <w:rFonts w:ascii="Garamond" w:hAnsi="Garamond"/>
          <w:i/>
          <w:iCs/>
          <w:lang w:val="de-DE"/>
        </w:rPr>
        <w:t>ār al-Anwār</w:t>
      </w:r>
      <w:r w:rsidRPr="00F06203">
        <w:rPr>
          <w:rFonts w:ascii="Garamond" w:hAnsi="Garamond"/>
          <w:lang w:val="de-DE"/>
        </w:rPr>
        <w:t xml:space="preserve">, B. 14, S. 327, Nr. 46; </w:t>
      </w:r>
      <w:r w:rsidRPr="00F06203">
        <w:rPr>
          <w:rFonts w:ascii="Garamond" w:hAnsi="Garamond"/>
          <w:i/>
          <w:iCs/>
          <w:lang w:val="de-DE"/>
        </w:rPr>
        <w:t>Tārī</w:t>
      </w:r>
      <w:r w:rsidRPr="00F06203">
        <w:rPr>
          <w:rFonts w:ascii="Cambria" w:hAnsi="Cambria" w:cs="Cambria"/>
          <w:i/>
          <w:iCs/>
          <w:lang w:val="de-DE"/>
        </w:rPr>
        <w:t>ḫ</w:t>
      </w:r>
      <w:r w:rsidRPr="00F06203">
        <w:rPr>
          <w:rFonts w:ascii="Garamond" w:hAnsi="Garamond"/>
          <w:i/>
          <w:iCs/>
          <w:lang w:val="de-DE"/>
        </w:rPr>
        <w:t xml:space="preserve"> Dimašq</w:t>
      </w:r>
      <w:r w:rsidRPr="00F06203">
        <w:rPr>
          <w:rFonts w:ascii="Garamond" w:hAnsi="Garamond"/>
          <w:lang w:val="de-DE"/>
        </w:rPr>
        <w:t>, B. 47, S. 433.</w:t>
      </w:r>
    </w:p>
  </w:footnote>
  <w:footnote w:id="211">
    <w:p w:rsidR="00CE319E" w:rsidRPr="00F06203" w:rsidRDefault="00CE319E" w:rsidP="00335BCC">
      <w:pPr>
        <w:pStyle w:val="FootnoteText"/>
        <w:bidi w:val="0"/>
        <w:ind w:left="567" w:right="521"/>
        <w:jc w:val="left"/>
        <w:rPr>
          <w:rFonts w:ascii="Garamond" w:hAnsi="Garamond"/>
          <w:lang w:val="de-DE"/>
        </w:rPr>
      </w:pPr>
      <w:r w:rsidRPr="00E01402">
        <w:rPr>
          <w:rStyle w:val="FootnoteReference"/>
          <w:rFonts w:ascii="Garamond" w:hAnsi="Garamond"/>
        </w:rPr>
        <w:footnoteRef/>
      </w:r>
      <w:r w:rsidRPr="00E01402">
        <w:rPr>
          <w:rFonts w:ascii="Garamond" w:hAnsi="Garamond"/>
          <w:rtl/>
        </w:rPr>
        <w:t xml:space="preserve"> </w:t>
      </w:r>
      <w:r w:rsidRPr="00F06203">
        <w:rPr>
          <w:rFonts w:ascii="Garamond" w:hAnsi="Garamond"/>
          <w:i/>
          <w:iCs/>
          <w:lang w:val="de-DE"/>
        </w:rPr>
        <w:t>Al-Amālī (Mufīd)</w:t>
      </w:r>
      <w:r w:rsidRPr="00F06203">
        <w:rPr>
          <w:rFonts w:ascii="Garamond" w:hAnsi="Garamond"/>
          <w:lang w:val="de-DE"/>
        </w:rPr>
        <w:t xml:space="preserve">, S. 208, Nr. 43; </w:t>
      </w:r>
      <w:r w:rsidRPr="00F06203">
        <w:rPr>
          <w:rFonts w:ascii="Garamond" w:hAnsi="Garamond"/>
          <w:i/>
          <w:iCs/>
          <w:lang w:val="de-DE"/>
        </w:rPr>
        <w:t>Bi</w:t>
      </w:r>
      <w:r w:rsidRPr="00F06203">
        <w:rPr>
          <w:rFonts w:ascii="Cambria" w:hAnsi="Cambria" w:cs="Cambria"/>
          <w:i/>
          <w:iCs/>
          <w:lang w:val="de-DE"/>
        </w:rPr>
        <w:t>ḥ</w:t>
      </w:r>
      <w:r w:rsidRPr="00F06203">
        <w:rPr>
          <w:rFonts w:ascii="Garamond" w:hAnsi="Garamond"/>
          <w:i/>
          <w:iCs/>
          <w:lang w:val="de-DE"/>
        </w:rPr>
        <w:t>ār al-Anwār</w:t>
      </w:r>
      <w:r w:rsidRPr="00F06203">
        <w:rPr>
          <w:rFonts w:ascii="Garamond" w:hAnsi="Garamond"/>
          <w:lang w:val="de-DE"/>
        </w:rPr>
        <w:t xml:space="preserve">, B. 14, S. 325, Nr. 38; </w:t>
      </w:r>
      <w:r w:rsidRPr="00F06203">
        <w:rPr>
          <w:rFonts w:ascii="Garamond" w:hAnsi="Garamond"/>
          <w:i/>
          <w:iCs/>
          <w:lang w:val="de-DE"/>
        </w:rPr>
        <w:t>Tārī</w:t>
      </w:r>
      <w:r w:rsidRPr="00F06203">
        <w:rPr>
          <w:rFonts w:ascii="Cambria" w:hAnsi="Cambria" w:cs="Cambria"/>
          <w:i/>
          <w:iCs/>
          <w:lang w:val="de-DE"/>
        </w:rPr>
        <w:t>ḫ</w:t>
      </w:r>
      <w:r w:rsidRPr="00F06203">
        <w:rPr>
          <w:rFonts w:ascii="Garamond" w:hAnsi="Garamond"/>
          <w:i/>
          <w:iCs/>
          <w:lang w:val="de-DE"/>
        </w:rPr>
        <w:t xml:space="preserve"> Dimašq</w:t>
      </w:r>
      <w:r w:rsidRPr="00F06203">
        <w:rPr>
          <w:rFonts w:ascii="Garamond" w:hAnsi="Garamond"/>
          <w:lang w:val="de-DE"/>
        </w:rPr>
        <w:t>, B. 47, S. 462.</w:t>
      </w:r>
    </w:p>
  </w:footnote>
  <w:footnote w:id="212">
    <w:p w:rsidR="00CE319E" w:rsidRPr="00F06203" w:rsidRDefault="00CE319E" w:rsidP="00335BCC">
      <w:pPr>
        <w:pStyle w:val="FootnoteText"/>
        <w:bidi w:val="0"/>
        <w:ind w:left="567" w:right="521"/>
        <w:jc w:val="left"/>
        <w:rPr>
          <w:rFonts w:ascii="Garamond" w:hAnsi="Garamond"/>
          <w:lang w:val="de-DE"/>
        </w:rPr>
      </w:pPr>
      <w:r w:rsidRPr="00E01402">
        <w:rPr>
          <w:rStyle w:val="FootnoteReference"/>
          <w:rFonts w:ascii="Garamond" w:hAnsi="Garamond"/>
        </w:rPr>
        <w:footnoteRef/>
      </w:r>
      <w:r w:rsidRPr="00E01402">
        <w:rPr>
          <w:rFonts w:ascii="Garamond" w:hAnsi="Garamond"/>
          <w:rtl/>
        </w:rPr>
        <w:t xml:space="preserve"> </w:t>
      </w:r>
      <w:r w:rsidRPr="00F06203">
        <w:rPr>
          <w:rFonts w:ascii="Garamond" w:hAnsi="Garamond"/>
          <w:i/>
          <w:iCs/>
          <w:lang w:val="de-DE"/>
        </w:rPr>
        <w:t>Tu</w:t>
      </w:r>
      <w:r w:rsidRPr="00F06203">
        <w:rPr>
          <w:rFonts w:ascii="Cambria" w:hAnsi="Cambria" w:cs="Cambria"/>
          <w:i/>
          <w:iCs/>
          <w:lang w:val="de-DE"/>
        </w:rPr>
        <w:t>ḥ</w:t>
      </w:r>
      <w:r w:rsidRPr="00F06203">
        <w:rPr>
          <w:rFonts w:ascii="Garamond" w:hAnsi="Garamond"/>
          <w:i/>
          <w:iCs/>
          <w:lang w:val="de-DE"/>
        </w:rPr>
        <w:t>af al-</w:t>
      </w:r>
      <w:r w:rsidRPr="00E01402">
        <w:rPr>
          <w:rFonts w:ascii="Times New Roman" w:hAnsi="Times New Roman" w:cs="Times New Roman"/>
          <w:i/>
          <w:iCs/>
        </w:rPr>
        <w:t>᾽</w:t>
      </w:r>
      <w:r w:rsidRPr="00F06203">
        <w:rPr>
          <w:rFonts w:ascii="Garamond" w:hAnsi="Garamond"/>
          <w:i/>
          <w:iCs/>
          <w:lang w:val="de-DE"/>
        </w:rPr>
        <w:t>Uqūl</w:t>
      </w:r>
      <w:r w:rsidRPr="00F06203">
        <w:rPr>
          <w:rFonts w:ascii="Garamond" w:hAnsi="Garamond"/>
          <w:lang w:val="de-DE"/>
        </w:rPr>
        <w:t xml:space="preserve">, S. 305; </w:t>
      </w:r>
      <w:r w:rsidRPr="00F06203">
        <w:rPr>
          <w:rFonts w:ascii="Garamond" w:hAnsi="Garamond"/>
          <w:i/>
          <w:iCs/>
          <w:lang w:val="de-DE"/>
        </w:rPr>
        <w:t>al-Amālī (Mufīd)</w:t>
      </w:r>
      <w:r w:rsidRPr="00F06203">
        <w:rPr>
          <w:rFonts w:ascii="Garamond" w:hAnsi="Garamond"/>
          <w:lang w:val="de-DE"/>
        </w:rPr>
        <w:t xml:space="preserve">, S. 208, Nr. 43; </w:t>
      </w:r>
      <w:r w:rsidRPr="00F06203">
        <w:rPr>
          <w:rFonts w:ascii="Garamond" w:hAnsi="Garamond"/>
          <w:i/>
          <w:iCs/>
          <w:lang w:val="de-DE"/>
        </w:rPr>
        <w:t>Bi</w:t>
      </w:r>
      <w:r w:rsidRPr="00F06203">
        <w:rPr>
          <w:rFonts w:ascii="Cambria" w:hAnsi="Cambria" w:cs="Cambria"/>
          <w:i/>
          <w:iCs/>
          <w:lang w:val="de-DE"/>
        </w:rPr>
        <w:t>ḥ</w:t>
      </w:r>
      <w:r w:rsidRPr="00F06203">
        <w:rPr>
          <w:rFonts w:ascii="Garamond" w:hAnsi="Garamond"/>
          <w:i/>
          <w:iCs/>
          <w:lang w:val="de-DE"/>
        </w:rPr>
        <w:t>ār al-Anwār</w:t>
      </w:r>
      <w:r w:rsidRPr="00F06203">
        <w:rPr>
          <w:rFonts w:ascii="Garamond" w:hAnsi="Garamond"/>
          <w:lang w:val="de-DE"/>
        </w:rPr>
        <w:t xml:space="preserve">, B. 78, S. 283, Nr. 1; </w:t>
      </w:r>
      <w:r w:rsidRPr="00F06203">
        <w:rPr>
          <w:rFonts w:ascii="Garamond" w:hAnsi="Garamond"/>
          <w:i/>
          <w:iCs/>
          <w:lang w:val="de-DE"/>
        </w:rPr>
        <w:t>Tārī</w:t>
      </w:r>
      <w:r w:rsidRPr="00F06203">
        <w:rPr>
          <w:rFonts w:ascii="Cambria" w:hAnsi="Cambria" w:cs="Cambria"/>
          <w:i/>
          <w:iCs/>
          <w:lang w:val="de-DE"/>
        </w:rPr>
        <w:t>ḫ</w:t>
      </w:r>
      <w:r w:rsidRPr="00F06203">
        <w:rPr>
          <w:rFonts w:ascii="Garamond" w:hAnsi="Garamond"/>
          <w:i/>
          <w:iCs/>
          <w:lang w:val="de-DE"/>
        </w:rPr>
        <w:t xml:space="preserve"> Dimašq</w:t>
      </w:r>
      <w:r w:rsidRPr="00F06203">
        <w:rPr>
          <w:rFonts w:ascii="Garamond" w:hAnsi="Garamond"/>
          <w:lang w:val="de-DE"/>
        </w:rPr>
        <w:t>, B. 68, S. 66.</w:t>
      </w:r>
    </w:p>
  </w:footnote>
  <w:footnote w:id="213">
    <w:p w:rsidR="00CE319E" w:rsidRPr="00E01402" w:rsidRDefault="00CE319E" w:rsidP="00335BCC">
      <w:pPr>
        <w:pStyle w:val="FootnoteText"/>
        <w:bidi w:val="0"/>
        <w:ind w:left="567" w:right="521"/>
        <w:jc w:val="left"/>
        <w:rPr>
          <w:rFonts w:ascii="Garamond" w:hAnsi="Garamond"/>
          <w:rtl/>
        </w:rPr>
      </w:pPr>
      <w:r w:rsidRPr="00E01402">
        <w:rPr>
          <w:rStyle w:val="FootnoteReference"/>
          <w:rFonts w:ascii="Garamond" w:hAnsi="Garamond"/>
        </w:rPr>
        <w:footnoteRef/>
      </w:r>
      <w:r w:rsidRPr="00E01402">
        <w:rPr>
          <w:rFonts w:ascii="Garamond" w:hAnsi="Garamond"/>
          <w:rtl/>
        </w:rPr>
        <w:t xml:space="preserve"> </w:t>
      </w:r>
      <w:r w:rsidRPr="00F06203">
        <w:rPr>
          <w:rFonts w:ascii="Garamond" w:hAnsi="Garamond"/>
          <w:i/>
          <w:iCs/>
          <w:lang w:val="de-DE"/>
        </w:rPr>
        <w:t>Tanbīh al-</w:t>
      </w:r>
      <w:r w:rsidRPr="00F06203">
        <w:rPr>
          <w:rFonts w:ascii="Cambria" w:hAnsi="Cambria" w:cs="Cambria"/>
          <w:i/>
          <w:iCs/>
          <w:lang w:val="de-DE"/>
        </w:rPr>
        <w:t>Ḫ</w:t>
      </w:r>
      <w:r w:rsidRPr="00F06203">
        <w:rPr>
          <w:rFonts w:ascii="Garamond" w:hAnsi="Garamond"/>
          <w:i/>
          <w:iCs/>
          <w:lang w:val="de-DE"/>
        </w:rPr>
        <w:t>awā</w:t>
      </w:r>
      <w:r w:rsidRPr="00F06203">
        <w:rPr>
          <w:rFonts w:ascii="Cambria" w:hAnsi="Cambria" w:cs="Cambria"/>
          <w:i/>
          <w:iCs/>
          <w:lang w:val="de-DE"/>
        </w:rPr>
        <w:t>ṭ</w:t>
      </w:r>
      <w:r w:rsidRPr="00F06203">
        <w:rPr>
          <w:rFonts w:ascii="Garamond" w:hAnsi="Garamond"/>
          <w:i/>
          <w:iCs/>
          <w:lang w:val="de-DE"/>
        </w:rPr>
        <w:t>ir</w:t>
      </w:r>
      <w:r w:rsidRPr="00F06203">
        <w:rPr>
          <w:rFonts w:ascii="Garamond" w:hAnsi="Garamond"/>
          <w:lang w:val="de-DE"/>
        </w:rPr>
        <w:t xml:space="preserve">, B. 1, S. 129; </w:t>
      </w:r>
      <w:r w:rsidRPr="00F06203">
        <w:rPr>
          <w:rFonts w:ascii="Garamond" w:hAnsi="Garamond"/>
          <w:i/>
          <w:iCs/>
          <w:lang w:val="de-DE"/>
        </w:rPr>
        <w:t>al-Amālī (a</w:t>
      </w:r>
      <w:r w:rsidRPr="00F06203">
        <w:rPr>
          <w:rFonts w:ascii="Cambria" w:hAnsi="Cambria" w:cs="Cambria"/>
          <w:i/>
          <w:iCs/>
          <w:lang w:val="de-DE"/>
        </w:rPr>
        <w:t>ṭ</w:t>
      </w:r>
      <w:r w:rsidRPr="00F06203">
        <w:rPr>
          <w:rFonts w:ascii="Garamond" w:hAnsi="Garamond"/>
          <w:i/>
          <w:iCs/>
          <w:lang w:val="de-DE"/>
        </w:rPr>
        <w:t>-</w:t>
      </w:r>
      <w:r w:rsidRPr="00F06203">
        <w:rPr>
          <w:rFonts w:ascii="Cambria" w:hAnsi="Cambria" w:cs="Cambria"/>
          <w:i/>
          <w:iCs/>
          <w:lang w:val="de-DE"/>
        </w:rPr>
        <w:t>Ṭ</w:t>
      </w:r>
      <w:r w:rsidRPr="00F06203">
        <w:rPr>
          <w:rFonts w:ascii="Garamond" w:hAnsi="Garamond"/>
          <w:i/>
          <w:iCs/>
          <w:lang w:val="de-DE"/>
        </w:rPr>
        <w:t>ūsī)</w:t>
      </w:r>
      <w:r w:rsidRPr="00F06203">
        <w:rPr>
          <w:rFonts w:ascii="Garamond" w:hAnsi="Garamond"/>
          <w:lang w:val="de-DE"/>
        </w:rPr>
        <w:t xml:space="preserve">, S. 533, Nr. 1162; </w:t>
      </w:r>
      <w:r w:rsidRPr="00F06203">
        <w:rPr>
          <w:rFonts w:ascii="Garamond" w:hAnsi="Garamond"/>
          <w:i/>
          <w:iCs/>
          <w:lang w:val="de-DE"/>
        </w:rPr>
        <w:t>Makārim al-A</w:t>
      </w:r>
      <w:r w:rsidRPr="00F06203">
        <w:rPr>
          <w:rFonts w:ascii="Cambria" w:hAnsi="Cambria" w:cs="Cambria"/>
          <w:i/>
          <w:iCs/>
          <w:lang w:val="de-DE"/>
        </w:rPr>
        <w:t>ḫ</w:t>
      </w:r>
      <w:r w:rsidRPr="00F06203">
        <w:rPr>
          <w:rFonts w:ascii="Garamond" w:hAnsi="Garamond"/>
          <w:i/>
          <w:iCs/>
          <w:lang w:val="de-DE"/>
        </w:rPr>
        <w:t>lāq</w:t>
      </w:r>
      <w:r w:rsidRPr="00F06203">
        <w:rPr>
          <w:rFonts w:ascii="Garamond" w:hAnsi="Garamond"/>
          <w:lang w:val="de-DE"/>
        </w:rPr>
        <w:t xml:space="preserve">, B. 2, S. 371, Nr. 2661, </w:t>
      </w:r>
      <w:r w:rsidRPr="00F06203">
        <w:rPr>
          <w:rFonts w:ascii="Garamond" w:hAnsi="Garamond"/>
          <w:i/>
          <w:iCs/>
          <w:lang w:val="de-DE"/>
        </w:rPr>
        <w:t>Bi</w:t>
      </w:r>
      <w:r w:rsidRPr="00F06203">
        <w:rPr>
          <w:rFonts w:ascii="Cambria" w:hAnsi="Cambria" w:cs="Cambria"/>
          <w:i/>
          <w:iCs/>
          <w:lang w:val="de-DE"/>
        </w:rPr>
        <w:t>ḥ</w:t>
      </w:r>
      <w:r w:rsidRPr="00F06203">
        <w:rPr>
          <w:rFonts w:ascii="Garamond" w:hAnsi="Garamond"/>
          <w:i/>
          <w:iCs/>
          <w:lang w:val="de-DE"/>
        </w:rPr>
        <w:t>ār al-Anwār</w:t>
      </w:r>
      <w:r w:rsidRPr="00F06203">
        <w:rPr>
          <w:rFonts w:ascii="Garamond" w:hAnsi="Garamond"/>
          <w:lang w:val="de-DE"/>
        </w:rPr>
        <w:t xml:space="preserve">, B. 14, S. 327, Nr. 49; </w:t>
      </w:r>
      <w:r w:rsidRPr="00F06203">
        <w:rPr>
          <w:rFonts w:ascii="Garamond" w:hAnsi="Garamond"/>
          <w:i/>
          <w:iCs/>
          <w:lang w:val="de-DE"/>
        </w:rPr>
        <w:t>Tārī</w:t>
      </w:r>
      <w:r w:rsidRPr="00F06203">
        <w:rPr>
          <w:rFonts w:ascii="Cambria" w:hAnsi="Cambria" w:cs="Cambria"/>
          <w:i/>
          <w:iCs/>
          <w:lang w:val="de-DE"/>
        </w:rPr>
        <w:t>ḫ</w:t>
      </w:r>
      <w:r w:rsidRPr="00F06203">
        <w:rPr>
          <w:rFonts w:ascii="Garamond" w:hAnsi="Garamond"/>
          <w:i/>
          <w:iCs/>
          <w:lang w:val="de-DE"/>
        </w:rPr>
        <w:t xml:space="preserve"> Dimašq</w:t>
      </w:r>
      <w:r w:rsidRPr="00F06203">
        <w:rPr>
          <w:rFonts w:ascii="Garamond" w:hAnsi="Garamond"/>
          <w:lang w:val="de-DE"/>
        </w:rPr>
        <w:t xml:space="preserve">, B. 47, S. 426; </w:t>
      </w:r>
      <w:r w:rsidRPr="00F06203">
        <w:rPr>
          <w:rFonts w:ascii="Garamond" w:hAnsi="Garamond"/>
          <w:i/>
          <w:iCs/>
          <w:lang w:val="de-DE"/>
        </w:rPr>
        <w:t>a</w:t>
      </w:r>
      <w:r w:rsidRPr="00F06203">
        <w:rPr>
          <w:rFonts w:ascii="Cambria" w:hAnsi="Cambria" w:cs="Cambria"/>
          <w:i/>
          <w:iCs/>
          <w:lang w:val="de-DE"/>
        </w:rPr>
        <w:t>ṭ</w:t>
      </w:r>
      <w:r w:rsidRPr="00F06203">
        <w:rPr>
          <w:rFonts w:ascii="Garamond" w:hAnsi="Garamond"/>
          <w:i/>
          <w:iCs/>
          <w:lang w:val="de-DE"/>
        </w:rPr>
        <w:t>-</w:t>
      </w:r>
      <w:r w:rsidRPr="00F06203">
        <w:rPr>
          <w:rFonts w:ascii="Cambria" w:hAnsi="Cambria" w:cs="Cambria"/>
          <w:i/>
          <w:iCs/>
          <w:lang w:val="de-DE"/>
        </w:rPr>
        <w:t>Ṭ</w:t>
      </w:r>
      <w:r w:rsidRPr="00F06203">
        <w:rPr>
          <w:rFonts w:ascii="Garamond" w:hAnsi="Garamond"/>
          <w:i/>
          <w:iCs/>
          <w:lang w:val="de-DE"/>
        </w:rPr>
        <w:t>abaqāt al-Kubrā</w:t>
      </w:r>
      <w:r w:rsidRPr="00F06203">
        <w:rPr>
          <w:rFonts w:ascii="Garamond" w:hAnsi="Garamond"/>
          <w:lang w:val="de-DE"/>
        </w:rPr>
        <w:t xml:space="preserve">, B. 7, S. 423; </w:t>
      </w:r>
      <w:r w:rsidRPr="00F06203">
        <w:rPr>
          <w:rFonts w:ascii="Garamond" w:hAnsi="Garamond"/>
          <w:i/>
          <w:iCs/>
          <w:lang w:val="de-DE"/>
        </w:rPr>
        <w:t>Kanz al-</w:t>
      </w:r>
      <w:r w:rsidRPr="00E01402">
        <w:rPr>
          <w:rFonts w:ascii="Times New Roman" w:hAnsi="Times New Roman" w:cs="Times New Roman"/>
          <w:i/>
          <w:iCs/>
        </w:rPr>
        <w:t>᾽</w:t>
      </w:r>
      <w:r w:rsidRPr="00F06203">
        <w:rPr>
          <w:rFonts w:ascii="Garamond" w:hAnsi="Garamond"/>
          <w:i/>
          <w:iCs/>
          <w:lang w:val="de-DE"/>
        </w:rPr>
        <w:t>Ummāl</w:t>
      </w:r>
      <w:r w:rsidRPr="00F06203">
        <w:rPr>
          <w:rFonts w:ascii="Garamond" w:hAnsi="Garamond"/>
          <w:lang w:val="de-DE"/>
        </w:rPr>
        <w:t xml:space="preserve">, B. 15, S. 883, Nr. 43502. </w:t>
      </w:r>
    </w:p>
  </w:footnote>
  <w:footnote w:id="214">
    <w:p w:rsidR="00CE319E" w:rsidRPr="004A12E3" w:rsidRDefault="00CE319E" w:rsidP="00335BCC">
      <w:pPr>
        <w:pStyle w:val="FootnoteText"/>
        <w:bidi w:val="0"/>
        <w:ind w:left="567" w:right="521"/>
        <w:jc w:val="left"/>
        <w:rPr>
          <w:rFonts w:ascii="Garamond" w:hAnsi="Garamond"/>
          <w:lang w:val="de-DE"/>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lang w:val="en-GB"/>
        </w:rPr>
        <w:t>Tah</w:t>
      </w:r>
      <w:r w:rsidRPr="00E01402">
        <w:rPr>
          <w:rFonts w:ascii="Cambria" w:hAnsi="Cambria" w:cs="Cambria"/>
          <w:i/>
          <w:iCs/>
          <w:lang w:val="en-GB"/>
        </w:rPr>
        <w:t>ḏ</w:t>
      </w:r>
      <w:r w:rsidRPr="00E01402">
        <w:rPr>
          <w:rFonts w:ascii="Garamond" w:hAnsi="Garamond"/>
          <w:i/>
          <w:iCs/>
          <w:lang w:val="en-GB"/>
        </w:rPr>
        <w:t>īb al-Kamāl</w:t>
      </w:r>
      <w:r w:rsidRPr="00E01402">
        <w:rPr>
          <w:rFonts w:ascii="Garamond" w:hAnsi="Garamond"/>
          <w:lang w:val="en-GB"/>
        </w:rPr>
        <w:t xml:space="preserve">, B. 6, S. 382, Nr. 1314; </w:t>
      </w:r>
      <w:r w:rsidRPr="00E01402">
        <w:rPr>
          <w:rFonts w:ascii="Garamond" w:hAnsi="Garamond"/>
          <w:i/>
          <w:iCs/>
          <w:lang w:val="en-GB"/>
        </w:rPr>
        <w:t>Al-Bidāyah wa an-Nihāyah</w:t>
      </w:r>
      <w:r w:rsidRPr="00E01402">
        <w:rPr>
          <w:rFonts w:ascii="Garamond" w:hAnsi="Garamond"/>
          <w:lang w:val="en-GB"/>
        </w:rPr>
        <w:t xml:space="preserve">, B. 2, S. 80; </w:t>
      </w:r>
      <w:r w:rsidRPr="00E01402">
        <w:rPr>
          <w:rFonts w:ascii="Garamond" w:hAnsi="Garamond"/>
          <w:i/>
          <w:iCs/>
          <w:lang w:val="en-GB"/>
        </w:rPr>
        <w:t>Tārī</w:t>
      </w:r>
      <w:r w:rsidRPr="00E01402">
        <w:rPr>
          <w:rFonts w:ascii="Cambria" w:hAnsi="Cambria" w:cs="Cambria"/>
          <w:i/>
          <w:iCs/>
          <w:lang w:val="en-GB"/>
        </w:rPr>
        <w:t>ḫ</w:t>
      </w:r>
      <w:r w:rsidRPr="00E01402">
        <w:rPr>
          <w:rFonts w:ascii="Garamond" w:hAnsi="Garamond"/>
          <w:i/>
          <w:iCs/>
          <w:lang w:val="en-GB"/>
        </w:rPr>
        <w:t xml:space="preserve"> Dimašq</w:t>
      </w:r>
      <w:r w:rsidRPr="00E01402">
        <w:rPr>
          <w:rFonts w:ascii="Garamond" w:hAnsi="Garamond"/>
          <w:lang w:val="en-GB"/>
        </w:rPr>
        <w:t>, B. 47, S. 387.</w:t>
      </w:r>
    </w:p>
  </w:footnote>
  <w:footnote w:id="215">
    <w:p w:rsidR="00CE319E" w:rsidRPr="009034F2" w:rsidRDefault="00CE319E" w:rsidP="00335BCC">
      <w:pPr>
        <w:pStyle w:val="FootnoteText"/>
        <w:bidi w:val="0"/>
        <w:ind w:left="567" w:right="521"/>
        <w:jc w:val="left"/>
        <w:rPr>
          <w:rFonts w:ascii="Garamond" w:hAnsi="Garamond"/>
          <w:lang w:val="de-DE"/>
        </w:rPr>
      </w:pPr>
      <w:r w:rsidRPr="00E01402">
        <w:rPr>
          <w:rStyle w:val="FootnoteReference"/>
          <w:rFonts w:ascii="Garamond" w:hAnsi="Garamond"/>
        </w:rPr>
        <w:footnoteRef/>
      </w:r>
      <w:r w:rsidRPr="00E01402">
        <w:rPr>
          <w:rFonts w:ascii="Garamond" w:hAnsi="Garamond"/>
          <w:rtl/>
        </w:rPr>
        <w:t xml:space="preserve"> </w:t>
      </w:r>
      <w:r w:rsidRPr="009034F2">
        <w:rPr>
          <w:rFonts w:ascii="Garamond" w:hAnsi="Garamond"/>
          <w:i/>
          <w:iCs/>
          <w:lang w:val="de-DE"/>
        </w:rPr>
        <w:t>Qi</w:t>
      </w:r>
      <w:r w:rsidRPr="009034F2">
        <w:rPr>
          <w:rFonts w:ascii="Cambria" w:hAnsi="Cambria" w:cs="Cambria"/>
          <w:i/>
          <w:iCs/>
          <w:lang w:val="de-DE"/>
        </w:rPr>
        <w:t>ṣ</w:t>
      </w:r>
      <w:r w:rsidRPr="009034F2">
        <w:rPr>
          <w:rFonts w:ascii="Garamond" w:hAnsi="Garamond"/>
          <w:i/>
          <w:iCs/>
          <w:lang w:val="de-DE"/>
        </w:rPr>
        <w:t>a</w:t>
      </w:r>
      <w:r w:rsidRPr="009034F2">
        <w:rPr>
          <w:rFonts w:ascii="Cambria" w:hAnsi="Cambria" w:cs="Cambria"/>
          <w:i/>
          <w:iCs/>
          <w:lang w:val="de-DE"/>
        </w:rPr>
        <w:t>ṣ</w:t>
      </w:r>
      <w:r w:rsidRPr="009034F2">
        <w:rPr>
          <w:rFonts w:ascii="Garamond" w:hAnsi="Garamond"/>
          <w:i/>
          <w:iCs/>
          <w:lang w:val="de-DE"/>
        </w:rPr>
        <w:t xml:space="preserve"> al-Anbīā</w:t>
      </w:r>
      <w:r w:rsidRPr="00E01402">
        <w:rPr>
          <w:rFonts w:ascii="Times New Roman" w:hAnsi="Times New Roman" w:cs="Times New Roman"/>
          <w:i/>
          <w:iCs/>
          <w:lang w:val="en-GB"/>
        </w:rPr>
        <w:t>᾽</w:t>
      </w:r>
      <w:r w:rsidRPr="009034F2">
        <w:rPr>
          <w:rFonts w:ascii="Garamond" w:hAnsi="Garamond"/>
          <w:i/>
          <w:iCs/>
          <w:lang w:val="de-DE"/>
        </w:rPr>
        <w:t xml:space="preserve"> (ar-Rāwundī)</w:t>
      </w:r>
      <w:r w:rsidRPr="009034F2">
        <w:rPr>
          <w:rFonts w:ascii="Garamond" w:hAnsi="Garamond"/>
          <w:lang w:val="de-DE"/>
        </w:rPr>
        <w:t xml:space="preserve">, S. 269, Nr. 311, und </w:t>
      </w:r>
      <w:r w:rsidRPr="009034F2">
        <w:rPr>
          <w:rFonts w:ascii="Garamond" w:hAnsi="Garamond"/>
          <w:i/>
          <w:iCs/>
          <w:lang w:val="de-DE"/>
        </w:rPr>
        <w:t>Bi</w:t>
      </w:r>
      <w:r w:rsidRPr="009034F2">
        <w:rPr>
          <w:rFonts w:ascii="Cambria" w:hAnsi="Cambria" w:cs="Cambria"/>
          <w:i/>
          <w:iCs/>
          <w:lang w:val="de-DE"/>
        </w:rPr>
        <w:t>ḥ</w:t>
      </w:r>
      <w:r w:rsidRPr="009034F2">
        <w:rPr>
          <w:rFonts w:ascii="Garamond" w:hAnsi="Garamond"/>
          <w:i/>
          <w:iCs/>
          <w:lang w:val="de-DE"/>
        </w:rPr>
        <w:t>ār al-Anwār</w:t>
      </w:r>
      <w:r w:rsidRPr="009034F2">
        <w:rPr>
          <w:rFonts w:ascii="Garamond" w:hAnsi="Garamond"/>
          <w:lang w:val="de-DE"/>
        </w:rPr>
        <w:t>, B. 14, S. 271, Nr. 2.</w:t>
      </w:r>
    </w:p>
  </w:footnote>
  <w:footnote w:id="216">
    <w:p w:rsidR="00CE319E" w:rsidRPr="009034F2" w:rsidRDefault="00CE319E" w:rsidP="00335BCC">
      <w:pPr>
        <w:pStyle w:val="FootnoteText"/>
        <w:bidi w:val="0"/>
        <w:ind w:left="567" w:right="521"/>
        <w:jc w:val="left"/>
        <w:rPr>
          <w:rFonts w:ascii="Garamond" w:hAnsi="Garamond"/>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rPr>
        <w:t xml:space="preserve"> </w:t>
      </w:r>
      <w:r w:rsidRPr="00E01402">
        <w:rPr>
          <w:rFonts w:ascii="Garamond" w:hAnsi="Garamond"/>
          <w:i/>
          <w:iCs/>
        </w:rPr>
        <w:t>Ad-Durr al-Man</w:t>
      </w:r>
      <w:r w:rsidRPr="00E01402">
        <w:rPr>
          <w:rFonts w:ascii="Cambria" w:hAnsi="Cambria" w:cs="Cambria"/>
          <w:i/>
          <w:iCs/>
        </w:rPr>
        <w:t>ṯ</w:t>
      </w:r>
      <w:r w:rsidRPr="00E01402">
        <w:rPr>
          <w:rFonts w:ascii="Garamond" w:hAnsi="Garamond"/>
          <w:i/>
          <w:iCs/>
        </w:rPr>
        <w:t>ūr</w:t>
      </w:r>
      <w:r w:rsidRPr="00E01402">
        <w:rPr>
          <w:rFonts w:ascii="Garamond" w:hAnsi="Garamond"/>
        </w:rPr>
        <w:t>, B. 2, S. 207.</w:t>
      </w:r>
    </w:p>
  </w:footnote>
  <w:footnote w:id="217">
    <w:p w:rsidR="00CE319E" w:rsidRPr="00E01402" w:rsidRDefault="00CE319E" w:rsidP="00335BCC">
      <w:pPr>
        <w:pStyle w:val="FootnoteText"/>
        <w:bidi w:val="0"/>
        <w:ind w:left="567" w:right="521"/>
        <w:jc w:val="left"/>
        <w:rPr>
          <w:rFonts w:ascii="Garamond" w:hAnsi="Garamond"/>
          <w:lang w:val="de-DE"/>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rPr>
        <w:t>Tah</w:t>
      </w:r>
      <w:r w:rsidRPr="00E01402">
        <w:rPr>
          <w:rFonts w:ascii="Cambria" w:hAnsi="Cambria" w:cs="Cambria"/>
          <w:i/>
          <w:iCs/>
        </w:rPr>
        <w:t>ḏ</w:t>
      </w:r>
      <w:r w:rsidRPr="00E01402">
        <w:rPr>
          <w:rFonts w:ascii="Garamond" w:hAnsi="Garamond"/>
          <w:i/>
          <w:iCs/>
        </w:rPr>
        <w:t>īb al-Kamāl</w:t>
      </w:r>
      <w:r w:rsidRPr="00E01402">
        <w:rPr>
          <w:rFonts w:ascii="Garamond" w:hAnsi="Garamond"/>
        </w:rPr>
        <w:t xml:space="preserve">, B. 13, S. 368, Nr. 2958; </w:t>
      </w:r>
      <w:r w:rsidRPr="00E01402">
        <w:rPr>
          <w:rFonts w:ascii="Garamond" w:hAnsi="Garamond"/>
          <w:i/>
          <w:iCs/>
        </w:rPr>
        <w:t>Al-Mu</w:t>
      </w:r>
      <w:r w:rsidRPr="00E01402">
        <w:rPr>
          <w:rFonts w:ascii="Cambria" w:hAnsi="Cambria" w:cs="Cambria"/>
          <w:i/>
          <w:iCs/>
        </w:rPr>
        <w:t>ṣ</w:t>
      </w:r>
      <w:r w:rsidRPr="00E01402">
        <w:rPr>
          <w:rFonts w:ascii="Garamond" w:hAnsi="Garamond"/>
          <w:i/>
          <w:iCs/>
        </w:rPr>
        <w:t>annaf (</w:t>
      </w:r>
      <w:r w:rsidRPr="00E01402">
        <w:rPr>
          <w:rFonts w:ascii="Times New Roman" w:hAnsi="Times New Roman" w:cs="Times New Roman"/>
          <w:i/>
          <w:iCs/>
        </w:rPr>
        <w:t>᾽</w:t>
      </w:r>
      <w:r w:rsidRPr="00E01402">
        <w:rPr>
          <w:rFonts w:ascii="Garamond" w:hAnsi="Garamond"/>
          <w:i/>
          <w:iCs/>
        </w:rPr>
        <w:t>Abd al-Razzāq</w:t>
      </w:r>
      <w:r w:rsidRPr="00E01402">
        <w:rPr>
          <w:rFonts w:ascii="Garamond" w:hAnsi="Garamond"/>
        </w:rPr>
        <w:t xml:space="preserve">), B. 11, S. 113, Nr. 20070; </w:t>
      </w:r>
      <w:r w:rsidRPr="00E01402">
        <w:rPr>
          <w:rFonts w:ascii="Garamond" w:hAnsi="Garamond"/>
          <w:i/>
          <w:iCs/>
        </w:rPr>
        <w:t>Al-Bidāyah wa an-Nihāyah</w:t>
      </w:r>
      <w:r w:rsidRPr="00E01402">
        <w:rPr>
          <w:rFonts w:ascii="Garamond" w:hAnsi="Garamond"/>
        </w:rPr>
        <w:t xml:space="preserve">, B. 2, S. 79; </w:t>
      </w:r>
      <w:r w:rsidRPr="00E01402">
        <w:rPr>
          <w:rFonts w:ascii="Garamond" w:hAnsi="Garamond"/>
          <w:i/>
          <w:iCs/>
        </w:rPr>
        <w:t>Tārī</w:t>
      </w:r>
      <w:r w:rsidRPr="00E01402">
        <w:rPr>
          <w:rFonts w:ascii="Cambria" w:hAnsi="Cambria" w:cs="Cambria"/>
          <w:i/>
          <w:iCs/>
        </w:rPr>
        <w:t>ḫ</w:t>
      </w:r>
      <w:r w:rsidRPr="00E01402">
        <w:rPr>
          <w:rFonts w:ascii="Garamond" w:hAnsi="Garamond"/>
          <w:i/>
          <w:iCs/>
        </w:rPr>
        <w:t xml:space="preserve"> Dimašq</w:t>
      </w:r>
      <w:r w:rsidRPr="00E01402">
        <w:rPr>
          <w:rFonts w:ascii="Garamond" w:hAnsi="Garamond"/>
        </w:rPr>
        <w:t xml:space="preserve">, B. 47, S. 385. </w:t>
      </w:r>
      <w:r w:rsidRPr="00E01402">
        <w:rPr>
          <w:rFonts w:ascii="Garamond" w:hAnsi="Garamond"/>
          <w:lang w:val="de-DE"/>
        </w:rPr>
        <w:t xml:space="preserve">Es gibt zwei Varianten der Antwort Jesus auf die zweite Herausforderung des Teufels im obigen Bericht. Die oben erwähnte Erzählung wird von Ibn </w:t>
      </w:r>
      <w:r w:rsidRPr="00E01402">
        <w:rPr>
          <w:rFonts w:ascii="Cambria" w:hAnsi="Cambria" w:cs="Cambria"/>
          <w:lang w:val="de-DE"/>
        </w:rPr>
        <w:t>Ṭ</w:t>
      </w:r>
      <w:r w:rsidRPr="00E01402">
        <w:rPr>
          <w:rFonts w:ascii="Garamond" w:hAnsi="Garamond"/>
          <w:lang w:val="de-DE"/>
        </w:rPr>
        <w:t xml:space="preserve">āwūs erzählt. Die zweite Erzählung stammt von al-Zuhrī, wonach Jesus auf die zweite Herausforderung des Teufels reagierte: </w:t>
      </w:r>
      <w:r w:rsidRPr="00E01402">
        <w:rPr>
          <w:rFonts w:ascii="Garamond" w:hAnsi="Garamond"/>
          <w:i/>
          <w:iCs/>
          <w:lang w:val="de-DE"/>
        </w:rPr>
        <w:t>Wahrlich, der Diener wird seinen Herrn nicht prüfen, sondern es ist Gott, der seine Diener prüft</w:t>
      </w:r>
      <w:r w:rsidRPr="00E01402">
        <w:rPr>
          <w:rFonts w:ascii="Garamond" w:hAnsi="Garamond"/>
          <w:lang w:val="de-DE"/>
        </w:rPr>
        <w:t>.</w:t>
      </w:r>
    </w:p>
  </w:footnote>
  <w:footnote w:id="218">
    <w:p w:rsidR="00CE319E" w:rsidRPr="00E01402" w:rsidRDefault="00CE319E" w:rsidP="00335BCC">
      <w:pPr>
        <w:pStyle w:val="FootnoteText"/>
        <w:bidi w:val="0"/>
        <w:ind w:left="567" w:right="521"/>
        <w:jc w:val="left"/>
        <w:rPr>
          <w:rFonts w:ascii="Garamond" w:hAnsi="Garamond"/>
          <w:lang w:val="de-DE"/>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lang w:val="de-DE"/>
        </w:rPr>
        <w:t>Qi</w:t>
      </w:r>
      <w:r w:rsidRPr="00E01402">
        <w:rPr>
          <w:rFonts w:ascii="Cambria" w:hAnsi="Cambria" w:cs="Cambria"/>
          <w:i/>
          <w:iCs/>
          <w:lang w:val="de-DE"/>
        </w:rPr>
        <w:t>ṣ</w:t>
      </w:r>
      <w:r w:rsidRPr="00E01402">
        <w:rPr>
          <w:rFonts w:ascii="Garamond" w:hAnsi="Garamond"/>
          <w:i/>
          <w:iCs/>
          <w:lang w:val="de-DE"/>
        </w:rPr>
        <w:t>a</w:t>
      </w:r>
      <w:r w:rsidRPr="00E01402">
        <w:rPr>
          <w:rFonts w:ascii="Cambria" w:hAnsi="Cambria" w:cs="Cambria"/>
          <w:i/>
          <w:iCs/>
          <w:lang w:val="de-DE"/>
        </w:rPr>
        <w:t>ṣ</w:t>
      </w:r>
      <w:r w:rsidRPr="00E01402">
        <w:rPr>
          <w:rFonts w:ascii="Garamond" w:hAnsi="Garamond"/>
          <w:i/>
          <w:iCs/>
          <w:lang w:val="de-DE"/>
        </w:rPr>
        <w:t xml:space="preserve"> al-Anbīā</w:t>
      </w:r>
      <w:r w:rsidRPr="00E01402">
        <w:rPr>
          <w:rFonts w:ascii="Times New Roman" w:hAnsi="Times New Roman" w:cs="Times New Roman"/>
          <w:i/>
          <w:iCs/>
          <w:lang w:val="de-DE"/>
        </w:rPr>
        <w:t>᾽</w:t>
      </w:r>
      <w:r w:rsidRPr="00E01402">
        <w:rPr>
          <w:rFonts w:ascii="Garamond" w:hAnsi="Garamond"/>
          <w:i/>
          <w:iCs/>
          <w:lang w:val="de-DE"/>
        </w:rPr>
        <w:t xml:space="preserve"> (ar-Rāwundī)</w:t>
      </w:r>
      <w:r w:rsidRPr="00E01402">
        <w:rPr>
          <w:rFonts w:ascii="Garamond" w:hAnsi="Garamond"/>
          <w:lang w:val="de-DE"/>
        </w:rPr>
        <w:t xml:space="preserve">, S. 269, Nr. 312, und </w:t>
      </w:r>
      <w:r w:rsidRPr="00E01402">
        <w:rPr>
          <w:rFonts w:ascii="Garamond" w:hAnsi="Garamond"/>
          <w:i/>
          <w:iCs/>
          <w:lang w:val="de-DE"/>
        </w:rPr>
        <w:t>Bi</w:t>
      </w:r>
      <w:r w:rsidRPr="00E01402">
        <w:rPr>
          <w:rFonts w:ascii="Cambria" w:hAnsi="Cambria" w:cs="Cambria"/>
          <w:i/>
          <w:iCs/>
          <w:lang w:val="de-DE"/>
        </w:rPr>
        <w:t>ḥ</w:t>
      </w:r>
      <w:r w:rsidRPr="00E01402">
        <w:rPr>
          <w:rFonts w:ascii="Garamond" w:hAnsi="Garamond"/>
          <w:i/>
          <w:iCs/>
          <w:lang w:val="de-DE"/>
        </w:rPr>
        <w:t>ār al-Anwār</w:t>
      </w:r>
      <w:r w:rsidRPr="00E01402">
        <w:rPr>
          <w:rFonts w:ascii="Garamond" w:hAnsi="Garamond"/>
          <w:lang w:val="de-DE"/>
        </w:rPr>
        <w:t>, B. 14, S. 271, Nr. 3.</w:t>
      </w:r>
    </w:p>
  </w:footnote>
  <w:footnote w:id="219">
    <w:p w:rsidR="00CE319E" w:rsidRPr="00E01402" w:rsidRDefault="00CE319E" w:rsidP="00335BCC">
      <w:pPr>
        <w:pStyle w:val="FootnoteText"/>
        <w:bidi w:val="0"/>
        <w:ind w:left="567" w:right="521"/>
        <w:jc w:val="left"/>
        <w:rPr>
          <w:rFonts w:ascii="Garamond" w:hAnsi="Garamond"/>
          <w:lang w:val="de-DE"/>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lang w:val="de-DE"/>
        </w:rPr>
        <w:t>At-Taw</w:t>
      </w:r>
      <w:r w:rsidRPr="00E01402">
        <w:rPr>
          <w:rFonts w:ascii="Cambria" w:hAnsi="Cambria" w:cs="Cambria"/>
          <w:i/>
          <w:iCs/>
          <w:lang w:val="de-DE"/>
        </w:rPr>
        <w:t>ḥ</w:t>
      </w:r>
      <w:r w:rsidRPr="00E01402">
        <w:rPr>
          <w:rFonts w:ascii="Garamond" w:hAnsi="Garamond"/>
          <w:i/>
          <w:iCs/>
          <w:lang w:val="de-DE"/>
        </w:rPr>
        <w:t>īd</w:t>
      </w:r>
      <w:r w:rsidRPr="00E01402">
        <w:rPr>
          <w:rFonts w:ascii="Garamond" w:hAnsi="Garamond"/>
          <w:lang w:val="de-DE"/>
        </w:rPr>
        <w:t xml:space="preserve">, S. 127, Nr. 5; </w:t>
      </w:r>
      <w:r w:rsidRPr="00E01402">
        <w:rPr>
          <w:rFonts w:ascii="Garamond" w:hAnsi="Garamond"/>
          <w:i/>
          <w:iCs/>
          <w:lang w:val="de-DE"/>
        </w:rPr>
        <w:t>Miškāt al-Anwār</w:t>
      </w:r>
      <w:r w:rsidRPr="00E01402">
        <w:rPr>
          <w:rFonts w:ascii="Garamond" w:hAnsi="Garamond"/>
          <w:lang w:val="de-DE"/>
        </w:rPr>
        <w:t xml:space="preserve">, S. 454, Nr. 1515; </w:t>
      </w:r>
      <w:r w:rsidRPr="00E01402">
        <w:rPr>
          <w:rFonts w:ascii="Garamond" w:hAnsi="Garamond"/>
          <w:i/>
          <w:iCs/>
          <w:lang w:val="de-DE"/>
        </w:rPr>
        <w:t>Bi</w:t>
      </w:r>
      <w:r w:rsidRPr="00E01402">
        <w:rPr>
          <w:rFonts w:ascii="Cambria" w:hAnsi="Cambria" w:cs="Cambria"/>
          <w:i/>
          <w:iCs/>
          <w:lang w:val="de-DE"/>
        </w:rPr>
        <w:t>ḥ</w:t>
      </w:r>
      <w:r w:rsidRPr="00E01402">
        <w:rPr>
          <w:rFonts w:ascii="Garamond" w:hAnsi="Garamond"/>
          <w:i/>
          <w:iCs/>
          <w:lang w:val="de-DE"/>
        </w:rPr>
        <w:t>ār al-Anwār</w:t>
      </w:r>
      <w:r w:rsidRPr="00E01402">
        <w:rPr>
          <w:rFonts w:ascii="Garamond" w:hAnsi="Garamond"/>
          <w:lang w:val="de-DE"/>
        </w:rPr>
        <w:t>, B. 4, S. 142, Nr. 9.</w:t>
      </w:r>
    </w:p>
  </w:footnote>
  <w:footnote w:id="220">
    <w:p w:rsidR="00CE319E" w:rsidRPr="00E01402" w:rsidRDefault="00CE319E" w:rsidP="00335BCC">
      <w:pPr>
        <w:pStyle w:val="FootnoteText"/>
        <w:bidi w:val="0"/>
        <w:ind w:left="567" w:right="521"/>
        <w:jc w:val="left"/>
        <w:rPr>
          <w:rFonts w:ascii="Garamond" w:hAnsi="Garamond"/>
          <w:rtl/>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lang w:val="de-DE"/>
        </w:rPr>
        <w:t>Qi</w:t>
      </w:r>
      <w:r w:rsidRPr="00E01402">
        <w:rPr>
          <w:rFonts w:ascii="Cambria" w:hAnsi="Cambria" w:cs="Cambria"/>
          <w:i/>
          <w:iCs/>
          <w:lang w:val="de-DE"/>
        </w:rPr>
        <w:t>ṣ</w:t>
      </w:r>
      <w:r w:rsidRPr="00E01402">
        <w:rPr>
          <w:rFonts w:ascii="Garamond" w:hAnsi="Garamond"/>
          <w:i/>
          <w:iCs/>
          <w:lang w:val="de-DE"/>
        </w:rPr>
        <w:t>a</w:t>
      </w:r>
      <w:r w:rsidRPr="00E01402">
        <w:rPr>
          <w:rFonts w:ascii="Cambria" w:hAnsi="Cambria" w:cs="Cambria"/>
          <w:i/>
          <w:iCs/>
          <w:lang w:val="de-DE"/>
        </w:rPr>
        <w:t>ṣ</w:t>
      </w:r>
      <w:r w:rsidRPr="00E01402">
        <w:rPr>
          <w:rFonts w:ascii="Garamond" w:hAnsi="Garamond"/>
          <w:i/>
          <w:iCs/>
          <w:lang w:val="de-DE"/>
        </w:rPr>
        <w:t xml:space="preserve"> al-Anbīā</w:t>
      </w:r>
      <w:r w:rsidRPr="00E01402">
        <w:rPr>
          <w:rFonts w:ascii="Times New Roman" w:hAnsi="Times New Roman" w:cs="Times New Roman"/>
          <w:i/>
          <w:iCs/>
          <w:lang w:val="de-DE"/>
        </w:rPr>
        <w:t>᾽</w:t>
      </w:r>
      <w:r w:rsidRPr="00E01402">
        <w:rPr>
          <w:rFonts w:ascii="Garamond" w:hAnsi="Garamond"/>
          <w:i/>
          <w:iCs/>
          <w:lang w:val="de-DE"/>
        </w:rPr>
        <w:t xml:space="preserve"> (ar-Rāwundī)</w:t>
      </w:r>
      <w:r w:rsidRPr="00E01402">
        <w:rPr>
          <w:rFonts w:ascii="Garamond" w:hAnsi="Garamond"/>
          <w:lang w:val="de-DE"/>
        </w:rPr>
        <w:t>, S. 269, Nr. 312.</w:t>
      </w:r>
    </w:p>
  </w:footnote>
  <w:footnote w:id="221">
    <w:p w:rsidR="00CE319E" w:rsidRPr="00E01402" w:rsidRDefault="00CE319E" w:rsidP="00335BCC">
      <w:pPr>
        <w:pStyle w:val="FootnoteText"/>
        <w:bidi w:val="0"/>
        <w:ind w:left="567" w:right="521"/>
        <w:jc w:val="left"/>
        <w:rPr>
          <w:rFonts w:ascii="Garamond" w:hAnsi="Garamond"/>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rPr>
        <w:t>Al-Amālī (a</w:t>
      </w:r>
      <w:r w:rsidRPr="00E01402">
        <w:rPr>
          <w:rFonts w:ascii="Cambria" w:hAnsi="Cambria" w:cs="Cambria"/>
          <w:i/>
          <w:iCs/>
        </w:rPr>
        <w:t>ṣ</w:t>
      </w:r>
      <w:r w:rsidRPr="00E01402">
        <w:rPr>
          <w:rFonts w:ascii="Garamond" w:hAnsi="Garamond"/>
          <w:i/>
          <w:iCs/>
        </w:rPr>
        <w:t>-</w:t>
      </w:r>
      <w:r w:rsidRPr="00E01402">
        <w:rPr>
          <w:rFonts w:ascii="Cambria" w:hAnsi="Cambria" w:cs="Cambria"/>
          <w:i/>
          <w:iCs/>
        </w:rPr>
        <w:t>Ṣ</w:t>
      </w:r>
      <w:r w:rsidRPr="00E01402">
        <w:rPr>
          <w:rFonts w:ascii="Garamond" w:hAnsi="Garamond"/>
          <w:i/>
          <w:iCs/>
        </w:rPr>
        <w:t>adūq)</w:t>
      </w:r>
      <w:r w:rsidRPr="00E01402">
        <w:rPr>
          <w:rFonts w:ascii="Garamond" w:hAnsi="Garamond"/>
        </w:rPr>
        <w:t xml:space="preserve">, S. 272, Nr. 300, und </w:t>
      </w:r>
      <w:r w:rsidRPr="00E01402">
        <w:rPr>
          <w:rFonts w:ascii="Garamond" w:hAnsi="Garamond"/>
          <w:i/>
          <w:iCs/>
        </w:rPr>
        <w:t>Bi</w:t>
      </w:r>
      <w:r w:rsidRPr="00E01402">
        <w:rPr>
          <w:rFonts w:ascii="Cambria" w:hAnsi="Cambria" w:cs="Cambria"/>
          <w:i/>
          <w:iCs/>
        </w:rPr>
        <w:t>ḥ</w:t>
      </w:r>
      <w:r w:rsidRPr="00E01402">
        <w:rPr>
          <w:rFonts w:ascii="Garamond" w:hAnsi="Garamond"/>
          <w:i/>
          <w:iCs/>
        </w:rPr>
        <w:t>ār al-Anwār</w:t>
      </w:r>
      <w:r w:rsidRPr="00E01402">
        <w:rPr>
          <w:rFonts w:ascii="Garamond" w:hAnsi="Garamond"/>
        </w:rPr>
        <w:t xml:space="preserve">, B. 14, S. 270, Nr. 1. Vgl. </w:t>
      </w:r>
      <w:r w:rsidRPr="00E01402">
        <w:rPr>
          <w:rFonts w:ascii="Garamond" w:hAnsi="Garamond"/>
          <w:i/>
          <w:iCs/>
        </w:rPr>
        <w:t>Qi</w:t>
      </w:r>
      <w:r w:rsidRPr="00E01402">
        <w:rPr>
          <w:rFonts w:ascii="Cambria" w:hAnsi="Cambria" w:cs="Cambria"/>
          <w:i/>
          <w:iCs/>
        </w:rPr>
        <w:t>ṣ</w:t>
      </w:r>
      <w:r w:rsidRPr="00E01402">
        <w:rPr>
          <w:rFonts w:ascii="Garamond" w:hAnsi="Garamond"/>
          <w:i/>
          <w:iCs/>
        </w:rPr>
        <w:t>a</w:t>
      </w:r>
      <w:r w:rsidRPr="00E01402">
        <w:rPr>
          <w:rFonts w:ascii="Cambria" w:hAnsi="Cambria" w:cs="Cambria"/>
          <w:i/>
          <w:iCs/>
        </w:rPr>
        <w:t>ṣ</w:t>
      </w:r>
      <w:r w:rsidRPr="00E01402">
        <w:rPr>
          <w:rFonts w:ascii="Garamond" w:hAnsi="Garamond"/>
          <w:i/>
          <w:iCs/>
        </w:rPr>
        <w:t xml:space="preserve"> al-Anbīā</w:t>
      </w:r>
      <w:r w:rsidRPr="00E01402">
        <w:rPr>
          <w:rFonts w:ascii="Times New Roman" w:hAnsi="Times New Roman" w:cs="Times New Roman"/>
          <w:i/>
          <w:iCs/>
        </w:rPr>
        <w:t>᾽</w:t>
      </w:r>
      <w:r w:rsidRPr="00E01402">
        <w:rPr>
          <w:rFonts w:ascii="Garamond" w:hAnsi="Garamond"/>
          <w:i/>
          <w:iCs/>
        </w:rPr>
        <w:t xml:space="preserve"> (ar-Rāwundī)</w:t>
      </w:r>
      <w:r w:rsidRPr="00E01402">
        <w:rPr>
          <w:rFonts w:ascii="Garamond" w:hAnsi="Garamond"/>
        </w:rPr>
        <w:t>, S. 270, Nr. 314.</w:t>
      </w:r>
    </w:p>
  </w:footnote>
  <w:footnote w:id="222">
    <w:p w:rsidR="00CE319E" w:rsidRPr="00F06203" w:rsidRDefault="00CE319E" w:rsidP="00335BCC">
      <w:pPr>
        <w:pStyle w:val="FootnoteText"/>
        <w:bidi w:val="0"/>
        <w:ind w:left="567"/>
        <w:jc w:val="left"/>
        <w:rPr>
          <w:rFonts w:ascii="Garamond" w:hAnsi="Garamond"/>
        </w:rPr>
      </w:pPr>
      <w:r w:rsidRPr="00E01402">
        <w:rPr>
          <w:rStyle w:val="FootnoteReference"/>
          <w:rFonts w:ascii="Garamond" w:hAnsi="Garamond"/>
        </w:rPr>
        <w:footnoteRef/>
      </w:r>
      <w:r w:rsidRPr="00E01402">
        <w:rPr>
          <w:rFonts w:ascii="Garamond" w:hAnsi="Garamond"/>
          <w:rtl/>
        </w:rPr>
        <w:t xml:space="preserve"> </w:t>
      </w:r>
      <w:r w:rsidRPr="00F06203">
        <w:rPr>
          <w:rFonts w:ascii="Garamond" w:hAnsi="Garamond"/>
          <w:i/>
          <w:iCs/>
        </w:rPr>
        <w:t>Tārī</w:t>
      </w:r>
      <w:r w:rsidRPr="00F06203">
        <w:rPr>
          <w:rFonts w:ascii="Cambria" w:hAnsi="Cambria" w:cs="Cambria"/>
          <w:i/>
          <w:iCs/>
        </w:rPr>
        <w:t>ḫ</w:t>
      </w:r>
      <w:r w:rsidRPr="00F06203">
        <w:rPr>
          <w:rFonts w:ascii="Garamond" w:hAnsi="Garamond"/>
          <w:i/>
          <w:iCs/>
        </w:rPr>
        <w:t xml:space="preserve"> Dimašq</w:t>
      </w:r>
      <w:r w:rsidRPr="00F06203">
        <w:rPr>
          <w:rFonts w:ascii="Garamond" w:hAnsi="Garamond"/>
        </w:rPr>
        <w:t xml:space="preserve">, vol. 47, S. 388, und </w:t>
      </w:r>
      <w:r w:rsidRPr="00F06203">
        <w:rPr>
          <w:rFonts w:ascii="Garamond" w:hAnsi="Garamond"/>
          <w:i/>
          <w:iCs/>
        </w:rPr>
        <w:t>al-Bidāyah wa an-Nihāyah</w:t>
      </w:r>
      <w:r w:rsidRPr="00F06203">
        <w:rPr>
          <w:rFonts w:ascii="Garamond" w:hAnsi="Garamond"/>
        </w:rPr>
        <w:t>, B. 2, S. 80.</w:t>
      </w:r>
    </w:p>
  </w:footnote>
  <w:footnote w:id="223">
    <w:p w:rsidR="00CE319E" w:rsidRPr="00E01402" w:rsidRDefault="00CE319E" w:rsidP="00335BCC">
      <w:pPr>
        <w:pStyle w:val="FootnoteText"/>
        <w:bidi w:val="0"/>
        <w:ind w:left="567" w:right="521"/>
        <w:jc w:val="left"/>
        <w:rPr>
          <w:rFonts w:ascii="Garamond" w:hAnsi="Garamond"/>
          <w:rtl/>
        </w:rPr>
      </w:pPr>
      <w:r w:rsidRPr="00E01402">
        <w:rPr>
          <w:rStyle w:val="FootnoteReference"/>
          <w:rFonts w:ascii="Garamond" w:hAnsi="Garamond"/>
        </w:rPr>
        <w:footnoteRef/>
      </w:r>
      <w:r w:rsidRPr="00E01402">
        <w:rPr>
          <w:rFonts w:ascii="Garamond" w:hAnsi="Garamond"/>
          <w:rtl/>
        </w:rPr>
        <w:t xml:space="preserve"> </w:t>
      </w:r>
      <w:r w:rsidRPr="00F06203">
        <w:rPr>
          <w:rFonts w:ascii="Garamond" w:hAnsi="Garamond"/>
          <w:i/>
          <w:iCs/>
        </w:rPr>
        <w:t xml:space="preserve">Az-Zuhd (Ibn </w:t>
      </w:r>
      <w:r w:rsidRPr="00F06203">
        <w:rPr>
          <w:rFonts w:ascii="Cambria" w:hAnsi="Cambria" w:cs="Cambria"/>
          <w:i/>
          <w:iCs/>
        </w:rPr>
        <w:t>Ḥ</w:t>
      </w:r>
      <w:r w:rsidRPr="00F06203">
        <w:rPr>
          <w:rFonts w:ascii="Garamond" w:hAnsi="Garamond"/>
          <w:i/>
          <w:iCs/>
        </w:rPr>
        <w:t>anbal)</w:t>
      </w:r>
      <w:r w:rsidRPr="00F06203">
        <w:rPr>
          <w:rFonts w:ascii="Garamond" w:hAnsi="Garamond"/>
        </w:rPr>
        <w:t xml:space="preserve">, S. 120; </w:t>
      </w:r>
      <w:r w:rsidRPr="00F06203">
        <w:rPr>
          <w:rFonts w:ascii="Garamond" w:hAnsi="Garamond"/>
          <w:i/>
          <w:iCs/>
        </w:rPr>
        <w:t>Tah</w:t>
      </w:r>
      <w:r w:rsidRPr="00F06203">
        <w:rPr>
          <w:rFonts w:ascii="Cambria" w:hAnsi="Cambria" w:cs="Cambria"/>
          <w:i/>
          <w:iCs/>
        </w:rPr>
        <w:t>ḏ</w:t>
      </w:r>
      <w:r w:rsidRPr="00F06203">
        <w:rPr>
          <w:rFonts w:ascii="Garamond" w:hAnsi="Garamond"/>
          <w:i/>
          <w:iCs/>
        </w:rPr>
        <w:t>īb al-Kamāl</w:t>
      </w:r>
      <w:r w:rsidRPr="00F06203">
        <w:rPr>
          <w:rFonts w:ascii="Garamond" w:hAnsi="Garamond"/>
        </w:rPr>
        <w:t xml:space="preserve">, B. 32, S. 547, Nr. 7185; </w:t>
      </w:r>
      <w:r w:rsidRPr="00F06203">
        <w:rPr>
          <w:rFonts w:ascii="Garamond" w:hAnsi="Garamond"/>
          <w:i/>
          <w:iCs/>
        </w:rPr>
        <w:t>Al-Bidāyah wa an-Nihāyah</w:t>
      </w:r>
      <w:r w:rsidRPr="00F06203">
        <w:rPr>
          <w:rFonts w:ascii="Garamond" w:hAnsi="Garamond"/>
        </w:rPr>
        <w:t xml:space="preserve">, B. 2, S. 89; </w:t>
      </w:r>
      <w:r w:rsidRPr="00F06203">
        <w:rPr>
          <w:rFonts w:ascii="Garamond" w:hAnsi="Garamond"/>
          <w:i/>
          <w:iCs/>
        </w:rPr>
        <w:t>Ad-Durr al-Man</w:t>
      </w:r>
      <w:r w:rsidRPr="00F06203">
        <w:rPr>
          <w:rFonts w:ascii="Cambria" w:hAnsi="Cambria" w:cs="Cambria"/>
          <w:i/>
          <w:iCs/>
        </w:rPr>
        <w:t>ṯ</w:t>
      </w:r>
      <w:r w:rsidRPr="00F06203">
        <w:rPr>
          <w:rFonts w:ascii="Garamond" w:hAnsi="Garamond"/>
          <w:i/>
          <w:iCs/>
        </w:rPr>
        <w:t>ūr</w:t>
      </w:r>
      <w:r w:rsidRPr="00F06203">
        <w:rPr>
          <w:rFonts w:ascii="Garamond" w:hAnsi="Garamond"/>
        </w:rPr>
        <w:t xml:space="preserve">, B. 2, S. 210. </w:t>
      </w:r>
      <w:r w:rsidRPr="00E01402">
        <w:rPr>
          <w:rFonts w:ascii="Garamond" w:hAnsi="Garamond"/>
        </w:rPr>
        <w:t xml:space="preserve">Cf. </w:t>
      </w:r>
      <w:r w:rsidRPr="00E01402">
        <w:rPr>
          <w:rFonts w:ascii="Cambria" w:hAnsi="Cambria" w:cs="Cambria"/>
          <w:i/>
          <w:iCs/>
        </w:rPr>
        <w:t>Ḥ</w:t>
      </w:r>
      <w:r w:rsidRPr="00E01402">
        <w:rPr>
          <w:rFonts w:ascii="Garamond" w:hAnsi="Garamond"/>
          <w:i/>
          <w:iCs/>
        </w:rPr>
        <w:t>ilya al-Awlīā</w:t>
      </w:r>
      <w:r w:rsidRPr="00E01402">
        <w:rPr>
          <w:rFonts w:ascii="Times New Roman" w:hAnsi="Times New Roman" w:cs="Times New Roman"/>
          <w:i/>
          <w:iCs/>
        </w:rPr>
        <w:t>᾽</w:t>
      </w:r>
      <w:r w:rsidRPr="00E01402">
        <w:rPr>
          <w:rFonts w:ascii="Garamond" w:hAnsi="Garamond"/>
        </w:rPr>
        <w:t xml:space="preserve">, B. 5, S. 252, Nr. 330, und </w:t>
      </w:r>
      <w:r w:rsidRPr="00E01402">
        <w:rPr>
          <w:rFonts w:ascii="Garamond" w:hAnsi="Garamond"/>
          <w:i/>
          <w:iCs/>
        </w:rPr>
        <w:t>Tārī</w:t>
      </w:r>
      <w:r w:rsidRPr="00E01402">
        <w:rPr>
          <w:rFonts w:ascii="Cambria" w:hAnsi="Cambria" w:cs="Cambria"/>
          <w:i/>
          <w:iCs/>
        </w:rPr>
        <w:t>ḫ</w:t>
      </w:r>
      <w:r w:rsidRPr="00E01402">
        <w:rPr>
          <w:rFonts w:ascii="Garamond" w:hAnsi="Garamond"/>
          <w:i/>
          <w:iCs/>
        </w:rPr>
        <w:t xml:space="preserve"> Dimašq</w:t>
      </w:r>
      <w:r w:rsidRPr="00E01402">
        <w:rPr>
          <w:rFonts w:ascii="Garamond" w:hAnsi="Garamond"/>
        </w:rPr>
        <w:t>, B. 47, S. 431.</w:t>
      </w:r>
    </w:p>
  </w:footnote>
  <w:footnote w:id="224">
    <w:p w:rsidR="00CE319E" w:rsidRPr="00E01402" w:rsidRDefault="00CE319E" w:rsidP="00335BCC">
      <w:pPr>
        <w:pStyle w:val="FootnoteText"/>
        <w:bidi w:val="0"/>
        <w:ind w:left="567" w:right="521"/>
        <w:jc w:val="left"/>
        <w:rPr>
          <w:rFonts w:ascii="Garamond" w:hAnsi="Garamond"/>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rPr>
        <w:t>Az-Zuhd (al-</w:t>
      </w:r>
      <w:r w:rsidRPr="00E01402">
        <w:rPr>
          <w:rFonts w:ascii="Cambria" w:hAnsi="Cambria" w:cs="Cambria"/>
          <w:i/>
          <w:iCs/>
        </w:rPr>
        <w:t>Ḥ</w:t>
      </w:r>
      <w:r w:rsidRPr="00E01402">
        <w:rPr>
          <w:rFonts w:ascii="Garamond" w:hAnsi="Garamond"/>
          <w:i/>
          <w:iCs/>
        </w:rPr>
        <w:t>usain ibn Sa</w:t>
      </w:r>
      <w:r w:rsidRPr="00E01402">
        <w:rPr>
          <w:rFonts w:ascii="Times New Roman" w:hAnsi="Times New Roman" w:cs="Times New Roman"/>
          <w:i/>
          <w:iCs/>
        </w:rPr>
        <w:t>᾽</w:t>
      </w:r>
      <w:r w:rsidRPr="00E01402">
        <w:rPr>
          <w:rFonts w:ascii="Garamond" w:hAnsi="Garamond" w:cs="Times New Roman"/>
          <w:i/>
          <w:iCs/>
        </w:rPr>
        <w:t>ī</w:t>
      </w:r>
      <w:r w:rsidRPr="00E01402">
        <w:rPr>
          <w:rFonts w:ascii="Garamond" w:hAnsi="Garamond"/>
          <w:i/>
          <w:iCs/>
        </w:rPr>
        <w:t>d)</w:t>
      </w:r>
      <w:r w:rsidRPr="00E01402">
        <w:rPr>
          <w:rFonts w:ascii="Garamond" w:hAnsi="Garamond"/>
        </w:rPr>
        <w:t xml:space="preserve">, S. 152, Nr. 222; </w:t>
      </w:r>
      <w:r w:rsidRPr="00E01402">
        <w:rPr>
          <w:rFonts w:ascii="Garamond" w:hAnsi="Garamond"/>
          <w:i/>
          <w:iCs/>
        </w:rPr>
        <w:t>Miškāt al-Anwār</w:t>
      </w:r>
      <w:r w:rsidRPr="00E01402">
        <w:rPr>
          <w:rFonts w:ascii="Garamond" w:hAnsi="Garamond"/>
        </w:rPr>
        <w:t xml:space="preserve">, S. 526, Nr. 1769; </w:t>
      </w:r>
      <w:r w:rsidRPr="00E01402">
        <w:rPr>
          <w:rFonts w:ascii="Garamond" w:hAnsi="Garamond"/>
          <w:i/>
          <w:iCs/>
        </w:rPr>
        <w:t>al-Da</w:t>
      </w:r>
      <w:r w:rsidRPr="00E01402">
        <w:rPr>
          <w:rFonts w:ascii="Times New Roman" w:hAnsi="Times New Roman" w:cs="Times New Roman"/>
          <w:i/>
          <w:iCs/>
        </w:rPr>
        <w:t>᾽</w:t>
      </w:r>
      <w:r w:rsidRPr="00E01402">
        <w:rPr>
          <w:rFonts w:ascii="Garamond" w:hAnsi="Garamond"/>
          <w:i/>
          <w:iCs/>
        </w:rPr>
        <w:t>awāt (ar-Rāwundī)</w:t>
      </w:r>
      <w:r w:rsidRPr="00E01402">
        <w:rPr>
          <w:rFonts w:ascii="Garamond" w:hAnsi="Garamond"/>
        </w:rPr>
        <w:t xml:space="preserve">, S. 236, Nr. 653; </w:t>
      </w:r>
      <w:r w:rsidRPr="00E01402">
        <w:rPr>
          <w:rFonts w:ascii="Garamond" w:hAnsi="Garamond"/>
          <w:i/>
          <w:iCs/>
        </w:rPr>
        <w:t>Bi</w:t>
      </w:r>
      <w:r w:rsidRPr="00E01402">
        <w:rPr>
          <w:rFonts w:ascii="Cambria" w:hAnsi="Cambria" w:cs="Cambria"/>
          <w:i/>
          <w:iCs/>
        </w:rPr>
        <w:t>ḥ</w:t>
      </w:r>
      <w:r w:rsidRPr="00E01402">
        <w:rPr>
          <w:rFonts w:ascii="Garamond" w:hAnsi="Garamond"/>
          <w:i/>
          <w:iCs/>
        </w:rPr>
        <w:t>ār al-Anwār</w:t>
      </w:r>
      <w:r w:rsidRPr="00E01402">
        <w:rPr>
          <w:rFonts w:ascii="Garamond" w:hAnsi="Garamond"/>
        </w:rPr>
        <w:t>, B. 14, S. 326, Nr. 44.</w:t>
      </w:r>
    </w:p>
  </w:footnote>
  <w:footnote w:id="225">
    <w:p w:rsidR="00CE319E" w:rsidRPr="00E01402" w:rsidRDefault="00CE319E" w:rsidP="00335BCC">
      <w:pPr>
        <w:pStyle w:val="FootnoteText"/>
        <w:bidi w:val="0"/>
        <w:ind w:left="567" w:right="521"/>
        <w:jc w:val="left"/>
        <w:rPr>
          <w:rFonts w:ascii="Garamond" w:hAnsi="Garamond"/>
        </w:rPr>
      </w:pPr>
      <w:r w:rsidRPr="00E01402">
        <w:rPr>
          <w:rStyle w:val="FootnoteReference"/>
          <w:rFonts w:ascii="Garamond" w:hAnsi="Garamond"/>
        </w:rPr>
        <w:footnoteRef/>
      </w:r>
      <w:r w:rsidRPr="00E01402">
        <w:rPr>
          <w:rFonts w:ascii="Garamond" w:hAnsi="Garamond"/>
        </w:rPr>
        <w:t xml:space="preserve"> </w:t>
      </w:r>
      <w:r w:rsidRPr="00E01402">
        <w:rPr>
          <w:rFonts w:ascii="Garamond" w:hAnsi="Garamond"/>
          <w:i/>
          <w:iCs/>
        </w:rPr>
        <w:t>Tu</w:t>
      </w:r>
      <w:r w:rsidRPr="00E01402">
        <w:rPr>
          <w:rFonts w:ascii="Cambria" w:hAnsi="Cambria" w:cs="Cambria"/>
          <w:i/>
          <w:iCs/>
        </w:rPr>
        <w:t>ḥ</w:t>
      </w:r>
      <w:r w:rsidRPr="00E01402">
        <w:rPr>
          <w:rFonts w:ascii="Garamond" w:hAnsi="Garamond"/>
          <w:i/>
          <w:iCs/>
        </w:rPr>
        <w:t>af al-</w:t>
      </w:r>
      <w:r w:rsidRPr="00E01402">
        <w:rPr>
          <w:rFonts w:ascii="Times New Roman" w:hAnsi="Times New Roman" w:cs="Times New Roman"/>
          <w:i/>
          <w:iCs/>
        </w:rPr>
        <w:t>᾽</w:t>
      </w:r>
      <w:r w:rsidRPr="00E01402">
        <w:rPr>
          <w:rFonts w:ascii="Garamond" w:hAnsi="Garamond"/>
          <w:i/>
          <w:iCs/>
        </w:rPr>
        <w:t>Uqūl</w:t>
      </w:r>
      <w:r w:rsidRPr="00E01402">
        <w:rPr>
          <w:rFonts w:ascii="Garamond" w:hAnsi="Garamond"/>
        </w:rPr>
        <w:t xml:space="preserve">, S. 502; </w:t>
      </w:r>
      <w:r w:rsidRPr="00E01402">
        <w:rPr>
          <w:rFonts w:ascii="Garamond" w:hAnsi="Garamond"/>
          <w:i/>
          <w:iCs/>
        </w:rPr>
        <w:t>Bi</w:t>
      </w:r>
      <w:r w:rsidRPr="00E01402">
        <w:rPr>
          <w:rFonts w:ascii="Cambria" w:hAnsi="Cambria" w:cs="Cambria"/>
          <w:i/>
          <w:iCs/>
        </w:rPr>
        <w:t>ḥ</w:t>
      </w:r>
      <w:r w:rsidRPr="00E01402">
        <w:rPr>
          <w:rFonts w:ascii="Garamond" w:hAnsi="Garamond"/>
          <w:i/>
          <w:iCs/>
        </w:rPr>
        <w:t>ār al-Anwār</w:t>
      </w:r>
      <w:r w:rsidRPr="00E01402">
        <w:rPr>
          <w:rFonts w:ascii="Garamond" w:hAnsi="Garamond"/>
        </w:rPr>
        <w:t xml:space="preserve">, B. 14, S. 305, Nr. 17; </w:t>
      </w:r>
      <w:r w:rsidRPr="00E01402">
        <w:rPr>
          <w:rFonts w:ascii="Garamond" w:hAnsi="Garamond"/>
          <w:i/>
          <w:iCs/>
        </w:rPr>
        <w:t>Tārī</w:t>
      </w:r>
      <w:r w:rsidRPr="00E01402">
        <w:rPr>
          <w:rFonts w:ascii="Cambria" w:hAnsi="Cambria" w:cs="Cambria"/>
          <w:i/>
          <w:iCs/>
        </w:rPr>
        <w:t>ḫ</w:t>
      </w:r>
      <w:r w:rsidRPr="00E01402">
        <w:rPr>
          <w:rFonts w:ascii="Garamond" w:hAnsi="Garamond"/>
          <w:i/>
          <w:iCs/>
        </w:rPr>
        <w:t xml:space="preserve"> Dimašq</w:t>
      </w:r>
      <w:r w:rsidRPr="00E01402">
        <w:rPr>
          <w:rFonts w:ascii="Garamond" w:hAnsi="Garamond"/>
        </w:rPr>
        <w:t>, B. 68, S. 69.</w:t>
      </w:r>
    </w:p>
  </w:footnote>
  <w:footnote w:id="226">
    <w:p w:rsidR="00CE319E" w:rsidRPr="00E01402" w:rsidRDefault="00CE319E" w:rsidP="00335BCC">
      <w:pPr>
        <w:pStyle w:val="FootnoteText"/>
        <w:bidi w:val="0"/>
        <w:ind w:left="567" w:right="521"/>
        <w:jc w:val="left"/>
        <w:rPr>
          <w:rFonts w:ascii="Garamond" w:hAnsi="Garamond"/>
          <w:rtl/>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rPr>
        <w:t>Tārī</w:t>
      </w:r>
      <w:r w:rsidRPr="00E01402">
        <w:rPr>
          <w:rFonts w:ascii="Cambria" w:hAnsi="Cambria" w:cs="Cambria"/>
          <w:i/>
          <w:iCs/>
        </w:rPr>
        <w:t>ḫ</w:t>
      </w:r>
      <w:r w:rsidRPr="00E01402">
        <w:rPr>
          <w:rFonts w:ascii="Garamond" w:hAnsi="Garamond"/>
          <w:i/>
          <w:iCs/>
        </w:rPr>
        <w:t xml:space="preserve"> Dimašq</w:t>
      </w:r>
      <w:r w:rsidRPr="00E01402">
        <w:rPr>
          <w:rFonts w:ascii="Garamond" w:hAnsi="Garamond"/>
        </w:rPr>
        <w:t xml:space="preserve">, B. 47, S. 469; </w:t>
      </w:r>
      <w:r w:rsidRPr="00E01402">
        <w:rPr>
          <w:rFonts w:ascii="Garamond" w:hAnsi="Garamond"/>
          <w:i/>
          <w:iCs/>
        </w:rPr>
        <w:t>Tafsīr al-Qur</w:t>
      </w:r>
      <w:r w:rsidRPr="00E01402">
        <w:rPr>
          <w:rFonts w:ascii="Cambria" w:hAnsi="Cambria" w:cs="Cambria"/>
          <w:i/>
          <w:iCs/>
        </w:rPr>
        <w:t>ṭ</w:t>
      </w:r>
      <w:r w:rsidRPr="00E01402">
        <w:rPr>
          <w:rFonts w:ascii="Garamond" w:hAnsi="Garamond"/>
          <w:i/>
          <w:iCs/>
        </w:rPr>
        <w:t>ubī</w:t>
      </w:r>
      <w:r w:rsidRPr="00E01402">
        <w:rPr>
          <w:rFonts w:ascii="Garamond" w:hAnsi="Garamond"/>
        </w:rPr>
        <w:t xml:space="preserve">, B. 17, S. 13; </w:t>
      </w:r>
      <w:r w:rsidRPr="00E01402">
        <w:rPr>
          <w:rFonts w:ascii="Garamond" w:hAnsi="Garamond"/>
          <w:i/>
          <w:iCs/>
        </w:rPr>
        <w:t>Ad-Durr al-Man</w:t>
      </w:r>
      <w:r w:rsidRPr="00E01402">
        <w:rPr>
          <w:rFonts w:ascii="Cambria" w:hAnsi="Cambria" w:cs="Cambria"/>
          <w:i/>
          <w:iCs/>
        </w:rPr>
        <w:t>ṯ</w:t>
      </w:r>
      <w:r w:rsidRPr="00E01402">
        <w:rPr>
          <w:rFonts w:ascii="Garamond" w:hAnsi="Garamond"/>
          <w:i/>
          <w:iCs/>
        </w:rPr>
        <w:t>ūr</w:t>
      </w:r>
      <w:r w:rsidRPr="00E01402">
        <w:rPr>
          <w:rFonts w:ascii="Garamond" w:hAnsi="Garamond"/>
        </w:rPr>
        <w:t>, B. 2, S. 210.</w:t>
      </w:r>
    </w:p>
  </w:footnote>
  <w:footnote w:id="227">
    <w:p w:rsidR="00CE319E" w:rsidRPr="00E01402" w:rsidRDefault="00CE319E" w:rsidP="00335BCC">
      <w:pPr>
        <w:pStyle w:val="FootnoteText"/>
        <w:bidi w:val="0"/>
        <w:ind w:left="567" w:right="521"/>
        <w:jc w:val="left"/>
        <w:rPr>
          <w:rFonts w:ascii="Garamond" w:hAnsi="Garamond"/>
          <w:lang w:val="de-DE"/>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lang w:val="de-DE"/>
        </w:rPr>
        <w:t>Tanbīh al-</w:t>
      </w:r>
      <w:r w:rsidRPr="00E01402">
        <w:rPr>
          <w:rFonts w:ascii="Cambria" w:hAnsi="Cambria" w:cs="Cambria"/>
          <w:i/>
          <w:iCs/>
          <w:lang w:val="de-DE"/>
        </w:rPr>
        <w:t>Ḫ</w:t>
      </w:r>
      <w:r w:rsidRPr="00E01402">
        <w:rPr>
          <w:rFonts w:ascii="Garamond" w:hAnsi="Garamond"/>
          <w:i/>
          <w:iCs/>
          <w:lang w:val="de-DE"/>
        </w:rPr>
        <w:t>awā</w:t>
      </w:r>
      <w:r w:rsidRPr="00E01402">
        <w:rPr>
          <w:rFonts w:ascii="Cambria" w:hAnsi="Cambria" w:cs="Cambria"/>
          <w:i/>
          <w:iCs/>
          <w:lang w:val="de-DE"/>
        </w:rPr>
        <w:t>ṭ</w:t>
      </w:r>
      <w:r w:rsidRPr="00E01402">
        <w:rPr>
          <w:rFonts w:ascii="Garamond" w:hAnsi="Garamond"/>
          <w:i/>
          <w:iCs/>
          <w:lang w:val="de-DE"/>
        </w:rPr>
        <w:t>ir</w:t>
      </w:r>
      <w:r w:rsidRPr="00E01402">
        <w:rPr>
          <w:rFonts w:ascii="Garamond" w:hAnsi="Garamond"/>
          <w:lang w:val="de-DE"/>
        </w:rPr>
        <w:t>, B. 1, S. 37.</w:t>
      </w:r>
    </w:p>
  </w:footnote>
  <w:footnote w:id="228">
    <w:p w:rsidR="00CE319E" w:rsidRPr="00E01402" w:rsidRDefault="00CE319E" w:rsidP="00335BCC">
      <w:pPr>
        <w:pStyle w:val="FootnoteText"/>
        <w:bidi w:val="0"/>
        <w:ind w:left="567" w:right="521"/>
        <w:jc w:val="left"/>
        <w:rPr>
          <w:rFonts w:ascii="Garamond" w:hAnsi="Garamond"/>
          <w:lang w:val="de-DE"/>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lang w:val="de-DE"/>
        </w:rPr>
        <w:t>Tārī</w:t>
      </w:r>
      <w:r w:rsidRPr="00E01402">
        <w:rPr>
          <w:rFonts w:ascii="Cambria" w:hAnsi="Cambria" w:cs="Cambria"/>
          <w:i/>
          <w:iCs/>
          <w:lang w:val="de-DE"/>
        </w:rPr>
        <w:t>ḫ</w:t>
      </w:r>
      <w:r w:rsidRPr="00E01402">
        <w:rPr>
          <w:rFonts w:ascii="Garamond" w:hAnsi="Garamond"/>
          <w:i/>
          <w:iCs/>
          <w:lang w:val="de-DE"/>
        </w:rPr>
        <w:t xml:space="preserve"> Dimašq</w:t>
      </w:r>
      <w:r w:rsidRPr="00E01402">
        <w:rPr>
          <w:rFonts w:ascii="Garamond" w:hAnsi="Garamond"/>
          <w:lang w:val="de-DE"/>
        </w:rPr>
        <w:t xml:space="preserve">, B. 47, S. 426, und </w:t>
      </w:r>
      <w:r w:rsidRPr="00E01402">
        <w:rPr>
          <w:rFonts w:ascii="Garamond" w:hAnsi="Garamond"/>
          <w:i/>
          <w:iCs/>
          <w:lang w:val="de-DE"/>
        </w:rPr>
        <w:t>Ad-Durr al-Man</w:t>
      </w:r>
      <w:r w:rsidRPr="00E01402">
        <w:rPr>
          <w:rFonts w:ascii="Cambria" w:hAnsi="Cambria" w:cs="Cambria"/>
          <w:i/>
          <w:iCs/>
          <w:lang w:val="de-DE"/>
        </w:rPr>
        <w:t>ṯ</w:t>
      </w:r>
      <w:r w:rsidRPr="00E01402">
        <w:rPr>
          <w:rFonts w:ascii="Garamond" w:hAnsi="Garamond"/>
          <w:i/>
          <w:iCs/>
          <w:lang w:val="de-DE"/>
        </w:rPr>
        <w:t>ūr</w:t>
      </w:r>
      <w:r w:rsidRPr="00E01402">
        <w:rPr>
          <w:rFonts w:ascii="Garamond" w:hAnsi="Garamond"/>
          <w:lang w:val="de-DE"/>
        </w:rPr>
        <w:t>, B. 2, S. 202.</w:t>
      </w:r>
    </w:p>
  </w:footnote>
  <w:footnote w:id="229">
    <w:p w:rsidR="00CE319E" w:rsidRPr="00E01402" w:rsidRDefault="00CE319E" w:rsidP="00335BCC">
      <w:pPr>
        <w:pStyle w:val="FootnoteText"/>
        <w:bidi w:val="0"/>
        <w:ind w:left="567" w:right="521"/>
        <w:jc w:val="left"/>
        <w:rPr>
          <w:rFonts w:ascii="Garamond" w:hAnsi="Garamond"/>
          <w:lang w:val="de-DE"/>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lang w:val="de-DE"/>
        </w:rPr>
        <w:t>Al-</w:t>
      </w:r>
      <w:r w:rsidRPr="00E01402">
        <w:rPr>
          <w:rFonts w:ascii="Cambria" w:hAnsi="Cambria" w:cs="Cambria"/>
          <w:i/>
          <w:iCs/>
          <w:lang w:val="de-DE"/>
        </w:rPr>
        <w:t>Ḫ</w:t>
      </w:r>
      <w:r w:rsidRPr="00E01402">
        <w:rPr>
          <w:rFonts w:ascii="Garamond" w:hAnsi="Garamond"/>
          <w:i/>
          <w:iCs/>
          <w:lang w:val="de-DE"/>
        </w:rPr>
        <w:t>i</w:t>
      </w:r>
      <w:r w:rsidRPr="00E01402">
        <w:rPr>
          <w:rFonts w:ascii="Cambria" w:hAnsi="Cambria" w:cs="Cambria"/>
          <w:i/>
          <w:iCs/>
          <w:lang w:val="de-DE"/>
        </w:rPr>
        <w:t>ṣ</w:t>
      </w:r>
      <w:r w:rsidRPr="00E01402">
        <w:rPr>
          <w:rFonts w:ascii="Garamond" w:hAnsi="Garamond"/>
          <w:i/>
          <w:iCs/>
          <w:lang w:val="de-DE"/>
        </w:rPr>
        <w:t>āl</w:t>
      </w:r>
      <w:r w:rsidRPr="00E01402">
        <w:rPr>
          <w:rFonts w:ascii="Garamond" w:hAnsi="Garamond"/>
          <w:lang w:val="de-DE"/>
        </w:rPr>
        <w:t xml:space="preserve">, S. 295, Nr. 62; </w:t>
      </w:r>
      <w:r w:rsidRPr="00E01402">
        <w:rPr>
          <w:rFonts w:ascii="Garamond" w:hAnsi="Garamond"/>
          <w:i/>
          <w:iCs/>
          <w:lang w:val="de-DE"/>
        </w:rPr>
        <w:t>al-I</w:t>
      </w:r>
      <w:r w:rsidRPr="00E01402">
        <w:rPr>
          <w:rFonts w:ascii="Cambria" w:hAnsi="Cambria" w:cs="Cambria"/>
          <w:i/>
          <w:iCs/>
          <w:lang w:val="de-DE"/>
        </w:rPr>
        <w:t>ḫ</w:t>
      </w:r>
      <w:r w:rsidRPr="00E01402">
        <w:rPr>
          <w:rFonts w:ascii="Garamond" w:hAnsi="Garamond"/>
          <w:i/>
          <w:iCs/>
          <w:lang w:val="de-DE"/>
        </w:rPr>
        <w:t>ti</w:t>
      </w:r>
      <w:r w:rsidRPr="00E01402">
        <w:rPr>
          <w:rFonts w:ascii="Cambria" w:hAnsi="Cambria" w:cs="Cambria"/>
          <w:i/>
          <w:iCs/>
          <w:lang w:val="de-DE"/>
        </w:rPr>
        <w:t>ṣ</w:t>
      </w:r>
      <w:r w:rsidRPr="00E01402">
        <w:rPr>
          <w:rFonts w:ascii="Garamond" w:hAnsi="Garamond"/>
          <w:i/>
          <w:iCs/>
          <w:lang w:val="de-DE"/>
        </w:rPr>
        <w:t>ā</w:t>
      </w:r>
      <w:r w:rsidRPr="00E01402">
        <w:rPr>
          <w:rFonts w:ascii="Cambria" w:hAnsi="Cambria" w:cs="Cambria"/>
          <w:i/>
          <w:iCs/>
          <w:lang w:val="de-DE"/>
        </w:rPr>
        <w:t>ṣ</w:t>
      </w:r>
      <w:r w:rsidRPr="00E01402">
        <w:rPr>
          <w:rFonts w:ascii="Garamond" w:hAnsi="Garamond"/>
          <w:lang w:val="de-DE"/>
        </w:rPr>
        <w:t xml:space="preserve">, S. 232; </w:t>
      </w:r>
      <w:r w:rsidRPr="00E01402">
        <w:rPr>
          <w:rFonts w:ascii="Garamond" w:hAnsi="Garamond"/>
          <w:i/>
          <w:iCs/>
          <w:lang w:val="de-DE"/>
        </w:rPr>
        <w:t>Bi</w:t>
      </w:r>
      <w:r w:rsidRPr="00E01402">
        <w:rPr>
          <w:rFonts w:ascii="Cambria" w:hAnsi="Cambria" w:cs="Cambria"/>
          <w:i/>
          <w:iCs/>
          <w:lang w:val="de-DE"/>
        </w:rPr>
        <w:t>ḥ</w:t>
      </w:r>
      <w:r w:rsidRPr="00E01402">
        <w:rPr>
          <w:rFonts w:ascii="Garamond" w:hAnsi="Garamond"/>
          <w:i/>
          <w:iCs/>
          <w:lang w:val="de-DE"/>
        </w:rPr>
        <w:t>ār al-Anwār</w:t>
      </w:r>
      <w:r w:rsidRPr="00E01402">
        <w:rPr>
          <w:rFonts w:ascii="Garamond" w:hAnsi="Garamond"/>
          <w:lang w:val="de-DE"/>
        </w:rPr>
        <w:t xml:space="preserve">, B. 14, S. 320, Nr. 23; </w:t>
      </w:r>
      <w:r w:rsidRPr="00E01402">
        <w:rPr>
          <w:rFonts w:ascii="Garamond" w:hAnsi="Garamond"/>
          <w:i/>
          <w:iCs/>
          <w:lang w:val="de-DE"/>
        </w:rPr>
        <w:t>Al-Bidāyah wa an-Nihāyah</w:t>
      </w:r>
      <w:r w:rsidRPr="00E01402">
        <w:rPr>
          <w:rFonts w:ascii="Garamond" w:hAnsi="Garamond"/>
          <w:lang w:val="de-DE"/>
        </w:rPr>
        <w:t xml:space="preserve">, B. 2, S. 89; </w:t>
      </w:r>
      <w:r w:rsidRPr="00E01402">
        <w:rPr>
          <w:rFonts w:ascii="Garamond" w:hAnsi="Garamond"/>
          <w:i/>
          <w:iCs/>
          <w:lang w:val="de-DE"/>
        </w:rPr>
        <w:t>Tārī</w:t>
      </w:r>
      <w:r w:rsidRPr="00E01402">
        <w:rPr>
          <w:rFonts w:ascii="Cambria" w:hAnsi="Cambria" w:cs="Cambria"/>
          <w:i/>
          <w:iCs/>
          <w:lang w:val="de-DE"/>
        </w:rPr>
        <w:t>ḫ</w:t>
      </w:r>
      <w:r w:rsidRPr="00E01402">
        <w:rPr>
          <w:rFonts w:ascii="Garamond" w:hAnsi="Garamond"/>
          <w:i/>
          <w:iCs/>
          <w:lang w:val="de-DE"/>
        </w:rPr>
        <w:t xml:space="preserve"> Dimašq</w:t>
      </w:r>
      <w:r w:rsidRPr="00E01402">
        <w:rPr>
          <w:rFonts w:ascii="Garamond" w:hAnsi="Garamond"/>
          <w:lang w:val="de-DE"/>
        </w:rPr>
        <w:t>, B. 47, S. 433.</w:t>
      </w:r>
    </w:p>
  </w:footnote>
  <w:footnote w:id="230">
    <w:p w:rsidR="00CE319E" w:rsidRPr="00E01402" w:rsidRDefault="00CE319E" w:rsidP="00335BCC">
      <w:pPr>
        <w:pStyle w:val="FootnoteText"/>
        <w:bidi w:val="0"/>
        <w:ind w:left="567" w:right="521"/>
        <w:jc w:val="left"/>
        <w:rPr>
          <w:rFonts w:ascii="Garamond" w:hAnsi="Garamond"/>
          <w:lang w:val="de-DE"/>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lang w:val="de-DE"/>
        </w:rPr>
        <w:t>Tu</w:t>
      </w:r>
      <w:r w:rsidRPr="00E01402">
        <w:rPr>
          <w:rFonts w:ascii="Cambria" w:hAnsi="Cambria" w:cs="Cambria"/>
          <w:i/>
          <w:iCs/>
          <w:lang w:val="de-DE"/>
        </w:rPr>
        <w:t>ḥ</w:t>
      </w:r>
      <w:r w:rsidRPr="00E01402">
        <w:rPr>
          <w:rFonts w:ascii="Garamond" w:hAnsi="Garamond"/>
          <w:i/>
          <w:iCs/>
          <w:lang w:val="de-DE"/>
        </w:rPr>
        <w:t>af al-</w:t>
      </w:r>
      <w:r w:rsidRPr="00E01402">
        <w:rPr>
          <w:rFonts w:ascii="Times New Roman" w:hAnsi="Times New Roman" w:cs="Times New Roman"/>
          <w:i/>
          <w:iCs/>
        </w:rPr>
        <w:t>᾽</w:t>
      </w:r>
      <w:r w:rsidRPr="00E01402">
        <w:rPr>
          <w:rFonts w:ascii="Garamond" w:hAnsi="Garamond"/>
          <w:i/>
          <w:iCs/>
          <w:lang w:val="de-DE"/>
        </w:rPr>
        <w:t>Uqūl</w:t>
      </w:r>
      <w:r w:rsidRPr="00E01402">
        <w:rPr>
          <w:rFonts w:ascii="Garamond" w:hAnsi="Garamond"/>
          <w:lang w:val="de-DE"/>
        </w:rPr>
        <w:t xml:space="preserve">, S. 501, und </w:t>
      </w:r>
      <w:r w:rsidRPr="00E01402">
        <w:rPr>
          <w:rFonts w:ascii="Garamond" w:hAnsi="Garamond"/>
          <w:i/>
          <w:iCs/>
          <w:lang w:val="de-DE"/>
        </w:rPr>
        <w:t>Bi</w:t>
      </w:r>
      <w:r w:rsidRPr="00E01402">
        <w:rPr>
          <w:rFonts w:ascii="Cambria" w:hAnsi="Cambria" w:cs="Cambria"/>
          <w:i/>
          <w:iCs/>
          <w:lang w:val="de-DE"/>
        </w:rPr>
        <w:t>ḥ</w:t>
      </w:r>
      <w:r w:rsidRPr="00E01402">
        <w:rPr>
          <w:rFonts w:ascii="Garamond" w:hAnsi="Garamond"/>
          <w:i/>
          <w:iCs/>
          <w:lang w:val="de-DE"/>
        </w:rPr>
        <w:t>ār al-Anwār</w:t>
      </w:r>
      <w:r w:rsidRPr="00E01402">
        <w:rPr>
          <w:rFonts w:ascii="Garamond" w:hAnsi="Garamond"/>
          <w:lang w:val="de-DE"/>
        </w:rPr>
        <w:t>, B. 14, S. 304.</w:t>
      </w:r>
      <w:r w:rsidRPr="00E01402">
        <w:rPr>
          <w:rFonts w:ascii="Garamond" w:hAnsi="Garamond"/>
          <w:rtl/>
        </w:rPr>
        <w:t xml:space="preserve">  </w:t>
      </w:r>
    </w:p>
  </w:footnote>
  <w:footnote w:id="231">
    <w:p w:rsidR="00CE319E" w:rsidRPr="00E01402" w:rsidRDefault="00CE319E" w:rsidP="00335BCC">
      <w:pPr>
        <w:pStyle w:val="FootnoteText"/>
        <w:bidi w:val="0"/>
        <w:ind w:left="567" w:right="521"/>
        <w:jc w:val="left"/>
        <w:rPr>
          <w:rFonts w:ascii="Garamond" w:hAnsi="Garamond"/>
          <w:lang w:val="de-DE"/>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lang w:val="de-DE"/>
        </w:rPr>
        <w:t>Tanbīh al-</w:t>
      </w:r>
      <w:r w:rsidRPr="00E01402">
        <w:rPr>
          <w:rFonts w:ascii="Cambria" w:hAnsi="Cambria" w:cs="Cambria"/>
          <w:i/>
          <w:iCs/>
          <w:lang w:val="de-DE"/>
        </w:rPr>
        <w:t>Ḫ</w:t>
      </w:r>
      <w:r w:rsidRPr="00E01402">
        <w:rPr>
          <w:rFonts w:ascii="Garamond" w:hAnsi="Garamond"/>
          <w:i/>
          <w:iCs/>
          <w:lang w:val="de-DE"/>
        </w:rPr>
        <w:t>awā</w:t>
      </w:r>
      <w:r w:rsidRPr="00E01402">
        <w:rPr>
          <w:rFonts w:ascii="Cambria" w:hAnsi="Cambria" w:cs="Cambria"/>
          <w:i/>
          <w:iCs/>
          <w:lang w:val="de-DE"/>
        </w:rPr>
        <w:t>ṭ</w:t>
      </w:r>
      <w:r w:rsidRPr="00E01402">
        <w:rPr>
          <w:rFonts w:ascii="Garamond" w:hAnsi="Garamond"/>
          <w:i/>
          <w:iCs/>
          <w:lang w:val="de-DE"/>
        </w:rPr>
        <w:t>ir</w:t>
      </w:r>
      <w:r w:rsidRPr="00E01402">
        <w:rPr>
          <w:rFonts w:ascii="Garamond" w:hAnsi="Garamond"/>
          <w:lang w:val="de-DE"/>
        </w:rPr>
        <w:t xml:space="preserve">, B. 2, S. 229; </w:t>
      </w:r>
      <w:r w:rsidRPr="00E01402">
        <w:rPr>
          <w:rFonts w:ascii="Garamond" w:hAnsi="Garamond"/>
          <w:i/>
          <w:iCs/>
          <w:lang w:val="de-DE"/>
        </w:rPr>
        <w:t>Bi</w:t>
      </w:r>
      <w:r w:rsidRPr="00E01402">
        <w:rPr>
          <w:rFonts w:ascii="Cambria" w:hAnsi="Cambria" w:cs="Cambria"/>
          <w:i/>
          <w:iCs/>
          <w:lang w:val="de-DE"/>
        </w:rPr>
        <w:t>ḥ</w:t>
      </w:r>
      <w:r w:rsidRPr="00E01402">
        <w:rPr>
          <w:rFonts w:ascii="Garamond" w:hAnsi="Garamond"/>
          <w:i/>
          <w:iCs/>
          <w:lang w:val="de-DE"/>
        </w:rPr>
        <w:t>ār al-Anwār</w:t>
      </w:r>
      <w:r w:rsidRPr="00E01402">
        <w:rPr>
          <w:rFonts w:ascii="Garamond" w:hAnsi="Garamond"/>
          <w:lang w:val="de-DE"/>
        </w:rPr>
        <w:t xml:space="preserve">, B. 14, S. 329, Nr. 63; </w:t>
      </w:r>
      <w:r w:rsidRPr="00E01402">
        <w:rPr>
          <w:rFonts w:ascii="Garamond" w:hAnsi="Garamond"/>
          <w:i/>
          <w:iCs/>
          <w:lang w:val="de-DE"/>
        </w:rPr>
        <w:t>Tārī</w:t>
      </w:r>
      <w:r w:rsidRPr="00E01402">
        <w:rPr>
          <w:rFonts w:ascii="Cambria" w:hAnsi="Cambria" w:cs="Cambria"/>
          <w:i/>
          <w:iCs/>
          <w:lang w:val="de-DE"/>
        </w:rPr>
        <w:t>ḫ</w:t>
      </w:r>
      <w:r w:rsidRPr="00E01402">
        <w:rPr>
          <w:rFonts w:ascii="Garamond" w:hAnsi="Garamond"/>
          <w:i/>
          <w:iCs/>
          <w:lang w:val="de-DE"/>
        </w:rPr>
        <w:t xml:space="preserve"> Dimašq</w:t>
      </w:r>
      <w:r w:rsidRPr="00E01402">
        <w:rPr>
          <w:rFonts w:ascii="Garamond" w:hAnsi="Garamond"/>
          <w:lang w:val="de-DE"/>
        </w:rPr>
        <w:t xml:space="preserve">, B. 47, S. 426; Shar </w:t>
      </w:r>
      <w:r w:rsidRPr="00E01402">
        <w:rPr>
          <w:rFonts w:ascii="Garamond" w:hAnsi="Garamond"/>
          <w:i/>
          <w:iCs/>
          <w:lang w:val="de-DE"/>
        </w:rPr>
        <w:t>Šar</w:t>
      </w:r>
      <w:r w:rsidRPr="00E01402">
        <w:rPr>
          <w:rFonts w:ascii="Cambria" w:hAnsi="Cambria" w:cs="Cambria"/>
          <w:i/>
          <w:iCs/>
          <w:lang w:val="de-DE"/>
        </w:rPr>
        <w:t>ḥ</w:t>
      </w:r>
      <w:r w:rsidRPr="00E01402">
        <w:rPr>
          <w:rFonts w:ascii="Garamond" w:hAnsi="Garamond"/>
          <w:i/>
          <w:iCs/>
          <w:lang w:val="de-DE"/>
        </w:rPr>
        <w:t xml:space="preserve"> Nah</w:t>
      </w:r>
      <w:r w:rsidRPr="00E01402">
        <w:rPr>
          <w:rFonts w:ascii="Cambria" w:hAnsi="Cambria" w:cs="Cambria"/>
          <w:i/>
          <w:iCs/>
          <w:lang w:val="de-DE"/>
        </w:rPr>
        <w:t>ǧ</w:t>
      </w:r>
      <w:r w:rsidRPr="00E01402">
        <w:rPr>
          <w:rFonts w:ascii="Garamond" w:hAnsi="Garamond"/>
          <w:i/>
          <w:iCs/>
          <w:lang w:val="de-DE"/>
        </w:rPr>
        <w:t xml:space="preserve"> al-Balāġah li Ibn Abī al-</w:t>
      </w:r>
      <w:r w:rsidRPr="00E01402">
        <w:rPr>
          <w:rFonts w:ascii="Cambria" w:hAnsi="Cambria" w:cs="Cambria"/>
          <w:i/>
          <w:iCs/>
          <w:lang w:val="de-DE"/>
        </w:rPr>
        <w:t>Ḥ</w:t>
      </w:r>
      <w:r w:rsidRPr="00E01402">
        <w:rPr>
          <w:rFonts w:ascii="Garamond" w:hAnsi="Garamond"/>
          <w:i/>
          <w:iCs/>
          <w:lang w:val="de-DE"/>
        </w:rPr>
        <w:t>adīd</w:t>
      </w:r>
      <w:r w:rsidRPr="00E01402">
        <w:rPr>
          <w:rFonts w:ascii="Garamond" w:hAnsi="Garamond"/>
          <w:lang w:val="de-DE"/>
        </w:rPr>
        <w:t xml:space="preserve">, B. 16, S. 64; </w:t>
      </w:r>
      <w:r w:rsidRPr="00E01402">
        <w:rPr>
          <w:rFonts w:ascii="Garamond" w:hAnsi="Garamond"/>
          <w:i/>
          <w:iCs/>
          <w:lang w:val="de-DE"/>
        </w:rPr>
        <w:t>Ad-Durr al-Man</w:t>
      </w:r>
      <w:r w:rsidRPr="00E01402">
        <w:rPr>
          <w:rFonts w:ascii="Cambria" w:hAnsi="Cambria" w:cs="Cambria"/>
          <w:i/>
          <w:iCs/>
          <w:lang w:val="de-DE"/>
        </w:rPr>
        <w:t>ṯ</w:t>
      </w:r>
      <w:r w:rsidRPr="00E01402">
        <w:rPr>
          <w:rFonts w:ascii="Garamond" w:hAnsi="Garamond"/>
          <w:i/>
          <w:iCs/>
          <w:lang w:val="de-DE"/>
        </w:rPr>
        <w:t>ūr</w:t>
      </w:r>
      <w:r w:rsidRPr="00E01402">
        <w:rPr>
          <w:rFonts w:ascii="Garamond" w:hAnsi="Garamond"/>
          <w:lang w:val="de-DE"/>
        </w:rPr>
        <w:t>, B. 2, S. 202.</w:t>
      </w:r>
    </w:p>
  </w:footnote>
  <w:footnote w:id="232">
    <w:p w:rsidR="00CE319E" w:rsidRPr="00E01402" w:rsidRDefault="00CE319E" w:rsidP="00335BCC">
      <w:pPr>
        <w:pStyle w:val="FootnoteText"/>
        <w:bidi w:val="0"/>
        <w:ind w:left="567" w:right="521"/>
        <w:jc w:val="left"/>
        <w:rPr>
          <w:rFonts w:ascii="Garamond" w:hAnsi="Garamond"/>
          <w:lang w:val="de-DE"/>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lang w:val="de-DE"/>
        </w:rPr>
        <w:t>Tu</w:t>
      </w:r>
      <w:r w:rsidRPr="00E01402">
        <w:rPr>
          <w:rFonts w:ascii="Cambria" w:hAnsi="Cambria" w:cs="Cambria"/>
          <w:i/>
          <w:iCs/>
          <w:lang w:val="de-DE"/>
        </w:rPr>
        <w:t>ḥ</w:t>
      </w:r>
      <w:r w:rsidRPr="00E01402">
        <w:rPr>
          <w:rFonts w:ascii="Garamond" w:hAnsi="Garamond"/>
          <w:i/>
          <w:iCs/>
          <w:lang w:val="de-DE"/>
        </w:rPr>
        <w:t>af al-</w:t>
      </w:r>
      <w:r w:rsidRPr="00E01402">
        <w:rPr>
          <w:rFonts w:ascii="Times New Roman" w:hAnsi="Times New Roman" w:cs="Times New Roman"/>
          <w:i/>
          <w:iCs/>
        </w:rPr>
        <w:t>᾽</w:t>
      </w:r>
      <w:r w:rsidRPr="00E01402">
        <w:rPr>
          <w:rFonts w:ascii="Garamond" w:hAnsi="Garamond"/>
          <w:i/>
          <w:iCs/>
          <w:lang w:val="de-DE"/>
        </w:rPr>
        <w:t>Uqūl</w:t>
      </w:r>
      <w:r w:rsidRPr="00E01402">
        <w:rPr>
          <w:rFonts w:ascii="Garamond" w:hAnsi="Garamond"/>
          <w:lang w:val="de-DE"/>
        </w:rPr>
        <w:t xml:space="preserve">, S. 502, und </w:t>
      </w:r>
      <w:r w:rsidRPr="00E01402">
        <w:rPr>
          <w:rFonts w:ascii="Garamond" w:hAnsi="Garamond"/>
          <w:i/>
          <w:iCs/>
          <w:lang w:val="de-DE"/>
        </w:rPr>
        <w:t>Bi</w:t>
      </w:r>
      <w:r w:rsidRPr="00E01402">
        <w:rPr>
          <w:rFonts w:ascii="Cambria" w:hAnsi="Cambria" w:cs="Cambria"/>
          <w:i/>
          <w:iCs/>
          <w:lang w:val="de-DE"/>
        </w:rPr>
        <w:t>ḥ</w:t>
      </w:r>
      <w:r w:rsidRPr="00E01402">
        <w:rPr>
          <w:rFonts w:ascii="Garamond" w:hAnsi="Garamond"/>
          <w:i/>
          <w:iCs/>
          <w:lang w:val="de-DE"/>
        </w:rPr>
        <w:t>ār al-Anwār</w:t>
      </w:r>
      <w:r w:rsidRPr="00E01402">
        <w:rPr>
          <w:rFonts w:ascii="Garamond" w:hAnsi="Garamond"/>
          <w:lang w:val="de-DE"/>
        </w:rPr>
        <w:t>, B. 14, S. 305, Nr. 13.</w:t>
      </w:r>
    </w:p>
  </w:footnote>
  <w:footnote w:id="233">
    <w:p w:rsidR="00CE319E" w:rsidRPr="00E01402" w:rsidRDefault="00CE319E" w:rsidP="00335BCC">
      <w:pPr>
        <w:pStyle w:val="FootnoteText"/>
        <w:bidi w:val="0"/>
        <w:ind w:left="567" w:right="521"/>
        <w:jc w:val="left"/>
        <w:rPr>
          <w:rFonts w:ascii="Garamond" w:hAnsi="Garamond"/>
          <w:rtl/>
          <w:lang w:val="en-GB"/>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lang w:val="de-DE"/>
        </w:rPr>
        <w:t>Tah</w:t>
      </w:r>
      <w:r w:rsidRPr="00E01402">
        <w:rPr>
          <w:rFonts w:ascii="Cambria" w:hAnsi="Cambria" w:cs="Cambria"/>
          <w:i/>
          <w:iCs/>
          <w:lang w:val="de-DE"/>
        </w:rPr>
        <w:t>ḏ</w:t>
      </w:r>
      <w:r w:rsidRPr="00E01402">
        <w:rPr>
          <w:rFonts w:ascii="Garamond" w:hAnsi="Garamond"/>
          <w:i/>
          <w:iCs/>
          <w:lang w:val="de-DE"/>
        </w:rPr>
        <w:t>īb al-Kamāl</w:t>
      </w:r>
      <w:r w:rsidRPr="00E01402">
        <w:rPr>
          <w:rFonts w:ascii="Garamond" w:hAnsi="Garamond"/>
          <w:lang w:val="de-DE"/>
        </w:rPr>
        <w:t xml:space="preserve">, B. 31, S. 173; </w:t>
      </w:r>
      <w:r w:rsidRPr="00E01402">
        <w:rPr>
          <w:rFonts w:ascii="Garamond" w:hAnsi="Garamond"/>
          <w:i/>
          <w:iCs/>
          <w:lang w:val="de-DE"/>
        </w:rPr>
        <w:t>Tārī</w:t>
      </w:r>
      <w:r w:rsidRPr="00E01402">
        <w:rPr>
          <w:rFonts w:ascii="Cambria" w:hAnsi="Cambria" w:cs="Cambria"/>
          <w:i/>
          <w:iCs/>
          <w:lang w:val="de-DE"/>
        </w:rPr>
        <w:t>ḫ</w:t>
      </w:r>
      <w:r w:rsidRPr="00E01402">
        <w:rPr>
          <w:rFonts w:ascii="Garamond" w:hAnsi="Garamond"/>
          <w:i/>
          <w:iCs/>
          <w:lang w:val="de-DE"/>
        </w:rPr>
        <w:t xml:space="preserve"> al-Islām (a</w:t>
      </w:r>
      <w:r w:rsidRPr="00E01402">
        <w:rPr>
          <w:rFonts w:ascii="Cambria" w:hAnsi="Cambria" w:cs="Cambria"/>
          <w:i/>
          <w:iCs/>
          <w:lang w:val="de-DE"/>
        </w:rPr>
        <w:t>ḏ</w:t>
      </w:r>
      <w:r w:rsidRPr="00E01402">
        <w:rPr>
          <w:rFonts w:ascii="Garamond" w:hAnsi="Garamond"/>
          <w:i/>
          <w:iCs/>
          <w:lang w:val="de-DE"/>
        </w:rPr>
        <w:t>-</w:t>
      </w:r>
      <w:r w:rsidRPr="00E01402">
        <w:rPr>
          <w:rFonts w:ascii="Cambria" w:hAnsi="Cambria" w:cs="Cambria"/>
          <w:i/>
          <w:iCs/>
          <w:lang w:val="de-DE"/>
        </w:rPr>
        <w:t>Ḏ</w:t>
      </w:r>
      <w:r w:rsidRPr="00E01402">
        <w:rPr>
          <w:rFonts w:ascii="Garamond" w:hAnsi="Garamond"/>
          <w:i/>
          <w:iCs/>
          <w:lang w:val="de-DE"/>
        </w:rPr>
        <w:t>ahabī)</w:t>
      </w:r>
      <w:r w:rsidRPr="00E01402">
        <w:rPr>
          <w:rFonts w:ascii="Garamond" w:hAnsi="Garamond"/>
          <w:lang w:val="de-DE"/>
        </w:rPr>
        <w:t xml:space="preserve">, B. 9, S. 664; </w:t>
      </w:r>
      <w:r w:rsidRPr="00E01402">
        <w:rPr>
          <w:rFonts w:ascii="Garamond" w:hAnsi="Garamond"/>
          <w:i/>
          <w:iCs/>
          <w:lang w:val="de-DE"/>
        </w:rPr>
        <w:t>Tārī</w:t>
      </w:r>
      <w:r w:rsidRPr="00E01402">
        <w:rPr>
          <w:rFonts w:ascii="Cambria" w:hAnsi="Cambria" w:cs="Cambria"/>
          <w:i/>
          <w:iCs/>
          <w:lang w:val="de-DE"/>
        </w:rPr>
        <w:t>ḫ</w:t>
      </w:r>
      <w:r w:rsidRPr="00E01402">
        <w:rPr>
          <w:rFonts w:ascii="Garamond" w:hAnsi="Garamond"/>
          <w:i/>
          <w:iCs/>
          <w:lang w:val="de-DE"/>
        </w:rPr>
        <w:t xml:space="preserve"> Dimašq</w:t>
      </w:r>
      <w:r w:rsidRPr="00E01402">
        <w:rPr>
          <w:rFonts w:ascii="Garamond" w:hAnsi="Garamond"/>
          <w:lang w:val="de-DE"/>
        </w:rPr>
        <w:t xml:space="preserve">, B. 47, S. 422; </w:t>
      </w:r>
      <w:r w:rsidRPr="00E01402">
        <w:rPr>
          <w:rFonts w:ascii="Garamond" w:hAnsi="Garamond"/>
          <w:i/>
          <w:iCs/>
          <w:lang w:val="de-DE"/>
        </w:rPr>
        <w:t>Ad-Durr al-Man</w:t>
      </w:r>
      <w:r w:rsidRPr="00E01402">
        <w:rPr>
          <w:rFonts w:ascii="Cambria" w:hAnsi="Cambria" w:cs="Cambria"/>
          <w:i/>
          <w:iCs/>
          <w:lang w:val="de-DE"/>
        </w:rPr>
        <w:t>ṯ</w:t>
      </w:r>
      <w:r w:rsidRPr="00E01402">
        <w:rPr>
          <w:rFonts w:ascii="Garamond" w:hAnsi="Garamond"/>
          <w:i/>
          <w:iCs/>
          <w:lang w:val="de-DE"/>
        </w:rPr>
        <w:t>ūr</w:t>
      </w:r>
      <w:r w:rsidRPr="00E01402">
        <w:rPr>
          <w:rFonts w:ascii="Garamond" w:hAnsi="Garamond"/>
          <w:lang w:val="de-DE"/>
        </w:rPr>
        <w:t>, B. 2, S. 201.</w:t>
      </w:r>
    </w:p>
  </w:footnote>
  <w:footnote w:id="234">
    <w:p w:rsidR="00CE319E" w:rsidRPr="00E01402" w:rsidRDefault="00CE319E" w:rsidP="00335BCC">
      <w:pPr>
        <w:pStyle w:val="FootnoteText"/>
        <w:bidi w:val="0"/>
        <w:ind w:left="567" w:right="521"/>
        <w:jc w:val="left"/>
        <w:rPr>
          <w:rFonts w:ascii="Garamond" w:hAnsi="Garamond"/>
          <w:lang w:val="de-DE"/>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lang w:val="de-DE"/>
        </w:rPr>
        <w:t>Musakkin al-Fu</w:t>
      </w:r>
      <w:r w:rsidRPr="00E01402">
        <w:rPr>
          <w:rFonts w:ascii="Times New Roman" w:hAnsi="Times New Roman" w:cs="Times New Roman"/>
          <w:i/>
          <w:iCs/>
          <w:lang w:val="de-DE"/>
        </w:rPr>
        <w:t>᾽</w:t>
      </w:r>
      <w:r w:rsidRPr="00E01402">
        <w:rPr>
          <w:rFonts w:ascii="Garamond" w:hAnsi="Garamond" w:cs="Times New Roman"/>
          <w:i/>
          <w:iCs/>
          <w:lang w:val="de-DE"/>
        </w:rPr>
        <w:t>ā</w:t>
      </w:r>
      <w:r w:rsidRPr="00E01402">
        <w:rPr>
          <w:rFonts w:ascii="Garamond" w:hAnsi="Garamond"/>
          <w:i/>
          <w:iCs/>
          <w:lang w:val="de-DE"/>
        </w:rPr>
        <w:t>d</w:t>
      </w:r>
      <w:r w:rsidRPr="00E01402">
        <w:rPr>
          <w:rFonts w:ascii="Garamond" w:hAnsi="Garamond"/>
          <w:lang w:val="de-DE"/>
        </w:rPr>
        <w:t xml:space="preserve">, S. 48, und </w:t>
      </w:r>
      <w:r w:rsidRPr="00E01402">
        <w:rPr>
          <w:rFonts w:ascii="Garamond" w:hAnsi="Garamond"/>
          <w:i/>
          <w:iCs/>
          <w:lang w:val="de-DE"/>
        </w:rPr>
        <w:t>Bi</w:t>
      </w:r>
      <w:r w:rsidRPr="00E01402">
        <w:rPr>
          <w:rFonts w:ascii="Cambria" w:hAnsi="Cambria" w:cs="Cambria"/>
          <w:i/>
          <w:iCs/>
          <w:lang w:val="de-DE"/>
        </w:rPr>
        <w:t>ḥ</w:t>
      </w:r>
      <w:r w:rsidRPr="00E01402">
        <w:rPr>
          <w:rFonts w:ascii="Garamond" w:hAnsi="Garamond"/>
          <w:i/>
          <w:iCs/>
          <w:lang w:val="de-DE"/>
        </w:rPr>
        <w:t>ār al-Anwār</w:t>
      </w:r>
      <w:r w:rsidRPr="00E01402">
        <w:rPr>
          <w:rFonts w:ascii="Garamond" w:hAnsi="Garamond"/>
          <w:lang w:val="de-DE"/>
        </w:rPr>
        <w:t>, B. 82, S. 137, Nr. 42.</w:t>
      </w:r>
    </w:p>
  </w:footnote>
  <w:footnote w:id="235">
    <w:p w:rsidR="00CE319E" w:rsidRPr="00E01402" w:rsidRDefault="00CE319E" w:rsidP="00335BCC">
      <w:pPr>
        <w:pStyle w:val="FootnoteText"/>
        <w:bidi w:val="0"/>
        <w:ind w:left="567" w:right="521"/>
        <w:jc w:val="left"/>
        <w:rPr>
          <w:rFonts w:ascii="Garamond" w:hAnsi="Garamond"/>
          <w:lang w:val="de-DE"/>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lang w:val="de-DE"/>
        </w:rPr>
        <w:t>Tu</w:t>
      </w:r>
      <w:r w:rsidRPr="00E01402">
        <w:rPr>
          <w:rFonts w:ascii="Cambria" w:hAnsi="Cambria" w:cs="Cambria"/>
          <w:i/>
          <w:iCs/>
          <w:lang w:val="de-DE"/>
        </w:rPr>
        <w:t>ḥ</w:t>
      </w:r>
      <w:r w:rsidRPr="00E01402">
        <w:rPr>
          <w:rFonts w:ascii="Garamond" w:hAnsi="Garamond"/>
          <w:i/>
          <w:iCs/>
          <w:lang w:val="de-DE"/>
        </w:rPr>
        <w:t>af al-</w:t>
      </w:r>
      <w:r w:rsidRPr="00E01402">
        <w:rPr>
          <w:rFonts w:ascii="Times New Roman" w:hAnsi="Times New Roman" w:cs="Times New Roman"/>
          <w:i/>
          <w:iCs/>
        </w:rPr>
        <w:t>᾽</w:t>
      </w:r>
      <w:r w:rsidRPr="00E01402">
        <w:rPr>
          <w:rFonts w:ascii="Garamond" w:hAnsi="Garamond"/>
          <w:i/>
          <w:iCs/>
          <w:lang w:val="de-DE"/>
        </w:rPr>
        <w:t>Uqūl</w:t>
      </w:r>
      <w:r w:rsidRPr="00E01402">
        <w:rPr>
          <w:rFonts w:ascii="Garamond" w:hAnsi="Garamond"/>
          <w:lang w:val="de-DE"/>
        </w:rPr>
        <w:t xml:space="preserve">, S. 501, und </w:t>
      </w:r>
      <w:r w:rsidRPr="00E01402">
        <w:rPr>
          <w:rFonts w:ascii="Garamond" w:hAnsi="Garamond"/>
          <w:i/>
          <w:iCs/>
          <w:lang w:val="de-DE"/>
        </w:rPr>
        <w:t>Bi</w:t>
      </w:r>
      <w:r w:rsidRPr="00E01402">
        <w:rPr>
          <w:rFonts w:ascii="Cambria" w:hAnsi="Cambria" w:cs="Cambria"/>
          <w:i/>
          <w:iCs/>
          <w:lang w:val="de-DE"/>
        </w:rPr>
        <w:t>ḥ</w:t>
      </w:r>
      <w:r w:rsidRPr="00E01402">
        <w:rPr>
          <w:rFonts w:ascii="Garamond" w:hAnsi="Garamond"/>
          <w:i/>
          <w:iCs/>
          <w:lang w:val="de-DE"/>
        </w:rPr>
        <w:t>ār al-Anwār</w:t>
      </w:r>
      <w:r w:rsidRPr="00E01402">
        <w:rPr>
          <w:rFonts w:ascii="Garamond" w:hAnsi="Garamond"/>
          <w:lang w:val="de-DE"/>
        </w:rPr>
        <w:t>, B. 14, S. 304.</w:t>
      </w:r>
    </w:p>
  </w:footnote>
  <w:footnote w:id="236">
    <w:p w:rsidR="00CE319E" w:rsidRPr="00E01402" w:rsidRDefault="00CE319E" w:rsidP="00335BCC">
      <w:pPr>
        <w:pStyle w:val="FootnoteText"/>
        <w:bidi w:val="0"/>
        <w:ind w:left="567" w:right="521"/>
        <w:jc w:val="left"/>
        <w:rPr>
          <w:rFonts w:ascii="Garamond" w:hAnsi="Garamond"/>
          <w:lang w:val="de-DE"/>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lang w:val="de-DE"/>
        </w:rPr>
        <w:t>Tu</w:t>
      </w:r>
      <w:r w:rsidRPr="00E01402">
        <w:rPr>
          <w:rFonts w:ascii="Cambria" w:hAnsi="Cambria" w:cs="Cambria"/>
          <w:i/>
          <w:iCs/>
          <w:lang w:val="de-DE"/>
        </w:rPr>
        <w:t>ḥ</w:t>
      </w:r>
      <w:r w:rsidRPr="00E01402">
        <w:rPr>
          <w:rFonts w:ascii="Garamond" w:hAnsi="Garamond"/>
          <w:i/>
          <w:iCs/>
          <w:lang w:val="de-DE"/>
        </w:rPr>
        <w:t>af al-</w:t>
      </w:r>
      <w:r w:rsidRPr="00E01402">
        <w:rPr>
          <w:rFonts w:ascii="Times New Roman" w:hAnsi="Times New Roman" w:cs="Times New Roman"/>
          <w:i/>
          <w:iCs/>
        </w:rPr>
        <w:t>᾽</w:t>
      </w:r>
      <w:r w:rsidRPr="00E01402">
        <w:rPr>
          <w:rFonts w:ascii="Garamond" w:hAnsi="Garamond"/>
          <w:i/>
          <w:iCs/>
          <w:lang w:val="de-DE"/>
        </w:rPr>
        <w:t>Uqūl</w:t>
      </w:r>
      <w:r w:rsidRPr="00E01402">
        <w:rPr>
          <w:rFonts w:ascii="Garamond" w:hAnsi="Garamond"/>
          <w:lang w:val="de-DE"/>
        </w:rPr>
        <w:t xml:space="preserve">, S. 502, und </w:t>
      </w:r>
      <w:r w:rsidRPr="00E01402">
        <w:rPr>
          <w:rFonts w:ascii="Garamond" w:hAnsi="Garamond"/>
          <w:i/>
          <w:iCs/>
          <w:lang w:val="de-DE"/>
        </w:rPr>
        <w:t>Bi</w:t>
      </w:r>
      <w:r w:rsidRPr="00E01402">
        <w:rPr>
          <w:rFonts w:ascii="Cambria" w:hAnsi="Cambria" w:cs="Cambria"/>
          <w:i/>
          <w:iCs/>
          <w:lang w:val="de-DE"/>
        </w:rPr>
        <w:t>ḥ</w:t>
      </w:r>
      <w:r w:rsidRPr="00E01402">
        <w:rPr>
          <w:rFonts w:ascii="Garamond" w:hAnsi="Garamond"/>
          <w:i/>
          <w:iCs/>
          <w:lang w:val="de-DE"/>
        </w:rPr>
        <w:t>ār al-Anwār</w:t>
      </w:r>
      <w:r w:rsidRPr="00E01402">
        <w:rPr>
          <w:rFonts w:ascii="Garamond" w:hAnsi="Garamond"/>
          <w:lang w:val="de-DE"/>
        </w:rPr>
        <w:t>, B. 14, S. 305, Nr. 17.</w:t>
      </w:r>
    </w:p>
  </w:footnote>
  <w:footnote w:id="237">
    <w:p w:rsidR="00CE319E" w:rsidRPr="00E01402" w:rsidRDefault="00CE319E" w:rsidP="00335BCC">
      <w:pPr>
        <w:pStyle w:val="FootnoteText"/>
        <w:bidi w:val="0"/>
        <w:ind w:left="567" w:right="521"/>
        <w:jc w:val="left"/>
        <w:rPr>
          <w:rFonts w:ascii="Garamond" w:hAnsi="Garamond"/>
          <w:lang w:val="de-DE"/>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lang w:val="de-DE"/>
        </w:rPr>
        <w:t>Qurb al-Isnād</w:t>
      </w:r>
      <w:r w:rsidRPr="00E01402">
        <w:rPr>
          <w:rFonts w:ascii="Garamond" w:hAnsi="Garamond"/>
          <w:lang w:val="de-DE"/>
        </w:rPr>
        <w:t xml:space="preserve">, S. 46, Nr. 151, und </w:t>
      </w:r>
      <w:r w:rsidRPr="00E01402">
        <w:rPr>
          <w:rFonts w:ascii="Garamond" w:hAnsi="Garamond"/>
          <w:i/>
          <w:iCs/>
          <w:lang w:val="de-DE"/>
        </w:rPr>
        <w:t>Bi</w:t>
      </w:r>
      <w:r w:rsidRPr="00E01402">
        <w:rPr>
          <w:rFonts w:ascii="Cambria" w:hAnsi="Cambria" w:cs="Cambria"/>
          <w:i/>
          <w:iCs/>
          <w:lang w:val="de-DE"/>
        </w:rPr>
        <w:t>ḥ</w:t>
      </w:r>
      <w:r w:rsidRPr="00E01402">
        <w:rPr>
          <w:rFonts w:ascii="Garamond" w:hAnsi="Garamond"/>
          <w:i/>
          <w:iCs/>
          <w:lang w:val="de-DE"/>
        </w:rPr>
        <w:t>ār al-Anwār</w:t>
      </w:r>
      <w:r w:rsidRPr="00E01402">
        <w:rPr>
          <w:rFonts w:ascii="Garamond" w:hAnsi="Garamond"/>
          <w:lang w:val="de-DE"/>
        </w:rPr>
        <w:t>, B. 7, S. 334, Nr. 11.</w:t>
      </w:r>
    </w:p>
  </w:footnote>
  <w:footnote w:id="238">
    <w:p w:rsidR="00CE319E" w:rsidRPr="00E01402" w:rsidRDefault="00CE319E" w:rsidP="00335BCC">
      <w:pPr>
        <w:pStyle w:val="FootnoteText"/>
        <w:bidi w:val="0"/>
        <w:ind w:left="567" w:right="521"/>
        <w:jc w:val="left"/>
        <w:rPr>
          <w:rFonts w:ascii="Garamond" w:hAnsi="Garamond"/>
          <w:lang w:val="de-DE"/>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lang w:val="de-DE"/>
        </w:rPr>
        <w:t>Al-Amālī (a</w:t>
      </w:r>
      <w:r w:rsidRPr="00E01402">
        <w:rPr>
          <w:rFonts w:ascii="Cambria" w:hAnsi="Cambria" w:cs="Cambria"/>
          <w:i/>
          <w:iCs/>
          <w:lang w:val="de-DE"/>
        </w:rPr>
        <w:t>ṣ</w:t>
      </w:r>
      <w:r w:rsidRPr="00E01402">
        <w:rPr>
          <w:rFonts w:ascii="Garamond" w:hAnsi="Garamond"/>
          <w:i/>
          <w:iCs/>
          <w:lang w:val="de-DE"/>
        </w:rPr>
        <w:t>-</w:t>
      </w:r>
      <w:r w:rsidRPr="00E01402">
        <w:rPr>
          <w:rFonts w:ascii="Cambria" w:hAnsi="Cambria" w:cs="Cambria"/>
          <w:i/>
          <w:iCs/>
          <w:lang w:val="de-DE"/>
        </w:rPr>
        <w:t>Ṣ</w:t>
      </w:r>
      <w:r w:rsidRPr="00E01402">
        <w:rPr>
          <w:rFonts w:ascii="Garamond" w:hAnsi="Garamond"/>
          <w:i/>
          <w:iCs/>
          <w:lang w:val="de-DE"/>
        </w:rPr>
        <w:t>adūq),</w:t>
      </w:r>
      <w:r w:rsidRPr="00E01402">
        <w:rPr>
          <w:rFonts w:ascii="Garamond" w:hAnsi="Garamond"/>
          <w:lang w:val="de-DE"/>
        </w:rPr>
        <w:t xml:space="preserve"> S. 650, Nr. 884; </w:t>
      </w:r>
      <w:r w:rsidRPr="00E01402">
        <w:rPr>
          <w:rFonts w:ascii="Garamond" w:hAnsi="Garamond"/>
          <w:i/>
          <w:iCs/>
          <w:lang w:val="de-DE"/>
        </w:rPr>
        <w:t>Raw</w:t>
      </w:r>
      <w:r w:rsidRPr="00E01402">
        <w:rPr>
          <w:rFonts w:ascii="Cambria" w:hAnsi="Cambria" w:cs="Cambria"/>
          <w:i/>
          <w:iCs/>
          <w:lang w:val="de-DE"/>
        </w:rPr>
        <w:t>ḍ</w:t>
      </w:r>
      <w:r w:rsidRPr="00E01402">
        <w:rPr>
          <w:rFonts w:ascii="Garamond" w:hAnsi="Garamond"/>
          <w:i/>
          <w:iCs/>
          <w:lang w:val="de-DE"/>
        </w:rPr>
        <w:t>ah al-Wā</w:t>
      </w:r>
      <w:r w:rsidRPr="00E01402">
        <w:rPr>
          <w:rFonts w:ascii="Times New Roman" w:hAnsi="Times New Roman" w:cs="Times New Roman"/>
          <w:i/>
          <w:iCs/>
          <w:lang w:val="de-DE"/>
        </w:rPr>
        <w:t>᾽</w:t>
      </w:r>
      <w:r w:rsidRPr="00E01402">
        <w:rPr>
          <w:rFonts w:ascii="Garamond" w:hAnsi="Garamond"/>
          <w:i/>
          <w:iCs/>
          <w:lang w:val="de-DE"/>
        </w:rPr>
        <w:t>i</w:t>
      </w:r>
      <w:r w:rsidRPr="00E01402">
        <w:rPr>
          <w:rFonts w:ascii="Cambria" w:hAnsi="Cambria" w:cs="Cambria"/>
          <w:i/>
          <w:iCs/>
          <w:lang w:val="de-DE"/>
        </w:rPr>
        <w:t>ẓ</w:t>
      </w:r>
      <w:r w:rsidRPr="00E01402">
        <w:rPr>
          <w:rFonts w:ascii="Garamond" w:hAnsi="Garamond"/>
          <w:i/>
          <w:iCs/>
          <w:lang w:val="de-DE"/>
        </w:rPr>
        <w:t>ūn</w:t>
      </w:r>
      <w:r w:rsidRPr="00E01402">
        <w:rPr>
          <w:rFonts w:ascii="Garamond" w:hAnsi="Garamond"/>
          <w:lang w:val="de-DE"/>
        </w:rPr>
        <w:t xml:space="preserve">, S. 490; </w:t>
      </w:r>
      <w:r w:rsidRPr="00E01402">
        <w:rPr>
          <w:rFonts w:ascii="Garamond" w:hAnsi="Garamond"/>
          <w:i/>
          <w:iCs/>
          <w:lang w:val="de-DE"/>
        </w:rPr>
        <w:t>Bi</w:t>
      </w:r>
      <w:r w:rsidRPr="00E01402">
        <w:rPr>
          <w:rFonts w:ascii="Cambria" w:hAnsi="Cambria" w:cs="Cambria"/>
          <w:i/>
          <w:iCs/>
          <w:lang w:val="de-DE"/>
        </w:rPr>
        <w:t>ḥ</w:t>
      </w:r>
      <w:r w:rsidRPr="00E01402">
        <w:rPr>
          <w:rFonts w:ascii="Garamond" w:hAnsi="Garamond"/>
          <w:i/>
          <w:iCs/>
          <w:lang w:val="de-DE"/>
        </w:rPr>
        <w:t>ār al-Anwār</w:t>
      </w:r>
      <w:r w:rsidRPr="00E01402">
        <w:rPr>
          <w:rFonts w:ascii="Garamond" w:hAnsi="Garamond"/>
          <w:lang w:val="de-DE"/>
        </w:rPr>
        <w:t xml:space="preserve">, B. 14, S. 289, Nr. 14; </w:t>
      </w:r>
      <w:r w:rsidRPr="00E01402">
        <w:rPr>
          <w:rFonts w:ascii="Garamond" w:hAnsi="Garamond"/>
          <w:i/>
          <w:iCs/>
          <w:lang w:val="de-DE"/>
        </w:rPr>
        <w:t>Kanz al-</w:t>
      </w:r>
      <w:r w:rsidRPr="00E01402">
        <w:rPr>
          <w:rFonts w:ascii="Times New Roman" w:hAnsi="Times New Roman" w:cs="Times New Roman"/>
          <w:i/>
          <w:iCs/>
          <w:lang w:val="en-GB"/>
        </w:rPr>
        <w:t>᾽</w:t>
      </w:r>
      <w:r w:rsidRPr="00E01402">
        <w:rPr>
          <w:rFonts w:ascii="Garamond" w:hAnsi="Garamond"/>
          <w:i/>
          <w:iCs/>
          <w:lang w:val="de-DE"/>
        </w:rPr>
        <w:t>Ummāl</w:t>
      </w:r>
      <w:r w:rsidRPr="00E01402">
        <w:rPr>
          <w:rFonts w:ascii="Garamond" w:hAnsi="Garamond"/>
          <w:lang w:val="de-DE"/>
        </w:rPr>
        <w:t xml:space="preserve">, B. 15, S. 893, Nr. 43533. Siehe auch </w:t>
      </w:r>
      <w:r w:rsidRPr="00E01402">
        <w:rPr>
          <w:rFonts w:ascii="Garamond" w:hAnsi="Garamond"/>
          <w:i/>
          <w:iCs/>
          <w:lang w:val="de-DE"/>
        </w:rPr>
        <w:t>Al-Mu</w:t>
      </w:r>
      <w:r w:rsidRPr="00E01402">
        <w:rPr>
          <w:rFonts w:ascii="Times New Roman" w:hAnsi="Times New Roman" w:cs="Times New Roman"/>
          <w:i/>
          <w:iCs/>
        </w:rPr>
        <w:t>᾽</w:t>
      </w:r>
      <w:r w:rsidRPr="00E01402">
        <w:rPr>
          <w:rFonts w:ascii="Cambria" w:hAnsi="Cambria" w:cs="Cambria"/>
          <w:i/>
          <w:iCs/>
          <w:lang w:val="de-DE"/>
        </w:rPr>
        <w:t>ǧ</w:t>
      </w:r>
      <w:r w:rsidRPr="00E01402">
        <w:rPr>
          <w:rFonts w:ascii="Garamond" w:hAnsi="Garamond"/>
          <w:i/>
          <w:iCs/>
          <w:lang w:val="de-DE"/>
        </w:rPr>
        <w:t>am al-Kabīr</w:t>
      </w:r>
      <w:r w:rsidRPr="00E01402">
        <w:rPr>
          <w:rFonts w:ascii="Garamond" w:hAnsi="Garamond"/>
          <w:lang w:val="de-DE"/>
        </w:rPr>
        <w:t>, B. 8, S. 282, Nr. 8082.</w:t>
      </w:r>
    </w:p>
  </w:footnote>
  <w:footnote w:id="239">
    <w:p w:rsidR="00CE319E" w:rsidRPr="00E01402" w:rsidRDefault="00CE319E" w:rsidP="00335BCC">
      <w:pPr>
        <w:pStyle w:val="FootnoteText"/>
        <w:bidi w:val="0"/>
        <w:ind w:left="567" w:right="521"/>
        <w:jc w:val="left"/>
        <w:rPr>
          <w:rFonts w:ascii="Garamond" w:hAnsi="Garamond"/>
          <w:lang w:val="de-DE"/>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lang w:val="de-DE"/>
        </w:rPr>
        <w:t>Tu</w:t>
      </w:r>
      <w:r w:rsidRPr="00E01402">
        <w:rPr>
          <w:rFonts w:ascii="Cambria" w:hAnsi="Cambria" w:cs="Cambria"/>
          <w:i/>
          <w:iCs/>
          <w:lang w:val="de-DE"/>
        </w:rPr>
        <w:t>ḥ</w:t>
      </w:r>
      <w:r w:rsidRPr="00E01402">
        <w:rPr>
          <w:rFonts w:ascii="Garamond" w:hAnsi="Garamond"/>
          <w:i/>
          <w:iCs/>
          <w:lang w:val="de-DE"/>
        </w:rPr>
        <w:t>af al-</w:t>
      </w:r>
      <w:r w:rsidRPr="00E01402">
        <w:rPr>
          <w:rFonts w:ascii="Times New Roman" w:hAnsi="Times New Roman" w:cs="Times New Roman"/>
          <w:i/>
          <w:iCs/>
          <w:lang w:val="en-GB"/>
        </w:rPr>
        <w:t>᾽</w:t>
      </w:r>
      <w:r w:rsidRPr="00E01402">
        <w:rPr>
          <w:rFonts w:ascii="Garamond" w:hAnsi="Garamond"/>
          <w:i/>
          <w:iCs/>
          <w:lang w:val="de-DE"/>
        </w:rPr>
        <w:t>Uqūl</w:t>
      </w:r>
      <w:r w:rsidRPr="00E01402">
        <w:rPr>
          <w:rFonts w:ascii="Garamond" w:hAnsi="Garamond"/>
          <w:lang w:val="de-DE"/>
        </w:rPr>
        <w:t xml:space="preserve">, S. 501, und </w:t>
      </w:r>
      <w:r w:rsidRPr="00E01402">
        <w:rPr>
          <w:rFonts w:ascii="Garamond" w:hAnsi="Garamond"/>
          <w:i/>
          <w:iCs/>
          <w:lang w:val="de-DE"/>
        </w:rPr>
        <w:t>Bi</w:t>
      </w:r>
      <w:r w:rsidRPr="00E01402">
        <w:rPr>
          <w:rFonts w:ascii="Cambria" w:hAnsi="Cambria" w:cs="Cambria"/>
          <w:i/>
          <w:iCs/>
          <w:lang w:val="de-DE"/>
        </w:rPr>
        <w:t>ḥ</w:t>
      </w:r>
      <w:r w:rsidRPr="00E01402">
        <w:rPr>
          <w:rFonts w:ascii="Garamond" w:hAnsi="Garamond"/>
          <w:i/>
          <w:iCs/>
          <w:lang w:val="de-DE"/>
        </w:rPr>
        <w:t>ār al-Anwār</w:t>
      </w:r>
      <w:r w:rsidRPr="00E01402">
        <w:rPr>
          <w:rFonts w:ascii="Garamond" w:hAnsi="Garamond"/>
          <w:lang w:val="de-DE"/>
        </w:rPr>
        <w:t>, B. 14, S. 304, Nr. 17.</w:t>
      </w:r>
    </w:p>
  </w:footnote>
  <w:footnote w:id="240">
    <w:p w:rsidR="00CE319E" w:rsidRPr="00E01402" w:rsidRDefault="00CE319E" w:rsidP="00335BCC">
      <w:pPr>
        <w:pStyle w:val="FootnoteText"/>
        <w:bidi w:val="0"/>
        <w:ind w:left="567" w:right="521"/>
        <w:jc w:val="left"/>
        <w:rPr>
          <w:rFonts w:ascii="Garamond" w:hAnsi="Garamond"/>
          <w:lang w:val="de-DE"/>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lang w:val="de-DE"/>
        </w:rPr>
        <w:t>Tārī</w:t>
      </w:r>
      <w:r w:rsidRPr="00E01402">
        <w:rPr>
          <w:rFonts w:ascii="Cambria" w:hAnsi="Cambria" w:cs="Cambria"/>
          <w:i/>
          <w:iCs/>
          <w:lang w:val="de-DE"/>
        </w:rPr>
        <w:t>ḫ</w:t>
      </w:r>
      <w:r w:rsidRPr="00E01402">
        <w:rPr>
          <w:rFonts w:ascii="Garamond" w:hAnsi="Garamond"/>
          <w:i/>
          <w:iCs/>
          <w:lang w:val="de-DE"/>
        </w:rPr>
        <w:t xml:space="preserve"> Dimašq</w:t>
      </w:r>
      <w:r w:rsidRPr="00E01402">
        <w:rPr>
          <w:rFonts w:ascii="Garamond" w:hAnsi="Garamond"/>
          <w:lang w:val="de-DE"/>
        </w:rPr>
        <w:t xml:space="preserve">, B. 47, S. 432; </w:t>
      </w:r>
      <w:r w:rsidRPr="00E01402">
        <w:rPr>
          <w:rFonts w:ascii="Garamond" w:hAnsi="Garamond"/>
          <w:i/>
          <w:iCs/>
          <w:lang w:val="de-DE"/>
        </w:rPr>
        <w:t>Al-Mu</w:t>
      </w:r>
      <w:r w:rsidRPr="00E01402">
        <w:rPr>
          <w:rFonts w:ascii="Cambria" w:hAnsi="Cambria" w:cs="Cambria"/>
          <w:i/>
          <w:iCs/>
          <w:lang w:val="de-DE"/>
        </w:rPr>
        <w:t>ṣ</w:t>
      </w:r>
      <w:r w:rsidRPr="00E01402">
        <w:rPr>
          <w:rFonts w:ascii="Garamond" w:hAnsi="Garamond"/>
          <w:i/>
          <w:iCs/>
          <w:lang w:val="de-DE"/>
        </w:rPr>
        <w:t>annaf (Ibn Abī Šaybah)</w:t>
      </w:r>
      <w:r w:rsidRPr="00E01402">
        <w:rPr>
          <w:rFonts w:ascii="Garamond" w:hAnsi="Garamond"/>
          <w:lang w:val="de-DE"/>
        </w:rPr>
        <w:t xml:space="preserve">, B. 6, S. 94, Nr. 11; </w:t>
      </w:r>
      <w:r w:rsidRPr="00E01402">
        <w:rPr>
          <w:rFonts w:ascii="Garamond" w:hAnsi="Garamond"/>
          <w:i/>
          <w:iCs/>
          <w:lang w:val="de-DE"/>
        </w:rPr>
        <w:t>Ad-Durr al-Man</w:t>
      </w:r>
      <w:r w:rsidRPr="00E01402">
        <w:rPr>
          <w:rFonts w:ascii="Cambria" w:hAnsi="Cambria" w:cs="Cambria"/>
          <w:i/>
          <w:iCs/>
          <w:lang w:val="de-DE"/>
        </w:rPr>
        <w:t>ṯ</w:t>
      </w:r>
      <w:r w:rsidRPr="00E01402">
        <w:rPr>
          <w:rFonts w:ascii="Garamond" w:hAnsi="Garamond"/>
          <w:i/>
          <w:iCs/>
          <w:lang w:val="de-DE"/>
        </w:rPr>
        <w:t>ūr</w:t>
      </w:r>
      <w:r w:rsidRPr="00E01402">
        <w:rPr>
          <w:rFonts w:ascii="Garamond" w:hAnsi="Garamond"/>
          <w:lang w:val="de-DE"/>
        </w:rPr>
        <w:t>, B. 2, S. 212.</w:t>
      </w:r>
    </w:p>
  </w:footnote>
  <w:footnote w:id="241">
    <w:p w:rsidR="00CE319E" w:rsidRPr="00E01402" w:rsidRDefault="00CE319E" w:rsidP="00335BCC">
      <w:pPr>
        <w:pStyle w:val="FootnoteText"/>
        <w:bidi w:val="0"/>
        <w:ind w:left="567" w:right="521"/>
        <w:jc w:val="left"/>
        <w:rPr>
          <w:rFonts w:ascii="Garamond" w:hAnsi="Garamond"/>
          <w:lang w:val="de-DE"/>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rPr>
        <w:t>Ad-Durr al-Man</w:t>
      </w:r>
      <w:r w:rsidRPr="00E01402">
        <w:rPr>
          <w:rFonts w:ascii="Cambria" w:hAnsi="Cambria" w:cs="Cambria"/>
          <w:i/>
          <w:iCs/>
        </w:rPr>
        <w:t>ṯ</w:t>
      </w:r>
      <w:r w:rsidRPr="00E01402">
        <w:rPr>
          <w:rFonts w:ascii="Garamond" w:hAnsi="Garamond"/>
          <w:i/>
          <w:iCs/>
        </w:rPr>
        <w:t>ūr</w:t>
      </w:r>
      <w:r w:rsidRPr="00E01402">
        <w:rPr>
          <w:rFonts w:ascii="Garamond" w:hAnsi="Garamond"/>
        </w:rPr>
        <w:t xml:space="preserve">, B. 1, S. 62. </w:t>
      </w:r>
      <w:r w:rsidRPr="00E01402">
        <w:rPr>
          <w:rFonts w:ascii="Garamond" w:hAnsi="Garamond"/>
          <w:lang w:val="de-DE"/>
        </w:rPr>
        <w:t xml:space="preserve">Siehe auch </w:t>
      </w:r>
      <w:r w:rsidRPr="00E01402">
        <w:rPr>
          <w:rFonts w:ascii="Garamond" w:hAnsi="Garamond"/>
          <w:i/>
          <w:iCs/>
          <w:lang w:val="de-DE"/>
        </w:rPr>
        <w:t>Tārī</w:t>
      </w:r>
      <w:r w:rsidRPr="00E01402">
        <w:rPr>
          <w:rFonts w:ascii="Cambria" w:hAnsi="Cambria" w:cs="Cambria"/>
          <w:i/>
          <w:iCs/>
          <w:lang w:val="de-DE"/>
        </w:rPr>
        <w:t>ḫ</w:t>
      </w:r>
      <w:r w:rsidRPr="00E01402">
        <w:rPr>
          <w:rFonts w:ascii="Garamond" w:hAnsi="Garamond"/>
          <w:i/>
          <w:iCs/>
          <w:lang w:val="de-DE"/>
        </w:rPr>
        <w:t xml:space="preserve"> Dimašq</w:t>
      </w:r>
      <w:r w:rsidRPr="00E01402">
        <w:rPr>
          <w:rFonts w:ascii="Garamond" w:hAnsi="Garamond"/>
          <w:lang w:val="de-DE"/>
        </w:rPr>
        <w:t xml:space="preserve">, B. 47, S. 446, und </w:t>
      </w:r>
      <w:r w:rsidRPr="00E01402">
        <w:rPr>
          <w:rFonts w:ascii="Garamond" w:hAnsi="Garamond"/>
          <w:i/>
          <w:iCs/>
          <w:lang w:val="de-DE"/>
        </w:rPr>
        <w:t>Šu</w:t>
      </w:r>
      <w:r w:rsidRPr="00E01402">
        <w:rPr>
          <w:rFonts w:ascii="Times New Roman" w:hAnsi="Times New Roman" w:cs="Times New Roman"/>
          <w:i/>
          <w:iCs/>
          <w:lang w:val="de-DE"/>
        </w:rPr>
        <w:t>᾽</w:t>
      </w:r>
      <w:r w:rsidRPr="00E01402">
        <w:rPr>
          <w:rFonts w:ascii="Garamond" w:hAnsi="Garamond"/>
          <w:i/>
          <w:iCs/>
          <w:lang w:val="de-DE"/>
        </w:rPr>
        <w:t>ab al-Īmān</w:t>
      </w:r>
      <w:r w:rsidRPr="00E01402">
        <w:rPr>
          <w:rFonts w:ascii="Garamond" w:hAnsi="Garamond"/>
          <w:lang w:val="de-DE"/>
        </w:rPr>
        <w:t>, B. 5, S. 352, Nr. 6905.</w:t>
      </w:r>
    </w:p>
  </w:footnote>
  <w:footnote w:id="242">
    <w:p w:rsidR="00CE319E" w:rsidRPr="00E01402" w:rsidRDefault="00CE319E" w:rsidP="00335BCC">
      <w:pPr>
        <w:pStyle w:val="FootnoteText"/>
        <w:bidi w:val="0"/>
        <w:ind w:left="567" w:right="521"/>
        <w:jc w:val="left"/>
        <w:rPr>
          <w:rFonts w:ascii="Garamond" w:hAnsi="Garamond"/>
          <w:lang w:val="de-DE"/>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lang w:val="de-DE"/>
        </w:rPr>
        <w:t>Tu</w:t>
      </w:r>
      <w:r w:rsidRPr="00E01402">
        <w:rPr>
          <w:rFonts w:ascii="Cambria" w:hAnsi="Cambria" w:cs="Cambria"/>
          <w:i/>
          <w:iCs/>
          <w:lang w:val="de-DE"/>
        </w:rPr>
        <w:t>ḥ</w:t>
      </w:r>
      <w:r w:rsidRPr="00E01402">
        <w:rPr>
          <w:rFonts w:ascii="Garamond" w:hAnsi="Garamond"/>
          <w:i/>
          <w:iCs/>
          <w:lang w:val="de-DE"/>
        </w:rPr>
        <w:t>af al-</w:t>
      </w:r>
      <w:r w:rsidRPr="00E01402">
        <w:rPr>
          <w:rFonts w:ascii="Times New Roman" w:hAnsi="Times New Roman" w:cs="Times New Roman"/>
          <w:i/>
          <w:iCs/>
          <w:lang w:val="en-GB"/>
        </w:rPr>
        <w:t>᾽</w:t>
      </w:r>
      <w:r w:rsidRPr="00E01402">
        <w:rPr>
          <w:rFonts w:ascii="Garamond" w:hAnsi="Garamond"/>
          <w:i/>
          <w:iCs/>
          <w:lang w:val="de-DE"/>
        </w:rPr>
        <w:t>Uqūl</w:t>
      </w:r>
      <w:r w:rsidRPr="00E01402">
        <w:rPr>
          <w:rFonts w:ascii="Garamond" w:hAnsi="Garamond"/>
          <w:lang w:val="de-DE"/>
        </w:rPr>
        <w:t xml:space="preserve">, S. 507, und </w:t>
      </w:r>
      <w:r w:rsidRPr="00E01402">
        <w:rPr>
          <w:rFonts w:ascii="Garamond" w:hAnsi="Garamond"/>
          <w:i/>
          <w:iCs/>
          <w:lang w:val="de-DE"/>
        </w:rPr>
        <w:t>Bi</w:t>
      </w:r>
      <w:r w:rsidRPr="00E01402">
        <w:rPr>
          <w:rFonts w:ascii="Cambria" w:hAnsi="Cambria" w:cs="Cambria"/>
          <w:i/>
          <w:iCs/>
          <w:lang w:val="de-DE"/>
        </w:rPr>
        <w:t>ḥ</w:t>
      </w:r>
      <w:r w:rsidRPr="00E01402">
        <w:rPr>
          <w:rFonts w:ascii="Garamond" w:hAnsi="Garamond"/>
          <w:i/>
          <w:iCs/>
          <w:lang w:val="de-DE"/>
        </w:rPr>
        <w:t>ār al-Anwār</w:t>
      </w:r>
      <w:r w:rsidRPr="00E01402">
        <w:rPr>
          <w:rFonts w:ascii="Garamond" w:hAnsi="Garamond"/>
          <w:lang w:val="de-DE"/>
        </w:rPr>
        <w:t>, B. 14, S. 310, Nr. 17.</w:t>
      </w:r>
    </w:p>
  </w:footnote>
  <w:footnote w:id="243">
    <w:p w:rsidR="00CE319E" w:rsidRPr="00E01402" w:rsidRDefault="00CE319E" w:rsidP="00335BCC">
      <w:pPr>
        <w:pStyle w:val="FootnoteText"/>
        <w:bidi w:val="0"/>
        <w:ind w:left="567" w:right="521"/>
        <w:jc w:val="left"/>
        <w:rPr>
          <w:rFonts w:ascii="Garamond" w:hAnsi="Garamond"/>
          <w:lang w:val="de-DE"/>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lang w:val="de-DE"/>
        </w:rPr>
        <w:t>Tu</w:t>
      </w:r>
      <w:r w:rsidRPr="00E01402">
        <w:rPr>
          <w:rFonts w:ascii="Cambria" w:hAnsi="Cambria" w:cs="Cambria"/>
          <w:i/>
          <w:iCs/>
          <w:lang w:val="de-DE"/>
        </w:rPr>
        <w:t>ḥ</w:t>
      </w:r>
      <w:r w:rsidRPr="00E01402">
        <w:rPr>
          <w:rFonts w:ascii="Garamond" w:hAnsi="Garamond"/>
          <w:i/>
          <w:iCs/>
          <w:lang w:val="de-DE"/>
        </w:rPr>
        <w:t>af al-</w:t>
      </w:r>
      <w:r w:rsidRPr="00E01402">
        <w:rPr>
          <w:rFonts w:ascii="Times New Roman" w:hAnsi="Times New Roman" w:cs="Times New Roman"/>
          <w:i/>
          <w:iCs/>
          <w:lang w:val="en-GB"/>
        </w:rPr>
        <w:t>᾽</w:t>
      </w:r>
      <w:r w:rsidRPr="00E01402">
        <w:rPr>
          <w:rFonts w:ascii="Garamond" w:hAnsi="Garamond"/>
          <w:i/>
          <w:iCs/>
          <w:lang w:val="de-DE"/>
        </w:rPr>
        <w:t>Uqūl</w:t>
      </w:r>
      <w:r w:rsidRPr="00E01402">
        <w:rPr>
          <w:rFonts w:ascii="Garamond" w:hAnsi="Garamond"/>
          <w:lang w:val="de-DE"/>
        </w:rPr>
        <w:t xml:space="preserve">, S. 502; </w:t>
      </w:r>
      <w:r w:rsidRPr="00E01402">
        <w:rPr>
          <w:rFonts w:ascii="Garamond" w:hAnsi="Garamond"/>
          <w:i/>
          <w:iCs/>
          <w:lang w:val="de-DE"/>
        </w:rPr>
        <w:t>Bi</w:t>
      </w:r>
      <w:r w:rsidRPr="00E01402">
        <w:rPr>
          <w:rFonts w:ascii="Cambria" w:hAnsi="Cambria" w:cs="Cambria"/>
          <w:i/>
          <w:iCs/>
          <w:lang w:val="de-DE"/>
        </w:rPr>
        <w:t>ḥ</w:t>
      </w:r>
      <w:r w:rsidRPr="00E01402">
        <w:rPr>
          <w:rFonts w:ascii="Garamond" w:hAnsi="Garamond"/>
          <w:i/>
          <w:iCs/>
          <w:lang w:val="de-DE"/>
        </w:rPr>
        <w:t>ār al-Anwār</w:t>
      </w:r>
      <w:r w:rsidRPr="00E01402">
        <w:rPr>
          <w:rFonts w:ascii="Garamond" w:hAnsi="Garamond"/>
          <w:lang w:val="de-DE"/>
        </w:rPr>
        <w:t xml:space="preserve">, B. 14, S. 305, Nr. 17; </w:t>
      </w:r>
      <w:r w:rsidRPr="00E01402">
        <w:rPr>
          <w:rFonts w:ascii="Garamond" w:hAnsi="Garamond"/>
          <w:i/>
          <w:iCs/>
          <w:lang w:val="de-DE"/>
        </w:rPr>
        <w:t>Tārī</w:t>
      </w:r>
      <w:r w:rsidRPr="00E01402">
        <w:rPr>
          <w:rFonts w:ascii="Cambria" w:hAnsi="Cambria" w:cs="Cambria"/>
          <w:i/>
          <w:iCs/>
          <w:lang w:val="de-DE"/>
        </w:rPr>
        <w:t>ḫ</w:t>
      </w:r>
      <w:r w:rsidRPr="00E01402">
        <w:rPr>
          <w:rFonts w:ascii="Garamond" w:hAnsi="Garamond"/>
          <w:i/>
          <w:iCs/>
          <w:lang w:val="de-DE"/>
        </w:rPr>
        <w:t xml:space="preserve"> Dimašq</w:t>
      </w:r>
      <w:r w:rsidRPr="00E01402">
        <w:rPr>
          <w:rFonts w:ascii="Garamond" w:hAnsi="Garamond"/>
          <w:lang w:val="de-DE"/>
        </w:rPr>
        <w:t>, B. 68, S. 68.</w:t>
      </w:r>
    </w:p>
  </w:footnote>
  <w:footnote w:id="244">
    <w:p w:rsidR="00CE319E" w:rsidRPr="00E01402" w:rsidRDefault="00CE319E" w:rsidP="00335BCC">
      <w:pPr>
        <w:pStyle w:val="FootnoteText"/>
        <w:bidi w:val="0"/>
        <w:ind w:left="567" w:right="521"/>
        <w:jc w:val="left"/>
        <w:rPr>
          <w:rFonts w:ascii="Garamond" w:hAnsi="Garamond"/>
          <w:lang w:val="de-DE"/>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lang w:val="de-DE"/>
        </w:rPr>
        <w:t>Ad-Durr al-Man</w:t>
      </w:r>
      <w:r w:rsidRPr="00E01402">
        <w:rPr>
          <w:rFonts w:ascii="Cambria" w:hAnsi="Cambria" w:cs="Cambria"/>
          <w:i/>
          <w:iCs/>
          <w:lang w:val="de-DE"/>
        </w:rPr>
        <w:t>ṯ</w:t>
      </w:r>
      <w:r w:rsidRPr="00E01402">
        <w:rPr>
          <w:rFonts w:ascii="Garamond" w:hAnsi="Garamond"/>
          <w:i/>
          <w:iCs/>
          <w:lang w:val="de-DE"/>
        </w:rPr>
        <w:t>ūr</w:t>
      </w:r>
      <w:r w:rsidRPr="00E01402">
        <w:rPr>
          <w:rFonts w:ascii="Garamond" w:hAnsi="Garamond"/>
          <w:lang w:val="de-DE"/>
        </w:rPr>
        <w:t xml:space="preserve">, B. 2, S. 205; </w:t>
      </w:r>
      <w:r w:rsidRPr="00E01402">
        <w:rPr>
          <w:rFonts w:ascii="Garamond" w:hAnsi="Garamond"/>
          <w:i/>
          <w:iCs/>
          <w:lang w:val="de-DE"/>
        </w:rPr>
        <w:t>Tārī</w:t>
      </w:r>
      <w:r w:rsidRPr="00E01402">
        <w:rPr>
          <w:rFonts w:ascii="Cambria" w:hAnsi="Cambria" w:cs="Cambria"/>
          <w:i/>
          <w:iCs/>
          <w:lang w:val="de-DE"/>
        </w:rPr>
        <w:t>ḫ</w:t>
      </w:r>
      <w:r w:rsidRPr="00E01402">
        <w:rPr>
          <w:rFonts w:ascii="Garamond" w:hAnsi="Garamond"/>
          <w:i/>
          <w:iCs/>
          <w:lang w:val="de-DE"/>
        </w:rPr>
        <w:t xml:space="preserve"> Dimašq</w:t>
      </w:r>
      <w:r w:rsidRPr="00E01402">
        <w:rPr>
          <w:rFonts w:ascii="Garamond" w:hAnsi="Garamond"/>
          <w:lang w:val="de-DE"/>
        </w:rPr>
        <w:t xml:space="preserve">, B. 47, S. 425; </w:t>
      </w:r>
      <w:r w:rsidRPr="00E01402">
        <w:rPr>
          <w:rFonts w:ascii="Garamond" w:hAnsi="Garamond"/>
          <w:i/>
          <w:iCs/>
          <w:lang w:val="de-DE"/>
        </w:rPr>
        <w:t>Al-Bidāyah wa an-Nihāyah</w:t>
      </w:r>
      <w:r w:rsidRPr="00E01402">
        <w:rPr>
          <w:rFonts w:ascii="Garamond" w:hAnsi="Garamond"/>
          <w:lang w:val="de-DE"/>
        </w:rPr>
        <w:t>, B. 2, S. 88.</w:t>
      </w:r>
    </w:p>
  </w:footnote>
  <w:footnote w:id="245">
    <w:p w:rsidR="00CE319E" w:rsidRPr="00E01402" w:rsidRDefault="00CE319E" w:rsidP="00335BCC">
      <w:pPr>
        <w:pStyle w:val="FootnoteText"/>
        <w:bidi w:val="0"/>
        <w:ind w:left="567" w:right="521"/>
        <w:jc w:val="left"/>
        <w:rPr>
          <w:rFonts w:ascii="Garamond" w:hAnsi="Garamond"/>
          <w:rtl/>
          <w:lang w:val="de-DE"/>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lang w:val="de-DE"/>
        </w:rPr>
        <w:t xml:space="preserve">Az-Zuhd (Ibn </w:t>
      </w:r>
      <w:r w:rsidRPr="00E01402">
        <w:rPr>
          <w:rFonts w:ascii="Cambria" w:hAnsi="Cambria" w:cs="Cambria"/>
          <w:i/>
          <w:iCs/>
          <w:lang w:val="de-DE"/>
        </w:rPr>
        <w:t>Ḥ</w:t>
      </w:r>
      <w:r w:rsidRPr="00E01402">
        <w:rPr>
          <w:rFonts w:ascii="Garamond" w:hAnsi="Garamond"/>
          <w:i/>
          <w:iCs/>
          <w:lang w:val="de-DE"/>
        </w:rPr>
        <w:t>anbal),</w:t>
      </w:r>
      <w:r w:rsidRPr="00E01402">
        <w:rPr>
          <w:rFonts w:ascii="Garamond" w:hAnsi="Garamond"/>
          <w:lang w:val="de-DE"/>
        </w:rPr>
        <w:t xml:space="preserve"> S. 73, und </w:t>
      </w:r>
      <w:r w:rsidRPr="00E01402">
        <w:rPr>
          <w:rFonts w:ascii="Garamond" w:hAnsi="Garamond"/>
          <w:i/>
          <w:iCs/>
          <w:lang w:val="de-DE"/>
        </w:rPr>
        <w:t>Ad-Durr al-Man</w:t>
      </w:r>
      <w:r w:rsidRPr="00E01402">
        <w:rPr>
          <w:rFonts w:ascii="Cambria" w:hAnsi="Cambria" w:cs="Cambria"/>
          <w:i/>
          <w:iCs/>
          <w:lang w:val="de-DE"/>
        </w:rPr>
        <w:t>ṯ</w:t>
      </w:r>
      <w:r w:rsidRPr="00E01402">
        <w:rPr>
          <w:rFonts w:ascii="Garamond" w:hAnsi="Garamond"/>
          <w:i/>
          <w:iCs/>
          <w:lang w:val="de-DE"/>
        </w:rPr>
        <w:t>ūr</w:t>
      </w:r>
      <w:r w:rsidRPr="00E01402">
        <w:rPr>
          <w:rFonts w:ascii="Garamond" w:hAnsi="Garamond"/>
          <w:lang w:val="de-DE"/>
        </w:rPr>
        <w:t>, B. 5, S. 123.</w:t>
      </w:r>
    </w:p>
  </w:footnote>
  <w:footnote w:id="246">
    <w:p w:rsidR="00CE319E" w:rsidRPr="00E01402" w:rsidRDefault="00CE319E" w:rsidP="00335BCC">
      <w:pPr>
        <w:pStyle w:val="FootnoteText"/>
        <w:bidi w:val="0"/>
        <w:ind w:left="567" w:right="521"/>
        <w:jc w:val="left"/>
        <w:rPr>
          <w:rFonts w:ascii="Garamond" w:hAnsi="Garamond"/>
          <w:lang w:val="de-DE"/>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lang w:val="de-DE"/>
        </w:rPr>
        <w:t>Tārī</w:t>
      </w:r>
      <w:r w:rsidRPr="00E01402">
        <w:rPr>
          <w:rFonts w:ascii="Cambria" w:hAnsi="Cambria" w:cs="Cambria"/>
          <w:i/>
          <w:iCs/>
          <w:lang w:val="de-DE"/>
        </w:rPr>
        <w:t>ḫ</w:t>
      </w:r>
      <w:r w:rsidRPr="00E01402">
        <w:rPr>
          <w:rFonts w:ascii="Garamond" w:hAnsi="Garamond"/>
          <w:i/>
          <w:iCs/>
          <w:lang w:val="de-DE"/>
        </w:rPr>
        <w:t xml:space="preserve"> Dimašq</w:t>
      </w:r>
      <w:r w:rsidRPr="00E01402">
        <w:rPr>
          <w:rFonts w:ascii="Garamond" w:hAnsi="Garamond"/>
          <w:lang w:val="de-DE"/>
        </w:rPr>
        <w:t xml:space="preserve">, B. 47, S. 432, und </w:t>
      </w:r>
      <w:r w:rsidRPr="00E01402">
        <w:rPr>
          <w:rFonts w:ascii="Garamond" w:hAnsi="Garamond"/>
          <w:i/>
          <w:iCs/>
          <w:lang w:val="de-DE"/>
        </w:rPr>
        <w:t>Ad-Durr al-Man</w:t>
      </w:r>
      <w:r w:rsidRPr="00E01402">
        <w:rPr>
          <w:rFonts w:ascii="Cambria" w:hAnsi="Cambria" w:cs="Cambria"/>
          <w:i/>
          <w:iCs/>
          <w:lang w:val="de-DE"/>
        </w:rPr>
        <w:t>ṯ</w:t>
      </w:r>
      <w:r w:rsidRPr="00E01402">
        <w:rPr>
          <w:rFonts w:ascii="Garamond" w:hAnsi="Garamond"/>
          <w:i/>
          <w:iCs/>
          <w:lang w:val="de-DE"/>
        </w:rPr>
        <w:t>ūr</w:t>
      </w:r>
      <w:r w:rsidRPr="00E01402">
        <w:rPr>
          <w:rFonts w:ascii="Garamond" w:hAnsi="Garamond"/>
          <w:lang w:val="de-DE"/>
        </w:rPr>
        <w:t>, B. 2, S. 212.</w:t>
      </w:r>
    </w:p>
  </w:footnote>
  <w:footnote w:id="247">
    <w:p w:rsidR="00CE319E" w:rsidRPr="00E01402" w:rsidRDefault="00CE319E" w:rsidP="00335BCC">
      <w:pPr>
        <w:pStyle w:val="FootnoteText"/>
        <w:bidi w:val="0"/>
        <w:ind w:left="567" w:right="521"/>
        <w:jc w:val="left"/>
        <w:rPr>
          <w:rFonts w:ascii="Garamond" w:hAnsi="Garamond"/>
          <w:rtl/>
          <w:lang w:val="en-GB"/>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lang w:val="de-DE"/>
        </w:rPr>
        <w:t>Tu</w:t>
      </w:r>
      <w:r w:rsidRPr="00E01402">
        <w:rPr>
          <w:rFonts w:ascii="Cambria" w:hAnsi="Cambria" w:cs="Cambria"/>
          <w:i/>
          <w:iCs/>
          <w:lang w:val="de-DE"/>
        </w:rPr>
        <w:t>ḥ</w:t>
      </w:r>
      <w:r w:rsidRPr="00E01402">
        <w:rPr>
          <w:rFonts w:ascii="Garamond" w:hAnsi="Garamond"/>
          <w:i/>
          <w:iCs/>
          <w:lang w:val="de-DE"/>
        </w:rPr>
        <w:t>af al-</w:t>
      </w:r>
      <w:r w:rsidRPr="00E01402">
        <w:rPr>
          <w:rFonts w:ascii="Times New Roman" w:hAnsi="Times New Roman" w:cs="Times New Roman"/>
          <w:i/>
          <w:iCs/>
          <w:lang w:val="en-GB"/>
        </w:rPr>
        <w:t>᾽</w:t>
      </w:r>
      <w:r w:rsidRPr="00E01402">
        <w:rPr>
          <w:rFonts w:ascii="Garamond" w:hAnsi="Garamond"/>
          <w:i/>
          <w:iCs/>
          <w:lang w:val="de-DE"/>
        </w:rPr>
        <w:t>Uqūl</w:t>
      </w:r>
      <w:r w:rsidRPr="00E01402">
        <w:rPr>
          <w:rFonts w:ascii="Garamond" w:hAnsi="Garamond"/>
          <w:lang w:val="de-DE"/>
        </w:rPr>
        <w:t xml:space="preserve">, S. 501; </w:t>
      </w:r>
      <w:r w:rsidRPr="00E01402">
        <w:rPr>
          <w:rFonts w:ascii="Garamond" w:hAnsi="Garamond"/>
          <w:i/>
          <w:iCs/>
          <w:lang w:val="de-DE"/>
        </w:rPr>
        <w:t>Tanbīh al-</w:t>
      </w:r>
      <w:r w:rsidRPr="00E01402">
        <w:rPr>
          <w:rFonts w:ascii="Cambria" w:hAnsi="Cambria" w:cs="Cambria"/>
          <w:i/>
          <w:iCs/>
          <w:lang w:val="de-DE"/>
        </w:rPr>
        <w:t>Ḫ</w:t>
      </w:r>
      <w:r w:rsidRPr="00E01402">
        <w:rPr>
          <w:rFonts w:ascii="Garamond" w:hAnsi="Garamond"/>
          <w:i/>
          <w:iCs/>
          <w:lang w:val="de-DE"/>
        </w:rPr>
        <w:t>awā</w:t>
      </w:r>
      <w:r w:rsidRPr="00E01402">
        <w:rPr>
          <w:rFonts w:ascii="Cambria" w:hAnsi="Cambria" w:cs="Cambria"/>
          <w:i/>
          <w:iCs/>
          <w:lang w:val="de-DE"/>
        </w:rPr>
        <w:t>ṭ</w:t>
      </w:r>
      <w:r w:rsidRPr="00E01402">
        <w:rPr>
          <w:rFonts w:ascii="Garamond" w:hAnsi="Garamond"/>
          <w:i/>
          <w:iCs/>
          <w:lang w:val="de-DE"/>
        </w:rPr>
        <w:t>ir</w:t>
      </w:r>
      <w:r w:rsidRPr="00E01402">
        <w:rPr>
          <w:rFonts w:ascii="Garamond" w:hAnsi="Garamond"/>
          <w:lang w:val="de-DE"/>
        </w:rPr>
        <w:t xml:space="preserve">, B. 1, S. 201; </w:t>
      </w:r>
      <w:r w:rsidRPr="00E01402">
        <w:rPr>
          <w:rFonts w:ascii="Garamond" w:hAnsi="Garamond"/>
          <w:i/>
          <w:iCs/>
          <w:lang w:val="de-DE"/>
        </w:rPr>
        <w:t>Bi</w:t>
      </w:r>
      <w:r w:rsidRPr="00E01402">
        <w:rPr>
          <w:rFonts w:ascii="Cambria" w:hAnsi="Cambria" w:cs="Cambria"/>
          <w:i/>
          <w:iCs/>
          <w:lang w:val="de-DE"/>
        </w:rPr>
        <w:t>ḥ</w:t>
      </w:r>
      <w:r w:rsidRPr="00E01402">
        <w:rPr>
          <w:rFonts w:ascii="Garamond" w:hAnsi="Garamond"/>
          <w:i/>
          <w:iCs/>
          <w:lang w:val="de-DE"/>
        </w:rPr>
        <w:t>ār al-Anwār</w:t>
      </w:r>
      <w:r w:rsidRPr="00E01402">
        <w:rPr>
          <w:rFonts w:ascii="Garamond" w:hAnsi="Garamond"/>
          <w:lang w:val="de-DE"/>
        </w:rPr>
        <w:t>, B. 14, S. 304, Nr. 17.</w:t>
      </w:r>
    </w:p>
  </w:footnote>
  <w:footnote w:id="248">
    <w:p w:rsidR="00CE319E" w:rsidRPr="00E01402" w:rsidRDefault="00CE319E" w:rsidP="00335BCC">
      <w:pPr>
        <w:pStyle w:val="FootnoteText"/>
        <w:bidi w:val="0"/>
        <w:ind w:left="567" w:right="521"/>
        <w:jc w:val="left"/>
        <w:rPr>
          <w:rFonts w:ascii="Garamond" w:hAnsi="Garamond"/>
          <w:rtl/>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lang w:val="de-DE"/>
        </w:rPr>
        <w:t>Tanbīh al-</w:t>
      </w:r>
      <w:r w:rsidRPr="00E01402">
        <w:rPr>
          <w:rFonts w:ascii="Cambria" w:hAnsi="Cambria" w:cs="Cambria"/>
          <w:i/>
          <w:iCs/>
          <w:lang w:val="de-DE"/>
        </w:rPr>
        <w:t>Ḫ</w:t>
      </w:r>
      <w:r w:rsidRPr="00E01402">
        <w:rPr>
          <w:rFonts w:ascii="Garamond" w:hAnsi="Garamond"/>
          <w:i/>
          <w:iCs/>
          <w:lang w:val="de-DE"/>
        </w:rPr>
        <w:t>awā</w:t>
      </w:r>
      <w:r w:rsidRPr="00E01402">
        <w:rPr>
          <w:rFonts w:ascii="Cambria" w:hAnsi="Cambria" w:cs="Cambria"/>
          <w:i/>
          <w:iCs/>
          <w:lang w:val="de-DE"/>
        </w:rPr>
        <w:t>ṭ</w:t>
      </w:r>
      <w:r w:rsidRPr="00E01402">
        <w:rPr>
          <w:rFonts w:ascii="Garamond" w:hAnsi="Garamond"/>
          <w:i/>
          <w:iCs/>
          <w:lang w:val="de-DE"/>
        </w:rPr>
        <w:t>ir</w:t>
      </w:r>
      <w:r w:rsidRPr="00E01402">
        <w:rPr>
          <w:rFonts w:ascii="Garamond" w:hAnsi="Garamond"/>
          <w:lang w:val="de-DE"/>
        </w:rPr>
        <w:t xml:space="preserve">, B. 1, S. 83, und </w:t>
      </w:r>
      <w:r w:rsidRPr="00E01402">
        <w:rPr>
          <w:rFonts w:ascii="Garamond" w:hAnsi="Garamond"/>
          <w:i/>
          <w:iCs/>
          <w:lang w:val="de-DE"/>
        </w:rPr>
        <w:t>Bi</w:t>
      </w:r>
      <w:r w:rsidRPr="00E01402">
        <w:rPr>
          <w:rFonts w:ascii="Cambria" w:hAnsi="Cambria" w:cs="Cambria"/>
          <w:i/>
          <w:iCs/>
          <w:lang w:val="de-DE"/>
        </w:rPr>
        <w:t>ḥ</w:t>
      </w:r>
      <w:r w:rsidRPr="00E01402">
        <w:rPr>
          <w:rFonts w:ascii="Garamond" w:hAnsi="Garamond"/>
          <w:i/>
          <w:iCs/>
          <w:lang w:val="de-DE"/>
        </w:rPr>
        <w:t>ār al-Anwār</w:t>
      </w:r>
      <w:r w:rsidRPr="00E01402">
        <w:rPr>
          <w:rFonts w:ascii="Garamond" w:hAnsi="Garamond"/>
          <w:lang w:val="de-DE"/>
        </w:rPr>
        <w:t xml:space="preserve">, B. 14, S. 326, Nr. 43. Siehe auch </w:t>
      </w:r>
      <w:r w:rsidRPr="00E01402">
        <w:rPr>
          <w:rFonts w:ascii="Garamond" w:hAnsi="Garamond"/>
          <w:i/>
          <w:iCs/>
          <w:lang w:val="de-DE"/>
        </w:rPr>
        <w:t>Az-Zuhd (Ibn</w:t>
      </w:r>
      <w:r w:rsidRPr="00E01402">
        <w:rPr>
          <w:rFonts w:ascii="Garamond" w:hAnsi="Garamond"/>
          <w:lang w:val="de-DE"/>
        </w:rPr>
        <w:t xml:space="preserve"> </w:t>
      </w:r>
      <w:r w:rsidRPr="00E01402">
        <w:rPr>
          <w:rFonts w:ascii="Cambria" w:hAnsi="Cambria" w:cs="Cambria"/>
          <w:i/>
          <w:iCs/>
          <w:lang w:val="de-DE"/>
        </w:rPr>
        <w:t>Ḥ</w:t>
      </w:r>
      <w:r w:rsidRPr="00E01402">
        <w:rPr>
          <w:rFonts w:ascii="Garamond" w:hAnsi="Garamond"/>
          <w:i/>
          <w:iCs/>
          <w:lang w:val="de-DE"/>
        </w:rPr>
        <w:t>anbal)</w:t>
      </w:r>
      <w:r w:rsidRPr="00E01402">
        <w:rPr>
          <w:rFonts w:ascii="Garamond" w:hAnsi="Garamond"/>
          <w:lang w:val="de-DE"/>
        </w:rPr>
        <w:t xml:space="preserve">, S. 77, und </w:t>
      </w:r>
      <w:r w:rsidRPr="00E01402">
        <w:rPr>
          <w:rFonts w:ascii="Garamond" w:hAnsi="Garamond"/>
          <w:i/>
          <w:iCs/>
          <w:lang w:val="de-DE"/>
        </w:rPr>
        <w:t>Munyat al-Murīd</w:t>
      </w:r>
      <w:r w:rsidRPr="00E01402">
        <w:rPr>
          <w:rFonts w:ascii="Garamond" w:hAnsi="Garamond"/>
          <w:lang w:val="de-DE"/>
        </w:rPr>
        <w:t>, S. 192.</w:t>
      </w:r>
    </w:p>
  </w:footnote>
  <w:footnote w:id="249">
    <w:p w:rsidR="00CE319E" w:rsidRPr="00E01402" w:rsidRDefault="00CE319E" w:rsidP="00335BCC">
      <w:pPr>
        <w:pStyle w:val="FootnoteText"/>
        <w:bidi w:val="0"/>
        <w:ind w:left="567" w:right="521"/>
        <w:jc w:val="left"/>
        <w:rPr>
          <w:rFonts w:ascii="Garamond" w:hAnsi="Garamond"/>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rPr>
        <w:t>Ad-Durr al-Man</w:t>
      </w:r>
      <w:r w:rsidRPr="00E01402">
        <w:rPr>
          <w:rFonts w:ascii="Cambria" w:hAnsi="Cambria" w:cs="Cambria"/>
          <w:i/>
          <w:iCs/>
        </w:rPr>
        <w:t>ṯ</w:t>
      </w:r>
      <w:r w:rsidRPr="00E01402">
        <w:rPr>
          <w:rFonts w:ascii="Garamond" w:hAnsi="Garamond"/>
          <w:i/>
          <w:iCs/>
        </w:rPr>
        <w:t>ūr</w:t>
      </w:r>
      <w:r w:rsidRPr="00E01402">
        <w:rPr>
          <w:rFonts w:ascii="Garamond" w:hAnsi="Garamond"/>
        </w:rPr>
        <w:t>, B. 2, S. 209.</w:t>
      </w:r>
    </w:p>
  </w:footnote>
  <w:footnote w:id="250">
    <w:p w:rsidR="00CE319E" w:rsidRPr="00E01402" w:rsidRDefault="00CE319E" w:rsidP="00335BCC">
      <w:pPr>
        <w:pStyle w:val="FootnoteText"/>
        <w:bidi w:val="0"/>
        <w:ind w:left="567" w:right="521"/>
        <w:jc w:val="left"/>
        <w:rPr>
          <w:rFonts w:ascii="Garamond" w:hAnsi="Garamond"/>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rPr>
        <w:t xml:space="preserve">Az-Zuhd (Ibn </w:t>
      </w:r>
      <w:r w:rsidRPr="00E01402">
        <w:rPr>
          <w:rFonts w:ascii="Cambria" w:hAnsi="Cambria" w:cs="Cambria"/>
          <w:i/>
          <w:iCs/>
        </w:rPr>
        <w:t>Ḥ</w:t>
      </w:r>
      <w:r w:rsidRPr="00E01402">
        <w:rPr>
          <w:rFonts w:ascii="Garamond" w:hAnsi="Garamond"/>
          <w:i/>
          <w:iCs/>
        </w:rPr>
        <w:t>anbal)</w:t>
      </w:r>
      <w:r w:rsidRPr="00E01402">
        <w:rPr>
          <w:rFonts w:ascii="Garamond" w:hAnsi="Garamond"/>
        </w:rPr>
        <w:t xml:space="preserve">, pS. 76-77; </w:t>
      </w:r>
      <w:r w:rsidRPr="00E01402">
        <w:rPr>
          <w:rFonts w:ascii="Garamond" w:hAnsi="Garamond"/>
          <w:i/>
          <w:iCs/>
        </w:rPr>
        <w:t>Tafsīr al-</w:t>
      </w:r>
      <w:r w:rsidRPr="00E01402">
        <w:rPr>
          <w:rFonts w:ascii="Cambria" w:hAnsi="Cambria" w:cs="Cambria"/>
          <w:i/>
          <w:iCs/>
        </w:rPr>
        <w:t>Ṭ</w:t>
      </w:r>
      <w:r w:rsidRPr="00E01402">
        <w:rPr>
          <w:rFonts w:ascii="Garamond" w:hAnsi="Garamond"/>
          <w:i/>
          <w:iCs/>
        </w:rPr>
        <w:t>abarī</w:t>
      </w:r>
      <w:r w:rsidRPr="00E01402">
        <w:rPr>
          <w:rFonts w:ascii="Garamond" w:hAnsi="Garamond"/>
        </w:rPr>
        <w:t xml:space="preserve">, B. 9, Part 16, S. 82; </w:t>
      </w:r>
      <w:r w:rsidRPr="00E01402">
        <w:rPr>
          <w:rFonts w:ascii="Garamond" w:hAnsi="Garamond"/>
          <w:i/>
          <w:iCs/>
        </w:rPr>
        <w:t>Tārī</w:t>
      </w:r>
      <w:r w:rsidRPr="00E01402">
        <w:rPr>
          <w:rFonts w:ascii="Cambria" w:hAnsi="Cambria" w:cs="Cambria"/>
          <w:i/>
          <w:iCs/>
        </w:rPr>
        <w:t>ḫ</w:t>
      </w:r>
      <w:r w:rsidRPr="00E01402">
        <w:rPr>
          <w:rFonts w:ascii="Garamond" w:hAnsi="Garamond"/>
          <w:i/>
          <w:iCs/>
        </w:rPr>
        <w:t xml:space="preserve"> Dimašq</w:t>
      </w:r>
      <w:r w:rsidRPr="00E01402">
        <w:rPr>
          <w:rFonts w:ascii="Garamond" w:hAnsi="Garamond"/>
        </w:rPr>
        <w:t xml:space="preserve">, B. 47, S. 378; </w:t>
      </w:r>
      <w:r w:rsidRPr="00E01402">
        <w:rPr>
          <w:rFonts w:ascii="Garamond" w:hAnsi="Garamond"/>
          <w:i/>
          <w:iCs/>
        </w:rPr>
        <w:t>Tafsīr al-Fa</w:t>
      </w:r>
      <w:r w:rsidRPr="00E01402">
        <w:rPr>
          <w:rFonts w:ascii="Cambria" w:hAnsi="Cambria" w:cs="Cambria"/>
          <w:i/>
          <w:iCs/>
        </w:rPr>
        <w:t>ḫ</w:t>
      </w:r>
      <w:r w:rsidRPr="00E01402">
        <w:rPr>
          <w:rFonts w:ascii="Garamond" w:hAnsi="Garamond"/>
          <w:i/>
          <w:iCs/>
        </w:rPr>
        <w:t>r ar-Razī</w:t>
      </w:r>
      <w:r w:rsidRPr="00E01402">
        <w:rPr>
          <w:rFonts w:ascii="Garamond" w:hAnsi="Garamond"/>
        </w:rPr>
        <w:t xml:space="preserve">, B. 21, S. 216; </w:t>
      </w:r>
      <w:r w:rsidRPr="00E01402">
        <w:rPr>
          <w:rFonts w:ascii="Garamond" w:hAnsi="Garamond"/>
          <w:i/>
          <w:iCs/>
        </w:rPr>
        <w:t>Ad-Durr al-Man</w:t>
      </w:r>
      <w:r w:rsidRPr="00E01402">
        <w:rPr>
          <w:rFonts w:ascii="Cambria" w:hAnsi="Cambria" w:cs="Cambria"/>
          <w:i/>
          <w:iCs/>
        </w:rPr>
        <w:t>ṯ</w:t>
      </w:r>
      <w:r w:rsidRPr="00E01402">
        <w:rPr>
          <w:rFonts w:ascii="Garamond" w:hAnsi="Garamond"/>
          <w:i/>
          <w:iCs/>
        </w:rPr>
        <w:t>ūr</w:t>
      </w:r>
      <w:r w:rsidRPr="00E01402">
        <w:rPr>
          <w:rFonts w:ascii="Garamond" w:hAnsi="Garamond"/>
        </w:rPr>
        <w:t>, B. 2, S. 28.</w:t>
      </w:r>
    </w:p>
  </w:footnote>
  <w:footnote w:id="251">
    <w:p w:rsidR="00CE319E" w:rsidRPr="00F06203" w:rsidRDefault="00CE319E" w:rsidP="00335BCC">
      <w:pPr>
        <w:pStyle w:val="FootnoteText"/>
        <w:bidi w:val="0"/>
        <w:ind w:left="567" w:right="521"/>
        <w:jc w:val="left"/>
        <w:rPr>
          <w:rFonts w:ascii="Garamond" w:hAnsi="Garamond"/>
        </w:rPr>
      </w:pPr>
      <w:r w:rsidRPr="00E01402">
        <w:rPr>
          <w:rStyle w:val="FootnoteReference"/>
          <w:rFonts w:ascii="Garamond" w:hAnsi="Garamond"/>
        </w:rPr>
        <w:footnoteRef/>
      </w:r>
      <w:r w:rsidRPr="00E01402">
        <w:rPr>
          <w:rFonts w:ascii="Garamond" w:hAnsi="Garamond"/>
          <w:rtl/>
        </w:rPr>
        <w:t xml:space="preserve"> </w:t>
      </w:r>
      <w:r w:rsidRPr="00F06203">
        <w:rPr>
          <w:rFonts w:ascii="Garamond" w:hAnsi="Garamond"/>
          <w:i/>
          <w:iCs/>
        </w:rPr>
        <w:t>Tārī</w:t>
      </w:r>
      <w:r w:rsidRPr="00F06203">
        <w:rPr>
          <w:rFonts w:ascii="Cambria" w:hAnsi="Cambria" w:cs="Cambria"/>
          <w:i/>
          <w:iCs/>
        </w:rPr>
        <w:t>ḫ</w:t>
      </w:r>
      <w:r w:rsidRPr="00F06203">
        <w:rPr>
          <w:rFonts w:ascii="Garamond" w:hAnsi="Garamond"/>
          <w:i/>
          <w:iCs/>
        </w:rPr>
        <w:t xml:space="preserve"> Dimašq</w:t>
      </w:r>
      <w:r w:rsidRPr="00F06203">
        <w:rPr>
          <w:rFonts w:ascii="Garamond" w:hAnsi="Garamond"/>
        </w:rPr>
        <w:t xml:space="preserve">, B. 47, S. 426, und </w:t>
      </w:r>
      <w:r w:rsidRPr="00F06203">
        <w:rPr>
          <w:rFonts w:ascii="Garamond" w:hAnsi="Garamond"/>
          <w:i/>
          <w:iCs/>
        </w:rPr>
        <w:t>Ad-Durr al-Man</w:t>
      </w:r>
      <w:r w:rsidRPr="00F06203">
        <w:rPr>
          <w:rFonts w:ascii="Cambria" w:hAnsi="Cambria" w:cs="Cambria"/>
          <w:i/>
          <w:iCs/>
        </w:rPr>
        <w:t>ṯ</w:t>
      </w:r>
      <w:r w:rsidRPr="00F06203">
        <w:rPr>
          <w:rFonts w:ascii="Garamond" w:hAnsi="Garamond"/>
          <w:i/>
          <w:iCs/>
        </w:rPr>
        <w:t>ūr</w:t>
      </w:r>
      <w:r w:rsidRPr="00F06203">
        <w:rPr>
          <w:rFonts w:ascii="Garamond" w:hAnsi="Garamond"/>
        </w:rPr>
        <w:t>, B. 2, S. 202.</w:t>
      </w:r>
    </w:p>
  </w:footnote>
  <w:footnote w:id="252">
    <w:p w:rsidR="00CE319E" w:rsidRPr="00F06203" w:rsidRDefault="00CE319E" w:rsidP="00335BCC">
      <w:pPr>
        <w:pStyle w:val="FootnoteText"/>
        <w:bidi w:val="0"/>
        <w:ind w:left="567" w:right="521"/>
        <w:jc w:val="left"/>
        <w:rPr>
          <w:rFonts w:ascii="Garamond" w:hAnsi="Garamond"/>
        </w:rPr>
      </w:pPr>
      <w:r w:rsidRPr="00E01402">
        <w:rPr>
          <w:rStyle w:val="FootnoteReference"/>
          <w:rFonts w:ascii="Garamond" w:hAnsi="Garamond"/>
        </w:rPr>
        <w:footnoteRef/>
      </w:r>
      <w:r w:rsidRPr="00E01402">
        <w:rPr>
          <w:rFonts w:ascii="Garamond" w:hAnsi="Garamond"/>
          <w:rtl/>
        </w:rPr>
        <w:t xml:space="preserve"> </w:t>
      </w:r>
      <w:r w:rsidRPr="00F06203">
        <w:rPr>
          <w:rFonts w:ascii="Garamond" w:hAnsi="Garamond"/>
          <w:i/>
          <w:iCs/>
        </w:rPr>
        <w:t>Tu</w:t>
      </w:r>
      <w:r w:rsidRPr="00F06203">
        <w:rPr>
          <w:rFonts w:ascii="Cambria" w:hAnsi="Cambria" w:cs="Cambria"/>
          <w:i/>
          <w:iCs/>
        </w:rPr>
        <w:t>ḥ</w:t>
      </w:r>
      <w:r w:rsidRPr="00F06203">
        <w:rPr>
          <w:rFonts w:ascii="Garamond" w:hAnsi="Garamond"/>
          <w:i/>
          <w:iCs/>
        </w:rPr>
        <w:t>af al-</w:t>
      </w:r>
      <w:r w:rsidRPr="00E01402">
        <w:rPr>
          <w:rFonts w:ascii="Times New Roman" w:hAnsi="Times New Roman" w:cs="Times New Roman"/>
          <w:i/>
          <w:iCs/>
        </w:rPr>
        <w:t>᾽</w:t>
      </w:r>
      <w:r w:rsidRPr="00F06203">
        <w:rPr>
          <w:rFonts w:ascii="Garamond" w:hAnsi="Garamond"/>
          <w:i/>
          <w:iCs/>
        </w:rPr>
        <w:t>Uqūl</w:t>
      </w:r>
      <w:r w:rsidRPr="00F06203">
        <w:rPr>
          <w:rFonts w:ascii="Garamond" w:hAnsi="Garamond"/>
        </w:rPr>
        <w:t xml:space="preserve">, S. 503, und </w:t>
      </w:r>
      <w:r w:rsidRPr="00F06203">
        <w:rPr>
          <w:rFonts w:ascii="Garamond" w:hAnsi="Garamond"/>
          <w:i/>
          <w:iCs/>
        </w:rPr>
        <w:t>Bi</w:t>
      </w:r>
      <w:r w:rsidRPr="00F06203">
        <w:rPr>
          <w:rFonts w:ascii="Cambria" w:hAnsi="Cambria" w:cs="Cambria"/>
          <w:i/>
          <w:iCs/>
        </w:rPr>
        <w:t>ḥ</w:t>
      </w:r>
      <w:r w:rsidRPr="00F06203">
        <w:rPr>
          <w:rFonts w:ascii="Garamond" w:hAnsi="Garamond"/>
          <w:i/>
          <w:iCs/>
        </w:rPr>
        <w:t>ār al-Anwār</w:t>
      </w:r>
      <w:r w:rsidRPr="00F06203">
        <w:rPr>
          <w:rFonts w:ascii="Garamond" w:hAnsi="Garamond"/>
        </w:rPr>
        <w:t>, B. 14, S. 306, Nr. 17.</w:t>
      </w:r>
    </w:p>
  </w:footnote>
  <w:footnote w:id="253">
    <w:p w:rsidR="00CE319E" w:rsidRPr="00E01402" w:rsidRDefault="00CE319E" w:rsidP="00335BCC">
      <w:pPr>
        <w:pStyle w:val="FootnoteText"/>
        <w:bidi w:val="0"/>
        <w:ind w:left="567" w:right="521"/>
        <w:jc w:val="left"/>
        <w:rPr>
          <w:rFonts w:ascii="Garamond" w:hAnsi="Garamond"/>
          <w:rtl/>
          <w:lang w:val="en-GB"/>
        </w:rPr>
      </w:pPr>
      <w:r w:rsidRPr="00E01402">
        <w:rPr>
          <w:rStyle w:val="FootnoteReference"/>
          <w:rFonts w:ascii="Garamond" w:hAnsi="Garamond"/>
        </w:rPr>
        <w:footnoteRef/>
      </w:r>
      <w:r w:rsidRPr="00E01402">
        <w:rPr>
          <w:rFonts w:ascii="Garamond" w:hAnsi="Garamond"/>
          <w:rtl/>
        </w:rPr>
        <w:t xml:space="preserve"> </w:t>
      </w:r>
      <w:r w:rsidRPr="00F06203">
        <w:rPr>
          <w:rFonts w:ascii="Garamond" w:hAnsi="Garamond"/>
          <w:i/>
          <w:iCs/>
        </w:rPr>
        <w:t>Al-Mu</w:t>
      </w:r>
      <w:r w:rsidRPr="00F06203">
        <w:rPr>
          <w:rFonts w:ascii="Cambria" w:hAnsi="Cambria" w:cs="Cambria"/>
          <w:i/>
          <w:iCs/>
        </w:rPr>
        <w:t>ṣ</w:t>
      </w:r>
      <w:r w:rsidRPr="00F06203">
        <w:rPr>
          <w:rFonts w:ascii="Garamond" w:hAnsi="Garamond"/>
          <w:i/>
          <w:iCs/>
        </w:rPr>
        <w:t>annaf (Ibn Abī Šaybah)</w:t>
      </w:r>
      <w:r w:rsidRPr="00F06203">
        <w:rPr>
          <w:rFonts w:ascii="Garamond" w:hAnsi="Garamond"/>
        </w:rPr>
        <w:t xml:space="preserve">, B. 8, S. 112, Nr. 7; </w:t>
      </w:r>
      <w:r w:rsidRPr="00F06203">
        <w:rPr>
          <w:rFonts w:ascii="Garamond" w:hAnsi="Garamond"/>
          <w:i/>
          <w:iCs/>
        </w:rPr>
        <w:t>Al-Bidāyah wa an-Nihāyah</w:t>
      </w:r>
      <w:r w:rsidRPr="00F06203">
        <w:rPr>
          <w:rFonts w:ascii="Garamond" w:hAnsi="Garamond"/>
        </w:rPr>
        <w:t xml:space="preserve">, B. 2, S. 90; </w:t>
      </w:r>
      <w:r w:rsidRPr="00F06203">
        <w:rPr>
          <w:rFonts w:ascii="Garamond" w:hAnsi="Garamond"/>
          <w:i/>
          <w:iCs/>
        </w:rPr>
        <w:t>Tārī</w:t>
      </w:r>
      <w:r w:rsidRPr="00F06203">
        <w:rPr>
          <w:rFonts w:ascii="Cambria" w:hAnsi="Cambria" w:cs="Cambria"/>
          <w:i/>
          <w:iCs/>
        </w:rPr>
        <w:t>ḫ</w:t>
      </w:r>
      <w:r w:rsidRPr="00F06203">
        <w:rPr>
          <w:rFonts w:ascii="Garamond" w:hAnsi="Garamond"/>
          <w:i/>
          <w:iCs/>
        </w:rPr>
        <w:t xml:space="preserve"> Dimašq</w:t>
      </w:r>
      <w:r w:rsidRPr="00F06203">
        <w:rPr>
          <w:rFonts w:ascii="Garamond" w:hAnsi="Garamond"/>
        </w:rPr>
        <w:t xml:space="preserve">, B. 47, S. 444; </w:t>
      </w:r>
      <w:r w:rsidRPr="00F06203">
        <w:rPr>
          <w:rFonts w:ascii="Garamond" w:hAnsi="Garamond"/>
          <w:i/>
          <w:iCs/>
        </w:rPr>
        <w:t>Ad-Durr al-Man</w:t>
      </w:r>
      <w:r w:rsidRPr="00F06203">
        <w:rPr>
          <w:rFonts w:ascii="Cambria" w:hAnsi="Cambria" w:cs="Cambria"/>
          <w:i/>
          <w:iCs/>
        </w:rPr>
        <w:t>ṯ</w:t>
      </w:r>
      <w:r w:rsidRPr="00F06203">
        <w:rPr>
          <w:rFonts w:ascii="Garamond" w:hAnsi="Garamond"/>
          <w:i/>
          <w:iCs/>
        </w:rPr>
        <w:t>ūr</w:t>
      </w:r>
      <w:r w:rsidRPr="00F06203">
        <w:rPr>
          <w:rFonts w:ascii="Garamond" w:hAnsi="Garamond"/>
        </w:rPr>
        <w:t>, B. 2, S. 207.</w:t>
      </w:r>
    </w:p>
  </w:footnote>
  <w:footnote w:id="254">
    <w:p w:rsidR="00CE319E" w:rsidRPr="00E01402" w:rsidRDefault="00CE319E" w:rsidP="00335BCC">
      <w:pPr>
        <w:pStyle w:val="FootnoteText"/>
        <w:bidi w:val="0"/>
        <w:ind w:left="567" w:right="521"/>
        <w:jc w:val="left"/>
        <w:rPr>
          <w:rFonts w:ascii="Garamond" w:hAnsi="Garamond"/>
          <w:lang w:val="de-DE"/>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lang w:val="de-DE"/>
        </w:rPr>
        <w:t>Tārī</w:t>
      </w:r>
      <w:r w:rsidRPr="00E01402">
        <w:rPr>
          <w:rFonts w:ascii="Cambria" w:hAnsi="Cambria" w:cs="Cambria"/>
          <w:i/>
          <w:iCs/>
          <w:lang w:val="de-DE"/>
        </w:rPr>
        <w:t>ḫ</w:t>
      </w:r>
      <w:r w:rsidRPr="00E01402">
        <w:rPr>
          <w:rFonts w:ascii="Garamond" w:hAnsi="Garamond"/>
          <w:i/>
          <w:iCs/>
          <w:lang w:val="de-DE"/>
        </w:rPr>
        <w:t xml:space="preserve"> Dimašq</w:t>
      </w:r>
      <w:r w:rsidRPr="00E01402">
        <w:rPr>
          <w:rFonts w:ascii="Garamond" w:hAnsi="Garamond"/>
          <w:lang w:val="de-DE"/>
        </w:rPr>
        <w:t xml:space="preserve">, B. 47, S. 445, und </w:t>
      </w:r>
      <w:r w:rsidRPr="00E01402">
        <w:rPr>
          <w:rFonts w:ascii="Garamond" w:hAnsi="Garamond"/>
          <w:i/>
          <w:iCs/>
          <w:lang w:val="de-DE"/>
        </w:rPr>
        <w:t>Ad-Durr al-Man</w:t>
      </w:r>
      <w:r w:rsidRPr="00E01402">
        <w:rPr>
          <w:rFonts w:ascii="Cambria" w:hAnsi="Cambria" w:cs="Cambria"/>
          <w:i/>
          <w:iCs/>
          <w:lang w:val="de-DE"/>
        </w:rPr>
        <w:t>ṯ</w:t>
      </w:r>
      <w:r w:rsidRPr="00E01402">
        <w:rPr>
          <w:rFonts w:ascii="Garamond" w:hAnsi="Garamond"/>
          <w:i/>
          <w:iCs/>
          <w:lang w:val="de-DE"/>
        </w:rPr>
        <w:t>ūr</w:t>
      </w:r>
      <w:r w:rsidRPr="00E01402">
        <w:rPr>
          <w:rFonts w:ascii="Garamond" w:hAnsi="Garamond"/>
          <w:lang w:val="de-DE"/>
        </w:rPr>
        <w:t>, B. 2, S. 213.</w:t>
      </w:r>
    </w:p>
  </w:footnote>
  <w:footnote w:id="255">
    <w:p w:rsidR="00CE319E" w:rsidRPr="00E01402" w:rsidRDefault="00CE319E" w:rsidP="00335BCC">
      <w:pPr>
        <w:pStyle w:val="FootnoteText"/>
        <w:bidi w:val="0"/>
        <w:ind w:left="567" w:right="521"/>
        <w:jc w:val="left"/>
        <w:rPr>
          <w:rFonts w:ascii="Garamond" w:hAnsi="Garamond"/>
          <w:lang w:val="de-DE"/>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lang w:val="de-DE"/>
        </w:rPr>
        <w:t>Al-Mu</w:t>
      </w:r>
      <w:r w:rsidRPr="00E01402">
        <w:rPr>
          <w:rFonts w:ascii="Cambria" w:hAnsi="Cambria" w:cs="Cambria"/>
          <w:i/>
          <w:iCs/>
          <w:lang w:val="de-DE"/>
        </w:rPr>
        <w:t>ṣ</w:t>
      </w:r>
      <w:r w:rsidRPr="00E01402">
        <w:rPr>
          <w:rFonts w:ascii="Garamond" w:hAnsi="Garamond"/>
          <w:i/>
          <w:iCs/>
          <w:lang w:val="de-DE"/>
        </w:rPr>
        <w:t>annaf (Ibn Abī Šaybah)</w:t>
      </w:r>
      <w:r w:rsidRPr="00E01402">
        <w:rPr>
          <w:rFonts w:ascii="Garamond" w:hAnsi="Garamond"/>
          <w:lang w:val="de-DE"/>
        </w:rPr>
        <w:t xml:space="preserve">, B. 7, S. 462, Nr. 7, und B. 8, S. 111, Nr. 1, und </w:t>
      </w:r>
      <w:r w:rsidRPr="00E01402">
        <w:rPr>
          <w:rFonts w:ascii="Garamond" w:hAnsi="Garamond"/>
          <w:i/>
          <w:iCs/>
          <w:lang w:val="de-DE"/>
        </w:rPr>
        <w:t>Tārī</w:t>
      </w:r>
      <w:r w:rsidRPr="00E01402">
        <w:rPr>
          <w:rFonts w:ascii="Cambria" w:hAnsi="Cambria" w:cs="Cambria"/>
          <w:i/>
          <w:iCs/>
          <w:lang w:val="de-DE"/>
        </w:rPr>
        <w:t>ḫ</w:t>
      </w:r>
      <w:r w:rsidRPr="00E01402">
        <w:rPr>
          <w:rFonts w:ascii="Garamond" w:hAnsi="Garamond"/>
          <w:i/>
          <w:iCs/>
          <w:lang w:val="de-DE"/>
        </w:rPr>
        <w:t xml:space="preserve"> Dimašq</w:t>
      </w:r>
      <w:r w:rsidRPr="00E01402">
        <w:rPr>
          <w:rFonts w:ascii="Garamond" w:hAnsi="Garamond"/>
          <w:lang w:val="de-DE"/>
        </w:rPr>
        <w:t>, B. 47, S. 415.</w:t>
      </w:r>
    </w:p>
  </w:footnote>
  <w:footnote w:id="256">
    <w:p w:rsidR="00CE319E" w:rsidRPr="00E01402" w:rsidRDefault="00CE319E" w:rsidP="00335BCC">
      <w:pPr>
        <w:pStyle w:val="FootnoteText"/>
        <w:bidi w:val="0"/>
        <w:ind w:left="567" w:right="521"/>
        <w:jc w:val="left"/>
        <w:rPr>
          <w:rFonts w:ascii="Garamond" w:hAnsi="Garamond"/>
          <w:lang w:val="de-DE"/>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lang w:val="de-DE"/>
        </w:rPr>
        <w:t>Kanz al-</w:t>
      </w:r>
      <w:r w:rsidRPr="00E01402">
        <w:rPr>
          <w:rFonts w:ascii="Times New Roman" w:hAnsi="Times New Roman" w:cs="Times New Roman"/>
          <w:i/>
          <w:iCs/>
          <w:lang w:val="de-DE"/>
        </w:rPr>
        <w:t>᾽</w:t>
      </w:r>
      <w:r w:rsidRPr="00E01402">
        <w:rPr>
          <w:rFonts w:ascii="Garamond" w:hAnsi="Garamond"/>
          <w:i/>
          <w:iCs/>
          <w:lang w:val="de-DE"/>
        </w:rPr>
        <w:t>Ummāl</w:t>
      </w:r>
      <w:r w:rsidRPr="00E01402">
        <w:rPr>
          <w:rFonts w:ascii="Garamond" w:hAnsi="Garamond"/>
          <w:lang w:val="de-DE"/>
        </w:rPr>
        <w:t>, B. 11, S. 504, Nr. 32358.</w:t>
      </w:r>
    </w:p>
  </w:footnote>
  <w:footnote w:id="257">
    <w:p w:rsidR="00CE319E" w:rsidRPr="00E01402" w:rsidRDefault="00CE319E" w:rsidP="00335BCC">
      <w:pPr>
        <w:pStyle w:val="FootnoteText"/>
        <w:bidi w:val="0"/>
        <w:ind w:left="567" w:right="521"/>
        <w:jc w:val="left"/>
        <w:rPr>
          <w:rFonts w:ascii="Garamond" w:hAnsi="Garamond"/>
          <w:lang w:val="de-DE"/>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lang w:val="de-DE"/>
        </w:rPr>
        <w:t>Al-Bidāyah wa an-Nihāyah</w:t>
      </w:r>
      <w:r w:rsidRPr="00E01402">
        <w:rPr>
          <w:rFonts w:ascii="Garamond" w:hAnsi="Garamond"/>
          <w:lang w:val="de-DE"/>
        </w:rPr>
        <w:t xml:space="preserve">, B. 2, S. 89; </w:t>
      </w:r>
      <w:r w:rsidRPr="00E01402">
        <w:rPr>
          <w:rFonts w:ascii="Garamond" w:hAnsi="Garamond"/>
          <w:i/>
          <w:iCs/>
          <w:lang w:val="de-DE"/>
        </w:rPr>
        <w:t>Tārī</w:t>
      </w:r>
      <w:r w:rsidRPr="00E01402">
        <w:rPr>
          <w:rFonts w:ascii="Cambria" w:hAnsi="Cambria" w:cs="Cambria"/>
          <w:i/>
          <w:iCs/>
          <w:lang w:val="de-DE"/>
        </w:rPr>
        <w:t>ḫ</w:t>
      </w:r>
      <w:r w:rsidRPr="00E01402">
        <w:rPr>
          <w:rFonts w:ascii="Garamond" w:hAnsi="Garamond"/>
          <w:i/>
          <w:iCs/>
          <w:lang w:val="de-DE"/>
        </w:rPr>
        <w:t xml:space="preserve"> Dimašq</w:t>
      </w:r>
      <w:r w:rsidRPr="00E01402">
        <w:rPr>
          <w:rFonts w:ascii="Garamond" w:hAnsi="Garamond"/>
          <w:lang w:val="de-DE"/>
        </w:rPr>
        <w:t xml:space="preserve">, B. 47, S. 426; </w:t>
      </w:r>
      <w:r w:rsidRPr="00E01402">
        <w:rPr>
          <w:rFonts w:ascii="Garamond" w:hAnsi="Garamond"/>
          <w:i/>
          <w:iCs/>
          <w:lang w:val="de-DE"/>
        </w:rPr>
        <w:t>Ad-Durr al-Man</w:t>
      </w:r>
      <w:r w:rsidRPr="00E01402">
        <w:rPr>
          <w:rFonts w:ascii="Cambria" w:hAnsi="Cambria" w:cs="Cambria"/>
          <w:i/>
          <w:iCs/>
          <w:lang w:val="de-DE"/>
        </w:rPr>
        <w:t>ṯ</w:t>
      </w:r>
      <w:r w:rsidRPr="00E01402">
        <w:rPr>
          <w:rFonts w:ascii="Garamond" w:hAnsi="Garamond"/>
          <w:i/>
          <w:iCs/>
          <w:lang w:val="de-DE"/>
        </w:rPr>
        <w:t>ūr</w:t>
      </w:r>
      <w:r w:rsidRPr="00E01402">
        <w:rPr>
          <w:rFonts w:ascii="Garamond" w:hAnsi="Garamond"/>
          <w:lang w:val="de-DE"/>
        </w:rPr>
        <w:t>, B. 2, S. 202.</w:t>
      </w:r>
    </w:p>
  </w:footnote>
  <w:footnote w:id="258">
    <w:p w:rsidR="00CE319E" w:rsidRPr="00E01402" w:rsidRDefault="00CE319E" w:rsidP="00335BCC">
      <w:pPr>
        <w:pStyle w:val="FootnoteText"/>
        <w:bidi w:val="0"/>
        <w:ind w:left="567" w:right="521"/>
        <w:jc w:val="left"/>
        <w:rPr>
          <w:rFonts w:ascii="Garamond" w:hAnsi="Garamond"/>
          <w:lang w:val="de-DE"/>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lang w:val="de-DE"/>
        </w:rPr>
        <w:t>Tanbīh al-</w:t>
      </w:r>
      <w:r w:rsidRPr="00E01402">
        <w:rPr>
          <w:rFonts w:ascii="Cambria" w:hAnsi="Cambria" w:cs="Cambria"/>
          <w:i/>
          <w:iCs/>
          <w:lang w:val="de-DE"/>
        </w:rPr>
        <w:t>Ḫ</w:t>
      </w:r>
      <w:r w:rsidRPr="00E01402">
        <w:rPr>
          <w:rFonts w:ascii="Garamond" w:hAnsi="Garamond"/>
          <w:i/>
          <w:iCs/>
          <w:lang w:val="de-DE"/>
        </w:rPr>
        <w:t>awā</w:t>
      </w:r>
      <w:r w:rsidRPr="00E01402">
        <w:rPr>
          <w:rFonts w:ascii="Cambria" w:hAnsi="Cambria" w:cs="Cambria"/>
          <w:i/>
          <w:iCs/>
          <w:lang w:val="de-DE"/>
        </w:rPr>
        <w:t>ṭ</w:t>
      </w:r>
      <w:r w:rsidRPr="00E01402">
        <w:rPr>
          <w:rFonts w:ascii="Garamond" w:hAnsi="Garamond"/>
          <w:i/>
          <w:iCs/>
          <w:lang w:val="de-DE"/>
        </w:rPr>
        <w:t>ir</w:t>
      </w:r>
      <w:r w:rsidRPr="00E01402">
        <w:rPr>
          <w:rFonts w:ascii="Garamond" w:hAnsi="Garamond"/>
          <w:lang w:val="de-DE"/>
        </w:rPr>
        <w:t>, B. 1, S. 278.</w:t>
      </w:r>
    </w:p>
  </w:footnote>
  <w:footnote w:id="259">
    <w:p w:rsidR="00CE319E" w:rsidRPr="00E01402" w:rsidRDefault="00CE319E" w:rsidP="00335BCC">
      <w:pPr>
        <w:pStyle w:val="FootnoteText"/>
        <w:bidi w:val="0"/>
        <w:ind w:left="567" w:right="521"/>
        <w:jc w:val="left"/>
        <w:rPr>
          <w:rFonts w:ascii="Garamond" w:hAnsi="Garamond"/>
          <w:lang w:val="de-DE"/>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lang w:val="de-DE"/>
        </w:rPr>
        <w:t>Al-Amālī (al-Mufīd)</w:t>
      </w:r>
      <w:r w:rsidRPr="00E01402">
        <w:rPr>
          <w:rFonts w:ascii="Garamond" w:hAnsi="Garamond"/>
          <w:lang w:val="de-DE"/>
        </w:rPr>
        <w:t xml:space="preserve">, S. 208, Nr. 43; </w:t>
      </w:r>
      <w:r w:rsidRPr="00E01402">
        <w:rPr>
          <w:rFonts w:ascii="Garamond" w:hAnsi="Garamond"/>
          <w:i/>
          <w:iCs/>
          <w:lang w:val="de-DE"/>
        </w:rPr>
        <w:t>Bi</w:t>
      </w:r>
      <w:r w:rsidRPr="00E01402">
        <w:rPr>
          <w:rFonts w:ascii="Cambria" w:hAnsi="Cambria" w:cs="Cambria"/>
          <w:i/>
          <w:iCs/>
          <w:lang w:val="de-DE"/>
        </w:rPr>
        <w:t>ḥ</w:t>
      </w:r>
      <w:r w:rsidRPr="00E01402">
        <w:rPr>
          <w:rFonts w:ascii="Garamond" w:hAnsi="Garamond"/>
          <w:i/>
          <w:iCs/>
          <w:lang w:val="de-DE"/>
        </w:rPr>
        <w:t>ār al-Anwār</w:t>
      </w:r>
      <w:r w:rsidRPr="00E01402">
        <w:rPr>
          <w:rFonts w:ascii="Garamond" w:hAnsi="Garamond"/>
          <w:lang w:val="de-DE"/>
        </w:rPr>
        <w:t xml:space="preserve">, B. 14, S. 324, Nr. 38; </w:t>
      </w:r>
      <w:r w:rsidRPr="00E01402">
        <w:rPr>
          <w:rFonts w:ascii="Garamond" w:hAnsi="Garamond"/>
          <w:i/>
          <w:iCs/>
          <w:lang w:val="de-DE"/>
        </w:rPr>
        <w:t>Tārī</w:t>
      </w:r>
      <w:r w:rsidRPr="00E01402">
        <w:rPr>
          <w:rFonts w:ascii="Cambria" w:hAnsi="Cambria" w:cs="Cambria"/>
          <w:i/>
          <w:iCs/>
          <w:lang w:val="de-DE"/>
        </w:rPr>
        <w:t>ḫ</w:t>
      </w:r>
      <w:r w:rsidRPr="00E01402">
        <w:rPr>
          <w:rFonts w:ascii="Garamond" w:hAnsi="Garamond"/>
          <w:i/>
          <w:iCs/>
          <w:lang w:val="de-DE"/>
        </w:rPr>
        <w:t xml:space="preserve"> Dimašq</w:t>
      </w:r>
      <w:r w:rsidRPr="00E01402">
        <w:rPr>
          <w:rFonts w:ascii="Garamond" w:hAnsi="Garamond"/>
          <w:lang w:val="de-DE"/>
        </w:rPr>
        <w:t xml:space="preserve">, B. 47, S. 452. Siehe auch </w:t>
      </w:r>
      <w:r w:rsidRPr="00E01402">
        <w:rPr>
          <w:rFonts w:ascii="Garamond" w:hAnsi="Garamond"/>
          <w:i/>
          <w:iCs/>
          <w:lang w:val="de-DE"/>
        </w:rPr>
        <w:t>al-Mu</w:t>
      </w:r>
      <w:r w:rsidRPr="00E01402">
        <w:rPr>
          <w:rFonts w:ascii="Times New Roman" w:hAnsi="Times New Roman" w:cs="Times New Roman"/>
          <w:i/>
          <w:iCs/>
          <w:lang w:val="en-GB"/>
        </w:rPr>
        <w:t>᾽</w:t>
      </w:r>
      <w:r w:rsidRPr="00E01402">
        <w:rPr>
          <w:rFonts w:ascii="Garamond" w:hAnsi="Garamond"/>
          <w:i/>
          <w:iCs/>
          <w:lang w:val="de-DE"/>
        </w:rPr>
        <w:t>min</w:t>
      </w:r>
      <w:r w:rsidRPr="00E01402">
        <w:rPr>
          <w:rFonts w:ascii="Garamond" w:hAnsi="Garamond"/>
          <w:lang w:val="de-DE"/>
        </w:rPr>
        <w:t xml:space="preserve">, S. 26, Nr. 42; </w:t>
      </w:r>
      <w:r w:rsidRPr="00E01402">
        <w:rPr>
          <w:rFonts w:ascii="Garamond" w:hAnsi="Garamond"/>
          <w:i/>
          <w:iCs/>
          <w:lang w:val="de-DE"/>
        </w:rPr>
        <w:t>Miškāt al-Anwār</w:t>
      </w:r>
      <w:r w:rsidRPr="00E01402">
        <w:rPr>
          <w:rFonts w:ascii="Garamond" w:hAnsi="Garamond"/>
          <w:lang w:val="de-DE"/>
        </w:rPr>
        <w:t xml:space="preserve">, S. 496, Nr. 1658; </w:t>
      </w:r>
      <w:r w:rsidRPr="00E01402">
        <w:rPr>
          <w:rFonts w:ascii="Garamond" w:hAnsi="Garamond"/>
          <w:i/>
          <w:iCs/>
          <w:lang w:val="de-DE"/>
        </w:rPr>
        <w:t>A</w:t>
      </w:r>
      <w:r w:rsidRPr="00E01402">
        <w:rPr>
          <w:rFonts w:ascii="Times New Roman" w:hAnsi="Times New Roman" w:cs="Times New Roman"/>
          <w:i/>
          <w:iCs/>
          <w:lang w:val="en-GB"/>
        </w:rPr>
        <w:t>᾽</w:t>
      </w:r>
      <w:r w:rsidRPr="00E01402">
        <w:rPr>
          <w:rFonts w:ascii="Garamond" w:hAnsi="Garamond"/>
          <w:i/>
          <w:iCs/>
          <w:lang w:val="de-DE"/>
        </w:rPr>
        <w:t>lām ad-Dīn</w:t>
      </w:r>
      <w:r w:rsidRPr="00E01402">
        <w:rPr>
          <w:rFonts w:ascii="Garamond" w:hAnsi="Garamond"/>
          <w:lang w:val="de-DE"/>
        </w:rPr>
        <w:t xml:space="preserve"> , S. 436.</w:t>
      </w:r>
    </w:p>
  </w:footnote>
  <w:footnote w:id="260">
    <w:p w:rsidR="00CE319E" w:rsidRPr="00E01402" w:rsidRDefault="00CE319E" w:rsidP="00335BCC">
      <w:pPr>
        <w:pStyle w:val="FootnoteText"/>
        <w:bidi w:val="0"/>
        <w:ind w:left="567" w:right="521"/>
        <w:jc w:val="left"/>
        <w:rPr>
          <w:rFonts w:ascii="Garamond" w:hAnsi="Garamond"/>
          <w:lang w:val="de-DE"/>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lang w:val="de-DE"/>
        </w:rPr>
        <w:t>Tu</w:t>
      </w:r>
      <w:r w:rsidRPr="00E01402">
        <w:rPr>
          <w:rFonts w:ascii="Cambria" w:hAnsi="Cambria" w:cs="Cambria"/>
          <w:i/>
          <w:iCs/>
          <w:lang w:val="de-DE"/>
        </w:rPr>
        <w:t>ḥ</w:t>
      </w:r>
      <w:r w:rsidRPr="00E01402">
        <w:rPr>
          <w:rFonts w:ascii="Garamond" w:hAnsi="Garamond"/>
          <w:i/>
          <w:iCs/>
          <w:lang w:val="de-DE"/>
        </w:rPr>
        <w:t>af al-</w:t>
      </w:r>
      <w:r w:rsidRPr="00E01402">
        <w:rPr>
          <w:rFonts w:ascii="Times New Roman" w:hAnsi="Times New Roman" w:cs="Times New Roman"/>
          <w:i/>
          <w:iCs/>
        </w:rPr>
        <w:t>᾽</w:t>
      </w:r>
      <w:r w:rsidRPr="00E01402">
        <w:rPr>
          <w:rFonts w:ascii="Garamond" w:hAnsi="Garamond"/>
          <w:i/>
          <w:iCs/>
          <w:lang w:val="de-DE"/>
        </w:rPr>
        <w:t>Uqūl</w:t>
      </w:r>
      <w:r w:rsidRPr="00E01402">
        <w:rPr>
          <w:rFonts w:ascii="Garamond" w:hAnsi="Garamond"/>
          <w:lang w:val="de-DE"/>
        </w:rPr>
        <w:t xml:space="preserve">, S. 501, und </w:t>
      </w:r>
      <w:r w:rsidRPr="00E01402">
        <w:rPr>
          <w:rFonts w:ascii="Garamond" w:hAnsi="Garamond"/>
          <w:i/>
          <w:iCs/>
          <w:lang w:val="de-DE"/>
        </w:rPr>
        <w:t>Bi</w:t>
      </w:r>
      <w:r w:rsidRPr="00E01402">
        <w:rPr>
          <w:rFonts w:ascii="Cambria" w:hAnsi="Cambria" w:cs="Cambria"/>
          <w:i/>
          <w:iCs/>
          <w:lang w:val="de-DE"/>
        </w:rPr>
        <w:t>ḥ</w:t>
      </w:r>
      <w:r w:rsidRPr="00E01402">
        <w:rPr>
          <w:rFonts w:ascii="Garamond" w:hAnsi="Garamond"/>
          <w:i/>
          <w:iCs/>
          <w:lang w:val="de-DE"/>
        </w:rPr>
        <w:t>ār al-Anwār</w:t>
      </w:r>
      <w:r w:rsidRPr="00E01402">
        <w:rPr>
          <w:rFonts w:ascii="Garamond" w:hAnsi="Garamond"/>
          <w:lang w:val="de-DE"/>
        </w:rPr>
        <w:t>, B. 14, S. 304, Nr. 17.</w:t>
      </w:r>
    </w:p>
  </w:footnote>
  <w:footnote w:id="261">
    <w:p w:rsidR="00CE319E" w:rsidRPr="00E01402" w:rsidRDefault="00CE319E" w:rsidP="00335BCC">
      <w:pPr>
        <w:pStyle w:val="FootnoteText"/>
        <w:bidi w:val="0"/>
        <w:ind w:left="567" w:right="521"/>
        <w:jc w:val="left"/>
        <w:rPr>
          <w:rFonts w:ascii="Garamond" w:hAnsi="Garamond"/>
          <w:rtl/>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lang w:val="de-DE"/>
        </w:rPr>
        <w:t>Al-Amālī (a</w:t>
      </w:r>
      <w:r w:rsidRPr="00E01402">
        <w:rPr>
          <w:rFonts w:ascii="Cambria" w:hAnsi="Cambria" w:cs="Cambria"/>
          <w:i/>
          <w:iCs/>
          <w:lang w:val="de-DE"/>
        </w:rPr>
        <w:t>ṣ</w:t>
      </w:r>
      <w:r w:rsidRPr="00E01402">
        <w:rPr>
          <w:rFonts w:ascii="Garamond" w:hAnsi="Garamond"/>
          <w:i/>
          <w:iCs/>
          <w:lang w:val="de-DE"/>
        </w:rPr>
        <w:t>-</w:t>
      </w:r>
      <w:r w:rsidRPr="00E01402">
        <w:rPr>
          <w:rFonts w:ascii="Cambria" w:hAnsi="Cambria" w:cs="Cambria"/>
          <w:i/>
          <w:iCs/>
          <w:lang w:val="de-DE"/>
        </w:rPr>
        <w:t>Ṣ</w:t>
      </w:r>
      <w:r w:rsidRPr="00E01402">
        <w:rPr>
          <w:rFonts w:ascii="Garamond" w:hAnsi="Garamond"/>
          <w:i/>
          <w:iCs/>
          <w:lang w:val="de-DE"/>
        </w:rPr>
        <w:t>adūq</w:t>
      </w:r>
      <w:r w:rsidRPr="00E01402">
        <w:rPr>
          <w:rFonts w:ascii="Garamond" w:hAnsi="Garamond"/>
          <w:lang w:val="de-DE"/>
        </w:rPr>
        <w:t xml:space="preserve">), S. 603, Nr. 837, und </w:t>
      </w:r>
      <w:r w:rsidRPr="00E01402">
        <w:rPr>
          <w:rFonts w:ascii="Garamond" w:hAnsi="Garamond"/>
          <w:i/>
          <w:iCs/>
          <w:lang w:val="de-DE"/>
        </w:rPr>
        <w:t>Bi</w:t>
      </w:r>
      <w:r w:rsidRPr="00E01402">
        <w:rPr>
          <w:rFonts w:ascii="Cambria" w:hAnsi="Cambria" w:cs="Cambria"/>
          <w:i/>
          <w:iCs/>
          <w:lang w:val="de-DE"/>
        </w:rPr>
        <w:t>ḥ</w:t>
      </w:r>
      <w:r w:rsidRPr="00E01402">
        <w:rPr>
          <w:rFonts w:ascii="Garamond" w:hAnsi="Garamond"/>
          <w:i/>
          <w:iCs/>
          <w:lang w:val="de-DE"/>
        </w:rPr>
        <w:t>ār al-Anwār</w:t>
      </w:r>
      <w:r w:rsidRPr="00E01402">
        <w:rPr>
          <w:rFonts w:ascii="Garamond" w:hAnsi="Garamond"/>
          <w:lang w:val="de-DE"/>
        </w:rPr>
        <w:t>, B. 14, S. 287, Nr. 11.</w:t>
      </w:r>
    </w:p>
  </w:footnote>
  <w:footnote w:id="262">
    <w:p w:rsidR="00CE319E" w:rsidRPr="00E01402" w:rsidRDefault="00CE319E" w:rsidP="00335BCC">
      <w:pPr>
        <w:pStyle w:val="FootnoteText"/>
        <w:bidi w:val="0"/>
        <w:ind w:left="567" w:right="521"/>
        <w:jc w:val="left"/>
        <w:rPr>
          <w:rFonts w:ascii="Garamond" w:hAnsi="Garamond"/>
          <w:rtl/>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lang w:val="de-DE"/>
        </w:rPr>
        <w:t>Al-Mu</w:t>
      </w:r>
      <w:r w:rsidRPr="00E01402">
        <w:rPr>
          <w:rFonts w:ascii="Times New Roman" w:hAnsi="Times New Roman" w:cs="Times New Roman"/>
          <w:i/>
          <w:iCs/>
          <w:lang w:val="de-DE"/>
        </w:rPr>
        <w:t>᾽</w:t>
      </w:r>
      <w:r w:rsidRPr="00E01402">
        <w:rPr>
          <w:rFonts w:ascii="Garamond" w:hAnsi="Garamond"/>
          <w:i/>
          <w:iCs/>
          <w:lang w:val="de-DE"/>
        </w:rPr>
        <w:t>min</w:t>
      </w:r>
      <w:r w:rsidRPr="00E01402">
        <w:rPr>
          <w:rFonts w:ascii="Garamond" w:hAnsi="Garamond"/>
          <w:lang w:val="de-DE"/>
        </w:rPr>
        <w:t xml:space="preserve">, S. 26, Nr. 41, und </w:t>
      </w:r>
      <w:r w:rsidRPr="00E01402">
        <w:rPr>
          <w:rFonts w:ascii="Garamond" w:hAnsi="Garamond"/>
          <w:i/>
          <w:iCs/>
          <w:lang w:val="de-DE"/>
        </w:rPr>
        <w:t>Miškāt al-Anwār</w:t>
      </w:r>
      <w:r w:rsidRPr="00E01402">
        <w:rPr>
          <w:rFonts w:ascii="Garamond" w:hAnsi="Garamond"/>
          <w:lang w:val="de-DE"/>
        </w:rPr>
        <w:t>, S. 496, Nr. 1659.</w:t>
      </w:r>
    </w:p>
  </w:footnote>
  <w:footnote w:id="263">
    <w:p w:rsidR="00CE319E" w:rsidRPr="00E01402" w:rsidRDefault="00CE319E" w:rsidP="00335BCC">
      <w:pPr>
        <w:pStyle w:val="FootnoteText"/>
        <w:bidi w:val="0"/>
        <w:ind w:left="567" w:right="521"/>
        <w:jc w:val="left"/>
        <w:rPr>
          <w:rFonts w:ascii="Garamond" w:hAnsi="Garamond"/>
          <w:lang w:val="de-DE"/>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lang w:val="de-DE"/>
        </w:rPr>
        <w:t>Tu</w:t>
      </w:r>
      <w:r w:rsidRPr="00E01402">
        <w:rPr>
          <w:rFonts w:ascii="Cambria" w:hAnsi="Cambria" w:cs="Cambria"/>
          <w:i/>
          <w:iCs/>
          <w:lang w:val="de-DE"/>
        </w:rPr>
        <w:t>ḥ</w:t>
      </w:r>
      <w:r w:rsidRPr="00E01402">
        <w:rPr>
          <w:rFonts w:ascii="Garamond" w:hAnsi="Garamond"/>
          <w:i/>
          <w:iCs/>
          <w:lang w:val="de-DE"/>
        </w:rPr>
        <w:t>af al-</w:t>
      </w:r>
      <w:r w:rsidRPr="00E01402">
        <w:rPr>
          <w:rFonts w:ascii="Times New Roman" w:hAnsi="Times New Roman" w:cs="Times New Roman"/>
          <w:i/>
          <w:iCs/>
        </w:rPr>
        <w:t>᾽</w:t>
      </w:r>
      <w:r w:rsidRPr="00E01402">
        <w:rPr>
          <w:rFonts w:ascii="Garamond" w:hAnsi="Garamond"/>
          <w:i/>
          <w:iCs/>
          <w:lang w:val="de-DE"/>
        </w:rPr>
        <w:t>Uqūl</w:t>
      </w:r>
      <w:r w:rsidRPr="00E01402">
        <w:rPr>
          <w:rFonts w:ascii="Garamond" w:hAnsi="Garamond"/>
          <w:lang w:val="de-DE"/>
        </w:rPr>
        <w:t xml:space="preserve">, S. 501, und </w:t>
      </w:r>
      <w:r w:rsidRPr="00E01402">
        <w:rPr>
          <w:rFonts w:ascii="Garamond" w:hAnsi="Garamond"/>
          <w:i/>
          <w:iCs/>
          <w:lang w:val="de-DE"/>
        </w:rPr>
        <w:t>Bi</w:t>
      </w:r>
      <w:r w:rsidRPr="00E01402">
        <w:rPr>
          <w:rFonts w:ascii="Cambria" w:hAnsi="Cambria" w:cs="Cambria"/>
          <w:i/>
          <w:iCs/>
          <w:lang w:val="de-DE"/>
        </w:rPr>
        <w:t>ḥ</w:t>
      </w:r>
      <w:r w:rsidRPr="00E01402">
        <w:rPr>
          <w:rFonts w:ascii="Garamond" w:hAnsi="Garamond"/>
          <w:i/>
          <w:iCs/>
          <w:lang w:val="de-DE"/>
        </w:rPr>
        <w:t>ār al-Anwār</w:t>
      </w:r>
      <w:r w:rsidRPr="00E01402">
        <w:rPr>
          <w:rFonts w:ascii="Garamond" w:hAnsi="Garamond"/>
          <w:lang w:val="de-DE"/>
        </w:rPr>
        <w:t>, B. 14, S. 304.</w:t>
      </w:r>
    </w:p>
  </w:footnote>
  <w:footnote w:id="264">
    <w:p w:rsidR="00CE319E" w:rsidRPr="00E01402" w:rsidRDefault="00CE319E" w:rsidP="00335BCC">
      <w:pPr>
        <w:pStyle w:val="FootnoteText"/>
        <w:bidi w:val="0"/>
        <w:ind w:left="567" w:right="521"/>
        <w:jc w:val="left"/>
        <w:rPr>
          <w:rFonts w:ascii="Garamond" w:hAnsi="Garamond"/>
          <w:lang w:val="de-DE"/>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lang w:val="de-DE"/>
        </w:rPr>
        <w:t>Tu</w:t>
      </w:r>
      <w:r w:rsidRPr="00E01402">
        <w:rPr>
          <w:rFonts w:ascii="Cambria" w:hAnsi="Cambria" w:cs="Cambria"/>
          <w:i/>
          <w:iCs/>
          <w:lang w:val="de-DE"/>
        </w:rPr>
        <w:t>ḥ</w:t>
      </w:r>
      <w:r w:rsidRPr="00E01402">
        <w:rPr>
          <w:rFonts w:ascii="Garamond" w:hAnsi="Garamond"/>
          <w:i/>
          <w:iCs/>
          <w:lang w:val="de-DE"/>
        </w:rPr>
        <w:t>af al-</w:t>
      </w:r>
      <w:r w:rsidRPr="00E01402">
        <w:rPr>
          <w:rFonts w:ascii="Times New Roman" w:hAnsi="Times New Roman" w:cs="Times New Roman"/>
          <w:i/>
          <w:iCs/>
        </w:rPr>
        <w:t>᾽</w:t>
      </w:r>
      <w:r w:rsidRPr="00E01402">
        <w:rPr>
          <w:rFonts w:ascii="Garamond" w:hAnsi="Garamond"/>
          <w:i/>
          <w:iCs/>
          <w:lang w:val="de-DE"/>
        </w:rPr>
        <w:t>Uqūl</w:t>
      </w:r>
      <w:r w:rsidRPr="00E01402">
        <w:rPr>
          <w:rFonts w:ascii="Garamond" w:hAnsi="Garamond"/>
          <w:lang w:val="de-DE"/>
        </w:rPr>
        <w:t xml:space="preserve">, S. 508, und </w:t>
      </w:r>
      <w:r w:rsidRPr="00E01402">
        <w:rPr>
          <w:rFonts w:ascii="Garamond" w:hAnsi="Garamond"/>
          <w:i/>
          <w:iCs/>
          <w:lang w:val="de-DE"/>
        </w:rPr>
        <w:t>Bi</w:t>
      </w:r>
      <w:r w:rsidRPr="00E01402">
        <w:rPr>
          <w:rFonts w:ascii="Cambria" w:hAnsi="Cambria" w:cs="Cambria"/>
          <w:i/>
          <w:iCs/>
          <w:lang w:val="de-DE"/>
        </w:rPr>
        <w:t>ḥ</w:t>
      </w:r>
      <w:r w:rsidRPr="00E01402">
        <w:rPr>
          <w:rFonts w:ascii="Garamond" w:hAnsi="Garamond"/>
          <w:i/>
          <w:iCs/>
          <w:lang w:val="de-DE"/>
        </w:rPr>
        <w:t>ār al-Anwār</w:t>
      </w:r>
      <w:r w:rsidRPr="00E01402">
        <w:rPr>
          <w:rFonts w:ascii="Garamond" w:hAnsi="Garamond"/>
          <w:lang w:val="de-DE"/>
        </w:rPr>
        <w:t>, B. 14, S. 311, Nr. 17.</w:t>
      </w:r>
    </w:p>
  </w:footnote>
  <w:footnote w:id="265">
    <w:p w:rsidR="00CE319E" w:rsidRPr="00E01402" w:rsidRDefault="00CE319E" w:rsidP="00335BCC">
      <w:pPr>
        <w:pStyle w:val="FootnoteText"/>
        <w:bidi w:val="0"/>
        <w:ind w:left="567" w:right="521"/>
        <w:jc w:val="left"/>
        <w:rPr>
          <w:rFonts w:ascii="Garamond" w:hAnsi="Garamond"/>
          <w:lang w:val="de-DE"/>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lang w:val="de-DE"/>
        </w:rPr>
        <w:t>Al-Amālī (</w:t>
      </w:r>
      <w:r w:rsidRPr="00E01402">
        <w:rPr>
          <w:rFonts w:ascii="Cambria" w:hAnsi="Cambria" w:cs="Cambria"/>
          <w:i/>
          <w:iCs/>
          <w:lang w:val="de-DE"/>
        </w:rPr>
        <w:t>Ṣ</w:t>
      </w:r>
      <w:r w:rsidRPr="00E01402">
        <w:rPr>
          <w:rFonts w:ascii="Garamond" w:hAnsi="Garamond"/>
          <w:i/>
          <w:iCs/>
          <w:lang w:val="de-DE"/>
        </w:rPr>
        <w:t>adūq)</w:t>
      </w:r>
      <w:r w:rsidRPr="00E01402">
        <w:rPr>
          <w:rFonts w:ascii="Garamond" w:hAnsi="Garamond"/>
          <w:lang w:val="de-DE"/>
        </w:rPr>
        <w:t xml:space="preserve">, S. 650, Nr. 884; </w:t>
      </w:r>
      <w:r w:rsidRPr="00E01402">
        <w:rPr>
          <w:rFonts w:ascii="Garamond" w:hAnsi="Garamond"/>
          <w:i/>
          <w:iCs/>
          <w:lang w:val="de-DE"/>
        </w:rPr>
        <w:t>Raw</w:t>
      </w:r>
      <w:r w:rsidRPr="00E01402">
        <w:rPr>
          <w:rFonts w:ascii="Cambria" w:hAnsi="Cambria" w:cs="Cambria"/>
          <w:i/>
          <w:iCs/>
          <w:lang w:val="de-DE"/>
        </w:rPr>
        <w:t>ḍ</w:t>
      </w:r>
      <w:r w:rsidRPr="00E01402">
        <w:rPr>
          <w:rFonts w:ascii="Garamond" w:hAnsi="Garamond"/>
          <w:i/>
          <w:iCs/>
          <w:lang w:val="de-DE"/>
        </w:rPr>
        <w:t>ah al-Wā</w:t>
      </w:r>
      <w:r w:rsidRPr="00E01402">
        <w:rPr>
          <w:rFonts w:ascii="Times New Roman" w:hAnsi="Times New Roman" w:cs="Times New Roman"/>
          <w:i/>
          <w:iCs/>
        </w:rPr>
        <w:t>᾽</w:t>
      </w:r>
      <w:r w:rsidRPr="00E01402">
        <w:rPr>
          <w:rFonts w:ascii="Garamond" w:hAnsi="Garamond"/>
          <w:i/>
          <w:iCs/>
          <w:lang w:val="de-DE"/>
        </w:rPr>
        <w:t>i</w:t>
      </w:r>
      <w:r w:rsidRPr="00E01402">
        <w:rPr>
          <w:rFonts w:ascii="Cambria" w:hAnsi="Cambria" w:cs="Cambria"/>
          <w:i/>
          <w:iCs/>
          <w:lang w:val="de-DE"/>
        </w:rPr>
        <w:t>ẓ</w:t>
      </w:r>
      <w:r w:rsidRPr="00E01402">
        <w:rPr>
          <w:rFonts w:ascii="Garamond" w:hAnsi="Garamond"/>
          <w:i/>
          <w:iCs/>
          <w:lang w:val="de-DE"/>
        </w:rPr>
        <w:t>ūn</w:t>
      </w:r>
      <w:r w:rsidRPr="00E01402">
        <w:rPr>
          <w:rFonts w:ascii="Garamond" w:hAnsi="Garamond"/>
          <w:lang w:val="de-DE"/>
        </w:rPr>
        <w:t xml:space="preserve"> , S. 490; </w:t>
      </w:r>
      <w:r w:rsidRPr="00E01402">
        <w:rPr>
          <w:rFonts w:ascii="Garamond" w:hAnsi="Garamond"/>
          <w:i/>
          <w:iCs/>
          <w:lang w:val="de-DE"/>
        </w:rPr>
        <w:t>Bi</w:t>
      </w:r>
      <w:r w:rsidRPr="00E01402">
        <w:rPr>
          <w:rFonts w:ascii="Cambria" w:hAnsi="Cambria" w:cs="Cambria"/>
          <w:i/>
          <w:iCs/>
          <w:lang w:val="de-DE"/>
        </w:rPr>
        <w:t>ḥ</w:t>
      </w:r>
      <w:r w:rsidRPr="00E01402">
        <w:rPr>
          <w:rFonts w:ascii="Garamond" w:hAnsi="Garamond"/>
          <w:i/>
          <w:iCs/>
          <w:lang w:val="de-DE"/>
        </w:rPr>
        <w:t>ār al-Anwār</w:t>
      </w:r>
      <w:r w:rsidRPr="00E01402">
        <w:rPr>
          <w:rFonts w:ascii="Garamond" w:hAnsi="Garamond"/>
          <w:lang w:val="de-DE"/>
        </w:rPr>
        <w:t>, B. 14, S. 289, Nr. 13.</w:t>
      </w:r>
    </w:p>
  </w:footnote>
  <w:footnote w:id="266">
    <w:p w:rsidR="00CE319E" w:rsidRPr="00E01402" w:rsidRDefault="00CE319E" w:rsidP="00335BCC">
      <w:pPr>
        <w:pStyle w:val="FootnoteText"/>
        <w:bidi w:val="0"/>
        <w:ind w:left="567" w:right="521"/>
        <w:jc w:val="left"/>
        <w:rPr>
          <w:rFonts w:ascii="Garamond" w:hAnsi="Garamond"/>
          <w:lang w:val="de-DE"/>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lang w:val="de-DE"/>
        </w:rPr>
        <w:t>Al-Firdaws</w:t>
      </w:r>
      <w:r w:rsidRPr="00E01402">
        <w:rPr>
          <w:rFonts w:ascii="Garamond" w:hAnsi="Garamond"/>
          <w:lang w:val="de-DE"/>
        </w:rPr>
        <w:t xml:space="preserve">, B. 1, S. 144, Nr. 513; </w:t>
      </w:r>
      <w:r w:rsidRPr="00E01402">
        <w:rPr>
          <w:rFonts w:ascii="Garamond" w:hAnsi="Garamond"/>
          <w:i/>
          <w:iCs/>
          <w:lang w:val="de-DE"/>
        </w:rPr>
        <w:t xml:space="preserve">Az-Zuhd (Ibn </w:t>
      </w:r>
      <w:r w:rsidRPr="00E01402">
        <w:rPr>
          <w:rFonts w:ascii="Cambria" w:hAnsi="Cambria" w:cs="Cambria"/>
          <w:i/>
          <w:iCs/>
          <w:lang w:val="de-DE"/>
        </w:rPr>
        <w:t>Ḥ</w:t>
      </w:r>
      <w:r w:rsidRPr="00E01402">
        <w:rPr>
          <w:rFonts w:ascii="Garamond" w:hAnsi="Garamond"/>
          <w:i/>
          <w:iCs/>
          <w:lang w:val="de-DE"/>
        </w:rPr>
        <w:t>anbal)</w:t>
      </w:r>
      <w:r w:rsidRPr="00E01402">
        <w:rPr>
          <w:rFonts w:ascii="Garamond" w:hAnsi="Garamond"/>
          <w:lang w:val="de-DE"/>
        </w:rPr>
        <w:t xml:space="preserve">, S. 71; </w:t>
      </w:r>
      <w:r w:rsidRPr="00E01402">
        <w:rPr>
          <w:rFonts w:ascii="Cambria" w:hAnsi="Cambria" w:cs="Cambria"/>
          <w:i/>
          <w:iCs/>
          <w:lang w:val="de-DE"/>
        </w:rPr>
        <w:t>Ḥ</w:t>
      </w:r>
      <w:r w:rsidRPr="00E01402">
        <w:rPr>
          <w:rFonts w:ascii="Garamond" w:hAnsi="Garamond"/>
          <w:i/>
          <w:iCs/>
          <w:lang w:val="de-DE"/>
        </w:rPr>
        <w:t>ilyat al-Awlīā</w:t>
      </w:r>
      <w:r w:rsidRPr="00E01402">
        <w:rPr>
          <w:rFonts w:ascii="Times New Roman" w:hAnsi="Times New Roman" w:cs="Times New Roman"/>
          <w:i/>
          <w:iCs/>
          <w:lang w:val="de-DE"/>
        </w:rPr>
        <w:t>᾽</w:t>
      </w:r>
      <w:r w:rsidRPr="00E01402">
        <w:rPr>
          <w:rFonts w:ascii="Garamond" w:hAnsi="Garamond"/>
          <w:lang w:val="de-DE"/>
        </w:rPr>
        <w:t xml:space="preserve">, B. 2, S. 382, Nr. 204; </w:t>
      </w:r>
      <w:r w:rsidRPr="00E01402">
        <w:rPr>
          <w:rFonts w:ascii="Garamond" w:hAnsi="Garamond"/>
          <w:i/>
          <w:iCs/>
          <w:lang w:val="de-DE"/>
        </w:rPr>
        <w:t>Kanz al-</w:t>
      </w:r>
      <w:r w:rsidRPr="00E01402">
        <w:rPr>
          <w:rFonts w:ascii="Times New Roman" w:hAnsi="Times New Roman" w:cs="Times New Roman"/>
          <w:i/>
          <w:iCs/>
          <w:lang w:val="de-DE"/>
        </w:rPr>
        <w:t>᾽</w:t>
      </w:r>
      <w:r w:rsidRPr="00E01402">
        <w:rPr>
          <w:rFonts w:ascii="Garamond" w:hAnsi="Garamond"/>
          <w:i/>
          <w:iCs/>
          <w:lang w:val="de-DE"/>
        </w:rPr>
        <w:t>Ummāl</w:t>
      </w:r>
      <w:r w:rsidRPr="00E01402">
        <w:rPr>
          <w:rFonts w:ascii="Garamond" w:hAnsi="Garamond"/>
          <w:lang w:val="de-DE"/>
        </w:rPr>
        <w:t>, B. 15, S. 795, Nr. 43156.</w:t>
      </w:r>
    </w:p>
  </w:footnote>
  <w:footnote w:id="267">
    <w:p w:rsidR="00CE319E" w:rsidRPr="00E01402" w:rsidRDefault="00CE319E" w:rsidP="00335BCC">
      <w:pPr>
        <w:pStyle w:val="FootnoteText"/>
        <w:bidi w:val="0"/>
        <w:ind w:left="567" w:right="521"/>
        <w:jc w:val="left"/>
        <w:rPr>
          <w:rFonts w:ascii="Garamond" w:hAnsi="Garamond"/>
          <w:lang w:val="de-DE"/>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lang w:val="de-DE"/>
        </w:rPr>
        <w:t>Tanbīh al-</w:t>
      </w:r>
      <w:r w:rsidRPr="00E01402">
        <w:rPr>
          <w:rFonts w:ascii="Cambria" w:hAnsi="Cambria" w:cs="Cambria"/>
          <w:i/>
          <w:iCs/>
          <w:lang w:val="de-DE"/>
        </w:rPr>
        <w:t>Ḫ</w:t>
      </w:r>
      <w:r w:rsidRPr="00E01402">
        <w:rPr>
          <w:rFonts w:ascii="Garamond" w:hAnsi="Garamond"/>
          <w:i/>
          <w:iCs/>
          <w:lang w:val="de-DE"/>
        </w:rPr>
        <w:t>awā</w:t>
      </w:r>
      <w:r w:rsidRPr="00E01402">
        <w:rPr>
          <w:rFonts w:ascii="Cambria" w:hAnsi="Cambria" w:cs="Cambria"/>
          <w:i/>
          <w:iCs/>
          <w:lang w:val="de-DE"/>
        </w:rPr>
        <w:t>ṭ</w:t>
      </w:r>
      <w:r w:rsidRPr="00E01402">
        <w:rPr>
          <w:rFonts w:ascii="Garamond" w:hAnsi="Garamond"/>
          <w:i/>
          <w:iCs/>
          <w:lang w:val="de-DE"/>
        </w:rPr>
        <w:t>ir</w:t>
      </w:r>
      <w:r w:rsidRPr="00E01402">
        <w:rPr>
          <w:rFonts w:ascii="Garamond" w:hAnsi="Garamond"/>
          <w:lang w:val="de-DE"/>
        </w:rPr>
        <w:t xml:space="preserve">, B. 1, S. 250. Siehe auch </w:t>
      </w:r>
      <w:r w:rsidRPr="00E01402">
        <w:rPr>
          <w:rFonts w:ascii="Garamond" w:hAnsi="Garamond"/>
          <w:i/>
          <w:iCs/>
          <w:lang w:val="de-DE"/>
        </w:rPr>
        <w:t>I</w:t>
      </w:r>
      <w:r w:rsidRPr="00E01402">
        <w:rPr>
          <w:rFonts w:ascii="Cambria" w:hAnsi="Cambria" w:cs="Cambria"/>
          <w:i/>
          <w:iCs/>
          <w:lang w:val="de-DE"/>
        </w:rPr>
        <w:t>ḥ</w:t>
      </w:r>
      <w:r w:rsidRPr="00E01402">
        <w:rPr>
          <w:rFonts w:ascii="Garamond" w:hAnsi="Garamond"/>
          <w:i/>
          <w:iCs/>
          <w:lang w:val="de-DE"/>
        </w:rPr>
        <w:t>yā</w:t>
      </w:r>
      <w:r w:rsidRPr="00E01402">
        <w:rPr>
          <w:rFonts w:ascii="Times New Roman" w:hAnsi="Times New Roman" w:cs="Times New Roman"/>
          <w:i/>
          <w:iCs/>
          <w:lang w:val="en-GB"/>
        </w:rPr>
        <w:t>᾽</w:t>
      </w:r>
      <w:r w:rsidRPr="00E01402">
        <w:rPr>
          <w:rFonts w:ascii="Garamond" w:hAnsi="Garamond"/>
          <w:i/>
          <w:iCs/>
          <w:lang w:val="de-DE"/>
        </w:rPr>
        <w:t xml:space="preserve"> al-</w:t>
      </w:r>
      <w:r w:rsidRPr="00E01402">
        <w:rPr>
          <w:rFonts w:ascii="Times New Roman" w:hAnsi="Times New Roman" w:cs="Times New Roman"/>
          <w:i/>
          <w:iCs/>
          <w:lang w:val="en-GB"/>
        </w:rPr>
        <w:t>᾽</w:t>
      </w:r>
      <w:r w:rsidRPr="00E01402">
        <w:rPr>
          <w:rFonts w:ascii="Garamond" w:hAnsi="Garamond"/>
          <w:i/>
          <w:iCs/>
          <w:lang w:val="de-DE"/>
        </w:rPr>
        <w:t>Ulūm</w:t>
      </w:r>
      <w:r w:rsidRPr="00E01402">
        <w:rPr>
          <w:rFonts w:ascii="Garamond" w:hAnsi="Garamond"/>
          <w:lang w:val="de-DE"/>
        </w:rPr>
        <w:t>, B. 4, S. 617.</w:t>
      </w:r>
    </w:p>
  </w:footnote>
  <w:footnote w:id="268">
    <w:p w:rsidR="00CE319E" w:rsidRPr="00E01402" w:rsidRDefault="00CE319E" w:rsidP="00335BCC">
      <w:pPr>
        <w:pStyle w:val="FootnoteText"/>
        <w:bidi w:val="0"/>
        <w:ind w:left="567" w:right="521"/>
        <w:jc w:val="left"/>
        <w:rPr>
          <w:rFonts w:ascii="Garamond" w:hAnsi="Garamond"/>
          <w:lang w:val="de-DE"/>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lang w:val="de-DE"/>
        </w:rPr>
        <w:t>Tanbīh al-</w:t>
      </w:r>
      <w:r w:rsidRPr="00E01402">
        <w:rPr>
          <w:rFonts w:ascii="Cambria" w:hAnsi="Cambria" w:cs="Cambria"/>
          <w:i/>
          <w:iCs/>
          <w:lang w:val="de-DE"/>
        </w:rPr>
        <w:t>Ḫ</w:t>
      </w:r>
      <w:r w:rsidRPr="00E01402">
        <w:rPr>
          <w:rFonts w:ascii="Garamond" w:hAnsi="Garamond"/>
          <w:i/>
          <w:iCs/>
          <w:lang w:val="de-DE"/>
        </w:rPr>
        <w:t>awā</w:t>
      </w:r>
      <w:r w:rsidRPr="00E01402">
        <w:rPr>
          <w:rFonts w:ascii="Cambria" w:hAnsi="Cambria" w:cs="Cambria"/>
          <w:i/>
          <w:iCs/>
          <w:lang w:val="de-DE"/>
        </w:rPr>
        <w:t>ṭ</w:t>
      </w:r>
      <w:r w:rsidRPr="00E01402">
        <w:rPr>
          <w:rFonts w:ascii="Garamond" w:hAnsi="Garamond"/>
          <w:i/>
          <w:iCs/>
          <w:lang w:val="de-DE"/>
        </w:rPr>
        <w:t>ir</w:t>
      </w:r>
      <w:r w:rsidRPr="00E01402">
        <w:rPr>
          <w:rFonts w:ascii="Garamond" w:hAnsi="Garamond"/>
          <w:lang w:val="de-DE"/>
        </w:rPr>
        <w:t xml:space="preserve">, B. 2, S. 219; </w:t>
      </w:r>
      <w:r w:rsidRPr="00E01402">
        <w:rPr>
          <w:rFonts w:ascii="Garamond" w:hAnsi="Garamond"/>
          <w:i/>
          <w:iCs/>
          <w:lang w:val="de-DE"/>
        </w:rPr>
        <w:t>Bi</w:t>
      </w:r>
      <w:r w:rsidRPr="00E01402">
        <w:rPr>
          <w:rFonts w:ascii="Cambria" w:hAnsi="Cambria" w:cs="Cambria"/>
          <w:i/>
          <w:iCs/>
          <w:lang w:val="de-DE"/>
        </w:rPr>
        <w:t>ḥ</w:t>
      </w:r>
      <w:r w:rsidRPr="00E01402">
        <w:rPr>
          <w:rFonts w:ascii="Garamond" w:hAnsi="Garamond"/>
          <w:i/>
          <w:iCs/>
          <w:lang w:val="de-DE"/>
        </w:rPr>
        <w:t>ār al-Anwār</w:t>
      </w:r>
      <w:r w:rsidRPr="00E01402">
        <w:rPr>
          <w:rFonts w:ascii="Garamond" w:hAnsi="Garamond"/>
          <w:lang w:val="de-DE"/>
        </w:rPr>
        <w:t xml:space="preserve">, B. 14, S. 329, Nr. 61; </w:t>
      </w:r>
      <w:r w:rsidRPr="00E01402">
        <w:rPr>
          <w:rFonts w:ascii="Garamond" w:hAnsi="Garamond"/>
          <w:i/>
          <w:iCs/>
          <w:lang w:val="de-DE"/>
        </w:rPr>
        <w:t>Šu</w:t>
      </w:r>
      <w:r w:rsidRPr="00E01402">
        <w:rPr>
          <w:rFonts w:ascii="Times New Roman" w:hAnsi="Times New Roman" w:cs="Times New Roman"/>
          <w:i/>
          <w:iCs/>
          <w:lang w:val="en-GB"/>
        </w:rPr>
        <w:t>᾽</w:t>
      </w:r>
      <w:r w:rsidRPr="00E01402">
        <w:rPr>
          <w:rFonts w:ascii="Garamond" w:hAnsi="Garamond"/>
          <w:i/>
          <w:iCs/>
          <w:lang w:val="de-DE"/>
        </w:rPr>
        <w:t>ab al-Īmān</w:t>
      </w:r>
      <w:r w:rsidRPr="00E01402">
        <w:rPr>
          <w:rFonts w:ascii="Garamond" w:hAnsi="Garamond"/>
          <w:lang w:val="de-DE"/>
        </w:rPr>
        <w:t xml:space="preserve"> , B. 7, S. 385, Nr. 10681; </w:t>
      </w:r>
      <w:r w:rsidRPr="00E01402">
        <w:rPr>
          <w:rFonts w:ascii="Cambria" w:hAnsi="Cambria" w:cs="Cambria"/>
          <w:i/>
          <w:iCs/>
          <w:lang w:val="de-DE"/>
        </w:rPr>
        <w:t>Ḥ</w:t>
      </w:r>
      <w:r w:rsidRPr="00E01402">
        <w:rPr>
          <w:rFonts w:ascii="Garamond" w:hAnsi="Garamond"/>
          <w:i/>
          <w:iCs/>
          <w:lang w:val="de-DE"/>
        </w:rPr>
        <w:t>ilyat al-Awlīā</w:t>
      </w:r>
      <w:r w:rsidRPr="00E01402">
        <w:rPr>
          <w:rFonts w:ascii="Times New Roman" w:hAnsi="Times New Roman" w:cs="Times New Roman"/>
          <w:i/>
          <w:iCs/>
          <w:lang w:val="en-GB"/>
        </w:rPr>
        <w:t>᾽</w:t>
      </w:r>
      <w:r w:rsidRPr="00E01402">
        <w:rPr>
          <w:rFonts w:ascii="Garamond" w:hAnsi="Garamond"/>
          <w:lang w:val="de-DE"/>
        </w:rPr>
        <w:t xml:space="preserve">, B. 2, S. 385, Nr. 204; </w:t>
      </w:r>
      <w:r w:rsidRPr="00E01402">
        <w:rPr>
          <w:rFonts w:ascii="Garamond" w:hAnsi="Garamond"/>
          <w:i/>
          <w:iCs/>
          <w:lang w:val="de-DE"/>
        </w:rPr>
        <w:t>Ad-Durr al-Man</w:t>
      </w:r>
      <w:r w:rsidRPr="00E01402">
        <w:rPr>
          <w:rFonts w:ascii="Cambria" w:hAnsi="Cambria" w:cs="Cambria"/>
          <w:i/>
          <w:iCs/>
          <w:lang w:val="de-DE"/>
        </w:rPr>
        <w:t>ṯ</w:t>
      </w:r>
      <w:r w:rsidRPr="00E01402">
        <w:rPr>
          <w:rFonts w:ascii="Garamond" w:hAnsi="Garamond"/>
          <w:i/>
          <w:iCs/>
          <w:lang w:val="de-DE"/>
        </w:rPr>
        <w:t>ūr</w:t>
      </w:r>
      <w:r w:rsidRPr="00E01402">
        <w:rPr>
          <w:rFonts w:ascii="Garamond" w:hAnsi="Garamond"/>
          <w:lang w:val="de-DE"/>
        </w:rPr>
        <w:t>, B. 2, S. 202.</w:t>
      </w:r>
    </w:p>
  </w:footnote>
  <w:footnote w:id="269">
    <w:p w:rsidR="00CE319E" w:rsidRPr="00E01402" w:rsidRDefault="00CE319E" w:rsidP="00335BCC">
      <w:pPr>
        <w:pStyle w:val="FootnoteText"/>
        <w:bidi w:val="0"/>
        <w:ind w:left="567" w:right="521"/>
        <w:jc w:val="left"/>
        <w:rPr>
          <w:rFonts w:ascii="Garamond" w:hAnsi="Garamond"/>
          <w:rtl/>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lang w:val="de-DE"/>
        </w:rPr>
        <w:t>Fawā</w:t>
      </w:r>
      <w:r w:rsidRPr="00E01402">
        <w:rPr>
          <w:rFonts w:ascii="Times New Roman" w:hAnsi="Times New Roman" w:cs="Times New Roman"/>
          <w:i/>
          <w:iCs/>
        </w:rPr>
        <w:t>᾽</w:t>
      </w:r>
      <w:r w:rsidRPr="00E01402">
        <w:rPr>
          <w:rFonts w:ascii="Garamond" w:hAnsi="Garamond"/>
          <w:i/>
          <w:iCs/>
          <w:lang w:val="de-DE"/>
        </w:rPr>
        <w:t>id al-</w:t>
      </w:r>
      <w:r w:rsidRPr="00E01402">
        <w:rPr>
          <w:rFonts w:ascii="Times New Roman" w:hAnsi="Times New Roman" w:cs="Times New Roman"/>
          <w:i/>
          <w:iCs/>
        </w:rPr>
        <w:t>᾽</w:t>
      </w:r>
      <w:r w:rsidRPr="00E01402">
        <w:rPr>
          <w:rFonts w:ascii="Garamond" w:hAnsi="Garamond"/>
          <w:i/>
          <w:iCs/>
          <w:lang w:val="de-DE"/>
        </w:rPr>
        <w:t>Irqīyyīn</w:t>
      </w:r>
      <w:r w:rsidRPr="00E01402">
        <w:rPr>
          <w:rFonts w:ascii="Garamond" w:hAnsi="Garamond"/>
          <w:lang w:val="de-DE"/>
        </w:rPr>
        <w:t>, S. 111, Nr. 107.</w:t>
      </w:r>
    </w:p>
  </w:footnote>
  <w:footnote w:id="270">
    <w:p w:rsidR="00CE319E" w:rsidRPr="00E01402" w:rsidRDefault="00CE319E" w:rsidP="00335BCC">
      <w:pPr>
        <w:pStyle w:val="FootnoteText"/>
        <w:bidi w:val="0"/>
        <w:ind w:left="567" w:right="521"/>
        <w:jc w:val="left"/>
        <w:rPr>
          <w:rFonts w:ascii="Garamond" w:hAnsi="Garamond"/>
          <w:lang w:val="de-DE"/>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lang w:val="de-DE"/>
        </w:rPr>
        <w:t>Al-Amālī (Mufīd)</w:t>
      </w:r>
      <w:r w:rsidRPr="00E01402">
        <w:rPr>
          <w:rFonts w:ascii="Garamond" w:hAnsi="Garamond"/>
          <w:lang w:val="de-DE"/>
        </w:rPr>
        <w:t xml:space="preserve">, S. 236, Nr. 7; </w:t>
      </w:r>
      <w:r w:rsidRPr="00E01402">
        <w:rPr>
          <w:rFonts w:ascii="Garamond" w:hAnsi="Garamond"/>
          <w:i/>
          <w:iCs/>
          <w:lang w:val="de-DE"/>
        </w:rPr>
        <w:t>al-Amālī (</w:t>
      </w:r>
      <w:r w:rsidRPr="00E01402">
        <w:rPr>
          <w:rFonts w:ascii="Cambria" w:hAnsi="Cambria" w:cs="Cambria"/>
          <w:i/>
          <w:iCs/>
          <w:lang w:val="de-DE"/>
        </w:rPr>
        <w:t>Ṭ</w:t>
      </w:r>
      <w:r w:rsidRPr="00E01402">
        <w:rPr>
          <w:rFonts w:ascii="Garamond" w:hAnsi="Garamond"/>
          <w:i/>
          <w:iCs/>
          <w:lang w:val="de-DE"/>
        </w:rPr>
        <w:t>ūsī)</w:t>
      </w:r>
      <w:r w:rsidRPr="00E01402">
        <w:rPr>
          <w:rFonts w:ascii="Garamond" w:hAnsi="Garamond"/>
          <w:lang w:val="de-DE"/>
        </w:rPr>
        <w:t xml:space="preserve">, S. 12, Nr. 15; </w:t>
      </w:r>
      <w:r w:rsidRPr="00E01402">
        <w:rPr>
          <w:rFonts w:ascii="Times New Roman" w:hAnsi="Times New Roman" w:cs="Times New Roman"/>
          <w:lang w:val="de-DE"/>
        </w:rPr>
        <w:t>᾽</w:t>
      </w:r>
      <w:r w:rsidRPr="00E01402">
        <w:rPr>
          <w:rFonts w:ascii="Garamond" w:hAnsi="Garamond"/>
          <w:i/>
          <w:iCs/>
          <w:lang w:val="de-DE"/>
        </w:rPr>
        <w:t>Uddah al-Dā</w:t>
      </w:r>
      <w:r w:rsidRPr="00E01402">
        <w:rPr>
          <w:rFonts w:ascii="Times New Roman" w:hAnsi="Times New Roman" w:cs="Times New Roman"/>
          <w:i/>
          <w:iCs/>
          <w:lang w:val="de-DE"/>
        </w:rPr>
        <w:t>᾽</w:t>
      </w:r>
      <w:r w:rsidRPr="00E01402">
        <w:rPr>
          <w:rFonts w:ascii="Garamond" w:hAnsi="Garamond"/>
          <w:i/>
          <w:iCs/>
          <w:lang w:val="de-DE"/>
        </w:rPr>
        <w:t>ī</w:t>
      </w:r>
      <w:r w:rsidRPr="00E01402">
        <w:rPr>
          <w:rFonts w:ascii="Garamond" w:hAnsi="Garamond"/>
          <w:lang w:val="de-DE"/>
        </w:rPr>
        <w:t xml:space="preserve">, S. 155; </w:t>
      </w:r>
      <w:r w:rsidRPr="00E01402">
        <w:rPr>
          <w:rFonts w:ascii="Garamond" w:hAnsi="Garamond"/>
          <w:i/>
          <w:iCs/>
          <w:lang w:val="de-DE"/>
        </w:rPr>
        <w:t>Qi</w:t>
      </w:r>
      <w:r w:rsidRPr="00E01402">
        <w:rPr>
          <w:rFonts w:ascii="Cambria" w:hAnsi="Cambria" w:cs="Cambria"/>
          <w:i/>
          <w:iCs/>
          <w:lang w:val="de-DE"/>
        </w:rPr>
        <w:t>ṣ</w:t>
      </w:r>
      <w:r w:rsidRPr="00E01402">
        <w:rPr>
          <w:rFonts w:ascii="Garamond" w:hAnsi="Garamond"/>
          <w:i/>
          <w:iCs/>
          <w:lang w:val="de-DE"/>
        </w:rPr>
        <w:t>a</w:t>
      </w:r>
      <w:r w:rsidRPr="00E01402">
        <w:rPr>
          <w:rFonts w:ascii="Cambria" w:hAnsi="Cambria" w:cs="Cambria"/>
          <w:i/>
          <w:iCs/>
          <w:lang w:val="de-DE"/>
        </w:rPr>
        <w:t>ṣ</w:t>
      </w:r>
      <w:r w:rsidRPr="00E01402">
        <w:rPr>
          <w:rFonts w:ascii="Garamond" w:hAnsi="Garamond"/>
          <w:i/>
          <w:iCs/>
          <w:lang w:val="de-DE"/>
        </w:rPr>
        <w:t xml:space="preserve"> al-Anbīā</w:t>
      </w:r>
      <w:r w:rsidRPr="00E01402">
        <w:rPr>
          <w:rFonts w:ascii="Times New Roman" w:hAnsi="Times New Roman" w:cs="Times New Roman"/>
          <w:i/>
          <w:iCs/>
          <w:lang w:val="de-DE"/>
        </w:rPr>
        <w:t>᾽</w:t>
      </w:r>
      <w:r w:rsidRPr="00E01402">
        <w:rPr>
          <w:rFonts w:ascii="Garamond" w:hAnsi="Garamond"/>
          <w:i/>
          <w:iCs/>
          <w:lang w:val="de-DE"/>
        </w:rPr>
        <w:t xml:space="preserve"> (ar-Rāwundī)</w:t>
      </w:r>
      <w:r w:rsidRPr="00E01402">
        <w:rPr>
          <w:rFonts w:ascii="Garamond" w:hAnsi="Garamond"/>
          <w:lang w:val="de-DE"/>
        </w:rPr>
        <w:t xml:space="preserve">, S. 272, Nr. 320; </w:t>
      </w:r>
      <w:r w:rsidRPr="00E01402">
        <w:rPr>
          <w:rFonts w:ascii="Garamond" w:hAnsi="Garamond"/>
          <w:i/>
          <w:iCs/>
          <w:lang w:val="de-DE"/>
        </w:rPr>
        <w:t>Bi</w:t>
      </w:r>
      <w:r w:rsidRPr="00E01402">
        <w:rPr>
          <w:rFonts w:ascii="Cambria" w:hAnsi="Cambria" w:cs="Cambria"/>
          <w:i/>
          <w:iCs/>
          <w:lang w:val="de-DE"/>
        </w:rPr>
        <w:t>ḥ</w:t>
      </w:r>
      <w:r w:rsidRPr="00E01402">
        <w:rPr>
          <w:rFonts w:ascii="Garamond" w:hAnsi="Garamond"/>
          <w:i/>
          <w:iCs/>
          <w:lang w:val="de-DE"/>
        </w:rPr>
        <w:t>ār al-Anwār</w:t>
      </w:r>
      <w:r w:rsidRPr="00E01402">
        <w:rPr>
          <w:rFonts w:ascii="Garamond" w:hAnsi="Garamond"/>
          <w:lang w:val="de-DE"/>
        </w:rPr>
        <w:t>, B. 14, S. 320, Nr. 24.</w:t>
      </w:r>
    </w:p>
  </w:footnote>
  <w:footnote w:id="271">
    <w:p w:rsidR="00CE319E" w:rsidRPr="00E01402" w:rsidRDefault="00CE319E" w:rsidP="00335BCC">
      <w:pPr>
        <w:pStyle w:val="FootnoteText"/>
        <w:bidi w:val="0"/>
        <w:ind w:left="567" w:right="521"/>
        <w:jc w:val="left"/>
        <w:rPr>
          <w:rFonts w:ascii="Garamond" w:hAnsi="Garamond"/>
          <w:lang w:val="de-DE"/>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lang w:val="de-DE"/>
        </w:rPr>
        <w:t>Tārī</w:t>
      </w:r>
      <w:r w:rsidRPr="00E01402">
        <w:rPr>
          <w:rFonts w:ascii="Cambria" w:hAnsi="Cambria" w:cs="Cambria"/>
          <w:i/>
          <w:iCs/>
          <w:lang w:val="de-DE"/>
        </w:rPr>
        <w:t>ḫ</w:t>
      </w:r>
      <w:r w:rsidRPr="00E01402">
        <w:rPr>
          <w:rFonts w:ascii="Garamond" w:hAnsi="Garamond"/>
          <w:i/>
          <w:iCs/>
          <w:lang w:val="de-DE"/>
        </w:rPr>
        <w:t xml:space="preserve"> Dimašq</w:t>
      </w:r>
      <w:r w:rsidRPr="00E01402">
        <w:rPr>
          <w:rFonts w:ascii="Garamond" w:hAnsi="Garamond"/>
          <w:lang w:val="de-DE"/>
        </w:rPr>
        <w:t xml:space="preserve">, B. 47, S. 468; </w:t>
      </w:r>
      <w:r w:rsidRPr="00E01402">
        <w:rPr>
          <w:rFonts w:ascii="Garamond" w:hAnsi="Garamond"/>
          <w:i/>
          <w:iCs/>
          <w:lang w:val="de-DE"/>
        </w:rPr>
        <w:t>Tanbīh al-</w:t>
      </w:r>
      <w:r w:rsidRPr="00E01402">
        <w:rPr>
          <w:rFonts w:ascii="Cambria" w:hAnsi="Cambria" w:cs="Cambria"/>
          <w:i/>
          <w:iCs/>
          <w:lang w:val="de-DE"/>
        </w:rPr>
        <w:t>Ḫ</w:t>
      </w:r>
      <w:r w:rsidRPr="00E01402">
        <w:rPr>
          <w:rFonts w:ascii="Garamond" w:hAnsi="Garamond"/>
          <w:i/>
          <w:iCs/>
          <w:lang w:val="de-DE"/>
        </w:rPr>
        <w:t>awā</w:t>
      </w:r>
      <w:r w:rsidRPr="00E01402">
        <w:rPr>
          <w:rFonts w:ascii="Cambria" w:hAnsi="Cambria" w:cs="Cambria"/>
          <w:i/>
          <w:iCs/>
          <w:lang w:val="de-DE"/>
        </w:rPr>
        <w:t>ṭ</w:t>
      </w:r>
      <w:r w:rsidRPr="00E01402">
        <w:rPr>
          <w:rFonts w:ascii="Garamond" w:hAnsi="Garamond"/>
          <w:i/>
          <w:iCs/>
          <w:lang w:val="de-DE"/>
        </w:rPr>
        <w:t>ir</w:t>
      </w:r>
      <w:r w:rsidRPr="00E01402">
        <w:rPr>
          <w:rFonts w:ascii="Garamond" w:hAnsi="Garamond"/>
          <w:lang w:val="de-DE"/>
        </w:rPr>
        <w:t xml:space="preserve">, B. 1, S. 272; </w:t>
      </w:r>
      <w:r w:rsidRPr="00E01402">
        <w:rPr>
          <w:rFonts w:ascii="Garamond" w:hAnsi="Garamond"/>
          <w:i/>
          <w:iCs/>
          <w:lang w:val="de-DE"/>
        </w:rPr>
        <w:t>Bi</w:t>
      </w:r>
      <w:r w:rsidRPr="00E01402">
        <w:rPr>
          <w:rFonts w:ascii="Cambria" w:hAnsi="Cambria" w:cs="Cambria"/>
          <w:i/>
          <w:iCs/>
          <w:lang w:val="de-DE"/>
        </w:rPr>
        <w:t>ḥ</w:t>
      </w:r>
      <w:r w:rsidRPr="00E01402">
        <w:rPr>
          <w:rFonts w:ascii="Garamond" w:hAnsi="Garamond"/>
          <w:i/>
          <w:iCs/>
          <w:lang w:val="de-DE"/>
        </w:rPr>
        <w:t>ār al-Anwār</w:t>
      </w:r>
      <w:r w:rsidRPr="00E01402">
        <w:rPr>
          <w:rFonts w:ascii="Garamond" w:hAnsi="Garamond"/>
          <w:lang w:val="de-DE"/>
        </w:rPr>
        <w:t>, B. 14, S. 329, Nr. 58.</w:t>
      </w:r>
    </w:p>
  </w:footnote>
  <w:footnote w:id="272">
    <w:p w:rsidR="00CE319E" w:rsidRPr="00E01402" w:rsidRDefault="00CE319E" w:rsidP="00335BCC">
      <w:pPr>
        <w:pStyle w:val="FootnoteText"/>
        <w:bidi w:val="0"/>
        <w:ind w:left="567" w:right="521"/>
        <w:jc w:val="left"/>
        <w:rPr>
          <w:rFonts w:ascii="Garamond" w:hAnsi="Garamond"/>
          <w:lang w:val="de-DE"/>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lang w:val="de-DE"/>
        </w:rPr>
        <w:t>Al-</w:t>
      </w:r>
      <w:r w:rsidRPr="00E01402">
        <w:rPr>
          <w:rFonts w:ascii="Cambria" w:hAnsi="Cambria" w:cs="Cambria"/>
          <w:i/>
          <w:iCs/>
          <w:lang w:val="de-DE"/>
        </w:rPr>
        <w:t>Ḫ</w:t>
      </w:r>
      <w:r w:rsidRPr="00E01402">
        <w:rPr>
          <w:rFonts w:ascii="Garamond" w:hAnsi="Garamond"/>
          <w:i/>
          <w:iCs/>
          <w:lang w:val="de-DE"/>
        </w:rPr>
        <w:t>i</w:t>
      </w:r>
      <w:r w:rsidRPr="00E01402">
        <w:rPr>
          <w:rFonts w:ascii="Cambria" w:hAnsi="Cambria" w:cs="Cambria"/>
          <w:i/>
          <w:iCs/>
          <w:lang w:val="de-DE"/>
        </w:rPr>
        <w:t>ṣ</w:t>
      </w:r>
      <w:r w:rsidRPr="00E01402">
        <w:rPr>
          <w:rFonts w:ascii="Garamond" w:hAnsi="Garamond"/>
          <w:i/>
          <w:iCs/>
          <w:lang w:val="de-DE"/>
        </w:rPr>
        <w:t>āl</w:t>
      </w:r>
      <w:r w:rsidRPr="00E01402">
        <w:rPr>
          <w:rFonts w:ascii="Garamond" w:hAnsi="Garamond"/>
          <w:lang w:val="de-DE"/>
        </w:rPr>
        <w:t xml:space="preserve">, S. 295, Nr. 62; </w:t>
      </w:r>
      <w:r w:rsidRPr="00E01402">
        <w:rPr>
          <w:rFonts w:ascii="Garamond" w:hAnsi="Garamond"/>
          <w:i/>
          <w:iCs/>
          <w:lang w:val="de-DE"/>
        </w:rPr>
        <w:t>Miškāt al-Anwār</w:t>
      </w:r>
      <w:r w:rsidRPr="00E01402">
        <w:rPr>
          <w:rFonts w:ascii="Garamond" w:hAnsi="Garamond"/>
          <w:lang w:val="de-DE"/>
        </w:rPr>
        <w:t xml:space="preserve">, S. 81, Nr. 154; </w:t>
      </w:r>
      <w:r w:rsidRPr="00E01402">
        <w:rPr>
          <w:rFonts w:ascii="Garamond" w:hAnsi="Garamond"/>
          <w:i/>
          <w:iCs/>
          <w:lang w:val="de-DE"/>
        </w:rPr>
        <w:t>A</w:t>
      </w:r>
      <w:r w:rsidRPr="00E01402">
        <w:rPr>
          <w:rFonts w:ascii="Times New Roman" w:hAnsi="Times New Roman" w:cs="Times New Roman"/>
          <w:i/>
          <w:iCs/>
          <w:lang w:val="de-DE"/>
        </w:rPr>
        <w:t>᾽</w:t>
      </w:r>
      <w:r w:rsidRPr="00E01402">
        <w:rPr>
          <w:rFonts w:ascii="Garamond" w:hAnsi="Garamond"/>
          <w:i/>
          <w:iCs/>
          <w:lang w:val="de-DE"/>
        </w:rPr>
        <w:t>lām ad-Dīn</w:t>
      </w:r>
      <w:r w:rsidRPr="00E01402">
        <w:rPr>
          <w:rFonts w:ascii="Garamond" w:hAnsi="Garamond"/>
          <w:lang w:val="de-DE"/>
        </w:rPr>
        <w:t xml:space="preserve"> , S. 129; </w:t>
      </w:r>
      <w:r w:rsidRPr="00E01402">
        <w:rPr>
          <w:rFonts w:ascii="Garamond" w:hAnsi="Garamond"/>
          <w:i/>
          <w:iCs/>
          <w:lang w:val="de-DE"/>
        </w:rPr>
        <w:t>Bi</w:t>
      </w:r>
      <w:r w:rsidRPr="00E01402">
        <w:rPr>
          <w:rFonts w:ascii="Cambria" w:hAnsi="Cambria" w:cs="Cambria"/>
          <w:i/>
          <w:iCs/>
          <w:lang w:val="de-DE"/>
        </w:rPr>
        <w:t>ḥ</w:t>
      </w:r>
      <w:r w:rsidRPr="00E01402">
        <w:rPr>
          <w:rFonts w:ascii="Garamond" w:hAnsi="Garamond"/>
          <w:i/>
          <w:iCs/>
          <w:lang w:val="de-DE"/>
        </w:rPr>
        <w:t>ār al-Anwār</w:t>
      </w:r>
      <w:r w:rsidRPr="00E01402">
        <w:rPr>
          <w:rFonts w:ascii="Garamond" w:hAnsi="Garamond"/>
          <w:lang w:val="de-DE"/>
        </w:rPr>
        <w:t>, B. 14, S. 320, Nr. 23.</w:t>
      </w:r>
    </w:p>
  </w:footnote>
  <w:footnote w:id="273">
    <w:p w:rsidR="00CE319E" w:rsidRPr="00E01402" w:rsidRDefault="00CE319E" w:rsidP="00335BCC">
      <w:pPr>
        <w:pStyle w:val="FootnoteText"/>
        <w:bidi w:val="0"/>
        <w:ind w:left="567" w:right="521"/>
        <w:jc w:val="left"/>
        <w:rPr>
          <w:rFonts w:ascii="Garamond" w:hAnsi="Garamond"/>
          <w:lang w:val="de-DE"/>
        </w:rPr>
      </w:pPr>
      <w:r w:rsidRPr="00E01402">
        <w:rPr>
          <w:rStyle w:val="FootnoteReference"/>
          <w:rFonts w:ascii="Garamond" w:hAnsi="Garamond"/>
        </w:rPr>
        <w:footnoteRef/>
      </w:r>
      <w:r w:rsidRPr="00E01402">
        <w:rPr>
          <w:rFonts w:ascii="Garamond" w:hAnsi="Garamond"/>
          <w:lang w:val="de-DE"/>
        </w:rPr>
        <w:t xml:space="preserve"> </w:t>
      </w:r>
      <w:r w:rsidRPr="00E01402">
        <w:rPr>
          <w:rFonts w:ascii="Garamond" w:hAnsi="Garamond"/>
          <w:i/>
          <w:iCs/>
          <w:lang w:val="de-DE"/>
        </w:rPr>
        <w:t>Tu</w:t>
      </w:r>
      <w:r w:rsidRPr="00E01402">
        <w:rPr>
          <w:rFonts w:ascii="Cambria" w:hAnsi="Cambria" w:cs="Cambria"/>
          <w:i/>
          <w:iCs/>
          <w:lang w:val="de-DE"/>
        </w:rPr>
        <w:t>ḥ</w:t>
      </w:r>
      <w:r w:rsidRPr="00E01402">
        <w:rPr>
          <w:rFonts w:ascii="Garamond" w:hAnsi="Garamond"/>
          <w:i/>
          <w:iCs/>
          <w:lang w:val="de-DE"/>
        </w:rPr>
        <w:t>af al-</w:t>
      </w:r>
      <w:r w:rsidRPr="00E01402">
        <w:rPr>
          <w:rFonts w:ascii="Times New Roman" w:hAnsi="Times New Roman" w:cs="Times New Roman"/>
          <w:i/>
          <w:iCs/>
        </w:rPr>
        <w:t>᾽</w:t>
      </w:r>
      <w:r w:rsidRPr="00E01402">
        <w:rPr>
          <w:rFonts w:ascii="Garamond" w:hAnsi="Garamond"/>
          <w:i/>
          <w:iCs/>
          <w:lang w:val="de-DE"/>
        </w:rPr>
        <w:t>Uqūl</w:t>
      </w:r>
      <w:r w:rsidRPr="00E01402">
        <w:rPr>
          <w:rFonts w:ascii="Garamond" w:hAnsi="Garamond"/>
          <w:lang w:val="de-DE"/>
        </w:rPr>
        <w:t xml:space="preserve">, S. 510; </w:t>
      </w:r>
      <w:r w:rsidRPr="00E01402">
        <w:rPr>
          <w:rFonts w:ascii="Garamond" w:hAnsi="Garamond"/>
          <w:i/>
          <w:iCs/>
          <w:lang w:val="de-DE"/>
        </w:rPr>
        <w:t>Bi</w:t>
      </w:r>
      <w:r w:rsidRPr="00E01402">
        <w:rPr>
          <w:rFonts w:ascii="Cambria" w:hAnsi="Cambria" w:cs="Cambria"/>
          <w:i/>
          <w:iCs/>
          <w:lang w:val="de-DE"/>
        </w:rPr>
        <w:t>ḥ</w:t>
      </w:r>
      <w:r w:rsidRPr="00E01402">
        <w:rPr>
          <w:rFonts w:ascii="Garamond" w:hAnsi="Garamond"/>
          <w:i/>
          <w:iCs/>
          <w:lang w:val="de-DE"/>
        </w:rPr>
        <w:t>ār al-Anwār</w:t>
      </w:r>
      <w:r w:rsidRPr="00E01402">
        <w:rPr>
          <w:rFonts w:ascii="Garamond" w:hAnsi="Garamond"/>
          <w:lang w:val="de-DE"/>
        </w:rPr>
        <w:t xml:space="preserve">, B. 14, S. 314, Nr. 17; </w:t>
      </w:r>
      <w:r w:rsidRPr="00E01402">
        <w:rPr>
          <w:rFonts w:ascii="Garamond" w:hAnsi="Garamond"/>
          <w:i/>
          <w:iCs/>
          <w:lang w:val="de-DE"/>
        </w:rPr>
        <w:t>Tārī</w:t>
      </w:r>
      <w:r w:rsidRPr="00E01402">
        <w:rPr>
          <w:rFonts w:ascii="Cambria" w:hAnsi="Cambria" w:cs="Cambria"/>
          <w:i/>
          <w:iCs/>
          <w:lang w:val="de-DE"/>
        </w:rPr>
        <w:t>ḫ</w:t>
      </w:r>
      <w:r w:rsidRPr="00E01402">
        <w:rPr>
          <w:rFonts w:ascii="Garamond" w:hAnsi="Garamond"/>
          <w:i/>
          <w:iCs/>
          <w:lang w:val="de-DE"/>
        </w:rPr>
        <w:t xml:space="preserve"> Dimašq</w:t>
      </w:r>
      <w:r w:rsidRPr="00E01402">
        <w:rPr>
          <w:rFonts w:ascii="Garamond" w:hAnsi="Garamond"/>
          <w:lang w:val="de-DE"/>
        </w:rPr>
        <w:t>, B. 68, S. 64.</w:t>
      </w:r>
      <w:r w:rsidRPr="00E01402">
        <w:rPr>
          <w:rFonts w:ascii="Garamond" w:hAnsi="Garamond"/>
          <w:rtl/>
        </w:rPr>
        <w:t xml:space="preserve"> </w:t>
      </w:r>
    </w:p>
  </w:footnote>
  <w:footnote w:id="274">
    <w:p w:rsidR="00CE319E" w:rsidRPr="00F06203" w:rsidRDefault="00CE319E" w:rsidP="00B601E4">
      <w:pPr>
        <w:pStyle w:val="FootnoteText"/>
        <w:bidi w:val="0"/>
        <w:ind w:left="567" w:right="521"/>
        <w:jc w:val="left"/>
        <w:rPr>
          <w:rFonts w:ascii="Garamond" w:hAnsi="Garamond"/>
        </w:rPr>
      </w:pPr>
      <w:r w:rsidRPr="00E01402">
        <w:rPr>
          <w:rStyle w:val="FootnoteReference"/>
          <w:rFonts w:ascii="Garamond" w:hAnsi="Garamond"/>
        </w:rPr>
        <w:footnoteRef/>
      </w:r>
      <w:r w:rsidRPr="00E01402">
        <w:rPr>
          <w:rFonts w:ascii="Garamond" w:hAnsi="Garamond"/>
          <w:rtl/>
        </w:rPr>
        <w:t xml:space="preserve"> </w:t>
      </w:r>
      <w:r w:rsidRPr="00F06203">
        <w:rPr>
          <w:rFonts w:ascii="Garamond" w:hAnsi="Garamond"/>
          <w:i/>
          <w:iCs/>
        </w:rPr>
        <w:t>Tārī</w:t>
      </w:r>
      <w:r w:rsidRPr="00F06203">
        <w:rPr>
          <w:rFonts w:ascii="Cambria" w:hAnsi="Cambria" w:cs="Cambria"/>
          <w:i/>
          <w:iCs/>
        </w:rPr>
        <w:t>ḫ</w:t>
      </w:r>
      <w:r w:rsidRPr="00F06203">
        <w:rPr>
          <w:rFonts w:ascii="Garamond" w:hAnsi="Garamond"/>
          <w:i/>
          <w:iCs/>
        </w:rPr>
        <w:t xml:space="preserve"> Dimašq</w:t>
      </w:r>
      <w:r w:rsidRPr="00F06203">
        <w:rPr>
          <w:rFonts w:ascii="Garamond" w:hAnsi="Garamond"/>
        </w:rPr>
        <w:t>, B. 47, S. 438.</w:t>
      </w:r>
    </w:p>
  </w:footnote>
  <w:footnote w:id="275">
    <w:p w:rsidR="00CE319E" w:rsidRPr="00E01402" w:rsidRDefault="00CE319E" w:rsidP="00335BCC">
      <w:pPr>
        <w:pStyle w:val="FootnoteText"/>
        <w:bidi w:val="0"/>
        <w:ind w:left="567" w:right="521"/>
        <w:jc w:val="left"/>
        <w:rPr>
          <w:rFonts w:ascii="Garamond" w:hAnsi="Garamond"/>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rPr>
        <w:t>Ad-Durr al-Man</w:t>
      </w:r>
      <w:r w:rsidRPr="00E01402">
        <w:rPr>
          <w:rFonts w:ascii="Cambria" w:hAnsi="Cambria" w:cs="Cambria"/>
          <w:i/>
          <w:iCs/>
        </w:rPr>
        <w:t>ṯ</w:t>
      </w:r>
      <w:r w:rsidRPr="00E01402">
        <w:rPr>
          <w:rFonts w:ascii="Garamond" w:hAnsi="Garamond"/>
          <w:i/>
          <w:iCs/>
        </w:rPr>
        <w:t>ūr</w:t>
      </w:r>
      <w:r w:rsidRPr="00E01402">
        <w:rPr>
          <w:rFonts w:ascii="Garamond" w:hAnsi="Garamond"/>
        </w:rPr>
        <w:t>, B. 2, S. 206.</w:t>
      </w:r>
    </w:p>
  </w:footnote>
  <w:footnote w:id="276">
    <w:p w:rsidR="00CE319E" w:rsidRPr="00E01402" w:rsidRDefault="00CE319E" w:rsidP="00335BCC">
      <w:pPr>
        <w:pStyle w:val="FootnoteText"/>
        <w:bidi w:val="0"/>
        <w:ind w:left="567" w:right="521"/>
        <w:jc w:val="left"/>
        <w:rPr>
          <w:rFonts w:ascii="Garamond" w:hAnsi="Garamond"/>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rPr>
        <w:t>Al-Kāfī</w:t>
      </w:r>
      <w:r w:rsidRPr="00E01402">
        <w:rPr>
          <w:rFonts w:ascii="Garamond" w:hAnsi="Garamond"/>
        </w:rPr>
        <w:t xml:space="preserve">, B. 1, S. 39, Nr. 3; </w:t>
      </w:r>
      <w:r w:rsidRPr="00E01402">
        <w:rPr>
          <w:rFonts w:ascii="Garamond" w:hAnsi="Garamond"/>
          <w:i/>
          <w:iCs/>
        </w:rPr>
        <w:t>Tu</w:t>
      </w:r>
      <w:r w:rsidRPr="00E01402">
        <w:rPr>
          <w:rFonts w:ascii="Cambria" w:hAnsi="Cambria" w:cs="Cambria"/>
          <w:i/>
          <w:iCs/>
        </w:rPr>
        <w:t>ḥ</w:t>
      </w:r>
      <w:r w:rsidRPr="00E01402">
        <w:rPr>
          <w:rFonts w:ascii="Garamond" w:hAnsi="Garamond"/>
          <w:i/>
          <w:iCs/>
        </w:rPr>
        <w:t>af al-</w:t>
      </w:r>
      <w:r w:rsidRPr="00E01402">
        <w:rPr>
          <w:rFonts w:ascii="Times New Roman" w:hAnsi="Times New Roman" w:cs="Times New Roman"/>
          <w:i/>
          <w:iCs/>
          <w:lang w:val="de-DE"/>
        </w:rPr>
        <w:t>᾽</w:t>
      </w:r>
      <w:r w:rsidRPr="00E01402">
        <w:rPr>
          <w:rFonts w:ascii="Garamond" w:hAnsi="Garamond"/>
          <w:i/>
          <w:iCs/>
        </w:rPr>
        <w:t>Uqūl</w:t>
      </w:r>
      <w:r w:rsidRPr="00E01402">
        <w:rPr>
          <w:rFonts w:ascii="Garamond" w:hAnsi="Garamond"/>
        </w:rPr>
        <w:t xml:space="preserve">, S. 44; </w:t>
      </w:r>
      <w:r w:rsidRPr="00E01402">
        <w:rPr>
          <w:rFonts w:ascii="Times New Roman" w:hAnsi="Times New Roman" w:cs="Times New Roman"/>
        </w:rPr>
        <w:t>᾽</w:t>
      </w:r>
      <w:r w:rsidRPr="00E01402">
        <w:rPr>
          <w:rFonts w:ascii="Garamond" w:hAnsi="Garamond"/>
          <w:i/>
          <w:iCs/>
        </w:rPr>
        <w:t>Awālī al-Lallālī</w:t>
      </w:r>
      <w:r w:rsidRPr="00E01402">
        <w:rPr>
          <w:rFonts w:ascii="Garamond" w:hAnsi="Garamond"/>
        </w:rPr>
        <w:t xml:space="preserve">, B. 4, S. 78, Nr. 72; </w:t>
      </w:r>
      <w:r w:rsidRPr="00E01402">
        <w:rPr>
          <w:rFonts w:ascii="Garamond" w:hAnsi="Garamond"/>
          <w:i/>
          <w:iCs/>
        </w:rPr>
        <w:t>Bi</w:t>
      </w:r>
      <w:r w:rsidRPr="00E01402">
        <w:rPr>
          <w:rFonts w:ascii="Cambria" w:hAnsi="Cambria" w:cs="Cambria"/>
          <w:i/>
          <w:iCs/>
        </w:rPr>
        <w:t>ḥ</w:t>
      </w:r>
      <w:r w:rsidRPr="00E01402">
        <w:rPr>
          <w:rFonts w:ascii="Garamond" w:hAnsi="Garamond"/>
          <w:i/>
          <w:iCs/>
        </w:rPr>
        <w:t>ār al-Anwār</w:t>
      </w:r>
      <w:r w:rsidRPr="00E01402">
        <w:rPr>
          <w:rFonts w:ascii="Garamond" w:hAnsi="Garamond"/>
        </w:rPr>
        <w:t xml:space="preserve">, B. 1, S. 203, Nr. 18; </w:t>
      </w:r>
      <w:r w:rsidRPr="00E01402">
        <w:rPr>
          <w:rFonts w:ascii="Garamond" w:hAnsi="Garamond"/>
          <w:i/>
          <w:iCs/>
        </w:rPr>
        <w:t>Az-Zuhd (Ibn al-Mubārak)</w:t>
      </w:r>
      <w:r w:rsidRPr="00E01402">
        <w:rPr>
          <w:rFonts w:ascii="Garamond" w:hAnsi="Garamond"/>
        </w:rPr>
        <w:t xml:space="preserve">, B. 1, S. 121, Nr. 355; </w:t>
      </w:r>
      <w:r w:rsidRPr="00E01402">
        <w:rPr>
          <w:rFonts w:ascii="Garamond" w:hAnsi="Garamond"/>
          <w:i/>
          <w:iCs/>
        </w:rPr>
        <w:t>Šu</w:t>
      </w:r>
      <w:r w:rsidRPr="00E01402">
        <w:rPr>
          <w:rFonts w:ascii="Times New Roman" w:hAnsi="Times New Roman" w:cs="Times New Roman"/>
          <w:i/>
          <w:iCs/>
        </w:rPr>
        <w:t>᾽</w:t>
      </w:r>
      <w:r w:rsidRPr="00E01402">
        <w:rPr>
          <w:rFonts w:ascii="Garamond" w:hAnsi="Garamond"/>
          <w:i/>
          <w:iCs/>
        </w:rPr>
        <w:t>ab al-Īmān</w:t>
      </w:r>
      <w:r w:rsidRPr="00E01402">
        <w:rPr>
          <w:rFonts w:ascii="Garamond" w:hAnsi="Garamond"/>
        </w:rPr>
        <w:t xml:space="preserve">, B. 7, S. 57, Nr. 9445; </w:t>
      </w:r>
      <w:r w:rsidRPr="00E01402">
        <w:rPr>
          <w:rFonts w:ascii="Garamond" w:hAnsi="Garamond"/>
          <w:i/>
          <w:iCs/>
        </w:rPr>
        <w:t>Ad-Durr al-Man</w:t>
      </w:r>
      <w:r w:rsidRPr="00E01402">
        <w:rPr>
          <w:rFonts w:ascii="Cambria" w:hAnsi="Cambria" w:cs="Cambria"/>
          <w:i/>
          <w:iCs/>
        </w:rPr>
        <w:t>ṯ</w:t>
      </w:r>
      <w:r w:rsidRPr="00E01402">
        <w:rPr>
          <w:rFonts w:ascii="Garamond" w:hAnsi="Garamond"/>
          <w:i/>
          <w:iCs/>
        </w:rPr>
        <w:t>ūr</w:t>
      </w:r>
      <w:r w:rsidRPr="00E01402">
        <w:rPr>
          <w:rFonts w:ascii="Garamond" w:hAnsi="Garamond"/>
        </w:rPr>
        <w:t>, B. 2, S. 205.</w:t>
      </w:r>
    </w:p>
  </w:footnote>
  <w:footnote w:id="277">
    <w:p w:rsidR="00CE319E" w:rsidRPr="00E01402" w:rsidRDefault="00CE319E" w:rsidP="00335BCC">
      <w:pPr>
        <w:pStyle w:val="FootnoteText"/>
        <w:bidi w:val="0"/>
        <w:ind w:left="567" w:right="521"/>
        <w:jc w:val="left"/>
        <w:rPr>
          <w:rFonts w:ascii="Garamond" w:hAnsi="Garamond"/>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rPr>
        <w:t>Na</w:t>
      </w:r>
      <w:r w:rsidRPr="00E01402">
        <w:rPr>
          <w:rFonts w:ascii="Cambria" w:hAnsi="Cambria" w:cs="Cambria"/>
          <w:i/>
          <w:iCs/>
        </w:rPr>
        <w:t>ṯ</w:t>
      </w:r>
      <w:r w:rsidRPr="00E01402">
        <w:rPr>
          <w:rFonts w:ascii="Garamond" w:hAnsi="Garamond"/>
          <w:i/>
          <w:iCs/>
        </w:rPr>
        <w:t>r ad-Durr</w:t>
      </w:r>
      <w:r w:rsidRPr="00E01402">
        <w:rPr>
          <w:rFonts w:ascii="Garamond" w:hAnsi="Garamond"/>
        </w:rPr>
        <w:t>, B. 7, S. 36.</w:t>
      </w:r>
    </w:p>
  </w:footnote>
  <w:footnote w:id="278">
    <w:p w:rsidR="00CE319E" w:rsidRPr="00E01402" w:rsidRDefault="00CE319E" w:rsidP="00335BCC">
      <w:pPr>
        <w:pStyle w:val="FootnoteText"/>
        <w:bidi w:val="0"/>
        <w:ind w:left="567" w:right="521"/>
        <w:jc w:val="left"/>
        <w:rPr>
          <w:rFonts w:ascii="Garamond" w:hAnsi="Garamond"/>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rPr>
        <w:t>Tu</w:t>
      </w:r>
      <w:r w:rsidRPr="00E01402">
        <w:rPr>
          <w:rFonts w:ascii="Cambria" w:hAnsi="Cambria" w:cs="Cambria"/>
          <w:i/>
          <w:iCs/>
        </w:rPr>
        <w:t>ḥ</w:t>
      </w:r>
      <w:r w:rsidRPr="00E01402">
        <w:rPr>
          <w:rFonts w:ascii="Garamond" w:hAnsi="Garamond"/>
          <w:i/>
          <w:iCs/>
        </w:rPr>
        <w:t>af al-</w:t>
      </w:r>
      <w:r w:rsidRPr="00E01402">
        <w:rPr>
          <w:rFonts w:ascii="Times New Roman" w:hAnsi="Times New Roman" w:cs="Times New Roman"/>
          <w:i/>
          <w:iCs/>
        </w:rPr>
        <w:t>᾽</w:t>
      </w:r>
      <w:r w:rsidRPr="00E01402">
        <w:rPr>
          <w:rFonts w:ascii="Garamond" w:hAnsi="Garamond"/>
          <w:i/>
          <w:iCs/>
        </w:rPr>
        <w:t>Uqūl</w:t>
      </w:r>
      <w:r w:rsidRPr="00E01402">
        <w:rPr>
          <w:rFonts w:ascii="Garamond" w:hAnsi="Garamond"/>
        </w:rPr>
        <w:t xml:space="preserve">, S. 504, und </w:t>
      </w:r>
      <w:r w:rsidRPr="00E01402">
        <w:rPr>
          <w:rFonts w:ascii="Garamond" w:hAnsi="Garamond"/>
          <w:i/>
          <w:iCs/>
        </w:rPr>
        <w:t>Bi</w:t>
      </w:r>
      <w:r w:rsidRPr="00E01402">
        <w:rPr>
          <w:rFonts w:ascii="Cambria" w:hAnsi="Cambria" w:cs="Cambria"/>
          <w:i/>
          <w:iCs/>
        </w:rPr>
        <w:t>ḥ</w:t>
      </w:r>
      <w:r w:rsidRPr="00E01402">
        <w:rPr>
          <w:rFonts w:ascii="Garamond" w:hAnsi="Garamond"/>
          <w:i/>
          <w:iCs/>
        </w:rPr>
        <w:t>ār al-Anwār</w:t>
      </w:r>
      <w:r w:rsidRPr="00E01402">
        <w:rPr>
          <w:rFonts w:ascii="Garamond" w:hAnsi="Garamond"/>
        </w:rPr>
        <w:t>, B. 14, S. 308, Nr. 17.</w:t>
      </w:r>
    </w:p>
  </w:footnote>
  <w:footnote w:id="279">
    <w:p w:rsidR="00CE319E" w:rsidRPr="00E01402" w:rsidRDefault="00CE319E" w:rsidP="00335BCC">
      <w:pPr>
        <w:pStyle w:val="FootnoteText"/>
        <w:bidi w:val="0"/>
        <w:ind w:left="567" w:right="521"/>
        <w:jc w:val="left"/>
        <w:rPr>
          <w:rFonts w:ascii="Garamond" w:hAnsi="Garamond"/>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rPr>
        <w:t>Tu</w:t>
      </w:r>
      <w:r w:rsidRPr="00E01402">
        <w:rPr>
          <w:rFonts w:ascii="Cambria" w:hAnsi="Cambria" w:cs="Cambria"/>
          <w:i/>
          <w:iCs/>
        </w:rPr>
        <w:t>ḥ</w:t>
      </w:r>
      <w:r w:rsidRPr="00E01402">
        <w:rPr>
          <w:rFonts w:ascii="Garamond" w:hAnsi="Garamond"/>
          <w:i/>
          <w:iCs/>
        </w:rPr>
        <w:t>af al-</w:t>
      </w:r>
      <w:r w:rsidRPr="00E01402">
        <w:rPr>
          <w:rFonts w:ascii="Times New Roman" w:hAnsi="Times New Roman" w:cs="Times New Roman"/>
          <w:i/>
          <w:iCs/>
          <w:lang w:val="en-GB"/>
        </w:rPr>
        <w:t>᾽</w:t>
      </w:r>
      <w:r w:rsidRPr="00E01402">
        <w:rPr>
          <w:rFonts w:ascii="Garamond" w:hAnsi="Garamond"/>
          <w:i/>
          <w:iCs/>
        </w:rPr>
        <w:t>Uqūl</w:t>
      </w:r>
      <w:r w:rsidRPr="00E01402">
        <w:rPr>
          <w:rFonts w:ascii="Garamond" w:hAnsi="Garamond"/>
        </w:rPr>
        <w:t xml:space="preserve">, S. 504, und </w:t>
      </w:r>
      <w:r w:rsidRPr="00E01402">
        <w:rPr>
          <w:rFonts w:ascii="Garamond" w:hAnsi="Garamond"/>
          <w:i/>
          <w:iCs/>
        </w:rPr>
        <w:t>Bi</w:t>
      </w:r>
      <w:r w:rsidRPr="00E01402">
        <w:rPr>
          <w:rFonts w:ascii="Cambria" w:hAnsi="Cambria" w:cs="Cambria"/>
          <w:i/>
          <w:iCs/>
        </w:rPr>
        <w:t>ḥ</w:t>
      </w:r>
      <w:r w:rsidRPr="00E01402">
        <w:rPr>
          <w:rFonts w:ascii="Garamond" w:hAnsi="Garamond"/>
          <w:i/>
          <w:iCs/>
        </w:rPr>
        <w:t>ār al-Anwār</w:t>
      </w:r>
      <w:r w:rsidRPr="00E01402">
        <w:rPr>
          <w:rFonts w:ascii="Garamond" w:hAnsi="Garamond"/>
        </w:rPr>
        <w:t>, B. 14, S. 308, Nr. 17.</w:t>
      </w:r>
    </w:p>
  </w:footnote>
  <w:footnote w:id="280">
    <w:p w:rsidR="00CE319E" w:rsidRPr="00E01402" w:rsidRDefault="00CE319E" w:rsidP="00335BCC">
      <w:pPr>
        <w:pStyle w:val="FootnoteText"/>
        <w:bidi w:val="0"/>
        <w:ind w:left="567" w:right="521"/>
        <w:jc w:val="left"/>
        <w:rPr>
          <w:rFonts w:ascii="Garamond" w:hAnsi="Garamond"/>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rPr>
        <w:t>Kitāb Man lā Ya</w:t>
      </w:r>
      <w:r w:rsidRPr="00E01402">
        <w:rPr>
          <w:rFonts w:ascii="Cambria" w:hAnsi="Cambria" w:cs="Cambria"/>
          <w:i/>
          <w:iCs/>
        </w:rPr>
        <w:t>ḥḍ</w:t>
      </w:r>
      <w:r w:rsidRPr="00E01402">
        <w:rPr>
          <w:rFonts w:ascii="Garamond" w:hAnsi="Garamond"/>
          <w:i/>
          <w:iCs/>
        </w:rPr>
        <w:t>uruhū al-Faqīh</w:t>
      </w:r>
      <w:r w:rsidRPr="00E01402">
        <w:rPr>
          <w:rFonts w:ascii="Garamond" w:hAnsi="Garamond"/>
        </w:rPr>
        <w:t xml:space="preserve">, B. 4, S. 400, Nr. 5858; </w:t>
      </w:r>
      <w:r w:rsidRPr="00E01402">
        <w:rPr>
          <w:rFonts w:ascii="Garamond" w:hAnsi="Garamond"/>
          <w:i/>
          <w:iCs/>
        </w:rPr>
        <w:t>Ma</w:t>
      </w:r>
      <w:r w:rsidRPr="00E01402">
        <w:rPr>
          <w:rFonts w:ascii="Times New Roman" w:hAnsi="Times New Roman" w:cs="Times New Roman"/>
          <w:i/>
          <w:iCs/>
        </w:rPr>
        <w:t>᾽</w:t>
      </w:r>
      <w:r w:rsidRPr="00E01402">
        <w:rPr>
          <w:rFonts w:ascii="Garamond" w:hAnsi="Garamond"/>
          <w:i/>
          <w:iCs/>
        </w:rPr>
        <w:t>ānī al-A</w:t>
      </w:r>
      <w:r w:rsidRPr="00E01402">
        <w:rPr>
          <w:rFonts w:ascii="Cambria" w:hAnsi="Cambria" w:cs="Cambria"/>
          <w:i/>
          <w:iCs/>
        </w:rPr>
        <w:t>ḫ</w:t>
      </w:r>
      <w:r w:rsidRPr="00E01402">
        <w:rPr>
          <w:rFonts w:ascii="Garamond" w:hAnsi="Garamond"/>
          <w:i/>
          <w:iCs/>
        </w:rPr>
        <w:t>bār</w:t>
      </w:r>
      <w:r w:rsidRPr="00E01402">
        <w:rPr>
          <w:rFonts w:ascii="Garamond" w:hAnsi="Garamond"/>
        </w:rPr>
        <w:t xml:space="preserve">, S. 196, Nr. 2; </w:t>
      </w:r>
      <w:r w:rsidRPr="00E01402">
        <w:rPr>
          <w:rFonts w:ascii="Garamond" w:hAnsi="Garamond"/>
          <w:i/>
          <w:iCs/>
        </w:rPr>
        <w:t>al-Amālī</w:t>
      </w:r>
      <w:r w:rsidRPr="00E01402">
        <w:rPr>
          <w:rFonts w:ascii="Garamond" w:hAnsi="Garamond"/>
        </w:rPr>
        <w:t xml:space="preserve"> </w:t>
      </w:r>
      <w:r w:rsidRPr="00E01402">
        <w:rPr>
          <w:rFonts w:ascii="Garamond" w:hAnsi="Garamond"/>
          <w:i/>
          <w:iCs/>
        </w:rPr>
        <w:t>(</w:t>
      </w:r>
      <w:r w:rsidRPr="00E01402">
        <w:rPr>
          <w:rFonts w:ascii="Cambria" w:hAnsi="Cambria" w:cs="Cambria"/>
          <w:i/>
          <w:iCs/>
        </w:rPr>
        <w:t>Ṣ</w:t>
      </w:r>
      <w:r w:rsidRPr="00E01402">
        <w:rPr>
          <w:rFonts w:ascii="Garamond" w:hAnsi="Garamond"/>
          <w:i/>
          <w:iCs/>
        </w:rPr>
        <w:t>adūq)</w:t>
      </w:r>
      <w:r w:rsidRPr="00E01402">
        <w:rPr>
          <w:rFonts w:ascii="Garamond" w:hAnsi="Garamond"/>
        </w:rPr>
        <w:t xml:space="preserve">, S. 382, Nr. 486; </w:t>
      </w:r>
      <w:r w:rsidRPr="00E01402">
        <w:rPr>
          <w:rFonts w:ascii="Garamond" w:hAnsi="Garamond"/>
          <w:i/>
          <w:iCs/>
        </w:rPr>
        <w:t>Bi</w:t>
      </w:r>
      <w:r w:rsidRPr="00E01402">
        <w:rPr>
          <w:rFonts w:ascii="Cambria" w:hAnsi="Cambria" w:cs="Cambria"/>
          <w:i/>
          <w:iCs/>
        </w:rPr>
        <w:t>ḥ</w:t>
      </w:r>
      <w:r w:rsidRPr="00E01402">
        <w:rPr>
          <w:rFonts w:ascii="Garamond" w:hAnsi="Garamond"/>
          <w:i/>
          <w:iCs/>
        </w:rPr>
        <w:t>ār al-Anwār</w:t>
      </w:r>
      <w:r w:rsidRPr="00E01402">
        <w:rPr>
          <w:rFonts w:ascii="Garamond" w:hAnsi="Garamond"/>
        </w:rPr>
        <w:t xml:space="preserve">, B. 14, S. 286, Nr. 7; </w:t>
      </w:r>
      <w:r w:rsidRPr="00E01402">
        <w:rPr>
          <w:rFonts w:ascii="Garamond" w:hAnsi="Garamond"/>
          <w:i/>
          <w:iCs/>
        </w:rPr>
        <w:t xml:space="preserve">al-Mustadrak </w:t>
      </w:r>
      <w:r w:rsidRPr="00E01402">
        <w:rPr>
          <w:rFonts w:ascii="Times New Roman" w:hAnsi="Times New Roman" w:cs="Times New Roman"/>
          <w:i/>
          <w:iCs/>
          <w:lang w:val="de-DE"/>
        </w:rPr>
        <w:t>᾽</w:t>
      </w:r>
      <w:r w:rsidRPr="00E01402">
        <w:rPr>
          <w:rFonts w:ascii="Garamond" w:hAnsi="Garamond"/>
          <w:i/>
          <w:iCs/>
        </w:rPr>
        <w:t>lā a</w:t>
      </w:r>
      <w:r w:rsidRPr="00E01402">
        <w:rPr>
          <w:rFonts w:ascii="Cambria" w:hAnsi="Cambria" w:cs="Cambria"/>
          <w:i/>
          <w:iCs/>
        </w:rPr>
        <w:t>ṣ</w:t>
      </w:r>
      <w:r w:rsidRPr="00E01402">
        <w:rPr>
          <w:rFonts w:ascii="Garamond" w:hAnsi="Garamond"/>
          <w:i/>
          <w:iCs/>
        </w:rPr>
        <w:t>-</w:t>
      </w:r>
      <w:r w:rsidRPr="00E01402">
        <w:rPr>
          <w:rFonts w:ascii="Cambria" w:hAnsi="Cambria" w:cs="Cambria"/>
          <w:i/>
          <w:iCs/>
        </w:rPr>
        <w:t>Ṣ</w:t>
      </w:r>
      <w:r w:rsidRPr="00E01402">
        <w:rPr>
          <w:rFonts w:ascii="Garamond" w:hAnsi="Garamond"/>
          <w:i/>
          <w:iCs/>
        </w:rPr>
        <w:t>a</w:t>
      </w:r>
      <w:r w:rsidRPr="00E01402">
        <w:rPr>
          <w:rFonts w:ascii="Cambria" w:hAnsi="Cambria" w:cs="Cambria"/>
          <w:i/>
          <w:iCs/>
        </w:rPr>
        <w:t>ḥ</w:t>
      </w:r>
      <w:r w:rsidRPr="00E01402">
        <w:rPr>
          <w:rFonts w:ascii="Garamond" w:hAnsi="Garamond"/>
          <w:i/>
          <w:iCs/>
        </w:rPr>
        <w:t>ī</w:t>
      </w:r>
      <w:r w:rsidRPr="00E01402">
        <w:rPr>
          <w:rFonts w:ascii="Cambria" w:hAnsi="Cambria" w:cs="Cambria"/>
          <w:i/>
          <w:iCs/>
        </w:rPr>
        <w:t>ḥ</w:t>
      </w:r>
      <w:r w:rsidRPr="00E01402">
        <w:rPr>
          <w:rFonts w:ascii="Garamond" w:hAnsi="Garamond"/>
          <w:i/>
          <w:iCs/>
        </w:rPr>
        <w:t>ain</w:t>
      </w:r>
      <w:r w:rsidRPr="00E01402">
        <w:rPr>
          <w:rFonts w:ascii="Garamond" w:hAnsi="Garamond"/>
        </w:rPr>
        <w:t xml:space="preserve">, B. 4, S. 301; </w:t>
      </w:r>
      <w:r w:rsidRPr="00E01402">
        <w:rPr>
          <w:rFonts w:ascii="Garamond" w:hAnsi="Garamond"/>
          <w:i/>
          <w:iCs/>
        </w:rPr>
        <w:t>Tārī</w:t>
      </w:r>
      <w:r w:rsidRPr="00E01402">
        <w:rPr>
          <w:rFonts w:ascii="Cambria" w:hAnsi="Cambria" w:cs="Cambria"/>
          <w:i/>
          <w:iCs/>
        </w:rPr>
        <w:t>ḫ</w:t>
      </w:r>
      <w:r w:rsidRPr="00E01402">
        <w:rPr>
          <w:rFonts w:ascii="Garamond" w:hAnsi="Garamond"/>
          <w:i/>
          <w:iCs/>
        </w:rPr>
        <w:t xml:space="preserve"> Dimašq</w:t>
      </w:r>
      <w:r w:rsidRPr="00E01402">
        <w:rPr>
          <w:rFonts w:ascii="Garamond" w:hAnsi="Garamond"/>
        </w:rPr>
        <w:t xml:space="preserve">, B. 55, S. 134; </w:t>
      </w:r>
      <w:r w:rsidRPr="00E01402">
        <w:rPr>
          <w:rFonts w:ascii="Garamond" w:hAnsi="Garamond"/>
          <w:i/>
          <w:iCs/>
        </w:rPr>
        <w:t>Kanz al-</w:t>
      </w:r>
      <w:r w:rsidRPr="00E01402">
        <w:rPr>
          <w:rFonts w:ascii="Times New Roman" w:hAnsi="Times New Roman" w:cs="Times New Roman"/>
          <w:i/>
          <w:iCs/>
          <w:lang w:val="de-DE"/>
        </w:rPr>
        <w:t>᾽</w:t>
      </w:r>
      <w:r w:rsidRPr="00E01402">
        <w:rPr>
          <w:rFonts w:ascii="Garamond" w:hAnsi="Garamond"/>
          <w:i/>
          <w:iCs/>
        </w:rPr>
        <w:t>Ummāl</w:t>
      </w:r>
      <w:r w:rsidRPr="00E01402">
        <w:rPr>
          <w:rFonts w:ascii="Garamond" w:hAnsi="Garamond"/>
        </w:rPr>
        <w:t>, B. 3, S. 507, Nr. 7652.</w:t>
      </w:r>
    </w:p>
  </w:footnote>
  <w:footnote w:id="281">
    <w:p w:rsidR="00CE319E" w:rsidRPr="00E01402" w:rsidRDefault="00CE319E" w:rsidP="00335BCC">
      <w:pPr>
        <w:pStyle w:val="FootnoteText"/>
        <w:bidi w:val="0"/>
        <w:ind w:left="567" w:right="521"/>
        <w:jc w:val="left"/>
        <w:rPr>
          <w:rFonts w:ascii="Garamond" w:hAnsi="Garamond"/>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rPr>
        <w:t xml:space="preserve">Az-Zuhd (Ibn </w:t>
      </w:r>
      <w:r w:rsidRPr="00E01402">
        <w:rPr>
          <w:rFonts w:ascii="Cambria" w:hAnsi="Cambria" w:cs="Cambria"/>
          <w:i/>
          <w:iCs/>
        </w:rPr>
        <w:t>Ḥ</w:t>
      </w:r>
      <w:r w:rsidRPr="00E01402">
        <w:rPr>
          <w:rFonts w:ascii="Garamond" w:hAnsi="Garamond"/>
          <w:i/>
          <w:iCs/>
        </w:rPr>
        <w:t>anbal)</w:t>
      </w:r>
      <w:r w:rsidRPr="00E01402">
        <w:rPr>
          <w:rFonts w:ascii="Garamond" w:hAnsi="Garamond"/>
        </w:rPr>
        <w:t xml:space="preserve">, S. 117; </w:t>
      </w:r>
      <w:r w:rsidRPr="00E01402">
        <w:rPr>
          <w:rFonts w:ascii="Garamond" w:hAnsi="Garamond"/>
          <w:i/>
          <w:iCs/>
        </w:rPr>
        <w:t>I</w:t>
      </w:r>
      <w:r w:rsidRPr="00E01402">
        <w:rPr>
          <w:rFonts w:ascii="Cambria" w:hAnsi="Cambria" w:cs="Cambria"/>
          <w:i/>
          <w:iCs/>
        </w:rPr>
        <w:t>ḥ</w:t>
      </w:r>
      <w:r w:rsidRPr="00E01402">
        <w:rPr>
          <w:rFonts w:ascii="Garamond" w:hAnsi="Garamond"/>
          <w:i/>
          <w:iCs/>
        </w:rPr>
        <w:t>yā</w:t>
      </w:r>
      <w:r w:rsidRPr="00E01402">
        <w:rPr>
          <w:rFonts w:ascii="Times New Roman" w:hAnsi="Times New Roman" w:cs="Times New Roman"/>
          <w:i/>
          <w:iCs/>
          <w:lang w:val="de-DE"/>
        </w:rPr>
        <w:t>᾽</w:t>
      </w:r>
      <w:r w:rsidRPr="00E01402">
        <w:rPr>
          <w:rFonts w:ascii="Garamond" w:hAnsi="Garamond"/>
          <w:i/>
          <w:iCs/>
        </w:rPr>
        <w:t xml:space="preserve"> al-</w:t>
      </w:r>
      <w:r w:rsidRPr="00E01402">
        <w:rPr>
          <w:rFonts w:ascii="Times New Roman" w:hAnsi="Times New Roman" w:cs="Times New Roman"/>
          <w:i/>
          <w:iCs/>
          <w:lang w:val="de-DE"/>
        </w:rPr>
        <w:t>᾽</w:t>
      </w:r>
      <w:r w:rsidRPr="00E01402">
        <w:rPr>
          <w:rFonts w:ascii="Garamond" w:hAnsi="Garamond"/>
          <w:i/>
          <w:iCs/>
        </w:rPr>
        <w:t>Ulūm</w:t>
      </w:r>
      <w:r w:rsidRPr="00E01402">
        <w:rPr>
          <w:rFonts w:ascii="Garamond" w:hAnsi="Garamond"/>
        </w:rPr>
        <w:t xml:space="preserve">, B. 3, S. 491; </w:t>
      </w:r>
      <w:r w:rsidRPr="00E01402">
        <w:rPr>
          <w:rFonts w:ascii="Garamond" w:hAnsi="Garamond"/>
          <w:i/>
          <w:iCs/>
        </w:rPr>
        <w:t>Tanbīh al-</w:t>
      </w:r>
      <w:r w:rsidRPr="00E01402">
        <w:rPr>
          <w:rFonts w:ascii="Cambria" w:hAnsi="Cambria" w:cs="Cambria"/>
          <w:i/>
          <w:iCs/>
        </w:rPr>
        <w:t>Ḫ</w:t>
      </w:r>
      <w:r w:rsidRPr="00E01402">
        <w:rPr>
          <w:rFonts w:ascii="Garamond" w:hAnsi="Garamond"/>
          <w:i/>
          <w:iCs/>
        </w:rPr>
        <w:t>awā</w:t>
      </w:r>
      <w:r w:rsidRPr="00E01402">
        <w:rPr>
          <w:rFonts w:ascii="Cambria" w:hAnsi="Cambria" w:cs="Cambria"/>
          <w:i/>
          <w:iCs/>
        </w:rPr>
        <w:t>ṭ</w:t>
      </w:r>
      <w:r w:rsidRPr="00E01402">
        <w:rPr>
          <w:rFonts w:ascii="Garamond" w:hAnsi="Garamond"/>
          <w:i/>
          <w:iCs/>
        </w:rPr>
        <w:t>ir</w:t>
      </w:r>
      <w:r w:rsidRPr="00E01402">
        <w:rPr>
          <w:rFonts w:ascii="Garamond" w:hAnsi="Garamond"/>
        </w:rPr>
        <w:t>, B. 1, S. 198.</w:t>
      </w:r>
    </w:p>
  </w:footnote>
  <w:footnote w:id="282">
    <w:p w:rsidR="00CE319E" w:rsidRPr="00E01402" w:rsidRDefault="00CE319E" w:rsidP="00335BCC">
      <w:pPr>
        <w:pStyle w:val="FootnoteText"/>
        <w:bidi w:val="0"/>
        <w:ind w:left="567" w:right="521"/>
        <w:jc w:val="left"/>
        <w:rPr>
          <w:rFonts w:ascii="Garamond" w:hAnsi="Garamond"/>
          <w:lang w:val="en-GB"/>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lang w:val="en-GB"/>
        </w:rPr>
        <w:t>Tārī</w:t>
      </w:r>
      <w:r w:rsidRPr="00E01402">
        <w:rPr>
          <w:rFonts w:ascii="Cambria" w:hAnsi="Cambria" w:cs="Cambria"/>
          <w:i/>
          <w:iCs/>
          <w:lang w:val="en-GB"/>
        </w:rPr>
        <w:t>ḫ</w:t>
      </w:r>
      <w:r w:rsidRPr="00E01402">
        <w:rPr>
          <w:rFonts w:ascii="Garamond" w:hAnsi="Garamond"/>
          <w:i/>
          <w:iCs/>
          <w:lang w:val="en-GB"/>
        </w:rPr>
        <w:t xml:space="preserve"> Dimašq</w:t>
      </w:r>
      <w:r w:rsidRPr="00E01402">
        <w:rPr>
          <w:rFonts w:ascii="Garamond" w:hAnsi="Garamond"/>
          <w:lang w:val="en-GB"/>
        </w:rPr>
        <w:t>, B. 47, S. 454.</w:t>
      </w:r>
    </w:p>
  </w:footnote>
  <w:footnote w:id="283">
    <w:p w:rsidR="00CE319E" w:rsidRPr="00E01402" w:rsidRDefault="00CE319E" w:rsidP="00335BCC">
      <w:pPr>
        <w:pStyle w:val="FootnoteText"/>
        <w:bidi w:val="0"/>
        <w:ind w:left="567" w:right="521"/>
        <w:jc w:val="left"/>
        <w:rPr>
          <w:rFonts w:ascii="Garamond" w:hAnsi="Garamond"/>
          <w:lang w:val="en-GB"/>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lang w:val="en-GB"/>
        </w:rPr>
        <w:t>Az-Zuhd</w:t>
      </w:r>
      <w:r w:rsidRPr="00E01402">
        <w:rPr>
          <w:rFonts w:ascii="Garamond" w:hAnsi="Garamond"/>
          <w:lang w:val="en-GB"/>
        </w:rPr>
        <w:t xml:space="preserve"> (Ibn </w:t>
      </w:r>
      <w:r w:rsidRPr="00E01402">
        <w:rPr>
          <w:rFonts w:ascii="Cambria" w:hAnsi="Cambria" w:cs="Cambria"/>
          <w:lang w:val="en-GB"/>
        </w:rPr>
        <w:t>Ḥ</w:t>
      </w:r>
      <w:r w:rsidRPr="00E01402">
        <w:rPr>
          <w:rFonts w:ascii="Garamond" w:hAnsi="Garamond"/>
          <w:lang w:val="en-GB"/>
        </w:rPr>
        <w:t xml:space="preserve">anbal), S. 76; </w:t>
      </w:r>
      <w:r w:rsidRPr="00E01402">
        <w:rPr>
          <w:rFonts w:ascii="Garamond" w:hAnsi="Garamond"/>
          <w:i/>
          <w:iCs/>
          <w:lang w:val="en-GB"/>
        </w:rPr>
        <w:t>Tārī</w:t>
      </w:r>
      <w:r w:rsidRPr="00E01402">
        <w:rPr>
          <w:rFonts w:ascii="Cambria" w:hAnsi="Cambria" w:cs="Cambria"/>
          <w:i/>
          <w:iCs/>
          <w:lang w:val="en-GB"/>
        </w:rPr>
        <w:t>ḫ</w:t>
      </w:r>
      <w:r w:rsidRPr="00E01402">
        <w:rPr>
          <w:rFonts w:ascii="Garamond" w:hAnsi="Garamond"/>
          <w:i/>
          <w:iCs/>
          <w:lang w:val="en-GB"/>
        </w:rPr>
        <w:t xml:space="preserve"> Dimašq</w:t>
      </w:r>
      <w:r w:rsidRPr="00E01402">
        <w:rPr>
          <w:rFonts w:ascii="Garamond" w:hAnsi="Garamond"/>
          <w:lang w:val="en-GB"/>
        </w:rPr>
        <w:t xml:space="preserve">, B. 47, S. 438; </w:t>
      </w:r>
      <w:r w:rsidRPr="00E01402">
        <w:rPr>
          <w:rFonts w:ascii="Garamond" w:hAnsi="Garamond"/>
          <w:i/>
          <w:iCs/>
          <w:lang w:val="en-GB"/>
        </w:rPr>
        <w:t>Ad-Durr al-Man</w:t>
      </w:r>
      <w:r w:rsidRPr="00E01402">
        <w:rPr>
          <w:rFonts w:ascii="Cambria" w:hAnsi="Cambria" w:cs="Cambria"/>
          <w:i/>
          <w:iCs/>
          <w:lang w:val="en-GB"/>
        </w:rPr>
        <w:t>ṯ</w:t>
      </w:r>
      <w:r w:rsidRPr="00E01402">
        <w:rPr>
          <w:rFonts w:ascii="Garamond" w:hAnsi="Garamond"/>
          <w:i/>
          <w:iCs/>
          <w:lang w:val="en-GB"/>
        </w:rPr>
        <w:t>ūr</w:t>
      </w:r>
      <w:r w:rsidRPr="00E01402">
        <w:rPr>
          <w:rFonts w:ascii="Garamond" w:hAnsi="Garamond"/>
          <w:lang w:val="en-GB"/>
        </w:rPr>
        <w:t>, B. 2, S. 204.</w:t>
      </w:r>
    </w:p>
  </w:footnote>
  <w:footnote w:id="284">
    <w:p w:rsidR="00CE319E" w:rsidRPr="009034F2" w:rsidRDefault="00CE319E" w:rsidP="00335BCC">
      <w:pPr>
        <w:pStyle w:val="FootnoteText"/>
        <w:bidi w:val="0"/>
        <w:ind w:left="567" w:right="521"/>
        <w:jc w:val="left"/>
        <w:rPr>
          <w:rFonts w:ascii="Garamond" w:hAnsi="Garamond"/>
          <w:lang w:val="en-GB"/>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rPr>
        <w:t>Tārī</w:t>
      </w:r>
      <w:r w:rsidRPr="00E01402">
        <w:rPr>
          <w:rFonts w:ascii="Cambria" w:hAnsi="Cambria" w:cs="Cambria"/>
          <w:i/>
          <w:iCs/>
        </w:rPr>
        <w:t>ḫ</w:t>
      </w:r>
      <w:r w:rsidRPr="00E01402">
        <w:rPr>
          <w:rFonts w:ascii="Garamond" w:hAnsi="Garamond"/>
          <w:i/>
          <w:iCs/>
        </w:rPr>
        <w:t xml:space="preserve"> Dimašq</w:t>
      </w:r>
      <w:r w:rsidRPr="00E01402">
        <w:rPr>
          <w:rFonts w:ascii="Garamond" w:hAnsi="Garamond"/>
        </w:rPr>
        <w:t>, B. 47, S. 435.</w:t>
      </w:r>
    </w:p>
  </w:footnote>
  <w:footnote w:id="285">
    <w:p w:rsidR="00CE319E" w:rsidRPr="00E01402" w:rsidRDefault="00CE319E" w:rsidP="00335BCC">
      <w:pPr>
        <w:pStyle w:val="FootnoteText"/>
        <w:bidi w:val="0"/>
        <w:ind w:left="567" w:right="521"/>
        <w:jc w:val="left"/>
        <w:rPr>
          <w:rFonts w:ascii="Garamond" w:hAnsi="Garamond"/>
          <w:lang w:val="en-GB"/>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lang w:val="en-GB"/>
        </w:rPr>
        <w:t>Ad-Durr al-Man</w:t>
      </w:r>
      <w:r w:rsidRPr="00E01402">
        <w:rPr>
          <w:rFonts w:ascii="Cambria" w:hAnsi="Cambria" w:cs="Cambria"/>
          <w:i/>
          <w:iCs/>
          <w:lang w:val="en-GB"/>
        </w:rPr>
        <w:t>ṯ</w:t>
      </w:r>
      <w:r w:rsidRPr="00E01402">
        <w:rPr>
          <w:rFonts w:ascii="Garamond" w:hAnsi="Garamond"/>
          <w:i/>
          <w:iCs/>
          <w:lang w:val="en-GB"/>
        </w:rPr>
        <w:t>ūr</w:t>
      </w:r>
      <w:r w:rsidRPr="00E01402">
        <w:rPr>
          <w:rFonts w:ascii="Garamond" w:hAnsi="Garamond"/>
          <w:lang w:val="en-GB"/>
        </w:rPr>
        <w:t xml:space="preserve">, B. 7, S. 303, und </w:t>
      </w:r>
      <w:r w:rsidRPr="00E01402">
        <w:rPr>
          <w:rFonts w:ascii="Garamond" w:hAnsi="Garamond"/>
          <w:i/>
          <w:iCs/>
          <w:lang w:val="en-GB"/>
        </w:rPr>
        <w:t>Bi</w:t>
      </w:r>
      <w:r w:rsidRPr="00E01402">
        <w:rPr>
          <w:rFonts w:ascii="Cambria" w:hAnsi="Cambria" w:cs="Cambria"/>
          <w:i/>
          <w:iCs/>
          <w:lang w:val="en-GB"/>
        </w:rPr>
        <w:t>ḥ</w:t>
      </w:r>
      <w:r w:rsidRPr="00E01402">
        <w:rPr>
          <w:rFonts w:ascii="Garamond" w:hAnsi="Garamond"/>
          <w:i/>
          <w:iCs/>
          <w:lang w:val="en-GB"/>
        </w:rPr>
        <w:t>ār al-Anwār</w:t>
      </w:r>
      <w:r w:rsidRPr="00E01402">
        <w:rPr>
          <w:rFonts w:ascii="Garamond" w:hAnsi="Garamond"/>
          <w:lang w:val="en-GB"/>
        </w:rPr>
        <w:t>, B. 58, S. 207, Nr. 38.</w:t>
      </w:r>
    </w:p>
  </w:footnote>
  <w:footnote w:id="286">
    <w:p w:rsidR="00CE319E" w:rsidRPr="009034F2" w:rsidRDefault="00CE319E" w:rsidP="00335BCC">
      <w:pPr>
        <w:pStyle w:val="FootnoteText"/>
        <w:bidi w:val="0"/>
        <w:ind w:left="567" w:right="521"/>
        <w:jc w:val="left"/>
        <w:rPr>
          <w:rFonts w:ascii="Garamond" w:hAnsi="Garamond"/>
          <w:lang w:val="en-GB"/>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lang w:val="en-GB"/>
        </w:rPr>
        <w:t>Ma</w:t>
      </w:r>
      <w:r w:rsidRPr="00E01402">
        <w:rPr>
          <w:rFonts w:ascii="Cambria" w:hAnsi="Cambria" w:cs="Cambria"/>
          <w:i/>
          <w:iCs/>
          <w:lang w:val="en-GB"/>
        </w:rPr>
        <w:t>ǧ</w:t>
      </w:r>
      <w:r w:rsidRPr="00E01402">
        <w:rPr>
          <w:rFonts w:ascii="Garamond" w:hAnsi="Garamond"/>
          <w:i/>
          <w:iCs/>
          <w:lang w:val="en-GB"/>
        </w:rPr>
        <w:t>ma</w:t>
      </w:r>
      <w:r w:rsidRPr="00E01402">
        <w:rPr>
          <w:rFonts w:ascii="Times New Roman" w:hAnsi="Times New Roman" w:cs="Times New Roman"/>
          <w:i/>
          <w:iCs/>
          <w:lang w:val="de-DE"/>
        </w:rPr>
        <w:t>᾽</w:t>
      </w:r>
      <w:r w:rsidRPr="00E01402">
        <w:rPr>
          <w:rFonts w:ascii="Garamond" w:hAnsi="Garamond"/>
          <w:i/>
          <w:iCs/>
          <w:lang w:val="en-GB"/>
        </w:rPr>
        <w:t xml:space="preserve"> al-Bayān</w:t>
      </w:r>
      <w:r w:rsidRPr="00E01402">
        <w:rPr>
          <w:rFonts w:ascii="Garamond" w:hAnsi="Garamond"/>
          <w:lang w:val="en-GB"/>
        </w:rPr>
        <w:t xml:space="preserve">, B. 2, S. 757; </w:t>
      </w:r>
      <w:r w:rsidRPr="00E01402">
        <w:rPr>
          <w:rFonts w:ascii="Garamond" w:hAnsi="Garamond"/>
          <w:i/>
          <w:iCs/>
          <w:lang w:val="en-GB"/>
        </w:rPr>
        <w:t>Bi</w:t>
      </w:r>
      <w:r w:rsidRPr="00E01402">
        <w:rPr>
          <w:rFonts w:ascii="Cambria" w:hAnsi="Cambria" w:cs="Cambria"/>
          <w:i/>
          <w:iCs/>
          <w:lang w:val="en-GB"/>
        </w:rPr>
        <w:t>ḥ</w:t>
      </w:r>
      <w:r w:rsidRPr="00E01402">
        <w:rPr>
          <w:rFonts w:ascii="Garamond" w:hAnsi="Garamond"/>
          <w:i/>
          <w:iCs/>
          <w:lang w:val="en-GB"/>
        </w:rPr>
        <w:t>ār al-Anwār</w:t>
      </w:r>
      <w:r w:rsidRPr="00E01402">
        <w:rPr>
          <w:rFonts w:ascii="Garamond" w:hAnsi="Garamond"/>
          <w:lang w:val="en-GB"/>
        </w:rPr>
        <w:t xml:space="preserve">, B. 14, S. 276; </w:t>
      </w:r>
      <w:r w:rsidRPr="00E01402">
        <w:rPr>
          <w:rFonts w:ascii="Garamond" w:hAnsi="Garamond"/>
          <w:i/>
          <w:iCs/>
          <w:lang w:val="en-GB"/>
        </w:rPr>
        <w:t>Tafsīr a</w:t>
      </w:r>
      <w:r w:rsidRPr="00E01402">
        <w:rPr>
          <w:rFonts w:ascii="Cambria" w:hAnsi="Cambria" w:cs="Cambria"/>
          <w:i/>
          <w:iCs/>
          <w:lang w:val="en-GB"/>
        </w:rPr>
        <w:t>ṯ</w:t>
      </w:r>
      <w:r w:rsidRPr="00E01402">
        <w:rPr>
          <w:rFonts w:ascii="Garamond" w:hAnsi="Garamond"/>
          <w:i/>
          <w:iCs/>
          <w:lang w:val="en-GB"/>
        </w:rPr>
        <w:t>-</w:t>
      </w:r>
      <w:r w:rsidRPr="00E01402">
        <w:rPr>
          <w:rFonts w:ascii="Cambria" w:hAnsi="Cambria" w:cs="Cambria"/>
          <w:i/>
          <w:iCs/>
          <w:lang w:val="en-GB"/>
        </w:rPr>
        <w:t>Ṯ</w:t>
      </w:r>
      <w:r w:rsidRPr="00E01402">
        <w:rPr>
          <w:rFonts w:ascii="Garamond" w:hAnsi="Garamond"/>
          <w:i/>
          <w:iCs/>
          <w:lang w:val="en-GB"/>
        </w:rPr>
        <w:t>a</w:t>
      </w:r>
      <w:r w:rsidRPr="00E01402">
        <w:rPr>
          <w:rFonts w:ascii="Times New Roman" w:hAnsi="Times New Roman" w:cs="Times New Roman"/>
          <w:i/>
          <w:iCs/>
          <w:lang w:val="de-DE"/>
        </w:rPr>
        <w:t>᾽</w:t>
      </w:r>
      <w:r w:rsidRPr="00E01402">
        <w:rPr>
          <w:rFonts w:ascii="Garamond" w:hAnsi="Garamond"/>
          <w:i/>
          <w:iCs/>
          <w:lang w:val="en-GB"/>
        </w:rPr>
        <w:t>labī</w:t>
      </w:r>
      <w:r w:rsidRPr="00E01402">
        <w:rPr>
          <w:rFonts w:ascii="Garamond" w:hAnsi="Garamond"/>
          <w:lang w:val="en-GB"/>
        </w:rPr>
        <w:t xml:space="preserve">, B. 3, S. 77; </w:t>
      </w:r>
      <w:r w:rsidRPr="00E01402">
        <w:rPr>
          <w:rFonts w:ascii="Garamond" w:hAnsi="Garamond"/>
          <w:i/>
          <w:iCs/>
          <w:lang w:val="en-GB"/>
        </w:rPr>
        <w:t>Tafsīr al-Fa</w:t>
      </w:r>
      <w:r w:rsidRPr="00E01402">
        <w:rPr>
          <w:rFonts w:ascii="Cambria" w:hAnsi="Cambria" w:cs="Cambria"/>
          <w:i/>
          <w:iCs/>
          <w:lang w:val="en-GB"/>
        </w:rPr>
        <w:t>ḫ</w:t>
      </w:r>
      <w:r w:rsidRPr="00E01402">
        <w:rPr>
          <w:rFonts w:ascii="Garamond" w:hAnsi="Garamond"/>
          <w:i/>
          <w:iCs/>
          <w:lang w:val="en-GB"/>
        </w:rPr>
        <w:t>r ar-Razī</w:t>
      </w:r>
      <w:r w:rsidRPr="00E01402">
        <w:rPr>
          <w:rFonts w:ascii="Garamond" w:hAnsi="Garamond"/>
          <w:lang w:val="en-GB"/>
        </w:rPr>
        <w:t xml:space="preserve">, B. 8, S. 70; </w:t>
      </w:r>
      <w:r w:rsidRPr="00E01402">
        <w:rPr>
          <w:rFonts w:ascii="Garamond" w:hAnsi="Garamond"/>
          <w:i/>
          <w:iCs/>
          <w:lang w:val="en-GB"/>
        </w:rPr>
        <w:t>Tafsīr (al-Ālūsī)</w:t>
      </w:r>
      <w:r w:rsidRPr="00E01402">
        <w:rPr>
          <w:rFonts w:ascii="Garamond" w:hAnsi="Garamond"/>
          <w:lang w:val="en-GB"/>
        </w:rPr>
        <w:t>, B. 3, S. 176.</w:t>
      </w:r>
    </w:p>
  </w:footnote>
  <w:footnote w:id="287">
    <w:p w:rsidR="00CE319E" w:rsidRPr="00E01402" w:rsidRDefault="00CE319E" w:rsidP="00335BCC">
      <w:pPr>
        <w:pStyle w:val="FootnoteText"/>
        <w:bidi w:val="0"/>
        <w:ind w:left="567" w:right="521"/>
        <w:jc w:val="left"/>
        <w:rPr>
          <w:rFonts w:ascii="Garamond" w:hAnsi="Garamond"/>
          <w:lang w:val="en-GB"/>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rPr>
        <w:t>Tu</w:t>
      </w:r>
      <w:r w:rsidRPr="00E01402">
        <w:rPr>
          <w:rFonts w:ascii="Cambria" w:hAnsi="Cambria" w:cs="Cambria"/>
          <w:i/>
          <w:iCs/>
        </w:rPr>
        <w:t>ḥ</w:t>
      </w:r>
      <w:r w:rsidRPr="00E01402">
        <w:rPr>
          <w:rFonts w:ascii="Garamond" w:hAnsi="Garamond"/>
          <w:i/>
          <w:iCs/>
        </w:rPr>
        <w:t>af al-</w:t>
      </w:r>
      <w:r w:rsidRPr="00E01402">
        <w:rPr>
          <w:rFonts w:ascii="Times New Roman" w:hAnsi="Times New Roman" w:cs="Times New Roman"/>
          <w:i/>
          <w:iCs/>
        </w:rPr>
        <w:t>᾽</w:t>
      </w:r>
      <w:r w:rsidRPr="00E01402">
        <w:rPr>
          <w:rFonts w:ascii="Garamond" w:hAnsi="Garamond"/>
          <w:i/>
          <w:iCs/>
        </w:rPr>
        <w:t>Uqūl</w:t>
      </w:r>
      <w:r w:rsidRPr="00E01402">
        <w:rPr>
          <w:rFonts w:ascii="Garamond" w:hAnsi="Garamond"/>
        </w:rPr>
        <w:t xml:space="preserve">, S. 501, und </w:t>
      </w:r>
      <w:r w:rsidRPr="00E01402">
        <w:rPr>
          <w:rFonts w:ascii="Garamond" w:hAnsi="Garamond"/>
          <w:i/>
          <w:iCs/>
        </w:rPr>
        <w:t>Bi</w:t>
      </w:r>
      <w:r w:rsidRPr="00E01402">
        <w:rPr>
          <w:rFonts w:ascii="Cambria" w:hAnsi="Cambria" w:cs="Cambria"/>
          <w:i/>
          <w:iCs/>
        </w:rPr>
        <w:t>ḥ</w:t>
      </w:r>
      <w:r w:rsidRPr="00E01402">
        <w:rPr>
          <w:rFonts w:ascii="Garamond" w:hAnsi="Garamond"/>
          <w:i/>
          <w:iCs/>
        </w:rPr>
        <w:t>ār al-Anwār</w:t>
      </w:r>
      <w:r w:rsidRPr="00E01402">
        <w:rPr>
          <w:rFonts w:ascii="Garamond" w:hAnsi="Garamond"/>
        </w:rPr>
        <w:t>, B. 14, S. 304, Nr. 17.</w:t>
      </w:r>
    </w:p>
  </w:footnote>
  <w:footnote w:id="288">
    <w:p w:rsidR="00CE319E" w:rsidRPr="00E01402" w:rsidRDefault="00CE319E" w:rsidP="00335BCC">
      <w:pPr>
        <w:pStyle w:val="FootnoteText"/>
        <w:bidi w:val="0"/>
        <w:ind w:left="567" w:right="521"/>
        <w:jc w:val="left"/>
        <w:rPr>
          <w:rFonts w:ascii="Garamond" w:hAnsi="Garamond"/>
          <w:lang w:val="en-GB"/>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lang w:val="en-GB"/>
        </w:rPr>
        <w:t>Tanbīh al-</w:t>
      </w:r>
      <w:r w:rsidRPr="00E01402">
        <w:rPr>
          <w:rFonts w:ascii="Cambria" w:hAnsi="Cambria" w:cs="Cambria"/>
          <w:i/>
          <w:iCs/>
          <w:lang w:val="en-GB"/>
        </w:rPr>
        <w:t>Ḫ</w:t>
      </w:r>
      <w:r w:rsidRPr="00E01402">
        <w:rPr>
          <w:rFonts w:ascii="Garamond" w:hAnsi="Garamond"/>
          <w:i/>
          <w:iCs/>
          <w:lang w:val="en-GB"/>
        </w:rPr>
        <w:t>awā</w:t>
      </w:r>
      <w:r w:rsidRPr="00E01402">
        <w:rPr>
          <w:rFonts w:ascii="Cambria" w:hAnsi="Cambria" w:cs="Cambria"/>
          <w:i/>
          <w:iCs/>
          <w:lang w:val="en-GB"/>
        </w:rPr>
        <w:t>ṭ</w:t>
      </w:r>
      <w:r w:rsidRPr="00E01402">
        <w:rPr>
          <w:rFonts w:ascii="Garamond" w:hAnsi="Garamond"/>
          <w:i/>
          <w:iCs/>
          <w:lang w:val="en-GB"/>
        </w:rPr>
        <w:t>ir</w:t>
      </w:r>
      <w:r w:rsidRPr="00E01402">
        <w:rPr>
          <w:rFonts w:ascii="Garamond" w:hAnsi="Garamond"/>
          <w:lang w:val="en-GB"/>
        </w:rPr>
        <w:t xml:space="preserve">, B. 2, S. 249, und </w:t>
      </w:r>
      <w:r w:rsidRPr="00E01402">
        <w:rPr>
          <w:rFonts w:ascii="Garamond" w:hAnsi="Garamond"/>
          <w:i/>
          <w:iCs/>
          <w:lang w:val="en-GB"/>
        </w:rPr>
        <w:t>Bi</w:t>
      </w:r>
      <w:r w:rsidRPr="00E01402">
        <w:rPr>
          <w:rFonts w:ascii="Cambria" w:hAnsi="Cambria" w:cs="Cambria"/>
          <w:i/>
          <w:iCs/>
          <w:lang w:val="en-GB"/>
        </w:rPr>
        <w:t>ḥ</w:t>
      </w:r>
      <w:r w:rsidRPr="00E01402">
        <w:rPr>
          <w:rFonts w:ascii="Garamond" w:hAnsi="Garamond"/>
          <w:i/>
          <w:iCs/>
          <w:lang w:val="en-GB"/>
        </w:rPr>
        <w:t>ār al-Anwār</w:t>
      </w:r>
      <w:r w:rsidRPr="00E01402">
        <w:rPr>
          <w:rFonts w:ascii="Garamond" w:hAnsi="Garamond"/>
          <w:lang w:val="en-GB"/>
        </w:rPr>
        <w:t>, B. 14, S. 330, Nr. 66.</w:t>
      </w:r>
    </w:p>
  </w:footnote>
  <w:footnote w:id="289">
    <w:p w:rsidR="00CE319E" w:rsidRPr="00E01402" w:rsidRDefault="00CE319E" w:rsidP="00335BCC">
      <w:pPr>
        <w:pStyle w:val="FootnoteText"/>
        <w:bidi w:val="0"/>
        <w:ind w:left="567" w:right="521"/>
        <w:jc w:val="left"/>
        <w:rPr>
          <w:rFonts w:ascii="Garamond" w:hAnsi="Garamond"/>
          <w:lang w:val="en-GB"/>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lang w:val="en-GB"/>
        </w:rPr>
        <w:t>Tu</w:t>
      </w:r>
      <w:r w:rsidRPr="00E01402">
        <w:rPr>
          <w:rFonts w:ascii="Cambria" w:hAnsi="Cambria" w:cs="Cambria"/>
          <w:i/>
          <w:iCs/>
          <w:lang w:val="en-GB"/>
        </w:rPr>
        <w:t>ḥ</w:t>
      </w:r>
      <w:r w:rsidRPr="00E01402">
        <w:rPr>
          <w:rFonts w:ascii="Garamond" w:hAnsi="Garamond"/>
          <w:i/>
          <w:iCs/>
          <w:lang w:val="en-GB"/>
        </w:rPr>
        <w:t>af al-</w:t>
      </w:r>
      <w:r w:rsidRPr="00E01402">
        <w:rPr>
          <w:rFonts w:ascii="Times New Roman" w:hAnsi="Times New Roman" w:cs="Times New Roman"/>
          <w:i/>
          <w:iCs/>
        </w:rPr>
        <w:t>᾽</w:t>
      </w:r>
      <w:r w:rsidRPr="00E01402">
        <w:rPr>
          <w:rFonts w:ascii="Garamond" w:hAnsi="Garamond"/>
          <w:i/>
          <w:iCs/>
          <w:lang w:val="en-GB"/>
        </w:rPr>
        <w:t>Uqūl</w:t>
      </w:r>
      <w:r w:rsidRPr="00E01402">
        <w:rPr>
          <w:rFonts w:ascii="Garamond" w:hAnsi="Garamond"/>
          <w:lang w:val="en-GB"/>
        </w:rPr>
        <w:t xml:space="preserve">, S. 512, und </w:t>
      </w:r>
      <w:r w:rsidRPr="00E01402">
        <w:rPr>
          <w:rFonts w:ascii="Garamond" w:hAnsi="Garamond"/>
          <w:i/>
          <w:iCs/>
          <w:lang w:val="en-GB"/>
        </w:rPr>
        <w:t>Bi</w:t>
      </w:r>
      <w:r w:rsidRPr="00E01402">
        <w:rPr>
          <w:rFonts w:ascii="Cambria" w:hAnsi="Cambria" w:cs="Cambria"/>
          <w:i/>
          <w:iCs/>
          <w:lang w:val="en-GB"/>
        </w:rPr>
        <w:t>ḥ</w:t>
      </w:r>
      <w:r w:rsidRPr="00E01402">
        <w:rPr>
          <w:rFonts w:ascii="Garamond" w:hAnsi="Garamond"/>
          <w:i/>
          <w:iCs/>
          <w:lang w:val="en-GB"/>
        </w:rPr>
        <w:t>ār al-Anwār</w:t>
      </w:r>
      <w:r w:rsidRPr="00E01402">
        <w:rPr>
          <w:rFonts w:ascii="Garamond" w:hAnsi="Garamond"/>
          <w:lang w:val="en-GB"/>
        </w:rPr>
        <w:t>, B. 14, S. 316, Nr. 17.</w:t>
      </w:r>
    </w:p>
  </w:footnote>
  <w:footnote w:id="290">
    <w:p w:rsidR="00CE319E" w:rsidRPr="00E01402" w:rsidRDefault="00CE319E" w:rsidP="00335BCC">
      <w:pPr>
        <w:pStyle w:val="FootnoteText"/>
        <w:bidi w:val="0"/>
        <w:ind w:left="567" w:right="521"/>
        <w:jc w:val="left"/>
        <w:rPr>
          <w:rFonts w:ascii="Garamond" w:hAnsi="Garamond"/>
          <w:lang w:val="de-DE"/>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lang w:val="de-DE"/>
        </w:rPr>
        <w:t>Ma</w:t>
      </w:r>
      <w:r w:rsidRPr="00E01402">
        <w:rPr>
          <w:rFonts w:ascii="Times New Roman" w:hAnsi="Times New Roman" w:cs="Times New Roman"/>
          <w:i/>
          <w:iCs/>
          <w:lang w:val="de-DE"/>
        </w:rPr>
        <w:t>᾽</w:t>
      </w:r>
      <w:r w:rsidRPr="00E01402">
        <w:rPr>
          <w:rFonts w:ascii="Garamond" w:hAnsi="Garamond"/>
          <w:i/>
          <w:iCs/>
          <w:lang w:val="de-DE"/>
        </w:rPr>
        <w:t>ānī al-A</w:t>
      </w:r>
      <w:r w:rsidRPr="00E01402">
        <w:rPr>
          <w:rFonts w:ascii="Cambria" w:hAnsi="Cambria" w:cs="Cambria"/>
          <w:i/>
          <w:iCs/>
          <w:lang w:val="de-DE"/>
        </w:rPr>
        <w:t>ḫ</w:t>
      </w:r>
      <w:r w:rsidRPr="00E01402">
        <w:rPr>
          <w:rFonts w:ascii="Garamond" w:hAnsi="Garamond"/>
          <w:i/>
          <w:iCs/>
          <w:lang w:val="de-DE"/>
        </w:rPr>
        <w:t>bār</w:t>
      </w:r>
      <w:r w:rsidRPr="00E01402">
        <w:rPr>
          <w:rFonts w:ascii="Garamond" w:hAnsi="Garamond"/>
          <w:lang w:val="de-DE"/>
        </w:rPr>
        <w:t xml:space="preserve">, S. 348, Nr. 1, und </w:t>
      </w:r>
      <w:r w:rsidRPr="00E01402">
        <w:rPr>
          <w:rFonts w:ascii="Garamond" w:hAnsi="Garamond"/>
          <w:i/>
          <w:iCs/>
          <w:lang w:val="de-DE"/>
        </w:rPr>
        <w:t>Bi</w:t>
      </w:r>
      <w:r w:rsidRPr="00E01402">
        <w:rPr>
          <w:rFonts w:ascii="Cambria" w:hAnsi="Cambria" w:cs="Cambria"/>
          <w:i/>
          <w:iCs/>
          <w:lang w:val="de-DE"/>
        </w:rPr>
        <w:t>ḥ</w:t>
      </w:r>
      <w:r w:rsidRPr="00E01402">
        <w:rPr>
          <w:rFonts w:ascii="Garamond" w:hAnsi="Garamond"/>
          <w:i/>
          <w:iCs/>
          <w:lang w:val="de-DE"/>
        </w:rPr>
        <w:t>ār al-Anwār</w:t>
      </w:r>
      <w:r w:rsidRPr="00E01402">
        <w:rPr>
          <w:rFonts w:ascii="Garamond" w:hAnsi="Garamond"/>
          <w:lang w:val="de-DE"/>
        </w:rPr>
        <w:t>, B. 14, S. 321, Nr. 31, und B. 71, S. 364, Nr. 5.</w:t>
      </w:r>
    </w:p>
  </w:footnote>
  <w:footnote w:id="291">
    <w:p w:rsidR="00CE319E" w:rsidRPr="00E01402" w:rsidRDefault="00CE319E" w:rsidP="00335BCC">
      <w:pPr>
        <w:pStyle w:val="FootnoteText"/>
        <w:bidi w:val="0"/>
        <w:ind w:left="567" w:right="521"/>
        <w:jc w:val="left"/>
        <w:rPr>
          <w:rFonts w:ascii="Garamond" w:hAnsi="Garamond"/>
          <w:lang w:val="de-DE"/>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lang w:val="de-DE"/>
        </w:rPr>
        <w:t>Tu</w:t>
      </w:r>
      <w:r w:rsidRPr="00E01402">
        <w:rPr>
          <w:rFonts w:ascii="Cambria" w:hAnsi="Cambria" w:cs="Cambria"/>
          <w:i/>
          <w:iCs/>
          <w:lang w:val="de-DE"/>
        </w:rPr>
        <w:t>ḥ</w:t>
      </w:r>
      <w:r w:rsidRPr="00E01402">
        <w:rPr>
          <w:rFonts w:ascii="Garamond" w:hAnsi="Garamond"/>
          <w:i/>
          <w:iCs/>
          <w:lang w:val="de-DE"/>
        </w:rPr>
        <w:t>af al-</w:t>
      </w:r>
      <w:r w:rsidRPr="00E01402">
        <w:rPr>
          <w:rFonts w:ascii="Times New Roman" w:hAnsi="Times New Roman" w:cs="Times New Roman"/>
          <w:i/>
          <w:iCs/>
        </w:rPr>
        <w:t>᾽</w:t>
      </w:r>
      <w:r w:rsidRPr="00E01402">
        <w:rPr>
          <w:rFonts w:ascii="Garamond" w:hAnsi="Garamond"/>
          <w:i/>
          <w:iCs/>
          <w:lang w:val="de-DE"/>
        </w:rPr>
        <w:t>Uqūl</w:t>
      </w:r>
      <w:r w:rsidRPr="00E01402">
        <w:rPr>
          <w:rFonts w:ascii="Garamond" w:hAnsi="Garamond"/>
          <w:lang w:val="de-DE"/>
        </w:rPr>
        <w:t xml:space="preserve">, pS. 393 und 501, und </w:t>
      </w:r>
      <w:r w:rsidRPr="00E01402">
        <w:rPr>
          <w:rFonts w:ascii="Garamond" w:hAnsi="Garamond"/>
          <w:i/>
          <w:iCs/>
          <w:lang w:val="de-DE"/>
        </w:rPr>
        <w:t>Bi</w:t>
      </w:r>
      <w:r w:rsidRPr="00E01402">
        <w:rPr>
          <w:rFonts w:ascii="Cambria" w:hAnsi="Cambria" w:cs="Cambria"/>
          <w:i/>
          <w:iCs/>
          <w:lang w:val="de-DE"/>
        </w:rPr>
        <w:t>ḥ</w:t>
      </w:r>
      <w:r w:rsidRPr="00E01402">
        <w:rPr>
          <w:rFonts w:ascii="Garamond" w:hAnsi="Garamond"/>
          <w:i/>
          <w:iCs/>
          <w:lang w:val="de-DE"/>
        </w:rPr>
        <w:t>ār al-Anwār</w:t>
      </w:r>
      <w:r w:rsidRPr="00E01402">
        <w:rPr>
          <w:rFonts w:ascii="Garamond" w:hAnsi="Garamond"/>
          <w:lang w:val="de-DE"/>
        </w:rPr>
        <w:t xml:space="preserve">, B. 14, S. 304, Nr. 17; </w:t>
      </w:r>
      <w:r w:rsidRPr="00E01402">
        <w:rPr>
          <w:rFonts w:ascii="Garamond" w:hAnsi="Garamond"/>
          <w:i/>
          <w:iCs/>
          <w:lang w:val="de-DE"/>
        </w:rPr>
        <w:t>al-Tawā</w:t>
      </w:r>
      <w:r w:rsidRPr="00E01402">
        <w:rPr>
          <w:rFonts w:ascii="Cambria" w:hAnsi="Cambria" w:cs="Cambria"/>
          <w:i/>
          <w:iCs/>
          <w:lang w:val="de-DE"/>
        </w:rPr>
        <w:t>ḍ</w:t>
      </w:r>
      <w:r w:rsidRPr="00E01402">
        <w:rPr>
          <w:rFonts w:ascii="Garamond" w:hAnsi="Garamond"/>
          <w:i/>
          <w:iCs/>
          <w:lang w:val="de-DE"/>
        </w:rPr>
        <w:t>u</w:t>
      </w:r>
      <w:r w:rsidRPr="00E01402">
        <w:rPr>
          <w:rFonts w:ascii="Times New Roman" w:hAnsi="Times New Roman" w:cs="Times New Roman"/>
          <w:i/>
          <w:iCs/>
          <w:lang w:val="de-DE"/>
        </w:rPr>
        <w:t>᾽</w:t>
      </w:r>
      <w:r w:rsidRPr="00E01402">
        <w:rPr>
          <w:rFonts w:ascii="Garamond" w:hAnsi="Garamond"/>
          <w:i/>
          <w:iCs/>
          <w:lang w:val="de-DE"/>
        </w:rPr>
        <w:t xml:space="preserve"> wa al-</w:t>
      </w:r>
      <w:r w:rsidRPr="00E01402">
        <w:rPr>
          <w:rFonts w:ascii="Cambria" w:hAnsi="Cambria" w:cs="Cambria"/>
          <w:i/>
          <w:iCs/>
          <w:lang w:val="de-DE"/>
        </w:rPr>
        <w:t>Ḫ</w:t>
      </w:r>
      <w:r w:rsidRPr="00E01402">
        <w:rPr>
          <w:rFonts w:ascii="Garamond" w:hAnsi="Garamond"/>
          <w:i/>
          <w:iCs/>
          <w:lang w:val="de-DE"/>
        </w:rPr>
        <w:t>umūl</w:t>
      </w:r>
      <w:r w:rsidRPr="00E01402">
        <w:rPr>
          <w:rFonts w:ascii="Garamond" w:hAnsi="Garamond"/>
          <w:lang w:val="de-DE"/>
        </w:rPr>
        <w:t>, S. 153, Nr. 117.</w:t>
      </w:r>
    </w:p>
  </w:footnote>
  <w:footnote w:id="292">
    <w:p w:rsidR="00CE319E" w:rsidRPr="00E01402" w:rsidRDefault="00CE319E" w:rsidP="00335BCC">
      <w:pPr>
        <w:pStyle w:val="FootnoteText"/>
        <w:bidi w:val="0"/>
        <w:ind w:left="567" w:right="521"/>
        <w:jc w:val="left"/>
        <w:rPr>
          <w:rFonts w:ascii="Garamond" w:hAnsi="Garamond"/>
          <w:lang w:val="de-DE"/>
        </w:rPr>
      </w:pPr>
      <w:r w:rsidRPr="00E01402">
        <w:rPr>
          <w:rStyle w:val="FootnoteReference"/>
          <w:rFonts w:ascii="Garamond" w:hAnsi="Garamond"/>
        </w:rPr>
        <w:footnoteRef/>
      </w:r>
      <w:r w:rsidRPr="00E01402">
        <w:rPr>
          <w:rFonts w:ascii="Garamond" w:hAnsi="Garamond"/>
          <w:rtl/>
        </w:rPr>
        <w:t xml:space="preserve"> </w:t>
      </w:r>
      <w:r w:rsidRPr="00E01402">
        <w:rPr>
          <w:rFonts w:ascii="Cambria" w:hAnsi="Cambria" w:cs="Cambria"/>
          <w:i/>
          <w:iCs/>
          <w:lang w:val="de-DE"/>
        </w:rPr>
        <w:t>Ḥ</w:t>
      </w:r>
      <w:r w:rsidRPr="00E01402">
        <w:rPr>
          <w:rFonts w:ascii="Garamond" w:hAnsi="Garamond"/>
          <w:i/>
          <w:iCs/>
          <w:lang w:val="de-DE"/>
        </w:rPr>
        <w:t>ilyat al-Awlīā</w:t>
      </w:r>
      <w:r w:rsidRPr="00E01402">
        <w:rPr>
          <w:rFonts w:ascii="Times New Roman" w:hAnsi="Times New Roman" w:cs="Times New Roman"/>
          <w:i/>
          <w:iCs/>
          <w:lang w:val="de-DE"/>
        </w:rPr>
        <w:t>᾽</w:t>
      </w:r>
      <w:r w:rsidRPr="00E01402">
        <w:rPr>
          <w:rFonts w:ascii="Garamond" w:hAnsi="Garamond"/>
          <w:lang w:val="de-DE"/>
        </w:rPr>
        <w:t xml:space="preserve">, B. 3, S. 25, Nr. 206; </w:t>
      </w:r>
      <w:r w:rsidRPr="00E01402">
        <w:rPr>
          <w:rFonts w:ascii="Garamond" w:hAnsi="Garamond"/>
          <w:i/>
          <w:iCs/>
          <w:lang w:val="de-DE"/>
        </w:rPr>
        <w:t>Ad-Durr al-Man</w:t>
      </w:r>
      <w:r w:rsidRPr="00E01402">
        <w:rPr>
          <w:rFonts w:ascii="Cambria" w:hAnsi="Cambria" w:cs="Cambria"/>
          <w:i/>
          <w:iCs/>
          <w:lang w:val="de-DE"/>
        </w:rPr>
        <w:t>ṯ</w:t>
      </w:r>
      <w:r w:rsidRPr="00E01402">
        <w:rPr>
          <w:rFonts w:ascii="Garamond" w:hAnsi="Garamond"/>
          <w:i/>
          <w:iCs/>
          <w:lang w:val="de-DE"/>
        </w:rPr>
        <w:t>ūr</w:t>
      </w:r>
      <w:r w:rsidRPr="00E01402">
        <w:rPr>
          <w:rFonts w:ascii="Garamond" w:hAnsi="Garamond"/>
          <w:lang w:val="de-DE"/>
        </w:rPr>
        <w:t xml:space="preserve">, B. 5, S. 509; </w:t>
      </w:r>
      <w:r w:rsidRPr="00E01402">
        <w:rPr>
          <w:rFonts w:ascii="Garamond" w:hAnsi="Garamond"/>
          <w:i/>
          <w:iCs/>
          <w:lang w:val="de-DE"/>
        </w:rPr>
        <w:t>Al-Kāfī</w:t>
      </w:r>
      <w:r w:rsidRPr="00E01402">
        <w:rPr>
          <w:rFonts w:ascii="Garamond" w:hAnsi="Garamond"/>
          <w:lang w:val="de-DE"/>
        </w:rPr>
        <w:t xml:space="preserve">, B. 2, S. 165, Nr. 11; </w:t>
      </w:r>
      <w:r w:rsidRPr="00E01402">
        <w:rPr>
          <w:rFonts w:ascii="Garamond" w:hAnsi="Garamond"/>
          <w:i/>
          <w:iCs/>
          <w:lang w:val="de-DE"/>
        </w:rPr>
        <w:t>Ma</w:t>
      </w:r>
      <w:r w:rsidRPr="00E01402">
        <w:rPr>
          <w:rFonts w:ascii="Times New Roman" w:hAnsi="Times New Roman" w:cs="Times New Roman"/>
          <w:i/>
          <w:iCs/>
          <w:lang w:val="de-DE"/>
        </w:rPr>
        <w:t>᾽</w:t>
      </w:r>
      <w:r w:rsidRPr="00E01402">
        <w:rPr>
          <w:rFonts w:ascii="Garamond" w:hAnsi="Garamond"/>
          <w:i/>
          <w:iCs/>
          <w:lang w:val="de-DE"/>
        </w:rPr>
        <w:t>ānī al-A</w:t>
      </w:r>
      <w:r w:rsidRPr="00E01402">
        <w:rPr>
          <w:rFonts w:ascii="Cambria" w:hAnsi="Cambria" w:cs="Cambria"/>
          <w:i/>
          <w:iCs/>
          <w:lang w:val="de-DE"/>
        </w:rPr>
        <w:t>ḫ</w:t>
      </w:r>
      <w:r w:rsidRPr="00E01402">
        <w:rPr>
          <w:rFonts w:ascii="Garamond" w:hAnsi="Garamond"/>
          <w:i/>
          <w:iCs/>
          <w:lang w:val="de-DE"/>
        </w:rPr>
        <w:t>bār</w:t>
      </w:r>
      <w:r w:rsidRPr="00E01402">
        <w:rPr>
          <w:rFonts w:ascii="Garamond" w:hAnsi="Garamond"/>
          <w:lang w:val="de-DE"/>
        </w:rPr>
        <w:t xml:space="preserve">, S. 212, Nr. 1; </w:t>
      </w:r>
      <w:r w:rsidRPr="00E01402">
        <w:rPr>
          <w:rFonts w:ascii="Garamond" w:hAnsi="Garamond"/>
          <w:i/>
          <w:iCs/>
          <w:lang w:val="de-DE"/>
        </w:rPr>
        <w:t>Bi</w:t>
      </w:r>
      <w:r w:rsidRPr="00E01402">
        <w:rPr>
          <w:rFonts w:ascii="Cambria" w:hAnsi="Cambria" w:cs="Cambria"/>
          <w:i/>
          <w:iCs/>
          <w:lang w:val="de-DE"/>
        </w:rPr>
        <w:t>ḥ</w:t>
      </w:r>
      <w:r w:rsidRPr="00E01402">
        <w:rPr>
          <w:rFonts w:ascii="Garamond" w:hAnsi="Garamond"/>
          <w:i/>
          <w:iCs/>
          <w:lang w:val="de-DE"/>
        </w:rPr>
        <w:t>ār al-Anwār</w:t>
      </w:r>
      <w:r w:rsidRPr="00E01402">
        <w:rPr>
          <w:rFonts w:ascii="Garamond" w:hAnsi="Garamond"/>
          <w:lang w:val="de-DE"/>
        </w:rPr>
        <w:t xml:space="preserve">, B. 14, S. 210, Nr. 6. Siehe auch </w:t>
      </w:r>
      <w:r w:rsidRPr="00E01402">
        <w:rPr>
          <w:rFonts w:ascii="Garamond" w:hAnsi="Garamond"/>
          <w:i/>
          <w:iCs/>
          <w:lang w:val="de-DE"/>
        </w:rPr>
        <w:t>al-Firdaws</w:t>
      </w:r>
      <w:r w:rsidRPr="00E01402">
        <w:rPr>
          <w:rFonts w:ascii="Garamond" w:hAnsi="Garamond"/>
          <w:lang w:val="de-DE"/>
        </w:rPr>
        <w:t xml:space="preserve">, B. 4, S. 414, Nr. 7203, und </w:t>
      </w:r>
      <w:r w:rsidRPr="00E01402">
        <w:rPr>
          <w:rFonts w:ascii="Garamond" w:hAnsi="Garamond"/>
          <w:i/>
          <w:iCs/>
          <w:lang w:val="de-DE"/>
        </w:rPr>
        <w:t>Tafsīr al-Qummī</w:t>
      </w:r>
      <w:r w:rsidRPr="00E01402">
        <w:rPr>
          <w:rFonts w:ascii="Garamond" w:hAnsi="Garamond"/>
          <w:lang w:val="de-DE"/>
        </w:rPr>
        <w:t>, B. 2, S. 50.</w:t>
      </w:r>
    </w:p>
  </w:footnote>
  <w:footnote w:id="293">
    <w:p w:rsidR="00CE319E" w:rsidRPr="00E01402" w:rsidRDefault="00CE319E" w:rsidP="00335BCC">
      <w:pPr>
        <w:pStyle w:val="FootnoteText"/>
        <w:bidi w:val="0"/>
        <w:ind w:left="567" w:right="521"/>
        <w:jc w:val="left"/>
        <w:rPr>
          <w:rFonts w:ascii="Garamond" w:hAnsi="Garamond"/>
          <w:lang w:val="de-DE"/>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lang w:val="de-DE"/>
        </w:rPr>
        <w:t>Al-Kāfī</w:t>
      </w:r>
      <w:r w:rsidRPr="00E01402">
        <w:rPr>
          <w:rFonts w:ascii="Garamond" w:hAnsi="Garamond"/>
          <w:lang w:val="de-DE"/>
        </w:rPr>
        <w:t xml:space="preserve">, B. 1, S. 37, Nr. 6; </w:t>
      </w:r>
      <w:r w:rsidRPr="00E01402">
        <w:rPr>
          <w:rFonts w:ascii="Garamond" w:hAnsi="Garamond"/>
          <w:i/>
          <w:iCs/>
          <w:lang w:val="de-DE"/>
        </w:rPr>
        <w:t>Munyat al-Murīd</w:t>
      </w:r>
      <w:r w:rsidRPr="00E01402">
        <w:rPr>
          <w:rFonts w:ascii="Garamond" w:hAnsi="Garamond"/>
          <w:lang w:val="de-DE"/>
        </w:rPr>
        <w:t xml:space="preserve">, S. 183; </w:t>
      </w:r>
      <w:r w:rsidRPr="00E01402">
        <w:rPr>
          <w:rFonts w:ascii="Garamond" w:hAnsi="Garamond"/>
          <w:i/>
          <w:iCs/>
          <w:lang w:val="de-DE"/>
        </w:rPr>
        <w:t>Bi</w:t>
      </w:r>
      <w:r w:rsidRPr="00E01402">
        <w:rPr>
          <w:rFonts w:ascii="Cambria" w:hAnsi="Cambria" w:cs="Cambria"/>
          <w:i/>
          <w:iCs/>
          <w:lang w:val="de-DE"/>
        </w:rPr>
        <w:t>ḥ</w:t>
      </w:r>
      <w:r w:rsidRPr="00E01402">
        <w:rPr>
          <w:rFonts w:ascii="Garamond" w:hAnsi="Garamond"/>
          <w:i/>
          <w:iCs/>
          <w:lang w:val="de-DE"/>
        </w:rPr>
        <w:t>ār al-Anwār</w:t>
      </w:r>
      <w:r w:rsidRPr="00E01402">
        <w:rPr>
          <w:rFonts w:ascii="Garamond" w:hAnsi="Garamond"/>
          <w:lang w:val="de-DE"/>
        </w:rPr>
        <w:t>, B. 14, S. 278, Nr. 8.</w:t>
      </w:r>
    </w:p>
  </w:footnote>
  <w:footnote w:id="294">
    <w:p w:rsidR="00CE319E" w:rsidRPr="00E01402" w:rsidRDefault="00CE319E" w:rsidP="00335BCC">
      <w:pPr>
        <w:pStyle w:val="FootnoteText"/>
        <w:bidi w:val="0"/>
        <w:ind w:left="567" w:right="521"/>
        <w:jc w:val="left"/>
        <w:rPr>
          <w:rFonts w:ascii="Garamond" w:hAnsi="Garamond"/>
          <w:lang w:val="de-DE"/>
        </w:rPr>
      </w:pPr>
      <w:r w:rsidRPr="00E01402">
        <w:rPr>
          <w:rStyle w:val="FootnoteReference"/>
          <w:rFonts w:ascii="Garamond" w:hAnsi="Garamond"/>
        </w:rPr>
        <w:footnoteRef/>
      </w:r>
      <w:r w:rsidRPr="00E01402">
        <w:rPr>
          <w:rFonts w:ascii="Garamond" w:hAnsi="Garamond"/>
          <w:rtl/>
        </w:rPr>
        <w:t xml:space="preserve"> </w:t>
      </w:r>
      <w:r w:rsidRPr="00E01402">
        <w:rPr>
          <w:rFonts w:ascii="Cambria" w:hAnsi="Cambria" w:cs="Cambria"/>
          <w:i/>
          <w:iCs/>
          <w:lang w:val="de-DE"/>
        </w:rPr>
        <w:t>Ḥ</w:t>
      </w:r>
      <w:r w:rsidRPr="00E01402">
        <w:rPr>
          <w:rFonts w:ascii="Garamond" w:hAnsi="Garamond"/>
          <w:i/>
          <w:iCs/>
          <w:lang w:val="de-DE"/>
        </w:rPr>
        <w:t>ilyat al-Awlīā</w:t>
      </w:r>
      <w:r w:rsidRPr="00E01402">
        <w:rPr>
          <w:rFonts w:ascii="Times New Roman" w:hAnsi="Times New Roman" w:cs="Times New Roman"/>
          <w:i/>
          <w:iCs/>
        </w:rPr>
        <w:t>᾽</w:t>
      </w:r>
      <w:r w:rsidRPr="00E01402">
        <w:rPr>
          <w:rFonts w:ascii="Garamond" w:hAnsi="Garamond"/>
          <w:lang w:val="de-DE"/>
        </w:rPr>
        <w:t xml:space="preserve">, B. 5, S. 238, Nr. 328; </w:t>
      </w:r>
      <w:r w:rsidRPr="00E01402">
        <w:rPr>
          <w:rFonts w:ascii="Garamond" w:hAnsi="Garamond"/>
          <w:i/>
          <w:iCs/>
          <w:lang w:val="de-DE"/>
        </w:rPr>
        <w:t>Tārī</w:t>
      </w:r>
      <w:r w:rsidRPr="00E01402">
        <w:rPr>
          <w:rFonts w:ascii="Cambria" w:hAnsi="Cambria" w:cs="Cambria"/>
          <w:i/>
          <w:iCs/>
          <w:lang w:val="de-DE"/>
        </w:rPr>
        <w:t>ḫ</w:t>
      </w:r>
      <w:r w:rsidRPr="00E01402">
        <w:rPr>
          <w:rFonts w:ascii="Garamond" w:hAnsi="Garamond"/>
          <w:i/>
          <w:iCs/>
          <w:lang w:val="de-DE"/>
        </w:rPr>
        <w:t xml:space="preserve"> Dimašq</w:t>
      </w:r>
      <w:r w:rsidRPr="00E01402">
        <w:rPr>
          <w:rFonts w:ascii="Garamond" w:hAnsi="Garamond"/>
          <w:lang w:val="de-DE"/>
        </w:rPr>
        <w:t xml:space="preserve">, B. 47, S. 432; </w:t>
      </w:r>
      <w:r w:rsidRPr="00E01402">
        <w:rPr>
          <w:rFonts w:ascii="Garamond" w:hAnsi="Garamond"/>
          <w:i/>
          <w:iCs/>
          <w:lang w:val="de-DE"/>
        </w:rPr>
        <w:t>Ad-Durr al-Man</w:t>
      </w:r>
      <w:r w:rsidRPr="00E01402">
        <w:rPr>
          <w:rFonts w:ascii="Cambria" w:hAnsi="Cambria" w:cs="Cambria"/>
          <w:i/>
          <w:iCs/>
          <w:lang w:val="de-DE"/>
        </w:rPr>
        <w:t>ṯ</w:t>
      </w:r>
      <w:r w:rsidRPr="00E01402">
        <w:rPr>
          <w:rFonts w:ascii="Garamond" w:hAnsi="Garamond"/>
          <w:i/>
          <w:iCs/>
          <w:lang w:val="de-DE"/>
        </w:rPr>
        <w:t>ūr</w:t>
      </w:r>
      <w:r w:rsidRPr="00E01402">
        <w:rPr>
          <w:rFonts w:ascii="Garamond" w:hAnsi="Garamond"/>
          <w:lang w:val="de-DE"/>
        </w:rPr>
        <w:t>, B. 2, S. 212.</w:t>
      </w:r>
    </w:p>
  </w:footnote>
  <w:footnote w:id="295">
    <w:p w:rsidR="00CE319E" w:rsidRPr="00E01402" w:rsidRDefault="00CE319E" w:rsidP="00335BCC">
      <w:pPr>
        <w:pStyle w:val="FootnoteText"/>
        <w:bidi w:val="0"/>
        <w:ind w:left="567" w:right="521"/>
        <w:jc w:val="left"/>
        <w:rPr>
          <w:rFonts w:ascii="Garamond" w:hAnsi="Garamond"/>
          <w:rtl/>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lang w:val="de-DE"/>
        </w:rPr>
        <w:t>Tu</w:t>
      </w:r>
      <w:r w:rsidRPr="00E01402">
        <w:rPr>
          <w:rFonts w:ascii="Cambria" w:hAnsi="Cambria" w:cs="Cambria"/>
          <w:i/>
          <w:iCs/>
          <w:lang w:val="de-DE"/>
        </w:rPr>
        <w:t>ḥ</w:t>
      </w:r>
      <w:r w:rsidRPr="00E01402">
        <w:rPr>
          <w:rFonts w:ascii="Garamond" w:hAnsi="Garamond"/>
          <w:i/>
          <w:iCs/>
          <w:lang w:val="de-DE"/>
        </w:rPr>
        <w:t>af al-</w:t>
      </w:r>
      <w:r w:rsidRPr="00E01402">
        <w:rPr>
          <w:rFonts w:ascii="Times New Roman" w:hAnsi="Times New Roman" w:cs="Times New Roman"/>
          <w:i/>
          <w:iCs/>
        </w:rPr>
        <w:t>᾽</w:t>
      </w:r>
      <w:r w:rsidRPr="00E01402">
        <w:rPr>
          <w:rFonts w:ascii="Garamond" w:hAnsi="Garamond"/>
          <w:i/>
          <w:iCs/>
          <w:lang w:val="de-DE"/>
        </w:rPr>
        <w:t>Uqūl</w:t>
      </w:r>
      <w:r w:rsidRPr="00E01402">
        <w:rPr>
          <w:rFonts w:ascii="Garamond" w:hAnsi="Garamond"/>
          <w:lang w:val="de-DE"/>
        </w:rPr>
        <w:t xml:space="preserve">, S. 502, und </w:t>
      </w:r>
      <w:r w:rsidRPr="00E01402">
        <w:rPr>
          <w:rFonts w:ascii="Garamond" w:hAnsi="Garamond"/>
          <w:i/>
          <w:iCs/>
          <w:lang w:val="de-DE"/>
        </w:rPr>
        <w:t>Bi</w:t>
      </w:r>
      <w:r w:rsidRPr="00E01402">
        <w:rPr>
          <w:rFonts w:ascii="Cambria" w:hAnsi="Cambria" w:cs="Cambria"/>
          <w:i/>
          <w:iCs/>
          <w:lang w:val="de-DE"/>
        </w:rPr>
        <w:t>ḥ</w:t>
      </w:r>
      <w:r w:rsidRPr="00E01402">
        <w:rPr>
          <w:rFonts w:ascii="Garamond" w:hAnsi="Garamond"/>
          <w:i/>
          <w:iCs/>
          <w:lang w:val="de-DE"/>
        </w:rPr>
        <w:t>ār al-Anwār</w:t>
      </w:r>
      <w:r w:rsidRPr="00E01402">
        <w:rPr>
          <w:rFonts w:ascii="Garamond" w:hAnsi="Garamond"/>
          <w:lang w:val="de-DE"/>
        </w:rPr>
        <w:t>, B. 14, S. 305, Nr. 17.</w:t>
      </w:r>
    </w:p>
  </w:footnote>
  <w:footnote w:id="296">
    <w:p w:rsidR="00CE319E" w:rsidRPr="00E01402" w:rsidRDefault="00CE319E" w:rsidP="00335BCC">
      <w:pPr>
        <w:pStyle w:val="FootnoteText"/>
        <w:bidi w:val="0"/>
        <w:ind w:left="567" w:right="521"/>
        <w:jc w:val="left"/>
        <w:rPr>
          <w:rFonts w:ascii="Garamond" w:hAnsi="Garamond"/>
          <w:rtl/>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lang w:val="de-DE"/>
        </w:rPr>
        <w:t>Tu</w:t>
      </w:r>
      <w:r w:rsidRPr="00E01402">
        <w:rPr>
          <w:rFonts w:ascii="Cambria" w:hAnsi="Cambria" w:cs="Cambria"/>
          <w:i/>
          <w:iCs/>
          <w:lang w:val="de-DE"/>
        </w:rPr>
        <w:t>ḥ</w:t>
      </w:r>
      <w:r w:rsidRPr="00E01402">
        <w:rPr>
          <w:rFonts w:ascii="Garamond" w:hAnsi="Garamond"/>
          <w:i/>
          <w:iCs/>
          <w:lang w:val="de-DE"/>
        </w:rPr>
        <w:t>af al-</w:t>
      </w:r>
      <w:r w:rsidRPr="00E01402">
        <w:rPr>
          <w:rFonts w:ascii="Times New Roman" w:hAnsi="Times New Roman" w:cs="Times New Roman"/>
          <w:i/>
          <w:iCs/>
          <w:lang w:val="de-DE"/>
        </w:rPr>
        <w:t>᾽</w:t>
      </w:r>
      <w:r w:rsidRPr="00E01402">
        <w:rPr>
          <w:rFonts w:ascii="Garamond" w:hAnsi="Garamond"/>
          <w:i/>
          <w:iCs/>
          <w:lang w:val="de-DE"/>
        </w:rPr>
        <w:t>Uqūl</w:t>
      </w:r>
      <w:r w:rsidRPr="00E01402">
        <w:rPr>
          <w:rFonts w:ascii="Garamond" w:hAnsi="Garamond"/>
          <w:lang w:val="de-DE"/>
        </w:rPr>
        <w:t xml:space="preserve">, S. 510; </w:t>
      </w:r>
      <w:r w:rsidRPr="00E01402">
        <w:rPr>
          <w:rFonts w:ascii="Garamond" w:hAnsi="Garamond"/>
          <w:i/>
          <w:iCs/>
          <w:lang w:val="de-DE"/>
        </w:rPr>
        <w:t>Bi</w:t>
      </w:r>
      <w:r w:rsidRPr="00E01402">
        <w:rPr>
          <w:rFonts w:ascii="Cambria" w:hAnsi="Cambria" w:cs="Cambria"/>
          <w:i/>
          <w:iCs/>
          <w:lang w:val="de-DE"/>
        </w:rPr>
        <w:t>ḥ</w:t>
      </w:r>
      <w:r w:rsidRPr="00E01402">
        <w:rPr>
          <w:rFonts w:ascii="Garamond" w:hAnsi="Garamond"/>
          <w:i/>
          <w:iCs/>
          <w:lang w:val="de-DE"/>
        </w:rPr>
        <w:t>ār al-Anwār</w:t>
      </w:r>
      <w:r w:rsidRPr="00E01402">
        <w:rPr>
          <w:rFonts w:ascii="Garamond" w:hAnsi="Garamond"/>
          <w:lang w:val="de-DE"/>
        </w:rPr>
        <w:t xml:space="preserve">, B. 14, S. 313, Nr. 17; </w:t>
      </w:r>
      <w:r w:rsidRPr="00E01402">
        <w:rPr>
          <w:rFonts w:ascii="Garamond" w:hAnsi="Garamond"/>
          <w:i/>
          <w:iCs/>
          <w:lang w:val="de-DE"/>
        </w:rPr>
        <w:t>Tārī</w:t>
      </w:r>
      <w:r w:rsidRPr="00E01402">
        <w:rPr>
          <w:rFonts w:ascii="Cambria" w:hAnsi="Cambria" w:cs="Cambria"/>
          <w:i/>
          <w:iCs/>
          <w:lang w:val="de-DE"/>
        </w:rPr>
        <w:t>ḫ</w:t>
      </w:r>
      <w:r w:rsidRPr="00E01402">
        <w:rPr>
          <w:rFonts w:ascii="Garamond" w:hAnsi="Garamond"/>
          <w:i/>
          <w:iCs/>
          <w:lang w:val="de-DE"/>
        </w:rPr>
        <w:t xml:space="preserve"> Dimašq</w:t>
      </w:r>
      <w:r w:rsidRPr="00E01402">
        <w:rPr>
          <w:rFonts w:ascii="Garamond" w:hAnsi="Garamond"/>
          <w:lang w:val="de-DE"/>
        </w:rPr>
        <w:t>, B. 68, S. 63.</w:t>
      </w:r>
    </w:p>
  </w:footnote>
  <w:footnote w:id="297">
    <w:p w:rsidR="00CE319E" w:rsidRPr="00E01402" w:rsidRDefault="00CE319E" w:rsidP="00335BCC">
      <w:pPr>
        <w:pStyle w:val="FootnoteText"/>
        <w:bidi w:val="0"/>
        <w:ind w:left="567" w:right="521"/>
        <w:jc w:val="left"/>
        <w:rPr>
          <w:rFonts w:ascii="Garamond" w:hAnsi="Garamond"/>
          <w:lang w:val="de-DE"/>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lang w:val="de-DE"/>
        </w:rPr>
        <w:t xml:space="preserve">Az-Zuhd (Ibn </w:t>
      </w:r>
      <w:r w:rsidRPr="00E01402">
        <w:rPr>
          <w:rFonts w:ascii="Cambria" w:hAnsi="Cambria" w:cs="Cambria"/>
          <w:i/>
          <w:iCs/>
          <w:lang w:val="de-DE"/>
        </w:rPr>
        <w:t>Ḥ</w:t>
      </w:r>
      <w:r w:rsidRPr="00E01402">
        <w:rPr>
          <w:rFonts w:ascii="Garamond" w:hAnsi="Garamond"/>
          <w:i/>
          <w:iCs/>
          <w:lang w:val="de-DE"/>
        </w:rPr>
        <w:t>anbal)</w:t>
      </w:r>
      <w:r w:rsidRPr="00E01402">
        <w:rPr>
          <w:rFonts w:ascii="Garamond" w:hAnsi="Garamond"/>
          <w:lang w:val="de-DE"/>
        </w:rPr>
        <w:t xml:space="preserve">, S. 74; </w:t>
      </w:r>
      <w:r w:rsidRPr="00E01402">
        <w:rPr>
          <w:rFonts w:ascii="Garamond" w:hAnsi="Garamond"/>
          <w:i/>
          <w:iCs/>
          <w:lang w:val="de-DE"/>
        </w:rPr>
        <w:t>Tārī</w:t>
      </w:r>
      <w:r w:rsidRPr="00E01402">
        <w:rPr>
          <w:rFonts w:ascii="Cambria" w:hAnsi="Cambria" w:cs="Cambria"/>
          <w:i/>
          <w:iCs/>
          <w:lang w:val="de-DE"/>
        </w:rPr>
        <w:t>ḫ</w:t>
      </w:r>
      <w:r w:rsidRPr="00E01402">
        <w:rPr>
          <w:rFonts w:ascii="Garamond" w:hAnsi="Garamond"/>
          <w:i/>
          <w:iCs/>
          <w:lang w:val="de-DE"/>
        </w:rPr>
        <w:t xml:space="preserve"> Dimašq</w:t>
      </w:r>
      <w:r w:rsidRPr="00E01402">
        <w:rPr>
          <w:rFonts w:ascii="Garamond" w:hAnsi="Garamond"/>
          <w:lang w:val="de-DE"/>
        </w:rPr>
        <w:t xml:space="preserve">, B. 47, S. 436; </w:t>
      </w:r>
      <w:r w:rsidRPr="00E01402">
        <w:rPr>
          <w:rFonts w:ascii="Garamond" w:hAnsi="Garamond"/>
          <w:i/>
          <w:iCs/>
          <w:lang w:val="de-DE"/>
        </w:rPr>
        <w:t>Ad-Durr al-Man</w:t>
      </w:r>
      <w:r w:rsidRPr="00E01402">
        <w:rPr>
          <w:rFonts w:ascii="Cambria" w:hAnsi="Cambria" w:cs="Cambria"/>
          <w:i/>
          <w:iCs/>
          <w:lang w:val="de-DE"/>
        </w:rPr>
        <w:t>ṯ</w:t>
      </w:r>
      <w:r w:rsidRPr="00E01402">
        <w:rPr>
          <w:rFonts w:ascii="Garamond" w:hAnsi="Garamond"/>
          <w:i/>
          <w:iCs/>
          <w:lang w:val="de-DE"/>
        </w:rPr>
        <w:t>ūr</w:t>
      </w:r>
      <w:r w:rsidRPr="00E01402">
        <w:rPr>
          <w:rFonts w:ascii="Garamond" w:hAnsi="Garamond"/>
          <w:lang w:val="de-DE"/>
        </w:rPr>
        <w:t xml:space="preserve">, B. 2, S. 212; </w:t>
      </w:r>
      <w:r w:rsidRPr="00E01402">
        <w:rPr>
          <w:rFonts w:ascii="Garamond" w:hAnsi="Garamond"/>
          <w:i/>
          <w:iCs/>
          <w:lang w:val="de-DE"/>
        </w:rPr>
        <w:t>Tafsīr</w:t>
      </w:r>
      <w:r w:rsidRPr="00E01402">
        <w:rPr>
          <w:rFonts w:ascii="Garamond" w:hAnsi="Garamond"/>
          <w:lang w:val="de-DE"/>
        </w:rPr>
        <w:t xml:space="preserve"> </w:t>
      </w:r>
      <w:r w:rsidRPr="00E01402">
        <w:rPr>
          <w:rFonts w:ascii="Garamond" w:hAnsi="Garamond"/>
          <w:i/>
          <w:iCs/>
          <w:lang w:val="de-DE"/>
        </w:rPr>
        <w:t>Ibn Ka</w:t>
      </w:r>
      <w:r w:rsidRPr="00E01402">
        <w:rPr>
          <w:rFonts w:ascii="Cambria" w:hAnsi="Cambria" w:cs="Cambria"/>
          <w:i/>
          <w:iCs/>
          <w:lang w:val="de-DE"/>
        </w:rPr>
        <w:t>ṯ</w:t>
      </w:r>
      <w:r w:rsidRPr="00E01402">
        <w:rPr>
          <w:rFonts w:ascii="Garamond" w:hAnsi="Garamond"/>
          <w:i/>
          <w:iCs/>
          <w:lang w:val="de-DE"/>
        </w:rPr>
        <w:t>īr</w:t>
      </w:r>
      <w:r w:rsidRPr="00E01402">
        <w:rPr>
          <w:rFonts w:ascii="Garamond" w:hAnsi="Garamond"/>
          <w:lang w:val="de-DE"/>
        </w:rPr>
        <w:t xml:space="preserve"> , B. 6, S. 303; </w:t>
      </w:r>
      <w:r w:rsidRPr="00E01402">
        <w:rPr>
          <w:rFonts w:ascii="Garamond" w:hAnsi="Garamond"/>
          <w:i/>
          <w:iCs/>
          <w:lang w:val="de-DE"/>
        </w:rPr>
        <w:t>Tafsīr (al-Ālūsī)</w:t>
      </w:r>
      <w:r w:rsidRPr="00E01402">
        <w:rPr>
          <w:rFonts w:ascii="Garamond" w:hAnsi="Garamond"/>
          <w:lang w:val="de-DE"/>
        </w:rPr>
        <w:t>, B. 14, S. 217.</w:t>
      </w:r>
    </w:p>
  </w:footnote>
  <w:footnote w:id="298">
    <w:p w:rsidR="00CE319E" w:rsidRPr="00E01402" w:rsidRDefault="00CE319E" w:rsidP="00335BCC">
      <w:pPr>
        <w:pStyle w:val="FootnoteText"/>
        <w:bidi w:val="0"/>
        <w:ind w:left="567" w:right="521"/>
        <w:jc w:val="left"/>
        <w:rPr>
          <w:rFonts w:ascii="Garamond" w:hAnsi="Garamond"/>
          <w:rtl/>
          <w:lang w:val="de-DE"/>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lang w:val="de-DE"/>
        </w:rPr>
        <w:t>Tu</w:t>
      </w:r>
      <w:r w:rsidRPr="00E01402">
        <w:rPr>
          <w:rFonts w:ascii="Cambria" w:hAnsi="Cambria" w:cs="Cambria"/>
          <w:i/>
          <w:iCs/>
          <w:lang w:val="de-DE"/>
        </w:rPr>
        <w:t>ḥ</w:t>
      </w:r>
      <w:r w:rsidRPr="00E01402">
        <w:rPr>
          <w:rFonts w:ascii="Garamond" w:hAnsi="Garamond"/>
          <w:i/>
          <w:iCs/>
          <w:lang w:val="de-DE"/>
        </w:rPr>
        <w:t>af al-</w:t>
      </w:r>
      <w:r w:rsidRPr="00E01402">
        <w:rPr>
          <w:rFonts w:ascii="Times New Roman" w:hAnsi="Times New Roman" w:cs="Times New Roman"/>
          <w:i/>
          <w:iCs/>
        </w:rPr>
        <w:t>᾽</w:t>
      </w:r>
      <w:r w:rsidRPr="00E01402">
        <w:rPr>
          <w:rFonts w:ascii="Garamond" w:hAnsi="Garamond"/>
          <w:i/>
          <w:iCs/>
          <w:lang w:val="de-DE"/>
        </w:rPr>
        <w:t>Uqūl</w:t>
      </w:r>
      <w:r w:rsidRPr="00E01402">
        <w:rPr>
          <w:rFonts w:ascii="Garamond" w:hAnsi="Garamond"/>
          <w:lang w:val="de-DE"/>
        </w:rPr>
        <w:t>, S. 503, und Bi</w:t>
      </w:r>
      <w:r w:rsidRPr="00E01402">
        <w:rPr>
          <w:rFonts w:ascii="Cambria" w:hAnsi="Cambria" w:cs="Cambria"/>
          <w:lang w:val="de-DE"/>
        </w:rPr>
        <w:t>ḥ</w:t>
      </w:r>
      <w:r w:rsidRPr="00E01402">
        <w:rPr>
          <w:rFonts w:ascii="Garamond" w:hAnsi="Garamond"/>
          <w:lang w:val="de-DE"/>
        </w:rPr>
        <w:t>ār al-Anwār, B. 14, S. 306, Nr. 17.</w:t>
      </w:r>
    </w:p>
  </w:footnote>
  <w:footnote w:id="299">
    <w:p w:rsidR="00CE319E" w:rsidRPr="00E01402" w:rsidRDefault="00CE319E" w:rsidP="00335BCC">
      <w:pPr>
        <w:pStyle w:val="FootnoteText"/>
        <w:bidi w:val="0"/>
        <w:ind w:left="567" w:right="521"/>
        <w:jc w:val="left"/>
        <w:rPr>
          <w:rFonts w:ascii="Garamond" w:hAnsi="Garamond"/>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rPr>
        <w:t xml:space="preserve">Az-Zuhd (Ibn </w:t>
      </w:r>
      <w:r w:rsidRPr="00E01402">
        <w:rPr>
          <w:rFonts w:ascii="Cambria" w:hAnsi="Cambria" w:cs="Cambria"/>
          <w:i/>
          <w:iCs/>
        </w:rPr>
        <w:t>Ḥ</w:t>
      </w:r>
      <w:r w:rsidRPr="00E01402">
        <w:rPr>
          <w:rFonts w:ascii="Garamond" w:hAnsi="Garamond"/>
          <w:i/>
          <w:iCs/>
        </w:rPr>
        <w:t>anbal)</w:t>
      </w:r>
      <w:r w:rsidRPr="00E01402">
        <w:rPr>
          <w:rFonts w:ascii="Garamond" w:hAnsi="Garamond"/>
        </w:rPr>
        <w:t xml:space="preserve">, S. 118; </w:t>
      </w:r>
      <w:r w:rsidRPr="00E01402">
        <w:rPr>
          <w:rFonts w:ascii="Cambria" w:hAnsi="Cambria" w:cs="Cambria"/>
          <w:i/>
          <w:iCs/>
        </w:rPr>
        <w:t>Ḥ</w:t>
      </w:r>
      <w:r w:rsidRPr="00E01402">
        <w:rPr>
          <w:rFonts w:ascii="Garamond" w:hAnsi="Garamond"/>
          <w:i/>
          <w:iCs/>
        </w:rPr>
        <w:t>ilyat al-Awlīā</w:t>
      </w:r>
      <w:r w:rsidRPr="00E01402">
        <w:rPr>
          <w:rFonts w:ascii="Times New Roman" w:hAnsi="Times New Roman" w:cs="Times New Roman"/>
          <w:i/>
          <w:iCs/>
        </w:rPr>
        <w:t>᾽</w:t>
      </w:r>
      <w:r w:rsidRPr="00E01402">
        <w:rPr>
          <w:rFonts w:ascii="Garamond" w:hAnsi="Garamond"/>
        </w:rPr>
        <w:t xml:space="preserve">, B. 5, S. 238, Nr. 328; und </w:t>
      </w:r>
      <w:r w:rsidRPr="00E01402">
        <w:rPr>
          <w:rFonts w:ascii="Garamond" w:hAnsi="Garamond"/>
          <w:i/>
          <w:iCs/>
        </w:rPr>
        <w:t>Ad-Durr al-Man</w:t>
      </w:r>
      <w:r w:rsidRPr="00E01402">
        <w:rPr>
          <w:rFonts w:ascii="Cambria" w:hAnsi="Cambria" w:cs="Cambria"/>
          <w:i/>
          <w:iCs/>
        </w:rPr>
        <w:t>ṯ</w:t>
      </w:r>
      <w:r w:rsidRPr="00E01402">
        <w:rPr>
          <w:rFonts w:ascii="Garamond" w:hAnsi="Garamond"/>
          <w:i/>
          <w:iCs/>
        </w:rPr>
        <w:t>ūr</w:t>
      </w:r>
      <w:r w:rsidRPr="00E01402">
        <w:rPr>
          <w:rFonts w:ascii="Garamond" w:hAnsi="Garamond"/>
        </w:rPr>
        <w:t>, B. 2, S. 204.</w:t>
      </w:r>
    </w:p>
  </w:footnote>
  <w:footnote w:id="300">
    <w:p w:rsidR="00CE319E" w:rsidRPr="00E01402" w:rsidRDefault="00CE319E" w:rsidP="00335BCC">
      <w:pPr>
        <w:pStyle w:val="FootnoteText"/>
        <w:bidi w:val="0"/>
        <w:ind w:left="567" w:right="521"/>
        <w:jc w:val="left"/>
        <w:rPr>
          <w:rFonts w:ascii="Garamond" w:hAnsi="Garamond"/>
        </w:rPr>
      </w:pPr>
      <w:r w:rsidRPr="00E01402">
        <w:rPr>
          <w:rStyle w:val="FootnoteReference"/>
          <w:rFonts w:ascii="Garamond" w:hAnsi="Garamond"/>
        </w:rPr>
        <w:footnoteRef/>
      </w:r>
      <w:r w:rsidRPr="00E01402">
        <w:rPr>
          <w:rFonts w:ascii="Garamond" w:hAnsi="Garamond"/>
        </w:rPr>
        <w:t xml:space="preserve"> </w:t>
      </w:r>
      <w:r w:rsidRPr="00E01402">
        <w:rPr>
          <w:rFonts w:ascii="Garamond" w:hAnsi="Garamond"/>
          <w:i/>
          <w:iCs/>
        </w:rPr>
        <w:t>Tārī</w:t>
      </w:r>
      <w:r w:rsidRPr="00E01402">
        <w:rPr>
          <w:rFonts w:ascii="Cambria" w:hAnsi="Cambria" w:cs="Cambria"/>
          <w:i/>
          <w:iCs/>
        </w:rPr>
        <w:t>ḫ</w:t>
      </w:r>
      <w:r w:rsidRPr="00E01402">
        <w:rPr>
          <w:rFonts w:ascii="Garamond" w:hAnsi="Garamond"/>
          <w:i/>
          <w:iCs/>
        </w:rPr>
        <w:t xml:space="preserve"> Dimašq</w:t>
      </w:r>
      <w:r w:rsidRPr="00E01402">
        <w:rPr>
          <w:rFonts w:ascii="Garamond" w:hAnsi="Garamond"/>
        </w:rPr>
        <w:t xml:space="preserve">, B. 47, S. 437; </w:t>
      </w:r>
      <w:r w:rsidRPr="00E01402">
        <w:rPr>
          <w:rFonts w:ascii="Garamond" w:hAnsi="Garamond"/>
          <w:i/>
          <w:iCs/>
        </w:rPr>
        <w:t>al-Bayān wa al-Tabyān</w:t>
      </w:r>
      <w:r w:rsidRPr="00E01402">
        <w:rPr>
          <w:rFonts w:ascii="Garamond" w:hAnsi="Garamond"/>
        </w:rPr>
        <w:t xml:space="preserve">, B. 2, S. 177, und B. 3, S. 140; </w:t>
      </w:r>
      <w:r w:rsidRPr="00E01402">
        <w:rPr>
          <w:rFonts w:ascii="Garamond" w:hAnsi="Garamond"/>
          <w:i/>
          <w:iCs/>
        </w:rPr>
        <w:t>Ad-Durr al-Man</w:t>
      </w:r>
      <w:r w:rsidRPr="00E01402">
        <w:rPr>
          <w:rFonts w:ascii="Cambria" w:hAnsi="Cambria" w:cs="Cambria"/>
          <w:i/>
          <w:iCs/>
        </w:rPr>
        <w:t>ṯ</w:t>
      </w:r>
      <w:r w:rsidRPr="00E01402">
        <w:rPr>
          <w:rFonts w:ascii="Garamond" w:hAnsi="Garamond"/>
          <w:i/>
          <w:iCs/>
        </w:rPr>
        <w:t>ūr</w:t>
      </w:r>
      <w:r w:rsidRPr="00E01402">
        <w:rPr>
          <w:rFonts w:ascii="Garamond" w:hAnsi="Garamond"/>
        </w:rPr>
        <w:t>, B. 2, S. 212.</w:t>
      </w:r>
    </w:p>
  </w:footnote>
  <w:footnote w:id="301">
    <w:p w:rsidR="00CE319E" w:rsidRPr="00E01402" w:rsidRDefault="00CE319E" w:rsidP="00335BCC">
      <w:pPr>
        <w:pStyle w:val="FootnoteText"/>
        <w:bidi w:val="0"/>
        <w:ind w:left="567" w:right="521"/>
        <w:jc w:val="left"/>
        <w:rPr>
          <w:rFonts w:ascii="Garamond" w:hAnsi="Garamond"/>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rPr>
        <w:t>Tu</w:t>
      </w:r>
      <w:r w:rsidRPr="00E01402">
        <w:rPr>
          <w:rFonts w:ascii="Cambria" w:hAnsi="Cambria" w:cs="Cambria"/>
          <w:i/>
          <w:iCs/>
        </w:rPr>
        <w:t>ḥ</w:t>
      </w:r>
      <w:r w:rsidRPr="00E01402">
        <w:rPr>
          <w:rFonts w:ascii="Garamond" w:hAnsi="Garamond"/>
          <w:i/>
          <w:iCs/>
        </w:rPr>
        <w:t>af al-</w:t>
      </w:r>
      <w:r w:rsidRPr="00E01402">
        <w:rPr>
          <w:rFonts w:ascii="Times New Roman" w:hAnsi="Times New Roman" w:cs="Times New Roman"/>
          <w:i/>
          <w:iCs/>
        </w:rPr>
        <w:t>᾽</w:t>
      </w:r>
      <w:r w:rsidRPr="00E01402">
        <w:rPr>
          <w:rFonts w:ascii="Garamond" w:hAnsi="Garamond"/>
          <w:i/>
          <w:iCs/>
        </w:rPr>
        <w:t>Uqūl</w:t>
      </w:r>
      <w:r w:rsidRPr="00E01402">
        <w:rPr>
          <w:rFonts w:ascii="Garamond" w:hAnsi="Garamond"/>
        </w:rPr>
        <w:t xml:space="preserve">, S. 506, und </w:t>
      </w:r>
      <w:r w:rsidRPr="00E01402">
        <w:rPr>
          <w:rFonts w:ascii="Garamond" w:hAnsi="Garamond"/>
          <w:i/>
          <w:iCs/>
        </w:rPr>
        <w:t>Bi</w:t>
      </w:r>
      <w:r w:rsidRPr="00E01402">
        <w:rPr>
          <w:rFonts w:ascii="Cambria" w:hAnsi="Cambria" w:cs="Cambria"/>
          <w:i/>
          <w:iCs/>
        </w:rPr>
        <w:t>ḥ</w:t>
      </w:r>
      <w:r w:rsidRPr="00E01402">
        <w:rPr>
          <w:rFonts w:ascii="Garamond" w:hAnsi="Garamond"/>
          <w:i/>
          <w:iCs/>
        </w:rPr>
        <w:t>ār al-Anwār</w:t>
      </w:r>
      <w:r w:rsidRPr="00E01402">
        <w:rPr>
          <w:rFonts w:ascii="Garamond" w:hAnsi="Garamond"/>
        </w:rPr>
        <w:t>, B. 14, S. 309, Nr. 17.</w:t>
      </w:r>
    </w:p>
  </w:footnote>
  <w:footnote w:id="302">
    <w:p w:rsidR="00CE319E" w:rsidRPr="00E01402" w:rsidRDefault="00CE319E" w:rsidP="00335BCC">
      <w:pPr>
        <w:pStyle w:val="FootnoteText"/>
        <w:bidi w:val="0"/>
        <w:ind w:left="567" w:right="521"/>
        <w:jc w:val="left"/>
        <w:rPr>
          <w:rFonts w:ascii="Garamond" w:hAnsi="Garamond"/>
          <w:rtl/>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rPr>
        <w:t>Tu</w:t>
      </w:r>
      <w:r w:rsidRPr="00E01402">
        <w:rPr>
          <w:rFonts w:ascii="Cambria" w:hAnsi="Cambria" w:cs="Cambria"/>
          <w:i/>
          <w:iCs/>
        </w:rPr>
        <w:t>ḥ</w:t>
      </w:r>
      <w:r w:rsidRPr="00E01402">
        <w:rPr>
          <w:rFonts w:ascii="Garamond" w:hAnsi="Garamond"/>
          <w:i/>
          <w:iCs/>
        </w:rPr>
        <w:t>af al-</w:t>
      </w:r>
      <w:r w:rsidRPr="00E01402">
        <w:rPr>
          <w:rFonts w:ascii="Times New Roman" w:hAnsi="Times New Roman" w:cs="Times New Roman"/>
          <w:i/>
          <w:iCs/>
        </w:rPr>
        <w:t>᾽</w:t>
      </w:r>
      <w:r w:rsidRPr="00E01402">
        <w:rPr>
          <w:rFonts w:ascii="Garamond" w:hAnsi="Garamond"/>
          <w:i/>
          <w:iCs/>
        </w:rPr>
        <w:t>Uqūl</w:t>
      </w:r>
      <w:r w:rsidRPr="00E01402">
        <w:rPr>
          <w:rFonts w:ascii="Garamond" w:hAnsi="Garamond"/>
        </w:rPr>
        <w:t xml:space="preserve">, S. 503, und </w:t>
      </w:r>
      <w:r w:rsidRPr="00E01402">
        <w:rPr>
          <w:rFonts w:ascii="Garamond" w:hAnsi="Garamond"/>
          <w:i/>
          <w:iCs/>
        </w:rPr>
        <w:t>Bi</w:t>
      </w:r>
      <w:r w:rsidRPr="00E01402">
        <w:rPr>
          <w:rFonts w:ascii="Cambria" w:hAnsi="Cambria" w:cs="Cambria"/>
          <w:i/>
          <w:iCs/>
        </w:rPr>
        <w:t>ḥ</w:t>
      </w:r>
      <w:r w:rsidRPr="00E01402">
        <w:rPr>
          <w:rFonts w:ascii="Garamond" w:hAnsi="Garamond"/>
          <w:i/>
          <w:iCs/>
        </w:rPr>
        <w:t>ār al-Anwār</w:t>
      </w:r>
      <w:r w:rsidRPr="00E01402">
        <w:rPr>
          <w:rFonts w:ascii="Garamond" w:hAnsi="Garamond"/>
        </w:rPr>
        <w:t>, B. 14, S. 306, Nr. 17.</w:t>
      </w:r>
    </w:p>
  </w:footnote>
  <w:footnote w:id="303">
    <w:p w:rsidR="00CE319E" w:rsidRPr="00E01402" w:rsidRDefault="00CE319E" w:rsidP="00335BCC">
      <w:pPr>
        <w:pStyle w:val="FootnoteText"/>
        <w:bidi w:val="0"/>
        <w:ind w:left="567" w:right="521"/>
        <w:jc w:val="left"/>
        <w:rPr>
          <w:rFonts w:ascii="Garamond" w:hAnsi="Garamond"/>
          <w:rtl/>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lang w:val="de-DE"/>
        </w:rPr>
        <w:t>Tanbīh al-</w:t>
      </w:r>
      <w:r w:rsidRPr="00E01402">
        <w:rPr>
          <w:rFonts w:ascii="Cambria" w:hAnsi="Cambria" w:cs="Cambria"/>
          <w:i/>
          <w:iCs/>
          <w:lang w:val="de-DE"/>
        </w:rPr>
        <w:t>Ḫ</w:t>
      </w:r>
      <w:r w:rsidRPr="00E01402">
        <w:rPr>
          <w:rFonts w:ascii="Garamond" w:hAnsi="Garamond"/>
          <w:i/>
          <w:iCs/>
          <w:lang w:val="de-DE"/>
        </w:rPr>
        <w:t>awā</w:t>
      </w:r>
      <w:r w:rsidRPr="00E01402">
        <w:rPr>
          <w:rFonts w:ascii="Cambria" w:hAnsi="Cambria" w:cs="Cambria"/>
          <w:i/>
          <w:iCs/>
          <w:lang w:val="de-DE"/>
        </w:rPr>
        <w:t>ṭ</w:t>
      </w:r>
      <w:r w:rsidRPr="00E01402">
        <w:rPr>
          <w:rFonts w:ascii="Garamond" w:hAnsi="Garamond"/>
          <w:i/>
          <w:iCs/>
          <w:lang w:val="de-DE"/>
        </w:rPr>
        <w:t>ir</w:t>
      </w:r>
      <w:r w:rsidRPr="00E01402">
        <w:rPr>
          <w:rFonts w:ascii="Garamond" w:hAnsi="Garamond"/>
          <w:lang w:val="de-DE"/>
        </w:rPr>
        <w:t xml:space="preserve">, B. 1, S. 129; </w:t>
      </w:r>
      <w:r w:rsidRPr="00E01402">
        <w:rPr>
          <w:rFonts w:ascii="Garamond" w:hAnsi="Garamond"/>
          <w:i/>
          <w:iCs/>
          <w:lang w:val="de-DE"/>
        </w:rPr>
        <w:t>Bi</w:t>
      </w:r>
      <w:r w:rsidRPr="00E01402">
        <w:rPr>
          <w:rFonts w:ascii="Cambria" w:hAnsi="Cambria" w:cs="Cambria"/>
          <w:i/>
          <w:iCs/>
          <w:lang w:val="de-DE"/>
        </w:rPr>
        <w:t>ḥ</w:t>
      </w:r>
      <w:r w:rsidRPr="00E01402">
        <w:rPr>
          <w:rFonts w:ascii="Garamond" w:hAnsi="Garamond"/>
          <w:i/>
          <w:iCs/>
          <w:lang w:val="de-DE"/>
        </w:rPr>
        <w:t>ār al-Anwār</w:t>
      </w:r>
      <w:r w:rsidRPr="00E01402">
        <w:rPr>
          <w:rFonts w:ascii="Garamond" w:hAnsi="Garamond"/>
          <w:lang w:val="de-DE"/>
        </w:rPr>
        <w:t xml:space="preserve">, B. 14, S. 327, Nr. 48; </w:t>
      </w:r>
      <w:r w:rsidRPr="00E01402">
        <w:rPr>
          <w:rFonts w:ascii="Garamond" w:hAnsi="Garamond"/>
          <w:i/>
          <w:iCs/>
          <w:lang w:val="de-DE"/>
        </w:rPr>
        <w:t>I</w:t>
      </w:r>
      <w:r w:rsidRPr="00E01402">
        <w:rPr>
          <w:rFonts w:ascii="Cambria" w:hAnsi="Cambria" w:cs="Cambria"/>
          <w:i/>
          <w:iCs/>
          <w:lang w:val="de-DE"/>
        </w:rPr>
        <w:t>ḥ</w:t>
      </w:r>
      <w:r w:rsidRPr="00E01402">
        <w:rPr>
          <w:rFonts w:ascii="Garamond" w:hAnsi="Garamond"/>
          <w:i/>
          <w:iCs/>
          <w:lang w:val="de-DE"/>
        </w:rPr>
        <w:t>yā</w:t>
      </w:r>
      <w:r w:rsidRPr="00E01402">
        <w:rPr>
          <w:rFonts w:ascii="Times New Roman" w:hAnsi="Times New Roman" w:cs="Times New Roman"/>
          <w:i/>
          <w:iCs/>
          <w:lang w:val="de-DE"/>
        </w:rPr>
        <w:t>᾽</w:t>
      </w:r>
      <w:r w:rsidRPr="00E01402">
        <w:rPr>
          <w:rFonts w:ascii="Garamond" w:hAnsi="Garamond"/>
          <w:i/>
          <w:iCs/>
          <w:lang w:val="de-DE"/>
        </w:rPr>
        <w:t xml:space="preserve"> al-</w:t>
      </w:r>
      <w:r w:rsidRPr="00E01402">
        <w:rPr>
          <w:rFonts w:ascii="Times New Roman" w:hAnsi="Times New Roman" w:cs="Times New Roman"/>
          <w:i/>
          <w:iCs/>
          <w:lang w:val="de-DE"/>
        </w:rPr>
        <w:t>᾽</w:t>
      </w:r>
      <w:r w:rsidRPr="00E01402">
        <w:rPr>
          <w:rFonts w:ascii="Garamond" w:hAnsi="Garamond"/>
          <w:i/>
          <w:iCs/>
          <w:lang w:val="de-DE"/>
        </w:rPr>
        <w:t>Ulūm</w:t>
      </w:r>
      <w:r w:rsidRPr="00E01402">
        <w:rPr>
          <w:rFonts w:ascii="Garamond" w:hAnsi="Garamond"/>
          <w:lang w:val="de-DE"/>
        </w:rPr>
        <w:t xml:space="preserve">, B. 3, S. 299; </w:t>
      </w:r>
      <w:r w:rsidRPr="00E01402">
        <w:rPr>
          <w:rFonts w:ascii="Garamond" w:hAnsi="Garamond"/>
          <w:i/>
          <w:iCs/>
          <w:lang w:val="de-DE"/>
        </w:rPr>
        <w:t>Šar</w:t>
      </w:r>
      <w:r w:rsidRPr="00E01402">
        <w:rPr>
          <w:rFonts w:ascii="Cambria" w:hAnsi="Cambria" w:cs="Cambria"/>
          <w:i/>
          <w:iCs/>
          <w:lang w:val="de-DE"/>
        </w:rPr>
        <w:t>ḥ</w:t>
      </w:r>
      <w:r w:rsidRPr="00E01402">
        <w:rPr>
          <w:rFonts w:ascii="Garamond" w:hAnsi="Garamond"/>
          <w:i/>
          <w:iCs/>
          <w:lang w:val="de-DE"/>
        </w:rPr>
        <w:t xml:space="preserve"> Nah</w:t>
      </w:r>
      <w:r w:rsidRPr="00E01402">
        <w:rPr>
          <w:rFonts w:ascii="Cambria" w:hAnsi="Cambria" w:cs="Cambria"/>
          <w:i/>
          <w:iCs/>
          <w:lang w:val="de-DE"/>
        </w:rPr>
        <w:t>ǧ</w:t>
      </w:r>
      <w:r w:rsidRPr="00E01402">
        <w:rPr>
          <w:rFonts w:ascii="Garamond" w:hAnsi="Garamond"/>
          <w:i/>
          <w:iCs/>
          <w:lang w:val="de-DE"/>
        </w:rPr>
        <w:t xml:space="preserve"> al-Balāġah li Ibn Abī al-</w:t>
      </w:r>
      <w:r w:rsidRPr="00E01402">
        <w:rPr>
          <w:rFonts w:ascii="Cambria" w:hAnsi="Cambria" w:cs="Cambria"/>
          <w:i/>
          <w:iCs/>
          <w:lang w:val="de-DE"/>
        </w:rPr>
        <w:t>Ḥ</w:t>
      </w:r>
      <w:r w:rsidRPr="00E01402">
        <w:rPr>
          <w:rFonts w:ascii="Garamond" w:hAnsi="Garamond"/>
          <w:i/>
          <w:iCs/>
          <w:lang w:val="de-DE"/>
        </w:rPr>
        <w:t>adīd</w:t>
      </w:r>
      <w:r w:rsidRPr="00E01402">
        <w:rPr>
          <w:rFonts w:ascii="Garamond" w:hAnsi="Garamond"/>
          <w:lang w:val="de-DE"/>
        </w:rPr>
        <w:t>, B. 19, S. 330.</w:t>
      </w:r>
    </w:p>
  </w:footnote>
  <w:footnote w:id="304">
    <w:p w:rsidR="00CE319E" w:rsidRPr="00E01402" w:rsidRDefault="00CE319E" w:rsidP="00335BCC">
      <w:pPr>
        <w:pStyle w:val="FootnoteText"/>
        <w:bidi w:val="0"/>
        <w:ind w:left="567" w:right="521"/>
        <w:jc w:val="left"/>
        <w:rPr>
          <w:rFonts w:ascii="Garamond" w:hAnsi="Garamond"/>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rPr>
        <w:t>Al-Amālī (</w:t>
      </w:r>
      <w:r w:rsidRPr="00E01402">
        <w:rPr>
          <w:rFonts w:ascii="Cambria" w:hAnsi="Cambria" w:cs="Cambria"/>
          <w:i/>
          <w:iCs/>
        </w:rPr>
        <w:t>Ṣ</w:t>
      </w:r>
      <w:r w:rsidRPr="00E01402">
        <w:rPr>
          <w:rFonts w:ascii="Garamond" w:hAnsi="Garamond"/>
          <w:i/>
          <w:iCs/>
        </w:rPr>
        <w:t>adūq)</w:t>
      </w:r>
      <w:r w:rsidRPr="00E01402">
        <w:rPr>
          <w:rFonts w:ascii="Garamond" w:hAnsi="Garamond"/>
        </w:rPr>
        <w:t xml:space="preserve">, S. 589, Nr. 816; </w:t>
      </w:r>
      <w:r w:rsidRPr="00E01402">
        <w:rPr>
          <w:rFonts w:ascii="Garamond" w:hAnsi="Garamond"/>
          <w:i/>
          <w:iCs/>
        </w:rPr>
        <w:t>Qi</w:t>
      </w:r>
      <w:r w:rsidRPr="00E01402">
        <w:rPr>
          <w:rFonts w:ascii="Cambria" w:hAnsi="Cambria" w:cs="Cambria"/>
          <w:i/>
          <w:iCs/>
        </w:rPr>
        <w:t>ṣ</w:t>
      </w:r>
      <w:r w:rsidRPr="00E01402">
        <w:rPr>
          <w:rFonts w:ascii="Garamond" w:hAnsi="Garamond"/>
          <w:i/>
          <w:iCs/>
        </w:rPr>
        <w:t>a</w:t>
      </w:r>
      <w:r w:rsidRPr="00E01402">
        <w:rPr>
          <w:rFonts w:ascii="Cambria" w:hAnsi="Cambria" w:cs="Cambria"/>
          <w:i/>
          <w:iCs/>
        </w:rPr>
        <w:t>ṣ</w:t>
      </w:r>
      <w:r w:rsidRPr="00E01402">
        <w:rPr>
          <w:rFonts w:ascii="Garamond" w:hAnsi="Garamond"/>
          <w:i/>
          <w:iCs/>
        </w:rPr>
        <w:t xml:space="preserve"> al-Anbīā</w:t>
      </w:r>
      <w:r w:rsidRPr="00E01402">
        <w:rPr>
          <w:rFonts w:ascii="Times New Roman" w:hAnsi="Times New Roman" w:cs="Times New Roman"/>
          <w:i/>
          <w:iCs/>
        </w:rPr>
        <w:t>᾽</w:t>
      </w:r>
      <w:r w:rsidRPr="00E01402">
        <w:rPr>
          <w:rFonts w:ascii="Garamond" w:hAnsi="Garamond"/>
          <w:i/>
          <w:iCs/>
        </w:rPr>
        <w:t xml:space="preserve"> (ar-Rāwundī</w:t>
      </w:r>
      <w:r w:rsidRPr="00E01402">
        <w:rPr>
          <w:rFonts w:ascii="Garamond" w:hAnsi="Garamond"/>
        </w:rPr>
        <w:t xml:space="preserve">), S. 271, Nr. 317; </w:t>
      </w:r>
      <w:r w:rsidRPr="00E01402">
        <w:rPr>
          <w:rFonts w:ascii="Garamond" w:hAnsi="Garamond"/>
          <w:i/>
          <w:iCs/>
        </w:rPr>
        <w:t>Faraj al-Mahmūm</w:t>
      </w:r>
      <w:r w:rsidRPr="00E01402">
        <w:rPr>
          <w:rFonts w:ascii="Garamond" w:hAnsi="Garamond"/>
        </w:rPr>
        <w:t xml:space="preserve">, S. 118; </w:t>
      </w:r>
      <w:r w:rsidRPr="00E01402">
        <w:rPr>
          <w:rFonts w:ascii="Garamond" w:hAnsi="Garamond"/>
          <w:i/>
          <w:iCs/>
        </w:rPr>
        <w:t>Raw</w:t>
      </w:r>
      <w:r w:rsidRPr="00E01402">
        <w:rPr>
          <w:rFonts w:ascii="Cambria" w:hAnsi="Cambria" w:cs="Cambria"/>
          <w:i/>
          <w:iCs/>
        </w:rPr>
        <w:t>ḍ</w:t>
      </w:r>
      <w:r w:rsidRPr="00E01402">
        <w:rPr>
          <w:rFonts w:ascii="Garamond" w:hAnsi="Garamond"/>
          <w:i/>
          <w:iCs/>
        </w:rPr>
        <w:t>ah al-Wā</w:t>
      </w:r>
      <w:r w:rsidRPr="00E01402">
        <w:rPr>
          <w:rFonts w:ascii="Times New Roman" w:hAnsi="Times New Roman" w:cs="Times New Roman"/>
          <w:i/>
          <w:iCs/>
        </w:rPr>
        <w:t>᾽</w:t>
      </w:r>
      <w:r w:rsidRPr="00E01402">
        <w:rPr>
          <w:rFonts w:ascii="Garamond" w:hAnsi="Garamond"/>
          <w:i/>
          <w:iCs/>
        </w:rPr>
        <w:t>i</w:t>
      </w:r>
      <w:r w:rsidRPr="00E01402">
        <w:rPr>
          <w:rFonts w:ascii="Cambria" w:hAnsi="Cambria" w:cs="Cambria"/>
          <w:i/>
          <w:iCs/>
        </w:rPr>
        <w:t>ẓ</w:t>
      </w:r>
      <w:r w:rsidRPr="00E01402">
        <w:rPr>
          <w:rFonts w:ascii="Garamond" w:hAnsi="Garamond"/>
          <w:i/>
          <w:iCs/>
        </w:rPr>
        <w:t>ūn</w:t>
      </w:r>
      <w:r w:rsidRPr="00E01402">
        <w:rPr>
          <w:rFonts w:ascii="Garamond" w:hAnsi="Garamond"/>
        </w:rPr>
        <w:t xml:space="preserve">, S. 392; </w:t>
      </w:r>
      <w:r w:rsidRPr="00E01402">
        <w:rPr>
          <w:rFonts w:ascii="Garamond" w:hAnsi="Garamond"/>
          <w:i/>
          <w:iCs/>
        </w:rPr>
        <w:t>Bi</w:t>
      </w:r>
      <w:r w:rsidRPr="00E01402">
        <w:rPr>
          <w:rFonts w:ascii="Cambria" w:hAnsi="Cambria" w:cs="Cambria"/>
          <w:i/>
          <w:iCs/>
        </w:rPr>
        <w:t>ḥ</w:t>
      </w:r>
      <w:r w:rsidRPr="00E01402">
        <w:rPr>
          <w:rFonts w:ascii="Garamond" w:hAnsi="Garamond"/>
          <w:i/>
          <w:iCs/>
        </w:rPr>
        <w:t>ār al-Anwār</w:t>
      </w:r>
      <w:r w:rsidRPr="00E01402">
        <w:rPr>
          <w:rFonts w:ascii="Garamond" w:hAnsi="Garamond"/>
        </w:rPr>
        <w:t>, B. 4, S. 94, Nr. 1.</w:t>
      </w:r>
    </w:p>
  </w:footnote>
  <w:footnote w:id="305">
    <w:p w:rsidR="00CE319E" w:rsidRPr="00E01402" w:rsidRDefault="00CE319E" w:rsidP="00335BCC">
      <w:pPr>
        <w:pStyle w:val="FootnoteText"/>
        <w:bidi w:val="0"/>
        <w:ind w:left="567" w:right="521"/>
        <w:jc w:val="left"/>
        <w:rPr>
          <w:rFonts w:ascii="Garamond" w:hAnsi="Garamond"/>
          <w:lang w:val="de-DE"/>
        </w:rPr>
      </w:pPr>
      <w:r w:rsidRPr="00E01402">
        <w:rPr>
          <w:rStyle w:val="FootnoteReference"/>
          <w:rFonts w:ascii="Garamond" w:hAnsi="Garamond"/>
        </w:rPr>
        <w:footnoteRef/>
      </w:r>
      <w:r w:rsidRPr="00E01402">
        <w:rPr>
          <w:rFonts w:ascii="Garamond" w:hAnsi="Garamond"/>
          <w:rtl/>
        </w:rPr>
        <w:t xml:space="preserve"> </w:t>
      </w:r>
      <w:r w:rsidRPr="00E01402">
        <w:rPr>
          <w:rFonts w:ascii="Times New Roman" w:hAnsi="Times New Roman" w:cs="Times New Roman"/>
          <w:lang w:val="de-DE"/>
        </w:rPr>
        <w:t>᾽</w:t>
      </w:r>
      <w:r w:rsidRPr="00E01402">
        <w:rPr>
          <w:rFonts w:ascii="Garamond" w:hAnsi="Garamond"/>
          <w:i/>
          <w:iCs/>
          <w:lang w:val="de-DE"/>
        </w:rPr>
        <w:t>Uddat al-Dā</w:t>
      </w:r>
      <w:r w:rsidRPr="00E01402">
        <w:rPr>
          <w:rFonts w:ascii="Times New Roman" w:hAnsi="Times New Roman" w:cs="Times New Roman"/>
          <w:i/>
          <w:iCs/>
          <w:lang w:val="de-DE"/>
        </w:rPr>
        <w:t>᾽</w:t>
      </w:r>
      <w:r w:rsidRPr="00E01402">
        <w:rPr>
          <w:rFonts w:ascii="Garamond" w:hAnsi="Garamond" w:cs="Times New Roman"/>
          <w:i/>
          <w:iCs/>
          <w:lang w:val="de-DE"/>
        </w:rPr>
        <w:t>ī</w:t>
      </w:r>
      <w:r w:rsidRPr="00E01402">
        <w:rPr>
          <w:rFonts w:ascii="Garamond" w:hAnsi="Garamond"/>
          <w:lang w:val="de-DE"/>
        </w:rPr>
        <w:t xml:space="preserve">, S. 61, und </w:t>
      </w:r>
      <w:r w:rsidRPr="00E01402">
        <w:rPr>
          <w:rFonts w:ascii="Garamond" w:hAnsi="Garamond"/>
          <w:i/>
          <w:iCs/>
          <w:lang w:val="de-DE"/>
        </w:rPr>
        <w:t>Bi</w:t>
      </w:r>
      <w:r w:rsidRPr="00E01402">
        <w:rPr>
          <w:rFonts w:ascii="Cambria" w:hAnsi="Cambria" w:cs="Cambria"/>
          <w:i/>
          <w:iCs/>
          <w:lang w:val="de-DE"/>
        </w:rPr>
        <w:t>ḥ</w:t>
      </w:r>
      <w:r w:rsidRPr="00E01402">
        <w:rPr>
          <w:rFonts w:ascii="Garamond" w:hAnsi="Garamond"/>
          <w:i/>
          <w:iCs/>
          <w:lang w:val="de-DE"/>
        </w:rPr>
        <w:t>ār al-Anwār</w:t>
      </w:r>
      <w:r w:rsidRPr="00E01402">
        <w:rPr>
          <w:rFonts w:ascii="Garamond" w:hAnsi="Garamond"/>
          <w:lang w:val="de-DE"/>
        </w:rPr>
        <w:t>, B. 96, S. 135, Nr. 68.</w:t>
      </w:r>
    </w:p>
  </w:footnote>
  <w:footnote w:id="306">
    <w:p w:rsidR="00CE319E" w:rsidRPr="00E01402" w:rsidRDefault="00CE319E" w:rsidP="00335BCC">
      <w:pPr>
        <w:pStyle w:val="FootnoteText"/>
        <w:bidi w:val="0"/>
        <w:ind w:left="567" w:right="521"/>
        <w:jc w:val="left"/>
        <w:rPr>
          <w:rFonts w:ascii="Garamond" w:hAnsi="Garamond"/>
          <w:rtl/>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lang w:val="de-DE"/>
        </w:rPr>
        <w:t>Ad-Durr al-Man</w:t>
      </w:r>
      <w:r w:rsidRPr="00E01402">
        <w:rPr>
          <w:rFonts w:ascii="Cambria" w:hAnsi="Cambria" w:cs="Cambria"/>
          <w:i/>
          <w:iCs/>
          <w:lang w:val="de-DE"/>
        </w:rPr>
        <w:t>ṯ</w:t>
      </w:r>
      <w:r w:rsidRPr="00E01402">
        <w:rPr>
          <w:rFonts w:ascii="Garamond" w:hAnsi="Garamond"/>
          <w:i/>
          <w:iCs/>
          <w:lang w:val="de-DE"/>
        </w:rPr>
        <w:t>ūr</w:t>
      </w:r>
      <w:r w:rsidRPr="00E01402">
        <w:rPr>
          <w:rFonts w:ascii="Garamond" w:hAnsi="Garamond"/>
          <w:lang w:val="de-DE"/>
        </w:rPr>
        <w:t xml:space="preserve">, B. 7, S. 303, und </w:t>
      </w:r>
      <w:r w:rsidRPr="00E01402">
        <w:rPr>
          <w:rFonts w:ascii="Garamond" w:hAnsi="Garamond"/>
          <w:i/>
          <w:iCs/>
          <w:lang w:val="de-DE"/>
        </w:rPr>
        <w:t>Bi</w:t>
      </w:r>
      <w:r w:rsidRPr="00E01402">
        <w:rPr>
          <w:rFonts w:ascii="Cambria" w:hAnsi="Cambria" w:cs="Cambria"/>
          <w:i/>
          <w:iCs/>
          <w:lang w:val="de-DE"/>
        </w:rPr>
        <w:t>ḥ</w:t>
      </w:r>
      <w:r w:rsidRPr="00E01402">
        <w:rPr>
          <w:rFonts w:ascii="Garamond" w:hAnsi="Garamond"/>
          <w:i/>
          <w:iCs/>
          <w:lang w:val="de-DE"/>
        </w:rPr>
        <w:t>ār al-Anwār</w:t>
      </w:r>
      <w:r w:rsidRPr="00E01402">
        <w:rPr>
          <w:rFonts w:ascii="Garamond" w:hAnsi="Garamond"/>
          <w:lang w:val="de-DE"/>
        </w:rPr>
        <w:t>, B. 58, S. 207, Nr. 38.</w:t>
      </w:r>
    </w:p>
  </w:footnote>
  <w:footnote w:id="307">
    <w:p w:rsidR="00CE319E" w:rsidRPr="00E01402" w:rsidRDefault="00CE319E" w:rsidP="00335BCC">
      <w:pPr>
        <w:pStyle w:val="FootnoteText"/>
        <w:bidi w:val="0"/>
        <w:ind w:left="567" w:right="521"/>
        <w:jc w:val="left"/>
        <w:rPr>
          <w:rFonts w:ascii="Garamond" w:hAnsi="Garamond"/>
          <w:rtl/>
        </w:rPr>
      </w:pPr>
      <w:r w:rsidRPr="00E01402">
        <w:rPr>
          <w:rStyle w:val="FootnoteReference"/>
          <w:rFonts w:ascii="Garamond" w:hAnsi="Garamond"/>
        </w:rPr>
        <w:footnoteRef/>
      </w:r>
      <w:r w:rsidRPr="00E01402">
        <w:rPr>
          <w:rFonts w:ascii="Garamond" w:hAnsi="Garamond"/>
        </w:rPr>
        <w:t xml:space="preserve"> </w:t>
      </w:r>
      <w:r w:rsidRPr="00E01402">
        <w:rPr>
          <w:rFonts w:ascii="Garamond" w:hAnsi="Garamond"/>
          <w:i/>
          <w:iCs/>
        </w:rPr>
        <w:t>Tārī</w:t>
      </w:r>
      <w:r w:rsidRPr="00E01402">
        <w:rPr>
          <w:rFonts w:ascii="Cambria" w:hAnsi="Cambria" w:cs="Cambria"/>
          <w:i/>
          <w:iCs/>
        </w:rPr>
        <w:t>ḫ</w:t>
      </w:r>
      <w:r w:rsidRPr="00E01402">
        <w:rPr>
          <w:rFonts w:ascii="Garamond" w:hAnsi="Garamond"/>
          <w:i/>
          <w:iCs/>
        </w:rPr>
        <w:t xml:space="preserve"> Dimašq</w:t>
      </w:r>
      <w:r w:rsidRPr="00E01402">
        <w:rPr>
          <w:rFonts w:ascii="Garamond" w:hAnsi="Garamond"/>
        </w:rPr>
        <w:t xml:space="preserve">, B. 47, S. 438; </w:t>
      </w:r>
      <w:r w:rsidRPr="00E01402">
        <w:rPr>
          <w:rFonts w:ascii="Garamond" w:hAnsi="Garamond"/>
          <w:i/>
          <w:iCs/>
        </w:rPr>
        <w:t>Šar</w:t>
      </w:r>
      <w:r w:rsidRPr="00E01402">
        <w:rPr>
          <w:rFonts w:ascii="Cambria" w:hAnsi="Cambria" w:cs="Cambria"/>
          <w:i/>
          <w:iCs/>
        </w:rPr>
        <w:t>ḥ</w:t>
      </w:r>
      <w:r w:rsidRPr="00E01402">
        <w:rPr>
          <w:rFonts w:ascii="Garamond" w:hAnsi="Garamond"/>
          <w:i/>
          <w:iCs/>
        </w:rPr>
        <w:t xml:space="preserve"> Nah</w:t>
      </w:r>
      <w:r w:rsidRPr="00E01402">
        <w:rPr>
          <w:rFonts w:ascii="Cambria" w:hAnsi="Cambria" w:cs="Cambria"/>
          <w:i/>
          <w:iCs/>
        </w:rPr>
        <w:t>ǧ</w:t>
      </w:r>
      <w:r w:rsidRPr="00E01402">
        <w:rPr>
          <w:rFonts w:ascii="Garamond" w:hAnsi="Garamond"/>
          <w:i/>
          <w:iCs/>
        </w:rPr>
        <w:t xml:space="preserve"> al-Balāġah li Ibn Abī al-</w:t>
      </w:r>
      <w:r w:rsidRPr="00E01402">
        <w:rPr>
          <w:rFonts w:ascii="Cambria" w:hAnsi="Cambria" w:cs="Cambria"/>
          <w:i/>
          <w:iCs/>
        </w:rPr>
        <w:t>Ḥ</w:t>
      </w:r>
      <w:r w:rsidRPr="00E01402">
        <w:rPr>
          <w:rFonts w:ascii="Garamond" w:hAnsi="Garamond"/>
          <w:i/>
          <w:iCs/>
        </w:rPr>
        <w:t>adīd</w:t>
      </w:r>
      <w:r w:rsidRPr="00E01402">
        <w:rPr>
          <w:rFonts w:ascii="Garamond" w:hAnsi="Garamond"/>
        </w:rPr>
        <w:t xml:space="preserve">, B. 10, S. 137; </w:t>
      </w:r>
      <w:r w:rsidRPr="00E01402">
        <w:rPr>
          <w:rFonts w:ascii="Garamond" w:hAnsi="Garamond"/>
          <w:i/>
          <w:iCs/>
        </w:rPr>
        <w:t>I</w:t>
      </w:r>
      <w:r w:rsidRPr="00E01402">
        <w:rPr>
          <w:rFonts w:ascii="Cambria" w:hAnsi="Cambria" w:cs="Cambria"/>
          <w:i/>
          <w:iCs/>
        </w:rPr>
        <w:t>ḥ</w:t>
      </w:r>
      <w:r w:rsidRPr="00E01402">
        <w:rPr>
          <w:rFonts w:ascii="Garamond" w:hAnsi="Garamond"/>
          <w:i/>
          <w:iCs/>
        </w:rPr>
        <w:t>yā</w:t>
      </w:r>
      <w:r w:rsidRPr="00E01402">
        <w:rPr>
          <w:rFonts w:ascii="Times New Roman" w:hAnsi="Times New Roman" w:cs="Times New Roman"/>
          <w:i/>
          <w:iCs/>
        </w:rPr>
        <w:t>᾽</w:t>
      </w:r>
      <w:r w:rsidRPr="00E01402">
        <w:rPr>
          <w:rFonts w:ascii="Garamond" w:hAnsi="Garamond"/>
          <w:i/>
          <w:iCs/>
        </w:rPr>
        <w:t xml:space="preserve"> al-</w:t>
      </w:r>
      <w:r w:rsidRPr="00E01402">
        <w:rPr>
          <w:rFonts w:ascii="Times New Roman" w:hAnsi="Times New Roman" w:cs="Times New Roman"/>
          <w:i/>
          <w:iCs/>
        </w:rPr>
        <w:t>᾽</w:t>
      </w:r>
      <w:r w:rsidRPr="00E01402">
        <w:rPr>
          <w:rFonts w:ascii="Garamond" w:hAnsi="Garamond"/>
          <w:i/>
          <w:iCs/>
        </w:rPr>
        <w:t>Ulūm</w:t>
      </w:r>
      <w:r w:rsidRPr="00E01402">
        <w:rPr>
          <w:rFonts w:ascii="Garamond" w:hAnsi="Garamond"/>
        </w:rPr>
        <w:t xml:space="preserve">, B. 3, S. 167; </w:t>
      </w:r>
      <w:r w:rsidRPr="00E01402">
        <w:rPr>
          <w:rFonts w:ascii="Garamond" w:hAnsi="Garamond"/>
          <w:i/>
          <w:iCs/>
        </w:rPr>
        <w:t>Ad-Durr al-Man</w:t>
      </w:r>
      <w:r w:rsidRPr="00E01402">
        <w:rPr>
          <w:rFonts w:ascii="Cambria" w:hAnsi="Cambria" w:cs="Cambria"/>
          <w:i/>
          <w:iCs/>
        </w:rPr>
        <w:t>ṯ</w:t>
      </w:r>
      <w:r w:rsidRPr="00E01402">
        <w:rPr>
          <w:rFonts w:ascii="Garamond" w:hAnsi="Garamond"/>
          <w:i/>
          <w:iCs/>
        </w:rPr>
        <w:t>ūr</w:t>
      </w:r>
      <w:r w:rsidRPr="00E01402">
        <w:rPr>
          <w:rFonts w:ascii="Garamond" w:hAnsi="Garamond"/>
        </w:rPr>
        <w:t>, B. 2, S. 212.</w:t>
      </w:r>
    </w:p>
  </w:footnote>
  <w:footnote w:id="308">
    <w:p w:rsidR="00CE319E" w:rsidRPr="00E01402" w:rsidRDefault="00CE319E" w:rsidP="00335BCC">
      <w:pPr>
        <w:pStyle w:val="FootnoteText"/>
        <w:bidi w:val="0"/>
        <w:ind w:left="567" w:right="521"/>
        <w:jc w:val="left"/>
        <w:rPr>
          <w:rFonts w:ascii="Garamond" w:hAnsi="Garamond"/>
        </w:rPr>
      </w:pPr>
      <w:r w:rsidRPr="00E01402">
        <w:rPr>
          <w:rStyle w:val="FootnoteReference"/>
          <w:rFonts w:ascii="Garamond" w:hAnsi="Garamond"/>
        </w:rPr>
        <w:footnoteRef/>
      </w:r>
      <w:r w:rsidRPr="00E01402">
        <w:rPr>
          <w:rFonts w:ascii="Garamond" w:hAnsi="Garamond"/>
        </w:rPr>
        <w:t xml:space="preserve"> </w:t>
      </w:r>
      <w:r w:rsidRPr="00E01402">
        <w:rPr>
          <w:rFonts w:ascii="Garamond" w:hAnsi="Garamond"/>
          <w:i/>
          <w:iCs/>
        </w:rPr>
        <w:t>Al-Kāfī</w:t>
      </w:r>
      <w:r w:rsidRPr="00E01402">
        <w:rPr>
          <w:rFonts w:ascii="Garamond" w:hAnsi="Garamond"/>
        </w:rPr>
        <w:t xml:space="preserve">, B. 2, S. 114, Nr. 11; </w:t>
      </w:r>
      <w:r w:rsidRPr="00E01402">
        <w:rPr>
          <w:rFonts w:ascii="Garamond" w:hAnsi="Garamond"/>
          <w:i/>
          <w:iCs/>
        </w:rPr>
        <w:t>al-Amālī (Mufīd)</w:t>
      </w:r>
      <w:r w:rsidRPr="00E01402">
        <w:rPr>
          <w:rFonts w:ascii="Garamond" w:hAnsi="Garamond"/>
        </w:rPr>
        <w:t xml:space="preserve">, S. 209, Nr. 43; </w:t>
      </w:r>
      <w:r w:rsidRPr="00E01402">
        <w:rPr>
          <w:rFonts w:ascii="Garamond" w:hAnsi="Garamond"/>
          <w:i/>
          <w:iCs/>
        </w:rPr>
        <w:t>Bi</w:t>
      </w:r>
      <w:r w:rsidRPr="00E01402">
        <w:rPr>
          <w:rFonts w:ascii="Cambria" w:hAnsi="Cambria" w:cs="Cambria"/>
          <w:i/>
          <w:iCs/>
        </w:rPr>
        <w:t>ḥ</w:t>
      </w:r>
      <w:r w:rsidRPr="00E01402">
        <w:rPr>
          <w:rFonts w:ascii="Garamond" w:hAnsi="Garamond"/>
          <w:i/>
          <w:iCs/>
        </w:rPr>
        <w:t>ār al-Anwār</w:t>
      </w:r>
      <w:r w:rsidRPr="00E01402">
        <w:rPr>
          <w:rFonts w:ascii="Garamond" w:hAnsi="Garamond"/>
        </w:rPr>
        <w:t>, B. 71, S. 301, Nr. 75.</w:t>
      </w:r>
    </w:p>
  </w:footnote>
  <w:footnote w:id="309">
    <w:p w:rsidR="00CE319E" w:rsidRPr="00E01402" w:rsidRDefault="00CE319E" w:rsidP="00B601E4">
      <w:pPr>
        <w:pStyle w:val="FootnoteText"/>
        <w:bidi w:val="0"/>
        <w:ind w:left="567" w:right="521"/>
        <w:jc w:val="left"/>
        <w:rPr>
          <w:rFonts w:ascii="Garamond" w:hAnsi="Garamond"/>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rPr>
        <w:t>Al-Muwa</w:t>
      </w:r>
      <w:r w:rsidRPr="00E01402">
        <w:rPr>
          <w:rFonts w:ascii="Cambria" w:hAnsi="Cambria" w:cs="Cambria"/>
        </w:rPr>
        <w:t>ṭṭ</w:t>
      </w:r>
      <w:r w:rsidRPr="00E01402">
        <w:rPr>
          <w:rFonts w:ascii="Garamond" w:hAnsi="Garamond"/>
        </w:rPr>
        <w:t>a</w:t>
      </w:r>
      <w:r w:rsidRPr="00E01402">
        <w:rPr>
          <w:rFonts w:ascii="Times New Roman" w:hAnsi="Times New Roman" w:cs="Times New Roman"/>
        </w:rPr>
        <w:t>᾽</w:t>
      </w:r>
      <w:r w:rsidRPr="00E01402">
        <w:rPr>
          <w:rFonts w:ascii="Garamond" w:hAnsi="Garamond"/>
        </w:rPr>
        <w:t xml:space="preserve">, B. 2, S. 986, Nr. 8; </w:t>
      </w:r>
      <w:r w:rsidRPr="00E01402">
        <w:rPr>
          <w:rFonts w:ascii="Garamond" w:hAnsi="Garamond"/>
          <w:i/>
          <w:iCs/>
        </w:rPr>
        <w:t>Tafsī</w:t>
      </w:r>
      <w:r w:rsidRPr="00E01402">
        <w:rPr>
          <w:rFonts w:ascii="Garamond" w:hAnsi="Garamond"/>
        </w:rPr>
        <w:t xml:space="preserve">r </w:t>
      </w:r>
      <w:r w:rsidRPr="00E01402">
        <w:rPr>
          <w:rFonts w:ascii="Garamond" w:hAnsi="Garamond"/>
          <w:i/>
          <w:iCs/>
        </w:rPr>
        <w:t>al-Qur</w:t>
      </w:r>
      <w:r w:rsidRPr="00E01402">
        <w:rPr>
          <w:rFonts w:ascii="Cambria" w:hAnsi="Cambria" w:cs="Cambria"/>
          <w:i/>
          <w:iCs/>
        </w:rPr>
        <w:t>ṭ</w:t>
      </w:r>
      <w:r w:rsidRPr="00E01402">
        <w:rPr>
          <w:rFonts w:ascii="Garamond" w:hAnsi="Garamond"/>
          <w:i/>
          <w:iCs/>
        </w:rPr>
        <w:t>ubī</w:t>
      </w:r>
      <w:r w:rsidRPr="00E01402">
        <w:rPr>
          <w:rFonts w:ascii="Garamond" w:hAnsi="Garamond"/>
        </w:rPr>
        <w:t xml:space="preserve">, B. 17, S. 250; </w:t>
      </w:r>
      <w:r w:rsidRPr="00E01402">
        <w:rPr>
          <w:rFonts w:ascii="Garamond" w:hAnsi="Garamond"/>
          <w:i/>
          <w:iCs/>
        </w:rPr>
        <w:t>Al-Mu</w:t>
      </w:r>
      <w:r w:rsidRPr="00E01402">
        <w:rPr>
          <w:rFonts w:ascii="Cambria" w:hAnsi="Cambria" w:cs="Cambria"/>
          <w:i/>
          <w:iCs/>
        </w:rPr>
        <w:t>ṣ</w:t>
      </w:r>
      <w:r w:rsidRPr="00E01402">
        <w:rPr>
          <w:rFonts w:ascii="Garamond" w:hAnsi="Garamond"/>
          <w:i/>
          <w:iCs/>
        </w:rPr>
        <w:t>annaf (Ibn Abī Šaybah)</w:t>
      </w:r>
      <w:r w:rsidRPr="00E01402">
        <w:rPr>
          <w:rFonts w:ascii="Garamond" w:hAnsi="Garamond"/>
        </w:rPr>
        <w:t xml:space="preserve">, B. 7, S. 462, Nr. 9; </w:t>
      </w:r>
      <w:r w:rsidRPr="00E01402">
        <w:rPr>
          <w:rFonts w:ascii="Garamond" w:hAnsi="Garamond"/>
          <w:i/>
          <w:iCs/>
        </w:rPr>
        <w:t>Tārī</w:t>
      </w:r>
      <w:r w:rsidRPr="00E01402">
        <w:rPr>
          <w:rFonts w:ascii="Cambria" w:hAnsi="Cambria" w:cs="Cambria"/>
          <w:i/>
          <w:iCs/>
        </w:rPr>
        <w:t>ḫ</w:t>
      </w:r>
      <w:r w:rsidRPr="00E01402">
        <w:rPr>
          <w:rFonts w:ascii="Garamond" w:hAnsi="Garamond"/>
          <w:i/>
          <w:iCs/>
        </w:rPr>
        <w:t xml:space="preserve"> Dimašq</w:t>
      </w:r>
      <w:r w:rsidRPr="00E01402">
        <w:rPr>
          <w:rFonts w:ascii="Garamond" w:hAnsi="Garamond"/>
        </w:rPr>
        <w:t xml:space="preserve">, B. 47, S. 441; </w:t>
      </w:r>
      <w:r w:rsidRPr="00E01402">
        <w:rPr>
          <w:rFonts w:ascii="Garamond" w:hAnsi="Garamond"/>
          <w:i/>
          <w:iCs/>
        </w:rPr>
        <w:t>ad-Durr al-Man</w:t>
      </w:r>
      <w:r w:rsidRPr="00E01402">
        <w:rPr>
          <w:rFonts w:ascii="Cambria" w:hAnsi="Cambria" w:cs="Cambria"/>
          <w:i/>
          <w:iCs/>
        </w:rPr>
        <w:t>ṯ</w:t>
      </w:r>
      <w:r w:rsidRPr="00E01402">
        <w:rPr>
          <w:rFonts w:ascii="Garamond" w:hAnsi="Garamond"/>
          <w:i/>
          <w:iCs/>
        </w:rPr>
        <w:t>ūr</w:t>
      </w:r>
      <w:r w:rsidRPr="00E01402">
        <w:rPr>
          <w:rFonts w:ascii="Garamond" w:hAnsi="Garamond"/>
        </w:rPr>
        <w:t xml:space="preserve">, B. 7, S. 220; </w:t>
      </w:r>
      <w:r w:rsidRPr="00E01402">
        <w:rPr>
          <w:rFonts w:ascii="Garamond" w:hAnsi="Garamond"/>
          <w:i/>
          <w:iCs/>
        </w:rPr>
        <w:t>Ma</w:t>
      </w:r>
      <w:r w:rsidRPr="00E01402">
        <w:rPr>
          <w:rFonts w:ascii="Cambria" w:hAnsi="Cambria" w:cs="Cambria"/>
          <w:i/>
          <w:iCs/>
        </w:rPr>
        <w:t>ǧ</w:t>
      </w:r>
      <w:r w:rsidRPr="00E01402">
        <w:rPr>
          <w:rFonts w:ascii="Garamond" w:hAnsi="Garamond"/>
          <w:i/>
          <w:iCs/>
        </w:rPr>
        <w:t>ma</w:t>
      </w:r>
      <w:r w:rsidRPr="00E01402">
        <w:rPr>
          <w:rFonts w:ascii="Times New Roman" w:hAnsi="Times New Roman" w:cs="Times New Roman"/>
          <w:i/>
          <w:iCs/>
        </w:rPr>
        <w:t>᾽</w:t>
      </w:r>
      <w:r w:rsidRPr="00E01402">
        <w:rPr>
          <w:rFonts w:ascii="Garamond" w:hAnsi="Garamond"/>
          <w:i/>
          <w:iCs/>
        </w:rPr>
        <w:t xml:space="preserve"> al-Bayān</w:t>
      </w:r>
      <w:r w:rsidRPr="00E01402">
        <w:rPr>
          <w:rFonts w:ascii="Garamond" w:hAnsi="Garamond"/>
        </w:rPr>
        <w:t>, B. 9, S. 358.</w:t>
      </w:r>
    </w:p>
  </w:footnote>
  <w:footnote w:id="310">
    <w:p w:rsidR="00CE319E" w:rsidRPr="00E01402" w:rsidRDefault="00CE319E" w:rsidP="00335BCC">
      <w:pPr>
        <w:pStyle w:val="FootnoteText"/>
        <w:bidi w:val="0"/>
        <w:ind w:left="567" w:right="521"/>
        <w:jc w:val="left"/>
        <w:rPr>
          <w:rFonts w:ascii="Garamond" w:hAnsi="Garamond"/>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rPr>
        <w:t>Al-Amālī (</w:t>
      </w:r>
      <w:r w:rsidRPr="00E01402">
        <w:rPr>
          <w:rFonts w:ascii="Cambria" w:hAnsi="Cambria" w:cs="Cambria"/>
        </w:rPr>
        <w:t>Ṣ</w:t>
      </w:r>
      <w:r w:rsidRPr="00E01402">
        <w:rPr>
          <w:rFonts w:ascii="Garamond" w:hAnsi="Garamond"/>
        </w:rPr>
        <w:t xml:space="preserve">adūq), S. 636, Nr. 853; </w:t>
      </w:r>
      <w:r w:rsidRPr="00E01402">
        <w:rPr>
          <w:rFonts w:ascii="Garamond" w:hAnsi="Garamond"/>
          <w:i/>
          <w:iCs/>
        </w:rPr>
        <w:t>Qi</w:t>
      </w:r>
      <w:r w:rsidRPr="00E01402">
        <w:rPr>
          <w:rFonts w:ascii="Cambria" w:hAnsi="Cambria" w:cs="Cambria"/>
          <w:i/>
          <w:iCs/>
        </w:rPr>
        <w:t>ṣ</w:t>
      </w:r>
      <w:r w:rsidRPr="00E01402">
        <w:rPr>
          <w:rFonts w:ascii="Garamond" w:hAnsi="Garamond"/>
          <w:i/>
          <w:iCs/>
        </w:rPr>
        <w:t>a</w:t>
      </w:r>
      <w:r w:rsidRPr="00E01402">
        <w:rPr>
          <w:rFonts w:ascii="Cambria" w:hAnsi="Cambria" w:cs="Cambria"/>
          <w:i/>
          <w:iCs/>
        </w:rPr>
        <w:t>ṣ</w:t>
      </w:r>
      <w:r w:rsidRPr="00E01402">
        <w:rPr>
          <w:rFonts w:ascii="Garamond" w:hAnsi="Garamond"/>
          <w:i/>
          <w:iCs/>
        </w:rPr>
        <w:t xml:space="preserve"> al-Anbīā</w:t>
      </w:r>
      <w:r w:rsidRPr="00E01402">
        <w:rPr>
          <w:rFonts w:ascii="Times New Roman" w:hAnsi="Times New Roman" w:cs="Times New Roman"/>
          <w:i/>
          <w:iCs/>
        </w:rPr>
        <w:t>᾽</w:t>
      </w:r>
      <w:r w:rsidRPr="00E01402">
        <w:rPr>
          <w:rFonts w:ascii="Garamond" w:hAnsi="Garamond"/>
          <w:i/>
          <w:iCs/>
        </w:rPr>
        <w:t xml:space="preserve"> (ar-Rāwundī)</w:t>
      </w:r>
      <w:r w:rsidRPr="00E01402">
        <w:rPr>
          <w:rFonts w:ascii="Garamond" w:hAnsi="Garamond"/>
        </w:rPr>
        <w:t xml:space="preserve">, S. 274, Nr. 329; </w:t>
      </w:r>
      <w:r w:rsidRPr="00E01402">
        <w:rPr>
          <w:rFonts w:ascii="Garamond" w:hAnsi="Garamond"/>
          <w:i/>
          <w:iCs/>
        </w:rPr>
        <w:t>Bi</w:t>
      </w:r>
      <w:r w:rsidRPr="00E01402">
        <w:rPr>
          <w:rFonts w:ascii="Cambria" w:hAnsi="Cambria" w:cs="Cambria"/>
          <w:i/>
          <w:iCs/>
        </w:rPr>
        <w:t>ḥ</w:t>
      </w:r>
      <w:r w:rsidRPr="00E01402">
        <w:rPr>
          <w:rFonts w:ascii="Garamond" w:hAnsi="Garamond"/>
          <w:i/>
          <w:iCs/>
        </w:rPr>
        <w:t>ār al-Anwār</w:t>
      </w:r>
      <w:r w:rsidRPr="00E01402">
        <w:rPr>
          <w:rFonts w:ascii="Garamond" w:hAnsi="Garamond"/>
        </w:rPr>
        <w:t xml:space="preserve">, B. 14, S. 318, Nr. 18; </w:t>
      </w:r>
      <w:r w:rsidRPr="00E01402">
        <w:rPr>
          <w:rFonts w:ascii="Garamond" w:hAnsi="Garamond"/>
          <w:i/>
          <w:iCs/>
        </w:rPr>
        <w:t>al-Mu</w:t>
      </w:r>
      <w:r w:rsidRPr="00E01402">
        <w:rPr>
          <w:rFonts w:ascii="Times New Roman" w:hAnsi="Times New Roman" w:cs="Times New Roman"/>
          <w:i/>
          <w:iCs/>
        </w:rPr>
        <w:t>᾽</w:t>
      </w:r>
      <w:r w:rsidRPr="00E01402">
        <w:rPr>
          <w:rFonts w:ascii="Cambria" w:hAnsi="Cambria" w:cs="Cambria"/>
          <w:i/>
          <w:iCs/>
        </w:rPr>
        <w:t>ǧ</w:t>
      </w:r>
      <w:r w:rsidRPr="00E01402">
        <w:rPr>
          <w:rFonts w:ascii="Garamond" w:hAnsi="Garamond"/>
          <w:i/>
          <w:iCs/>
        </w:rPr>
        <w:t>am al-Awsa</w:t>
      </w:r>
      <w:r w:rsidRPr="00E01402">
        <w:rPr>
          <w:rFonts w:ascii="Cambria" w:hAnsi="Cambria" w:cs="Cambria"/>
          <w:i/>
          <w:iCs/>
        </w:rPr>
        <w:t>ṭ</w:t>
      </w:r>
      <w:r w:rsidRPr="00E01402">
        <w:rPr>
          <w:rFonts w:ascii="Garamond" w:hAnsi="Garamond"/>
        </w:rPr>
        <w:t xml:space="preserve">, B. 6, S. 328, Nr. 6541; </w:t>
      </w:r>
      <w:r w:rsidRPr="00E01402">
        <w:rPr>
          <w:rFonts w:ascii="Garamond" w:hAnsi="Garamond"/>
          <w:i/>
          <w:iCs/>
        </w:rPr>
        <w:t>Tārī</w:t>
      </w:r>
      <w:r w:rsidRPr="00E01402">
        <w:rPr>
          <w:rFonts w:ascii="Cambria" w:hAnsi="Cambria" w:cs="Cambria"/>
          <w:i/>
          <w:iCs/>
        </w:rPr>
        <w:t>ḫ</w:t>
      </w:r>
      <w:r w:rsidRPr="00E01402">
        <w:rPr>
          <w:rFonts w:ascii="Garamond" w:hAnsi="Garamond"/>
          <w:i/>
          <w:iCs/>
        </w:rPr>
        <w:t xml:space="preserve"> Dimašq</w:t>
      </w:r>
      <w:r w:rsidRPr="00E01402">
        <w:rPr>
          <w:rFonts w:ascii="Garamond" w:hAnsi="Garamond"/>
        </w:rPr>
        <w:t>, B. 24, S. 456, Nr. 5318.</w:t>
      </w:r>
    </w:p>
  </w:footnote>
  <w:footnote w:id="311">
    <w:p w:rsidR="00CE319E" w:rsidRPr="00E01402" w:rsidRDefault="00CE319E" w:rsidP="00335BCC">
      <w:pPr>
        <w:pStyle w:val="FootnoteText"/>
        <w:bidi w:val="0"/>
        <w:ind w:left="567" w:right="521"/>
        <w:jc w:val="left"/>
        <w:rPr>
          <w:rFonts w:ascii="Garamond" w:hAnsi="Garamond"/>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rPr>
        <w:t>Tu</w:t>
      </w:r>
      <w:r w:rsidRPr="00E01402">
        <w:rPr>
          <w:rFonts w:ascii="Cambria" w:hAnsi="Cambria" w:cs="Cambria"/>
          <w:i/>
          <w:iCs/>
        </w:rPr>
        <w:t>ḥ</w:t>
      </w:r>
      <w:r w:rsidRPr="00E01402">
        <w:rPr>
          <w:rFonts w:ascii="Garamond" w:hAnsi="Garamond"/>
          <w:i/>
          <w:iCs/>
        </w:rPr>
        <w:t>af al-</w:t>
      </w:r>
      <w:r w:rsidRPr="00E01402">
        <w:rPr>
          <w:rFonts w:ascii="Times New Roman" w:hAnsi="Times New Roman" w:cs="Times New Roman"/>
          <w:i/>
          <w:iCs/>
        </w:rPr>
        <w:t>᾽</w:t>
      </w:r>
      <w:r w:rsidRPr="00E01402">
        <w:rPr>
          <w:rFonts w:ascii="Garamond" w:hAnsi="Garamond"/>
          <w:i/>
          <w:iCs/>
        </w:rPr>
        <w:t>Uqūl</w:t>
      </w:r>
      <w:r w:rsidRPr="00E01402">
        <w:rPr>
          <w:rFonts w:ascii="Garamond" w:hAnsi="Garamond"/>
        </w:rPr>
        <w:t xml:space="preserve">, S. 502, und </w:t>
      </w:r>
      <w:r w:rsidRPr="00E01402">
        <w:rPr>
          <w:rFonts w:ascii="Garamond" w:hAnsi="Garamond"/>
          <w:i/>
          <w:iCs/>
        </w:rPr>
        <w:t>Bi</w:t>
      </w:r>
      <w:r w:rsidRPr="00E01402">
        <w:rPr>
          <w:rFonts w:ascii="Cambria" w:hAnsi="Cambria" w:cs="Cambria"/>
          <w:i/>
          <w:iCs/>
        </w:rPr>
        <w:t>ḥ</w:t>
      </w:r>
      <w:r w:rsidRPr="00E01402">
        <w:rPr>
          <w:rFonts w:ascii="Garamond" w:hAnsi="Garamond"/>
          <w:i/>
          <w:iCs/>
        </w:rPr>
        <w:t>ār al-Anwār</w:t>
      </w:r>
      <w:r w:rsidRPr="00E01402">
        <w:rPr>
          <w:rFonts w:ascii="Garamond" w:hAnsi="Garamond"/>
        </w:rPr>
        <w:t>, B. 14, S. 305, Nr. 17.</w:t>
      </w:r>
    </w:p>
  </w:footnote>
  <w:footnote w:id="312">
    <w:p w:rsidR="00CE319E" w:rsidRPr="00E01402" w:rsidRDefault="00CE319E" w:rsidP="00335BCC">
      <w:pPr>
        <w:pStyle w:val="FootnoteText"/>
        <w:bidi w:val="0"/>
        <w:ind w:left="567" w:right="521"/>
        <w:jc w:val="left"/>
        <w:rPr>
          <w:rFonts w:ascii="Garamond" w:hAnsi="Garamond"/>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lang w:val="en-GB"/>
        </w:rPr>
        <w:t>Tu</w:t>
      </w:r>
      <w:r w:rsidRPr="00E01402">
        <w:rPr>
          <w:rFonts w:ascii="Cambria" w:hAnsi="Cambria" w:cs="Cambria"/>
          <w:i/>
          <w:iCs/>
          <w:lang w:val="en-GB"/>
        </w:rPr>
        <w:t>ḥ</w:t>
      </w:r>
      <w:r w:rsidRPr="00E01402">
        <w:rPr>
          <w:rFonts w:ascii="Garamond" w:hAnsi="Garamond"/>
          <w:i/>
          <w:iCs/>
          <w:lang w:val="en-GB"/>
        </w:rPr>
        <w:t>af al-</w:t>
      </w:r>
      <w:r w:rsidRPr="00E01402">
        <w:rPr>
          <w:rFonts w:ascii="Times New Roman" w:hAnsi="Times New Roman" w:cs="Times New Roman"/>
          <w:i/>
          <w:iCs/>
          <w:lang w:val="en-GB"/>
        </w:rPr>
        <w:t>᾽</w:t>
      </w:r>
      <w:r w:rsidRPr="00E01402">
        <w:rPr>
          <w:rFonts w:ascii="Garamond" w:hAnsi="Garamond"/>
          <w:i/>
          <w:iCs/>
          <w:lang w:val="en-GB"/>
        </w:rPr>
        <w:t>Uqūl</w:t>
      </w:r>
      <w:r w:rsidRPr="00E01402">
        <w:rPr>
          <w:rFonts w:ascii="Garamond" w:hAnsi="Garamond"/>
          <w:lang w:val="en-GB"/>
        </w:rPr>
        <w:t xml:space="preserve">, S. 511, und </w:t>
      </w:r>
      <w:r w:rsidRPr="00E01402">
        <w:rPr>
          <w:rFonts w:ascii="Garamond" w:hAnsi="Garamond"/>
          <w:i/>
          <w:iCs/>
          <w:lang w:val="en-GB"/>
        </w:rPr>
        <w:t>Bi</w:t>
      </w:r>
      <w:r w:rsidRPr="00E01402">
        <w:rPr>
          <w:rFonts w:ascii="Cambria" w:hAnsi="Cambria" w:cs="Cambria"/>
          <w:i/>
          <w:iCs/>
          <w:lang w:val="en-GB"/>
        </w:rPr>
        <w:t>ḥ</w:t>
      </w:r>
      <w:r w:rsidRPr="00E01402">
        <w:rPr>
          <w:rFonts w:ascii="Garamond" w:hAnsi="Garamond"/>
          <w:i/>
          <w:iCs/>
          <w:lang w:val="en-GB"/>
        </w:rPr>
        <w:t>ār al-Anwār</w:t>
      </w:r>
      <w:r w:rsidRPr="00E01402">
        <w:rPr>
          <w:rFonts w:ascii="Garamond" w:hAnsi="Garamond"/>
          <w:lang w:val="en-GB"/>
        </w:rPr>
        <w:t>, B. 14, S. 315, Nr. 17.</w:t>
      </w:r>
    </w:p>
  </w:footnote>
  <w:footnote w:id="313">
    <w:p w:rsidR="00CE319E" w:rsidRPr="00E01402" w:rsidRDefault="00CE319E" w:rsidP="00335BCC">
      <w:pPr>
        <w:pStyle w:val="FootnoteText"/>
        <w:bidi w:val="0"/>
        <w:ind w:left="567" w:right="521"/>
        <w:jc w:val="left"/>
        <w:rPr>
          <w:rFonts w:ascii="Garamond" w:hAnsi="Garamond"/>
          <w:lang w:val="en-GB"/>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rPr>
        <w:t>Tārī</w:t>
      </w:r>
      <w:r w:rsidRPr="00E01402">
        <w:rPr>
          <w:rFonts w:ascii="Cambria" w:hAnsi="Cambria" w:cs="Cambria"/>
          <w:i/>
          <w:iCs/>
        </w:rPr>
        <w:t>ḫ</w:t>
      </w:r>
      <w:r w:rsidRPr="00E01402">
        <w:rPr>
          <w:rFonts w:ascii="Garamond" w:hAnsi="Garamond"/>
          <w:i/>
          <w:iCs/>
        </w:rPr>
        <w:t xml:space="preserve"> Dimašq</w:t>
      </w:r>
      <w:r w:rsidRPr="00E01402">
        <w:rPr>
          <w:rFonts w:ascii="Garamond" w:hAnsi="Garamond"/>
        </w:rPr>
        <w:t xml:space="preserve">, B. 47, S. 437; </w:t>
      </w:r>
      <w:r w:rsidRPr="00E01402">
        <w:rPr>
          <w:rFonts w:ascii="Garamond" w:hAnsi="Garamond"/>
          <w:i/>
          <w:iCs/>
        </w:rPr>
        <w:t>al-Muwa</w:t>
      </w:r>
      <w:r w:rsidRPr="00E01402">
        <w:rPr>
          <w:rFonts w:ascii="Cambria" w:hAnsi="Cambria" w:cs="Cambria"/>
          <w:i/>
          <w:iCs/>
        </w:rPr>
        <w:t>ṭṭ</w:t>
      </w:r>
      <w:r w:rsidRPr="00E01402">
        <w:rPr>
          <w:rFonts w:ascii="Garamond" w:hAnsi="Garamond"/>
          <w:i/>
          <w:iCs/>
        </w:rPr>
        <w:t>a</w:t>
      </w:r>
      <w:r w:rsidRPr="00E01402">
        <w:rPr>
          <w:rFonts w:ascii="Times New Roman" w:hAnsi="Times New Roman" w:cs="Times New Roman"/>
          <w:i/>
          <w:iCs/>
        </w:rPr>
        <w:t>᾽</w:t>
      </w:r>
      <w:r w:rsidRPr="00E01402">
        <w:rPr>
          <w:rFonts w:ascii="Garamond" w:hAnsi="Garamond"/>
        </w:rPr>
        <w:t xml:space="preserve">, B. 2, S. 985, Nr. 4; </w:t>
      </w:r>
      <w:r w:rsidRPr="00E01402">
        <w:rPr>
          <w:rFonts w:ascii="Garamond" w:hAnsi="Garamond"/>
          <w:i/>
          <w:iCs/>
        </w:rPr>
        <w:t>ad-Durr al-Man</w:t>
      </w:r>
      <w:r w:rsidRPr="00E01402">
        <w:rPr>
          <w:rFonts w:ascii="Cambria" w:hAnsi="Cambria" w:cs="Cambria"/>
          <w:i/>
          <w:iCs/>
        </w:rPr>
        <w:t>ṯ</w:t>
      </w:r>
      <w:r w:rsidRPr="00E01402">
        <w:rPr>
          <w:rFonts w:ascii="Garamond" w:hAnsi="Garamond"/>
          <w:i/>
          <w:iCs/>
        </w:rPr>
        <w:t>ūr</w:t>
      </w:r>
      <w:r w:rsidRPr="00E01402">
        <w:rPr>
          <w:rFonts w:ascii="Garamond" w:hAnsi="Garamond"/>
        </w:rPr>
        <w:t>, B. 2, S. 212.</w:t>
      </w:r>
    </w:p>
  </w:footnote>
  <w:footnote w:id="314">
    <w:p w:rsidR="00CE319E" w:rsidRPr="00E01402" w:rsidRDefault="00CE319E" w:rsidP="00335BCC">
      <w:pPr>
        <w:pStyle w:val="FootnoteText"/>
        <w:bidi w:val="0"/>
        <w:ind w:left="567" w:right="521"/>
        <w:jc w:val="left"/>
        <w:rPr>
          <w:rFonts w:ascii="Garamond" w:hAnsi="Garamond"/>
          <w:lang w:val="en-GB"/>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rPr>
        <w:t>Tu</w:t>
      </w:r>
      <w:r w:rsidRPr="00E01402">
        <w:rPr>
          <w:rFonts w:ascii="Cambria" w:hAnsi="Cambria" w:cs="Cambria"/>
          <w:i/>
          <w:iCs/>
        </w:rPr>
        <w:t>ḥ</w:t>
      </w:r>
      <w:r w:rsidRPr="00E01402">
        <w:rPr>
          <w:rFonts w:ascii="Garamond" w:hAnsi="Garamond"/>
          <w:i/>
          <w:iCs/>
        </w:rPr>
        <w:t>af al-</w:t>
      </w:r>
      <w:r w:rsidRPr="00E01402">
        <w:rPr>
          <w:rFonts w:ascii="Times New Roman" w:hAnsi="Times New Roman" w:cs="Times New Roman"/>
          <w:i/>
          <w:iCs/>
        </w:rPr>
        <w:t>᾽</w:t>
      </w:r>
      <w:r w:rsidRPr="00E01402">
        <w:rPr>
          <w:rFonts w:ascii="Garamond" w:hAnsi="Garamond"/>
          <w:i/>
          <w:iCs/>
        </w:rPr>
        <w:t>Uqūl</w:t>
      </w:r>
      <w:r w:rsidRPr="00E01402">
        <w:rPr>
          <w:rFonts w:ascii="Garamond" w:hAnsi="Garamond"/>
        </w:rPr>
        <w:t xml:space="preserve">, S. 502; </w:t>
      </w:r>
      <w:r w:rsidRPr="00E01402">
        <w:rPr>
          <w:rFonts w:ascii="Garamond" w:hAnsi="Garamond"/>
          <w:i/>
          <w:iCs/>
        </w:rPr>
        <w:t>A</w:t>
      </w:r>
      <w:r w:rsidRPr="00E01402">
        <w:rPr>
          <w:rFonts w:ascii="Times New Roman" w:hAnsi="Times New Roman" w:cs="Times New Roman"/>
          <w:i/>
          <w:iCs/>
        </w:rPr>
        <w:t>᾽</w:t>
      </w:r>
      <w:r w:rsidRPr="00E01402">
        <w:rPr>
          <w:rFonts w:ascii="Garamond" w:hAnsi="Garamond"/>
          <w:i/>
          <w:iCs/>
        </w:rPr>
        <w:t>lām ad-Dīn</w:t>
      </w:r>
      <w:r w:rsidRPr="00E01402">
        <w:rPr>
          <w:rFonts w:ascii="Garamond" w:hAnsi="Garamond"/>
        </w:rPr>
        <w:t xml:space="preserve">, S. 273; </w:t>
      </w:r>
      <w:r w:rsidRPr="00E01402">
        <w:rPr>
          <w:rFonts w:ascii="Garamond" w:hAnsi="Garamond"/>
          <w:i/>
          <w:iCs/>
        </w:rPr>
        <w:t>al-Ma</w:t>
      </w:r>
      <w:r w:rsidRPr="00E01402">
        <w:rPr>
          <w:rFonts w:ascii="Cambria" w:hAnsi="Cambria" w:cs="Cambria"/>
          <w:i/>
          <w:iCs/>
        </w:rPr>
        <w:t>ṣ</w:t>
      </w:r>
      <w:r w:rsidRPr="00E01402">
        <w:rPr>
          <w:rFonts w:ascii="Garamond" w:hAnsi="Garamond"/>
          <w:i/>
          <w:iCs/>
        </w:rPr>
        <w:t>annaf  (Ibn Abī Šaybah)</w:t>
      </w:r>
      <w:r w:rsidRPr="00E01402">
        <w:rPr>
          <w:rFonts w:ascii="Garamond" w:hAnsi="Garamond"/>
        </w:rPr>
        <w:t>, B. 8, S. 322, Nr. 198.</w:t>
      </w:r>
    </w:p>
  </w:footnote>
  <w:footnote w:id="315">
    <w:p w:rsidR="00CE319E" w:rsidRPr="00E01402" w:rsidRDefault="00CE319E" w:rsidP="00335BCC">
      <w:pPr>
        <w:pStyle w:val="FootnoteText"/>
        <w:bidi w:val="0"/>
        <w:ind w:left="567" w:right="521"/>
        <w:jc w:val="left"/>
        <w:rPr>
          <w:rFonts w:ascii="Garamond" w:hAnsi="Garamond"/>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rPr>
        <w:t>Az-Zuhd (Hannād)</w:t>
      </w:r>
      <w:r w:rsidRPr="00E01402">
        <w:rPr>
          <w:rFonts w:ascii="Garamond" w:hAnsi="Garamond"/>
        </w:rPr>
        <w:t xml:space="preserve">, B. 1, S. 326, Nr. 594; </w:t>
      </w:r>
      <w:r w:rsidRPr="00E01402">
        <w:rPr>
          <w:rFonts w:ascii="Garamond" w:hAnsi="Garamond"/>
          <w:i/>
          <w:iCs/>
        </w:rPr>
        <w:t xml:space="preserve">al-Mustadrak </w:t>
      </w:r>
      <w:r w:rsidRPr="00E01402">
        <w:rPr>
          <w:rFonts w:ascii="Times New Roman" w:hAnsi="Times New Roman" w:cs="Times New Roman"/>
          <w:i/>
          <w:iCs/>
        </w:rPr>
        <w:t>᾽</w:t>
      </w:r>
      <w:r w:rsidRPr="00E01402">
        <w:rPr>
          <w:rFonts w:ascii="Garamond" w:hAnsi="Garamond"/>
          <w:i/>
          <w:iCs/>
        </w:rPr>
        <w:t>alā a</w:t>
      </w:r>
      <w:r w:rsidRPr="00E01402">
        <w:rPr>
          <w:rFonts w:ascii="Cambria" w:hAnsi="Cambria" w:cs="Cambria"/>
          <w:i/>
          <w:iCs/>
        </w:rPr>
        <w:t>ṣ</w:t>
      </w:r>
      <w:r w:rsidRPr="00E01402">
        <w:rPr>
          <w:rFonts w:ascii="Garamond" w:hAnsi="Garamond"/>
          <w:i/>
          <w:iCs/>
        </w:rPr>
        <w:t>-</w:t>
      </w:r>
      <w:r w:rsidRPr="00E01402">
        <w:rPr>
          <w:rFonts w:ascii="Cambria" w:hAnsi="Cambria" w:cs="Cambria"/>
          <w:i/>
          <w:iCs/>
        </w:rPr>
        <w:t>Ṣ</w:t>
      </w:r>
      <w:r w:rsidRPr="00E01402">
        <w:rPr>
          <w:rFonts w:ascii="Garamond" w:hAnsi="Garamond"/>
          <w:i/>
          <w:iCs/>
        </w:rPr>
        <w:t>a</w:t>
      </w:r>
      <w:r w:rsidRPr="00E01402">
        <w:rPr>
          <w:rFonts w:ascii="Cambria" w:hAnsi="Cambria" w:cs="Cambria"/>
          <w:i/>
          <w:iCs/>
        </w:rPr>
        <w:t>ḥ</w:t>
      </w:r>
      <w:r w:rsidRPr="00E01402">
        <w:rPr>
          <w:rFonts w:ascii="Garamond" w:hAnsi="Garamond"/>
          <w:i/>
          <w:iCs/>
        </w:rPr>
        <w:t>ī</w:t>
      </w:r>
      <w:r w:rsidRPr="00E01402">
        <w:rPr>
          <w:rFonts w:ascii="Cambria" w:hAnsi="Cambria" w:cs="Cambria"/>
          <w:i/>
          <w:iCs/>
        </w:rPr>
        <w:t>ḥ</w:t>
      </w:r>
      <w:r w:rsidRPr="00E01402">
        <w:rPr>
          <w:rFonts w:ascii="Garamond" w:hAnsi="Garamond"/>
          <w:i/>
          <w:iCs/>
        </w:rPr>
        <w:t>an</w:t>
      </w:r>
      <w:r w:rsidRPr="00E01402">
        <w:rPr>
          <w:rFonts w:ascii="Garamond" w:hAnsi="Garamond"/>
        </w:rPr>
        <w:t xml:space="preserve">, B. 4, S. 346, Nr. 7864; </w:t>
      </w:r>
      <w:r w:rsidRPr="00E01402">
        <w:rPr>
          <w:rFonts w:ascii="Garamond" w:hAnsi="Garamond"/>
          <w:i/>
          <w:iCs/>
        </w:rPr>
        <w:t>Al-Mu</w:t>
      </w:r>
      <w:r w:rsidRPr="00E01402">
        <w:rPr>
          <w:rFonts w:ascii="Times New Roman" w:hAnsi="Times New Roman" w:cs="Times New Roman"/>
          <w:i/>
          <w:iCs/>
        </w:rPr>
        <w:t>᾽</w:t>
      </w:r>
      <w:r w:rsidRPr="00E01402">
        <w:rPr>
          <w:rFonts w:ascii="Cambria" w:hAnsi="Cambria" w:cs="Cambria"/>
          <w:i/>
          <w:iCs/>
        </w:rPr>
        <w:t>ǧ</w:t>
      </w:r>
      <w:r w:rsidRPr="00E01402">
        <w:rPr>
          <w:rFonts w:ascii="Garamond" w:hAnsi="Garamond"/>
          <w:i/>
          <w:iCs/>
        </w:rPr>
        <w:t>am al-Kabīr</w:t>
      </w:r>
      <w:r w:rsidRPr="00E01402">
        <w:rPr>
          <w:rFonts w:ascii="Garamond" w:hAnsi="Garamond"/>
        </w:rPr>
        <w:t xml:space="preserve">, B. 1, S. 256, Nr. 741; </w:t>
      </w:r>
      <w:r w:rsidRPr="00E01402">
        <w:rPr>
          <w:rFonts w:ascii="Garamond" w:hAnsi="Garamond"/>
          <w:i/>
          <w:iCs/>
        </w:rPr>
        <w:t>Kanz al-</w:t>
      </w:r>
      <w:r w:rsidRPr="00E01402">
        <w:rPr>
          <w:rFonts w:ascii="Times New Roman" w:hAnsi="Times New Roman" w:cs="Times New Roman"/>
          <w:i/>
          <w:iCs/>
        </w:rPr>
        <w:t>᾽</w:t>
      </w:r>
      <w:r w:rsidRPr="00E01402">
        <w:rPr>
          <w:rFonts w:ascii="Garamond" w:hAnsi="Garamond"/>
          <w:i/>
          <w:iCs/>
        </w:rPr>
        <w:t>Ummāl</w:t>
      </w:r>
      <w:r w:rsidRPr="00E01402">
        <w:rPr>
          <w:rFonts w:ascii="Garamond" w:hAnsi="Garamond"/>
        </w:rPr>
        <w:t xml:space="preserve">, B. 15, S. 859, Nr. 43418; </w:t>
      </w:r>
      <w:r w:rsidRPr="00E01402">
        <w:rPr>
          <w:rFonts w:ascii="Garamond" w:hAnsi="Garamond"/>
          <w:i/>
          <w:iCs/>
        </w:rPr>
        <w:t>Makārim al-A</w:t>
      </w:r>
      <w:r w:rsidRPr="00E01402">
        <w:rPr>
          <w:rFonts w:ascii="Cambria" w:hAnsi="Cambria" w:cs="Cambria"/>
          <w:i/>
          <w:iCs/>
        </w:rPr>
        <w:t>ḫ</w:t>
      </w:r>
      <w:r w:rsidRPr="00E01402">
        <w:rPr>
          <w:rFonts w:ascii="Garamond" w:hAnsi="Garamond"/>
          <w:i/>
          <w:iCs/>
        </w:rPr>
        <w:t>lāq</w:t>
      </w:r>
      <w:r w:rsidRPr="00E01402">
        <w:rPr>
          <w:rFonts w:ascii="Garamond" w:hAnsi="Garamond"/>
        </w:rPr>
        <w:t xml:space="preserve">, B. 2, S. 377, Nr. 2661; </w:t>
      </w:r>
      <w:r w:rsidRPr="00E01402">
        <w:rPr>
          <w:rFonts w:ascii="Times New Roman" w:hAnsi="Times New Roman" w:cs="Times New Roman"/>
          <w:i/>
          <w:iCs/>
        </w:rPr>
        <w:t>᾽</w:t>
      </w:r>
      <w:r w:rsidRPr="00E01402">
        <w:rPr>
          <w:rFonts w:ascii="Garamond" w:hAnsi="Garamond"/>
          <w:i/>
          <w:iCs/>
        </w:rPr>
        <w:t>Uddat al-Dā</w:t>
      </w:r>
      <w:r w:rsidRPr="00E01402">
        <w:rPr>
          <w:rFonts w:ascii="Times New Roman" w:hAnsi="Times New Roman" w:cs="Times New Roman"/>
          <w:i/>
          <w:iCs/>
        </w:rPr>
        <w:t>᾽</w:t>
      </w:r>
      <w:r w:rsidRPr="00E01402">
        <w:rPr>
          <w:rFonts w:ascii="Garamond" w:hAnsi="Garamond"/>
          <w:i/>
          <w:iCs/>
        </w:rPr>
        <w:t>ī</w:t>
      </w:r>
      <w:r w:rsidRPr="00E01402">
        <w:rPr>
          <w:rFonts w:ascii="Garamond" w:hAnsi="Garamond"/>
        </w:rPr>
        <w:t xml:space="preserve">, S. 234; </w:t>
      </w:r>
      <w:r w:rsidRPr="00E01402">
        <w:rPr>
          <w:rFonts w:ascii="Garamond" w:hAnsi="Garamond"/>
          <w:i/>
          <w:iCs/>
        </w:rPr>
        <w:t>Bi</w:t>
      </w:r>
      <w:r w:rsidRPr="00E01402">
        <w:rPr>
          <w:rFonts w:ascii="Cambria" w:hAnsi="Cambria" w:cs="Cambria"/>
          <w:i/>
          <w:iCs/>
        </w:rPr>
        <w:t>ḥ</w:t>
      </w:r>
      <w:r w:rsidRPr="00E01402">
        <w:rPr>
          <w:rFonts w:ascii="Garamond" w:hAnsi="Garamond"/>
          <w:i/>
          <w:iCs/>
        </w:rPr>
        <w:t>ār al-Anwār</w:t>
      </w:r>
      <w:r w:rsidRPr="00E01402">
        <w:rPr>
          <w:rFonts w:ascii="Garamond" w:hAnsi="Garamond"/>
        </w:rPr>
        <w:t>, B. 77, S. 88, Nr. 3.</w:t>
      </w:r>
    </w:p>
  </w:footnote>
  <w:footnote w:id="316">
    <w:p w:rsidR="00CE319E" w:rsidRPr="00E01402" w:rsidRDefault="00CE319E" w:rsidP="00335BCC">
      <w:pPr>
        <w:pStyle w:val="FootnoteText"/>
        <w:bidi w:val="0"/>
        <w:ind w:left="567" w:right="521"/>
        <w:jc w:val="left"/>
        <w:rPr>
          <w:rFonts w:ascii="Garamond" w:hAnsi="Garamond"/>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rPr>
        <w:t>Al-Bayān wa al-Tabyān</w:t>
      </w:r>
      <w:r w:rsidRPr="00E01402">
        <w:rPr>
          <w:rFonts w:ascii="Garamond" w:hAnsi="Garamond"/>
        </w:rPr>
        <w:t xml:space="preserve">, B. 1, S. 297; </w:t>
      </w:r>
      <w:r w:rsidRPr="00E01402">
        <w:rPr>
          <w:rFonts w:ascii="Garamond" w:hAnsi="Garamond"/>
          <w:i/>
          <w:iCs/>
        </w:rPr>
        <w:t>Tārī</w:t>
      </w:r>
      <w:r w:rsidRPr="00E01402">
        <w:rPr>
          <w:rFonts w:ascii="Cambria" w:hAnsi="Cambria" w:cs="Cambria"/>
          <w:i/>
          <w:iCs/>
        </w:rPr>
        <w:t>ḫ</w:t>
      </w:r>
      <w:r w:rsidRPr="00E01402">
        <w:rPr>
          <w:rFonts w:ascii="Garamond" w:hAnsi="Garamond"/>
          <w:i/>
          <w:iCs/>
        </w:rPr>
        <w:t xml:space="preserve"> Dimašq</w:t>
      </w:r>
      <w:r w:rsidRPr="00E01402">
        <w:rPr>
          <w:rFonts w:ascii="Garamond" w:hAnsi="Garamond"/>
        </w:rPr>
        <w:t xml:space="preserve">, B. 47, S. 439; </w:t>
      </w:r>
      <w:r w:rsidRPr="00E01402">
        <w:rPr>
          <w:rFonts w:ascii="Garamond" w:hAnsi="Garamond"/>
          <w:i/>
          <w:iCs/>
        </w:rPr>
        <w:t>al-Mawā</w:t>
      </w:r>
      <w:r w:rsidRPr="00E01402">
        <w:rPr>
          <w:rFonts w:ascii="Times New Roman" w:hAnsi="Times New Roman" w:cs="Times New Roman"/>
          <w:i/>
          <w:iCs/>
        </w:rPr>
        <w:t>᾽</w:t>
      </w:r>
      <w:r w:rsidRPr="00E01402">
        <w:rPr>
          <w:rFonts w:ascii="Garamond" w:hAnsi="Garamond"/>
          <w:i/>
          <w:iCs/>
        </w:rPr>
        <w:t>i</w:t>
      </w:r>
      <w:r w:rsidRPr="00E01402">
        <w:rPr>
          <w:rFonts w:ascii="Cambria" w:hAnsi="Cambria" w:cs="Cambria"/>
          <w:i/>
          <w:iCs/>
        </w:rPr>
        <w:t>ẓ</w:t>
      </w:r>
      <w:r w:rsidRPr="00E01402">
        <w:rPr>
          <w:rFonts w:ascii="Garamond" w:hAnsi="Garamond"/>
          <w:i/>
          <w:iCs/>
        </w:rPr>
        <w:t xml:space="preserve"> al-</w:t>
      </w:r>
      <w:r w:rsidRPr="00E01402">
        <w:rPr>
          <w:rFonts w:ascii="Times New Roman" w:hAnsi="Times New Roman" w:cs="Times New Roman"/>
          <w:i/>
          <w:iCs/>
        </w:rPr>
        <w:t>᾽</w:t>
      </w:r>
      <w:r w:rsidRPr="00E01402">
        <w:rPr>
          <w:rFonts w:ascii="Garamond" w:hAnsi="Garamond"/>
          <w:i/>
          <w:iCs/>
        </w:rPr>
        <w:t>Adadīyyah</w:t>
      </w:r>
      <w:r w:rsidRPr="00E01402">
        <w:rPr>
          <w:rFonts w:ascii="Garamond" w:hAnsi="Garamond"/>
        </w:rPr>
        <w:t xml:space="preserve">, S. 195. Siehe auch </w:t>
      </w:r>
      <w:r w:rsidRPr="00E01402">
        <w:rPr>
          <w:rFonts w:ascii="Cambria" w:hAnsi="Cambria" w:cs="Cambria"/>
          <w:i/>
          <w:iCs/>
        </w:rPr>
        <w:t>Ṯ</w:t>
      </w:r>
      <w:r w:rsidRPr="00E01402">
        <w:rPr>
          <w:rFonts w:ascii="Garamond" w:hAnsi="Garamond"/>
          <w:i/>
          <w:iCs/>
        </w:rPr>
        <w:t>awāb al-A</w:t>
      </w:r>
      <w:r w:rsidRPr="00E01402">
        <w:rPr>
          <w:rFonts w:ascii="Times New Roman" w:hAnsi="Times New Roman" w:cs="Times New Roman"/>
          <w:i/>
          <w:iCs/>
        </w:rPr>
        <w:t>᾽</w:t>
      </w:r>
      <w:r w:rsidRPr="00E01402">
        <w:rPr>
          <w:rFonts w:ascii="Garamond" w:hAnsi="Garamond"/>
          <w:i/>
          <w:iCs/>
        </w:rPr>
        <w:t>māl</w:t>
      </w:r>
      <w:r w:rsidRPr="00E01402">
        <w:rPr>
          <w:rFonts w:ascii="Garamond" w:hAnsi="Garamond"/>
        </w:rPr>
        <w:t>, S. 212, Nr. 1.</w:t>
      </w:r>
    </w:p>
  </w:footnote>
  <w:footnote w:id="317">
    <w:p w:rsidR="00CE319E" w:rsidRPr="00E01402" w:rsidRDefault="00CE319E" w:rsidP="00335BCC">
      <w:pPr>
        <w:pStyle w:val="FootnoteText"/>
        <w:bidi w:val="0"/>
        <w:ind w:left="567" w:right="521"/>
        <w:jc w:val="left"/>
        <w:rPr>
          <w:rFonts w:ascii="Garamond" w:hAnsi="Garamond"/>
          <w:rtl/>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rPr>
        <w:t>Tārī</w:t>
      </w:r>
      <w:r w:rsidRPr="00E01402">
        <w:rPr>
          <w:rFonts w:ascii="Cambria" w:hAnsi="Cambria" w:cs="Cambria"/>
          <w:i/>
          <w:iCs/>
        </w:rPr>
        <w:t>ḫ</w:t>
      </w:r>
      <w:r w:rsidRPr="00E01402">
        <w:rPr>
          <w:rFonts w:ascii="Garamond" w:hAnsi="Garamond"/>
          <w:i/>
          <w:iCs/>
        </w:rPr>
        <w:t xml:space="preserve"> Dimašq</w:t>
      </w:r>
      <w:r w:rsidRPr="00E01402">
        <w:rPr>
          <w:rFonts w:ascii="Garamond" w:hAnsi="Garamond"/>
        </w:rPr>
        <w:t xml:space="preserve">, B. 47, S. 440, und </w:t>
      </w:r>
      <w:r w:rsidRPr="00E01402">
        <w:rPr>
          <w:rFonts w:ascii="Garamond" w:hAnsi="Garamond"/>
          <w:i/>
          <w:iCs/>
        </w:rPr>
        <w:t>ad-Durr al-Man</w:t>
      </w:r>
      <w:r w:rsidRPr="00E01402">
        <w:rPr>
          <w:rFonts w:ascii="Cambria" w:hAnsi="Cambria" w:cs="Cambria"/>
          <w:i/>
          <w:iCs/>
        </w:rPr>
        <w:t>ṯ</w:t>
      </w:r>
      <w:r w:rsidRPr="00E01402">
        <w:rPr>
          <w:rFonts w:ascii="Garamond" w:hAnsi="Garamond"/>
          <w:i/>
          <w:iCs/>
        </w:rPr>
        <w:t>ūr</w:t>
      </w:r>
      <w:r w:rsidRPr="00E01402">
        <w:rPr>
          <w:rFonts w:ascii="Garamond" w:hAnsi="Garamond"/>
        </w:rPr>
        <w:t>, B. 2, S. 212.</w:t>
      </w:r>
    </w:p>
  </w:footnote>
  <w:footnote w:id="318">
    <w:p w:rsidR="00CE319E" w:rsidRPr="00E01402" w:rsidRDefault="00CE319E" w:rsidP="00335BCC">
      <w:pPr>
        <w:pStyle w:val="FootnoteText"/>
        <w:bidi w:val="0"/>
        <w:ind w:left="567" w:right="521"/>
        <w:jc w:val="left"/>
        <w:rPr>
          <w:rFonts w:ascii="Garamond" w:hAnsi="Garamond"/>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rPr>
        <w:t>Al-Ma</w:t>
      </w:r>
      <w:r w:rsidRPr="00E01402">
        <w:rPr>
          <w:rFonts w:ascii="Cambria" w:hAnsi="Cambria" w:cs="Cambria"/>
          <w:i/>
          <w:iCs/>
        </w:rPr>
        <w:t>ḥ</w:t>
      </w:r>
      <w:r w:rsidRPr="00E01402">
        <w:rPr>
          <w:rFonts w:ascii="Garamond" w:hAnsi="Garamond"/>
          <w:i/>
          <w:iCs/>
        </w:rPr>
        <w:t>āsin</w:t>
      </w:r>
      <w:r w:rsidRPr="00E01402">
        <w:rPr>
          <w:rFonts w:ascii="Garamond" w:hAnsi="Garamond"/>
        </w:rPr>
        <w:t xml:space="preserve">, B. 1, S. 359, Nr. 769; </w:t>
      </w:r>
      <w:r w:rsidRPr="00E01402">
        <w:rPr>
          <w:rFonts w:ascii="Garamond" w:hAnsi="Garamond"/>
          <w:i/>
          <w:iCs/>
        </w:rPr>
        <w:t>Bi</w:t>
      </w:r>
      <w:r w:rsidRPr="00E01402">
        <w:rPr>
          <w:rFonts w:ascii="Cambria" w:hAnsi="Cambria" w:cs="Cambria"/>
          <w:i/>
          <w:iCs/>
        </w:rPr>
        <w:t>ḥ</w:t>
      </w:r>
      <w:r w:rsidRPr="00E01402">
        <w:rPr>
          <w:rFonts w:ascii="Garamond" w:hAnsi="Garamond"/>
          <w:i/>
          <w:iCs/>
        </w:rPr>
        <w:t>ār al-Anwār</w:t>
      </w:r>
      <w:r w:rsidRPr="00E01402">
        <w:rPr>
          <w:rFonts w:ascii="Garamond" w:hAnsi="Garamond"/>
        </w:rPr>
        <w:t xml:space="preserve">, B. 2, S. 96, Nr. 39; </w:t>
      </w:r>
      <w:r w:rsidRPr="00E01402">
        <w:rPr>
          <w:rFonts w:ascii="Garamond" w:hAnsi="Garamond"/>
          <w:i/>
          <w:iCs/>
        </w:rPr>
        <w:t>Tārī</w:t>
      </w:r>
      <w:r w:rsidRPr="00E01402">
        <w:rPr>
          <w:rFonts w:ascii="Cambria" w:hAnsi="Cambria" w:cs="Cambria"/>
          <w:i/>
          <w:iCs/>
        </w:rPr>
        <w:t>ḫ</w:t>
      </w:r>
      <w:r w:rsidRPr="00E01402">
        <w:rPr>
          <w:rFonts w:ascii="Garamond" w:hAnsi="Garamond"/>
          <w:i/>
          <w:iCs/>
        </w:rPr>
        <w:t xml:space="preserve"> Dimašq</w:t>
      </w:r>
      <w:r w:rsidRPr="00E01402">
        <w:rPr>
          <w:rFonts w:ascii="Garamond" w:hAnsi="Garamond"/>
        </w:rPr>
        <w:t>, B. 47, S. 440.</w:t>
      </w:r>
    </w:p>
  </w:footnote>
  <w:footnote w:id="319">
    <w:p w:rsidR="00CE319E" w:rsidRPr="00E01402" w:rsidRDefault="00CE319E" w:rsidP="00335BCC">
      <w:pPr>
        <w:pStyle w:val="FootnoteText"/>
        <w:bidi w:val="0"/>
        <w:ind w:left="567" w:right="521"/>
        <w:jc w:val="left"/>
        <w:rPr>
          <w:rFonts w:ascii="Garamond" w:hAnsi="Garamond"/>
          <w:rtl/>
          <w:lang w:val="de-DE"/>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rPr>
        <w:t>Al-Kāfī</w:t>
      </w:r>
      <w:r w:rsidRPr="00E01402">
        <w:rPr>
          <w:rFonts w:ascii="Garamond" w:hAnsi="Garamond"/>
        </w:rPr>
        <w:t xml:space="preserve">, B. 2, S. 665, Nr. 20; </w:t>
      </w:r>
      <w:r w:rsidRPr="00E01402">
        <w:rPr>
          <w:rFonts w:ascii="Garamond" w:hAnsi="Garamond"/>
          <w:i/>
          <w:iCs/>
        </w:rPr>
        <w:t>Miškāt al-Anwār</w:t>
      </w:r>
      <w:r w:rsidRPr="00E01402">
        <w:rPr>
          <w:rFonts w:ascii="Garamond" w:hAnsi="Garamond"/>
        </w:rPr>
        <w:t xml:space="preserve">, S. 335, Nr. 1070; </w:t>
      </w:r>
      <w:r w:rsidRPr="00E01402">
        <w:rPr>
          <w:rFonts w:ascii="Garamond" w:hAnsi="Garamond"/>
          <w:i/>
          <w:iCs/>
        </w:rPr>
        <w:t>Qi</w:t>
      </w:r>
      <w:r w:rsidRPr="00E01402">
        <w:rPr>
          <w:rFonts w:ascii="Cambria" w:hAnsi="Cambria" w:cs="Cambria"/>
          <w:i/>
          <w:iCs/>
        </w:rPr>
        <w:t>ṣ</w:t>
      </w:r>
      <w:r w:rsidRPr="00E01402">
        <w:rPr>
          <w:rFonts w:ascii="Garamond" w:hAnsi="Garamond"/>
          <w:i/>
          <w:iCs/>
        </w:rPr>
        <w:t>a</w:t>
      </w:r>
      <w:r w:rsidRPr="00E01402">
        <w:rPr>
          <w:rFonts w:ascii="Cambria" w:hAnsi="Cambria" w:cs="Cambria"/>
          <w:i/>
          <w:iCs/>
        </w:rPr>
        <w:t>ṣ</w:t>
      </w:r>
      <w:r w:rsidRPr="00E01402">
        <w:rPr>
          <w:rFonts w:ascii="Garamond" w:hAnsi="Garamond"/>
          <w:i/>
          <w:iCs/>
        </w:rPr>
        <w:t xml:space="preserve"> al-Anbīā</w:t>
      </w:r>
      <w:r w:rsidRPr="00E01402">
        <w:rPr>
          <w:rFonts w:ascii="Times New Roman" w:hAnsi="Times New Roman" w:cs="Times New Roman"/>
          <w:i/>
          <w:iCs/>
        </w:rPr>
        <w:t>᾽</w:t>
      </w:r>
      <w:r w:rsidRPr="00E01402">
        <w:rPr>
          <w:rFonts w:ascii="Garamond" w:hAnsi="Garamond"/>
          <w:i/>
          <w:iCs/>
        </w:rPr>
        <w:t xml:space="preserve"> (ar-Rāwundī)</w:t>
      </w:r>
      <w:r w:rsidRPr="00E01402">
        <w:rPr>
          <w:rFonts w:ascii="Garamond" w:hAnsi="Garamond"/>
        </w:rPr>
        <w:t xml:space="preserve">, S. 273, Nr. 326; </w:t>
      </w:r>
      <w:r w:rsidRPr="00E01402">
        <w:rPr>
          <w:rFonts w:ascii="Garamond" w:hAnsi="Garamond"/>
          <w:i/>
          <w:iCs/>
        </w:rPr>
        <w:t>Bi</w:t>
      </w:r>
      <w:r w:rsidRPr="00E01402">
        <w:rPr>
          <w:rFonts w:ascii="Cambria" w:hAnsi="Cambria" w:cs="Cambria"/>
          <w:i/>
          <w:iCs/>
        </w:rPr>
        <w:t>ḥ</w:t>
      </w:r>
      <w:r w:rsidRPr="00E01402">
        <w:rPr>
          <w:rFonts w:ascii="Garamond" w:hAnsi="Garamond"/>
          <w:i/>
          <w:iCs/>
        </w:rPr>
        <w:t>ār al-Anwār</w:t>
      </w:r>
      <w:r w:rsidRPr="00E01402">
        <w:rPr>
          <w:rFonts w:ascii="Garamond" w:hAnsi="Garamond"/>
        </w:rPr>
        <w:t>, B. 14, S. 188, Nr. 40.</w:t>
      </w:r>
    </w:p>
  </w:footnote>
  <w:footnote w:id="320">
    <w:p w:rsidR="00CE319E" w:rsidRPr="00E01402" w:rsidRDefault="00CE319E" w:rsidP="00335BCC">
      <w:pPr>
        <w:pStyle w:val="FootnoteText"/>
        <w:bidi w:val="0"/>
        <w:ind w:left="567" w:right="521"/>
        <w:jc w:val="left"/>
        <w:rPr>
          <w:rFonts w:ascii="Garamond" w:hAnsi="Garamond"/>
          <w:lang w:val="de-DE"/>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lang w:val="de-DE"/>
        </w:rPr>
        <w:t>Al-Bidāyah wa an-Nihāyah</w:t>
      </w:r>
      <w:r w:rsidRPr="00E01402">
        <w:rPr>
          <w:rFonts w:ascii="Garamond" w:hAnsi="Garamond"/>
          <w:lang w:val="de-DE"/>
        </w:rPr>
        <w:t xml:space="preserve">, B. 2, S. 91, und </w:t>
      </w:r>
      <w:r w:rsidRPr="00E01402">
        <w:rPr>
          <w:rFonts w:ascii="Garamond" w:hAnsi="Garamond"/>
          <w:i/>
          <w:iCs/>
          <w:lang w:val="de-DE"/>
        </w:rPr>
        <w:t>Tārī</w:t>
      </w:r>
      <w:r w:rsidRPr="00E01402">
        <w:rPr>
          <w:rFonts w:ascii="Cambria" w:hAnsi="Cambria" w:cs="Cambria"/>
          <w:i/>
          <w:iCs/>
          <w:lang w:val="de-DE"/>
        </w:rPr>
        <w:t>ḫ</w:t>
      </w:r>
      <w:r w:rsidRPr="00E01402">
        <w:rPr>
          <w:rFonts w:ascii="Garamond" w:hAnsi="Garamond"/>
          <w:i/>
          <w:iCs/>
          <w:lang w:val="de-DE"/>
        </w:rPr>
        <w:t xml:space="preserve"> Dimašq</w:t>
      </w:r>
      <w:r w:rsidRPr="00E01402">
        <w:rPr>
          <w:rFonts w:ascii="Garamond" w:hAnsi="Garamond"/>
          <w:lang w:val="de-DE"/>
        </w:rPr>
        <w:t>, B. 47, S. 467.</w:t>
      </w:r>
    </w:p>
  </w:footnote>
  <w:footnote w:id="321">
    <w:p w:rsidR="00CE319E" w:rsidRPr="00E01402" w:rsidRDefault="00CE319E" w:rsidP="00335BCC">
      <w:pPr>
        <w:pStyle w:val="FootnoteText"/>
        <w:bidi w:val="0"/>
        <w:ind w:left="567" w:right="521"/>
        <w:jc w:val="left"/>
        <w:rPr>
          <w:rFonts w:ascii="Garamond" w:hAnsi="Garamond"/>
          <w:lang w:val="de-DE"/>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lang w:val="de-DE"/>
        </w:rPr>
        <w:t>Al-Mu</w:t>
      </w:r>
      <w:r w:rsidRPr="00E01402">
        <w:rPr>
          <w:rFonts w:ascii="Cambria" w:hAnsi="Cambria" w:cs="Cambria"/>
          <w:i/>
          <w:iCs/>
          <w:lang w:val="de-DE"/>
        </w:rPr>
        <w:t>ṣ</w:t>
      </w:r>
      <w:r w:rsidRPr="00E01402">
        <w:rPr>
          <w:rFonts w:ascii="Garamond" w:hAnsi="Garamond"/>
          <w:i/>
          <w:iCs/>
          <w:lang w:val="de-DE"/>
        </w:rPr>
        <w:t>annaf (Ibn Abī Šaybah)</w:t>
      </w:r>
      <w:r w:rsidRPr="00E01402">
        <w:rPr>
          <w:rFonts w:ascii="Garamond" w:hAnsi="Garamond"/>
          <w:lang w:val="de-DE"/>
        </w:rPr>
        <w:t xml:space="preserve">, B. 8, S. 114, Nr. 18; </w:t>
      </w:r>
      <w:r w:rsidRPr="00E01402">
        <w:rPr>
          <w:rFonts w:ascii="Garamond" w:hAnsi="Garamond"/>
          <w:i/>
          <w:iCs/>
          <w:lang w:val="de-DE"/>
        </w:rPr>
        <w:t>Al-Bidāyah wa an-Nihāyah</w:t>
      </w:r>
      <w:r w:rsidRPr="00E01402">
        <w:rPr>
          <w:rFonts w:ascii="Garamond" w:hAnsi="Garamond"/>
          <w:lang w:val="de-DE"/>
        </w:rPr>
        <w:t xml:space="preserve">, B. 2, S. 89; </w:t>
      </w:r>
      <w:r w:rsidRPr="00E01402">
        <w:rPr>
          <w:rFonts w:ascii="Garamond" w:hAnsi="Garamond"/>
          <w:i/>
          <w:iCs/>
          <w:lang w:val="de-DE"/>
        </w:rPr>
        <w:t>Tārī</w:t>
      </w:r>
      <w:r w:rsidRPr="00E01402">
        <w:rPr>
          <w:rFonts w:ascii="Cambria" w:hAnsi="Cambria" w:cs="Cambria"/>
          <w:i/>
          <w:iCs/>
          <w:lang w:val="de-DE"/>
        </w:rPr>
        <w:t>ḫ</w:t>
      </w:r>
      <w:r w:rsidRPr="00E01402">
        <w:rPr>
          <w:rFonts w:ascii="Garamond" w:hAnsi="Garamond"/>
          <w:lang w:val="de-DE"/>
        </w:rPr>
        <w:t xml:space="preserve"> </w:t>
      </w:r>
      <w:r w:rsidRPr="00E01402">
        <w:rPr>
          <w:rFonts w:ascii="Garamond" w:hAnsi="Garamond"/>
          <w:i/>
          <w:iCs/>
          <w:lang w:val="de-DE"/>
        </w:rPr>
        <w:t>Dimašq</w:t>
      </w:r>
      <w:r w:rsidRPr="00E01402">
        <w:rPr>
          <w:rFonts w:ascii="Garamond" w:hAnsi="Garamond"/>
          <w:lang w:val="de-DE"/>
        </w:rPr>
        <w:t>, B. 47, S. 432.</w:t>
      </w:r>
    </w:p>
  </w:footnote>
  <w:footnote w:id="322">
    <w:p w:rsidR="00CE319E" w:rsidRPr="00F06203" w:rsidRDefault="00CE319E" w:rsidP="00335BCC">
      <w:pPr>
        <w:pStyle w:val="FootnoteText"/>
        <w:bidi w:val="0"/>
        <w:ind w:left="567" w:right="521"/>
        <w:jc w:val="left"/>
        <w:rPr>
          <w:rFonts w:ascii="Garamond" w:hAnsi="Garamond"/>
          <w:lang w:val="de-DE"/>
        </w:rPr>
      </w:pPr>
      <w:r w:rsidRPr="00E01402">
        <w:rPr>
          <w:rStyle w:val="FootnoteReference"/>
          <w:rFonts w:ascii="Garamond" w:hAnsi="Garamond"/>
        </w:rPr>
        <w:footnoteRef/>
      </w:r>
      <w:r w:rsidRPr="00E01402">
        <w:rPr>
          <w:rFonts w:ascii="Garamond" w:hAnsi="Garamond"/>
          <w:rtl/>
        </w:rPr>
        <w:t xml:space="preserve"> </w:t>
      </w:r>
      <w:r w:rsidRPr="00F06203">
        <w:rPr>
          <w:rFonts w:ascii="Garamond" w:hAnsi="Garamond"/>
          <w:i/>
          <w:iCs/>
          <w:lang w:val="de-DE"/>
        </w:rPr>
        <w:t>Qi</w:t>
      </w:r>
      <w:r w:rsidRPr="00F06203">
        <w:rPr>
          <w:rFonts w:ascii="Cambria" w:hAnsi="Cambria" w:cs="Cambria"/>
          <w:i/>
          <w:iCs/>
          <w:lang w:val="de-DE"/>
        </w:rPr>
        <w:t>ṣ</w:t>
      </w:r>
      <w:r w:rsidRPr="00F06203">
        <w:rPr>
          <w:rFonts w:ascii="Garamond" w:hAnsi="Garamond"/>
          <w:i/>
          <w:iCs/>
          <w:lang w:val="de-DE"/>
        </w:rPr>
        <w:t>a</w:t>
      </w:r>
      <w:r w:rsidRPr="00F06203">
        <w:rPr>
          <w:rFonts w:ascii="Cambria" w:hAnsi="Cambria" w:cs="Cambria"/>
          <w:i/>
          <w:iCs/>
          <w:lang w:val="de-DE"/>
        </w:rPr>
        <w:t>ṣ</w:t>
      </w:r>
      <w:r w:rsidRPr="00F06203">
        <w:rPr>
          <w:rFonts w:ascii="Garamond" w:hAnsi="Garamond"/>
          <w:i/>
          <w:iCs/>
          <w:lang w:val="de-DE"/>
        </w:rPr>
        <w:t xml:space="preserve"> al-Anbīā</w:t>
      </w:r>
      <w:r w:rsidRPr="00E01402">
        <w:rPr>
          <w:rFonts w:ascii="Times New Roman" w:hAnsi="Times New Roman" w:cs="Times New Roman"/>
          <w:i/>
          <w:iCs/>
        </w:rPr>
        <w:t>᾽</w:t>
      </w:r>
      <w:r w:rsidRPr="00F06203">
        <w:rPr>
          <w:rFonts w:ascii="Garamond" w:hAnsi="Garamond"/>
          <w:i/>
          <w:iCs/>
          <w:lang w:val="de-DE"/>
        </w:rPr>
        <w:t xml:space="preserve"> (ar-Rāwundī)</w:t>
      </w:r>
      <w:r w:rsidRPr="00F06203">
        <w:rPr>
          <w:rFonts w:ascii="Garamond" w:hAnsi="Garamond"/>
          <w:lang w:val="de-DE"/>
        </w:rPr>
        <w:t xml:space="preserve">, S. 274, Nr. 330; </w:t>
      </w:r>
      <w:r w:rsidRPr="00E01402">
        <w:rPr>
          <w:rFonts w:ascii="Times New Roman" w:hAnsi="Times New Roman" w:cs="Times New Roman"/>
          <w:i/>
          <w:iCs/>
        </w:rPr>
        <w:t>᾽</w:t>
      </w:r>
      <w:r w:rsidRPr="00F06203">
        <w:rPr>
          <w:rFonts w:ascii="Garamond" w:hAnsi="Garamond"/>
          <w:i/>
          <w:iCs/>
          <w:lang w:val="de-DE"/>
        </w:rPr>
        <w:t>Ilal aš-Šarā</w:t>
      </w:r>
      <w:r w:rsidRPr="00E01402">
        <w:rPr>
          <w:rFonts w:ascii="Times New Roman" w:hAnsi="Times New Roman" w:cs="Times New Roman"/>
          <w:i/>
          <w:iCs/>
        </w:rPr>
        <w:t>᾽</w:t>
      </w:r>
      <w:r w:rsidRPr="00F06203">
        <w:rPr>
          <w:rFonts w:ascii="Garamond" w:hAnsi="Garamond"/>
          <w:i/>
          <w:iCs/>
          <w:lang w:val="de-DE"/>
        </w:rPr>
        <w:t>i</w:t>
      </w:r>
      <w:r w:rsidRPr="00E01402">
        <w:rPr>
          <w:rFonts w:ascii="Times New Roman" w:hAnsi="Times New Roman" w:cs="Times New Roman"/>
          <w:i/>
          <w:iCs/>
        </w:rPr>
        <w:t>᾽</w:t>
      </w:r>
      <w:r w:rsidRPr="00F06203">
        <w:rPr>
          <w:rFonts w:ascii="Garamond" w:hAnsi="Garamond"/>
          <w:lang w:val="de-DE"/>
        </w:rPr>
        <w:t xml:space="preserve">, S. 575, Nr. 1; </w:t>
      </w:r>
      <w:r w:rsidRPr="00F06203">
        <w:rPr>
          <w:rFonts w:ascii="Garamond" w:hAnsi="Garamond"/>
          <w:i/>
          <w:iCs/>
          <w:lang w:val="de-DE"/>
        </w:rPr>
        <w:t>Bi</w:t>
      </w:r>
      <w:r w:rsidRPr="00F06203">
        <w:rPr>
          <w:rFonts w:ascii="Cambria" w:hAnsi="Cambria" w:cs="Cambria"/>
          <w:i/>
          <w:iCs/>
          <w:lang w:val="de-DE"/>
        </w:rPr>
        <w:t>ḥ</w:t>
      </w:r>
      <w:r w:rsidRPr="00F06203">
        <w:rPr>
          <w:rFonts w:ascii="Garamond" w:hAnsi="Garamond"/>
          <w:i/>
          <w:iCs/>
          <w:lang w:val="de-DE"/>
        </w:rPr>
        <w:t>ār al-Anwār</w:t>
      </w:r>
      <w:r w:rsidRPr="00F06203">
        <w:rPr>
          <w:rFonts w:ascii="Garamond" w:hAnsi="Garamond"/>
          <w:lang w:val="de-DE"/>
        </w:rPr>
        <w:t>, B. 14, S. 321, Nr. 28.</w:t>
      </w:r>
    </w:p>
  </w:footnote>
  <w:footnote w:id="323">
    <w:p w:rsidR="00CE319E" w:rsidRPr="00E01402" w:rsidRDefault="00CE319E" w:rsidP="00335BCC">
      <w:pPr>
        <w:pStyle w:val="FootnoteText"/>
        <w:bidi w:val="0"/>
        <w:ind w:left="567" w:right="521"/>
        <w:jc w:val="left"/>
        <w:rPr>
          <w:rFonts w:ascii="Garamond" w:hAnsi="Garamond"/>
          <w:rtl/>
        </w:rPr>
      </w:pPr>
      <w:r w:rsidRPr="00E01402">
        <w:rPr>
          <w:rStyle w:val="FootnoteReference"/>
          <w:rFonts w:ascii="Garamond" w:hAnsi="Garamond"/>
        </w:rPr>
        <w:footnoteRef/>
      </w:r>
      <w:r w:rsidRPr="00E01402">
        <w:rPr>
          <w:rFonts w:ascii="Garamond" w:hAnsi="Garamond"/>
          <w:rtl/>
        </w:rPr>
        <w:t xml:space="preserve"> </w:t>
      </w:r>
      <w:r w:rsidRPr="00F06203">
        <w:rPr>
          <w:rFonts w:ascii="Garamond" w:hAnsi="Garamond"/>
          <w:i/>
          <w:iCs/>
          <w:lang w:val="de-DE"/>
        </w:rPr>
        <w:t>Al-Kāfī</w:t>
      </w:r>
      <w:r w:rsidRPr="00F06203">
        <w:rPr>
          <w:rFonts w:ascii="Garamond" w:hAnsi="Garamond"/>
          <w:lang w:val="de-DE"/>
        </w:rPr>
        <w:t xml:space="preserve">, B. 4, S. 9, Nr. 3; </w:t>
      </w:r>
      <w:r w:rsidRPr="00F06203">
        <w:rPr>
          <w:rFonts w:ascii="Cambria" w:hAnsi="Cambria" w:cs="Cambria"/>
          <w:i/>
          <w:iCs/>
          <w:lang w:val="de-DE"/>
        </w:rPr>
        <w:t>Ṯ</w:t>
      </w:r>
      <w:r w:rsidRPr="00F06203">
        <w:rPr>
          <w:rFonts w:ascii="Garamond" w:hAnsi="Garamond"/>
          <w:i/>
          <w:iCs/>
          <w:lang w:val="de-DE"/>
        </w:rPr>
        <w:t>awāb al-A</w:t>
      </w:r>
      <w:r w:rsidRPr="00F06203">
        <w:rPr>
          <w:rFonts w:ascii="Cambria" w:hAnsi="Cambria" w:cs="Cambria"/>
          <w:i/>
          <w:iCs/>
          <w:lang w:val="de-DE"/>
        </w:rPr>
        <w:t>ḥ</w:t>
      </w:r>
      <w:r w:rsidRPr="00F06203">
        <w:rPr>
          <w:rFonts w:ascii="Garamond" w:hAnsi="Garamond"/>
          <w:i/>
          <w:iCs/>
          <w:lang w:val="de-DE"/>
        </w:rPr>
        <w:t>kām</w:t>
      </w:r>
      <w:r w:rsidRPr="00F06203">
        <w:rPr>
          <w:rFonts w:ascii="Garamond" w:hAnsi="Garamond"/>
          <w:lang w:val="de-DE"/>
        </w:rPr>
        <w:t xml:space="preserve">, B. 4, S. 105, Nr. 300; </w:t>
      </w:r>
      <w:r w:rsidRPr="00F06203">
        <w:rPr>
          <w:rFonts w:ascii="Cambria" w:hAnsi="Cambria" w:cs="Cambria"/>
          <w:i/>
          <w:iCs/>
          <w:lang w:val="de-DE"/>
        </w:rPr>
        <w:t>Ṯ</w:t>
      </w:r>
      <w:r w:rsidRPr="00F06203">
        <w:rPr>
          <w:rFonts w:ascii="Garamond" w:hAnsi="Garamond"/>
          <w:i/>
          <w:iCs/>
          <w:lang w:val="de-DE"/>
        </w:rPr>
        <w:t>awāb al-A</w:t>
      </w:r>
      <w:r w:rsidRPr="00E01402">
        <w:rPr>
          <w:rFonts w:ascii="Times New Roman" w:hAnsi="Times New Roman" w:cs="Times New Roman"/>
          <w:i/>
          <w:iCs/>
        </w:rPr>
        <w:t>᾽</w:t>
      </w:r>
      <w:r w:rsidRPr="00F06203">
        <w:rPr>
          <w:rFonts w:ascii="Garamond" w:hAnsi="Garamond"/>
          <w:i/>
          <w:iCs/>
          <w:lang w:val="de-DE"/>
        </w:rPr>
        <w:t>māl</w:t>
      </w:r>
      <w:r w:rsidRPr="00F06203">
        <w:rPr>
          <w:rFonts w:ascii="Garamond" w:hAnsi="Garamond"/>
          <w:lang w:val="de-DE"/>
        </w:rPr>
        <w:t xml:space="preserve">, S. 174, Nr. 2; </w:t>
      </w:r>
      <w:r w:rsidRPr="00F06203">
        <w:rPr>
          <w:rFonts w:ascii="Garamond" w:hAnsi="Garamond"/>
          <w:i/>
          <w:iCs/>
          <w:lang w:val="de-DE"/>
        </w:rPr>
        <w:t>Bi</w:t>
      </w:r>
      <w:r w:rsidRPr="00F06203">
        <w:rPr>
          <w:rFonts w:ascii="Cambria" w:hAnsi="Cambria" w:cs="Cambria"/>
          <w:i/>
          <w:iCs/>
          <w:lang w:val="de-DE"/>
        </w:rPr>
        <w:t>ḥ</w:t>
      </w:r>
      <w:r w:rsidRPr="00F06203">
        <w:rPr>
          <w:rFonts w:ascii="Garamond" w:hAnsi="Garamond"/>
          <w:i/>
          <w:iCs/>
          <w:lang w:val="de-DE"/>
        </w:rPr>
        <w:t>ār</w:t>
      </w:r>
      <w:r w:rsidRPr="00F06203">
        <w:rPr>
          <w:rFonts w:ascii="Garamond" w:hAnsi="Garamond"/>
          <w:lang w:val="de-DE"/>
        </w:rPr>
        <w:t xml:space="preserve"> </w:t>
      </w:r>
      <w:r w:rsidRPr="00F06203">
        <w:rPr>
          <w:rFonts w:ascii="Garamond" w:hAnsi="Garamond"/>
          <w:i/>
          <w:iCs/>
          <w:lang w:val="de-DE"/>
        </w:rPr>
        <w:t>al-Anwār</w:t>
      </w:r>
      <w:r w:rsidRPr="00F06203">
        <w:rPr>
          <w:rFonts w:ascii="Garamond" w:hAnsi="Garamond"/>
          <w:lang w:val="de-DE"/>
        </w:rPr>
        <w:t>, B. 14, S. 257, Nr. 55.</w:t>
      </w:r>
    </w:p>
  </w:footnote>
  <w:footnote w:id="324">
    <w:p w:rsidR="00CE319E" w:rsidRPr="00E01402" w:rsidRDefault="00CE319E" w:rsidP="00B603BD">
      <w:pPr>
        <w:pStyle w:val="FootnoteText"/>
        <w:bidi w:val="0"/>
        <w:ind w:left="567" w:right="521"/>
        <w:jc w:val="left"/>
        <w:rPr>
          <w:rFonts w:ascii="Garamond" w:hAnsi="Garamond"/>
          <w:lang w:val="de-DE"/>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lang w:val="de-DE"/>
        </w:rPr>
        <w:t>Tanbīh al-</w:t>
      </w:r>
      <w:r w:rsidRPr="00E01402">
        <w:rPr>
          <w:rFonts w:ascii="Cambria" w:hAnsi="Cambria" w:cs="Cambria"/>
          <w:i/>
          <w:iCs/>
          <w:lang w:val="de-DE"/>
        </w:rPr>
        <w:t>Ḫ</w:t>
      </w:r>
      <w:r w:rsidRPr="00E01402">
        <w:rPr>
          <w:rFonts w:ascii="Garamond" w:hAnsi="Garamond"/>
          <w:i/>
          <w:iCs/>
          <w:lang w:val="de-DE"/>
        </w:rPr>
        <w:t>awā</w:t>
      </w:r>
      <w:r w:rsidRPr="00E01402">
        <w:rPr>
          <w:rFonts w:ascii="Cambria" w:hAnsi="Cambria" w:cs="Cambria"/>
          <w:i/>
          <w:iCs/>
          <w:lang w:val="de-DE"/>
        </w:rPr>
        <w:t>ṭ</w:t>
      </w:r>
      <w:r w:rsidRPr="00E01402">
        <w:rPr>
          <w:rFonts w:ascii="Garamond" w:hAnsi="Garamond"/>
          <w:i/>
          <w:iCs/>
          <w:lang w:val="de-DE"/>
        </w:rPr>
        <w:t>ir</w:t>
      </w:r>
      <w:r w:rsidRPr="00E01402">
        <w:rPr>
          <w:rFonts w:ascii="Garamond" w:hAnsi="Garamond"/>
          <w:lang w:val="de-DE"/>
        </w:rPr>
        <w:t xml:space="preserve">, B. 1, S. 117; </w:t>
      </w:r>
      <w:r w:rsidRPr="00E01402">
        <w:rPr>
          <w:rFonts w:ascii="Garamond" w:hAnsi="Garamond"/>
          <w:i/>
          <w:iCs/>
          <w:lang w:val="de-DE"/>
        </w:rPr>
        <w:t>Bi</w:t>
      </w:r>
      <w:r w:rsidRPr="00E01402">
        <w:rPr>
          <w:rFonts w:ascii="Cambria" w:hAnsi="Cambria" w:cs="Cambria"/>
          <w:i/>
          <w:iCs/>
          <w:lang w:val="de-DE"/>
        </w:rPr>
        <w:t>ḥ</w:t>
      </w:r>
      <w:r w:rsidRPr="00E01402">
        <w:rPr>
          <w:rFonts w:ascii="Garamond" w:hAnsi="Garamond"/>
          <w:i/>
          <w:iCs/>
          <w:lang w:val="de-DE"/>
        </w:rPr>
        <w:t>ār al-Anwār</w:t>
      </w:r>
      <w:r w:rsidRPr="00E01402">
        <w:rPr>
          <w:rFonts w:ascii="Garamond" w:hAnsi="Garamond"/>
          <w:lang w:val="de-DE"/>
        </w:rPr>
        <w:t xml:space="preserve">, B. 14, S. 327, Nr. 47; </w:t>
      </w:r>
      <w:r w:rsidRPr="00E01402">
        <w:rPr>
          <w:rFonts w:ascii="Garamond" w:hAnsi="Garamond"/>
          <w:i/>
          <w:iCs/>
          <w:lang w:val="de-DE"/>
        </w:rPr>
        <w:t>Tārī</w:t>
      </w:r>
      <w:r w:rsidRPr="00E01402">
        <w:rPr>
          <w:rFonts w:ascii="Cambria" w:hAnsi="Cambria" w:cs="Cambria"/>
          <w:i/>
          <w:iCs/>
          <w:lang w:val="de-DE"/>
        </w:rPr>
        <w:t>ḫ</w:t>
      </w:r>
      <w:r w:rsidRPr="00E01402">
        <w:rPr>
          <w:rFonts w:ascii="Garamond" w:hAnsi="Garamond"/>
          <w:i/>
          <w:iCs/>
          <w:lang w:val="de-DE"/>
        </w:rPr>
        <w:t xml:space="preserve"> Dimašq</w:t>
      </w:r>
      <w:r w:rsidRPr="00E01402">
        <w:rPr>
          <w:rFonts w:ascii="Garamond" w:hAnsi="Garamond"/>
          <w:lang w:val="de-DE"/>
        </w:rPr>
        <w:t xml:space="preserve">, B. 47, S. 437; </w:t>
      </w:r>
      <w:r w:rsidRPr="00E01402">
        <w:rPr>
          <w:rFonts w:ascii="Garamond" w:hAnsi="Garamond"/>
          <w:i/>
          <w:iCs/>
          <w:lang w:val="de-DE"/>
        </w:rPr>
        <w:t>Šar</w:t>
      </w:r>
      <w:r w:rsidRPr="00E01402">
        <w:rPr>
          <w:rFonts w:ascii="Cambria" w:hAnsi="Cambria" w:cs="Cambria"/>
          <w:i/>
          <w:iCs/>
          <w:lang w:val="de-DE"/>
        </w:rPr>
        <w:t>ḥ</w:t>
      </w:r>
      <w:r w:rsidRPr="00E01402">
        <w:rPr>
          <w:rFonts w:ascii="Garamond" w:hAnsi="Garamond"/>
          <w:i/>
          <w:iCs/>
          <w:lang w:val="de-DE"/>
        </w:rPr>
        <w:t xml:space="preserve"> Nah</w:t>
      </w:r>
      <w:r w:rsidRPr="00E01402">
        <w:rPr>
          <w:rFonts w:ascii="Cambria" w:hAnsi="Cambria" w:cs="Cambria"/>
          <w:i/>
          <w:iCs/>
          <w:lang w:val="de-DE"/>
        </w:rPr>
        <w:t>ǧ</w:t>
      </w:r>
      <w:r w:rsidRPr="00E01402">
        <w:rPr>
          <w:rFonts w:ascii="Garamond" w:hAnsi="Garamond"/>
          <w:i/>
          <w:iCs/>
          <w:lang w:val="de-DE"/>
        </w:rPr>
        <w:t xml:space="preserve"> al-Balāġah li Ibn Abī al-</w:t>
      </w:r>
      <w:r w:rsidRPr="00E01402">
        <w:rPr>
          <w:rFonts w:ascii="Cambria" w:hAnsi="Cambria" w:cs="Cambria"/>
          <w:i/>
          <w:iCs/>
          <w:lang w:val="de-DE"/>
        </w:rPr>
        <w:t>Ḥ</w:t>
      </w:r>
      <w:r w:rsidRPr="00E01402">
        <w:rPr>
          <w:rFonts w:ascii="Garamond" w:hAnsi="Garamond"/>
          <w:i/>
          <w:iCs/>
          <w:lang w:val="de-DE"/>
        </w:rPr>
        <w:t>adīd</w:t>
      </w:r>
      <w:r w:rsidRPr="00E01402">
        <w:rPr>
          <w:rFonts w:ascii="Garamond" w:hAnsi="Garamond"/>
          <w:lang w:val="de-DE"/>
        </w:rPr>
        <w:t>, B. 9, S. 62.</w:t>
      </w:r>
    </w:p>
  </w:footnote>
  <w:footnote w:id="325">
    <w:p w:rsidR="00CE319E" w:rsidRPr="00E01402" w:rsidRDefault="00CE319E" w:rsidP="00335BCC">
      <w:pPr>
        <w:pStyle w:val="FootnoteText"/>
        <w:bidi w:val="0"/>
        <w:ind w:left="567" w:right="521"/>
        <w:jc w:val="left"/>
        <w:rPr>
          <w:rFonts w:ascii="Garamond" w:hAnsi="Garamond"/>
          <w:lang w:val="de-DE"/>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lang w:val="de-DE"/>
        </w:rPr>
        <w:t>Tu</w:t>
      </w:r>
      <w:r w:rsidRPr="00E01402">
        <w:rPr>
          <w:rFonts w:ascii="Cambria" w:hAnsi="Cambria" w:cs="Cambria"/>
          <w:i/>
          <w:iCs/>
          <w:lang w:val="de-DE"/>
        </w:rPr>
        <w:t>ḥ</w:t>
      </w:r>
      <w:r w:rsidRPr="00E01402">
        <w:rPr>
          <w:rFonts w:ascii="Garamond" w:hAnsi="Garamond"/>
          <w:i/>
          <w:iCs/>
          <w:lang w:val="de-DE"/>
        </w:rPr>
        <w:t>af al-</w:t>
      </w:r>
      <w:r w:rsidRPr="00E01402">
        <w:rPr>
          <w:rFonts w:ascii="Times New Roman" w:hAnsi="Times New Roman" w:cs="Times New Roman"/>
          <w:i/>
          <w:iCs/>
          <w:lang w:val="en-GB"/>
        </w:rPr>
        <w:t>᾽</w:t>
      </w:r>
      <w:r w:rsidRPr="00E01402">
        <w:rPr>
          <w:rFonts w:ascii="Garamond" w:hAnsi="Garamond"/>
          <w:i/>
          <w:iCs/>
          <w:lang w:val="de-DE"/>
        </w:rPr>
        <w:t>Uqūl</w:t>
      </w:r>
      <w:r w:rsidRPr="00E01402">
        <w:rPr>
          <w:rFonts w:ascii="Garamond" w:hAnsi="Garamond"/>
          <w:lang w:val="de-DE"/>
        </w:rPr>
        <w:t xml:space="preserve">, S. 508; </w:t>
      </w:r>
      <w:r w:rsidRPr="00E01402">
        <w:rPr>
          <w:rFonts w:ascii="Garamond" w:hAnsi="Garamond"/>
          <w:i/>
          <w:iCs/>
          <w:lang w:val="de-DE"/>
        </w:rPr>
        <w:t>Bi</w:t>
      </w:r>
      <w:r w:rsidRPr="00E01402">
        <w:rPr>
          <w:rFonts w:ascii="Cambria" w:hAnsi="Cambria" w:cs="Cambria"/>
          <w:i/>
          <w:iCs/>
          <w:lang w:val="de-DE"/>
        </w:rPr>
        <w:t>ḥ</w:t>
      </w:r>
      <w:r w:rsidRPr="00E01402">
        <w:rPr>
          <w:rFonts w:ascii="Garamond" w:hAnsi="Garamond"/>
          <w:i/>
          <w:iCs/>
          <w:lang w:val="de-DE"/>
        </w:rPr>
        <w:t>ār al-Anwār</w:t>
      </w:r>
      <w:r w:rsidRPr="00E01402">
        <w:rPr>
          <w:rFonts w:ascii="Garamond" w:hAnsi="Garamond"/>
          <w:lang w:val="de-DE"/>
        </w:rPr>
        <w:t xml:space="preserve">, B. 14, S. 311, Nr. 17; </w:t>
      </w:r>
      <w:r w:rsidRPr="00E01402">
        <w:rPr>
          <w:rFonts w:ascii="Garamond" w:hAnsi="Garamond"/>
          <w:i/>
          <w:iCs/>
          <w:lang w:val="de-DE"/>
        </w:rPr>
        <w:t>al-Muġnī</w:t>
      </w:r>
      <w:r w:rsidRPr="00E01402">
        <w:rPr>
          <w:rFonts w:ascii="Garamond" w:hAnsi="Garamond"/>
          <w:lang w:val="de-DE"/>
        </w:rPr>
        <w:t xml:space="preserve">, B. 2, S. 980, Nr. 3583; </w:t>
      </w:r>
      <w:r w:rsidRPr="00E01402">
        <w:rPr>
          <w:rFonts w:ascii="Garamond" w:hAnsi="Garamond"/>
          <w:i/>
          <w:iCs/>
          <w:lang w:val="de-DE"/>
        </w:rPr>
        <w:t>al-Bidāyah wa an-Nihāyah</w:t>
      </w:r>
      <w:r w:rsidRPr="00E01402">
        <w:rPr>
          <w:rFonts w:ascii="Garamond" w:hAnsi="Garamond"/>
          <w:lang w:val="de-DE"/>
        </w:rPr>
        <w:t xml:space="preserve">, B. 2, S. 89; </w:t>
      </w:r>
      <w:r w:rsidRPr="00E01402">
        <w:rPr>
          <w:rFonts w:ascii="Garamond" w:hAnsi="Garamond"/>
          <w:i/>
          <w:iCs/>
          <w:lang w:val="de-DE"/>
        </w:rPr>
        <w:t>Kanz al-</w:t>
      </w:r>
      <w:r w:rsidRPr="00E01402">
        <w:rPr>
          <w:rFonts w:ascii="Times New Roman" w:hAnsi="Times New Roman" w:cs="Times New Roman"/>
          <w:i/>
          <w:iCs/>
          <w:lang w:val="de-DE"/>
        </w:rPr>
        <w:t>᾽</w:t>
      </w:r>
      <w:r w:rsidRPr="00E01402">
        <w:rPr>
          <w:rFonts w:ascii="Garamond" w:hAnsi="Garamond"/>
          <w:i/>
          <w:iCs/>
          <w:lang w:val="de-DE"/>
        </w:rPr>
        <w:t>Ummāl</w:t>
      </w:r>
      <w:r w:rsidRPr="00E01402">
        <w:rPr>
          <w:rFonts w:ascii="Garamond" w:hAnsi="Garamond"/>
          <w:lang w:val="de-DE"/>
        </w:rPr>
        <w:t>, B. 3, S. 192, Nr. 6114.</w:t>
      </w:r>
    </w:p>
  </w:footnote>
  <w:footnote w:id="326">
    <w:p w:rsidR="00CE319E" w:rsidRPr="00E01402" w:rsidRDefault="00CE319E" w:rsidP="00335BCC">
      <w:pPr>
        <w:pStyle w:val="FootnoteText"/>
        <w:bidi w:val="0"/>
        <w:ind w:left="567" w:right="521"/>
        <w:jc w:val="left"/>
        <w:rPr>
          <w:rFonts w:ascii="Garamond" w:hAnsi="Garamond"/>
          <w:lang w:val="de-DE"/>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lang w:val="de-DE"/>
        </w:rPr>
        <w:t>Tu</w:t>
      </w:r>
      <w:r w:rsidRPr="00E01402">
        <w:rPr>
          <w:rFonts w:ascii="Cambria" w:hAnsi="Cambria" w:cs="Cambria"/>
          <w:i/>
          <w:iCs/>
          <w:lang w:val="de-DE"/>
        </w:rPr>
        <w:t>ḥ</w:t>
      </w:r>
      <w:r w:rsidRPr="00E01402">
        <w:rPr>
          <w:rFonts w:ascii="Garamond" w:hAnsi="Garamond"/>
          <w:i/>
          <w:iCs/>
          <w:lang w:val="de-DE"/>
        </w:rPr>
        <w:t>af al-</w:t>
      </w:r>
      <w:r w:rsidRPr="00E01402">
        <w:rPr>
          <w:rFonts w:ascii="Times New Roman" w:hAnsi="Times New Roman" w:cs="Times New Roman"/>
          <w:i/>
          <w:iCs/>
          <w:lang w:val="en-GB"/>
        </w:rPr>
        <w:t>᾽</w:t>
      </w:r>
      <w:r w:rsidRPr="00E01402">
        <w:rPr>
          <w:rFonts w:ascii="Garamond" w:hAnsi="Garamond"/>
          <w:i/>
          <w:iCs/>
          <w:lang w:val="de-DE"/>
        </w:rPr>
        <w:t>Uqūl</w:t>
      </w:r>
      <w:r w:rsidRPr="00E01402">
        <w:rPr>
          <w:rFonts w:ascii="Garamond" w:hAnsi="Garamond"/>
          <w:lang w:val="de-DE"/>
        </w:rPr>
        <w:t xml:space="preserve">, S. 507; </w:t>
      </w:r>
      <w:r w:rsidRPr="00E01402">
        <w:rPr>
          <w:rFonts w:ascii="Garamond" w:hAnsi="Garamond"/>
          <w:i/>
          <w:iCs/>
          <w:lang w:val="de-DE"/>
        </w:rPr>
        <w:t>at-Ta</w:t>
      </w:r>
      <w:r w:rsidRPr="00E01402">
        <w:rPr>
          <w:rFonts w:ascii="Cambria" w:hAnsi="Cambria" w:cs="Cambria"/>
          <w:i/>
          <w:iCs/>
          <w:lang w:val="de-DE"/>
        </w:rPr>
        <w:t>ḥ</w:t>
      </w:r>
      <w:r w:rsidRPr="00E01402">
        <w:rPr>
          <w:rFonts w:ascii="Garamond" w:hAnsi="Garamond"/>
          <w:i/>
          <w:iCs/>
          <w:lang w:val="de-DE"/>
        </w:rPr>
        <w:t>sīn (Ibn Fahd)</w:t>
      </w:r>
      <w:r w:rsidRPr="00E01402">
        <w:rPr>
          <w:rFonts w:ascii="Garamond" w:hAnsi="Garamond"/>
          <w:lang w:val="de-DE"/>
        </w:rPr>
        <w:t xml:space="preserve">, S. 5, Nr. 2; </w:t>
      </w:r>
      <w:r w:rsidRPr="00E01402">
        <w:rPr>
          <w:rFonts w:ascii="Garamond" w:hAnsi="Garamond"/>
          <w:i/>
          <w:iCs/>
          <w:lang w:val="de-DE"/>
        </w:rPr>
        <w:t>Bi</w:t>
      </w:r>
      <w:r w:rsidRPr="00E01402">
        <w:rPr>
          <w:rFonts w:ascii="Cambria" w:hAnsi="Cambria" w:cs="Cambria"/>
          <w:i/>
          <w:iCs/>
          <w:lang w:val="de-DE"/>
        </w:rPr>
        <w:t>ḥ</w:t>
      </w:r>
      <w:r w:rsidRPr="00E01402">
        <w:rPr>
          <w:rFonts w:ascii="Garamond" w:hAnsi="Garamond"/>
          <w:i/>
          <w:iCs/>
          <w:lang w:val="de-DE"/>
        </w:rPr>
        <w:t>ār al-Anwār</w:t>
      </w:r>
      <w:r w:rsidRPr="00E01402">
        <w:rPr>
          <w:rFonts w:ascii="Garamond" w:hAnsi="Garamond"/>
          <w:lang w:val="de-DE"/>
        </w:rPr>
        <w:t xml:space="preserve">, B. 14, S. 310, Nr. 17. Siehe auch </w:t>
      </w:r>
      <w:r w:rsidRPr="00E01402">
        <w:rPr>
          <w:rFonts w:ascii="Times New Roman" w:hAnsi="Times New Roman" w:cs="Times New Roman"/>
          <w:i/>
          <w:iCs/>
          <w:lang w:val="en-GB"/>
        </w:rPr>
        <w:t>᾽</w:t>
      </w:r>
      <w:r w:rsidRPr="00E01402">
        <w:rPr>
          <w:rFonts w:ascii="Garamond" w:hAnsi="Garamond"/>
          <w:i/>
          <w:iCs/>
          <w:lang w:val="de-DE"/>
        </w:rPr>
        <w:t>Uddah al-Dā</w:t>
      </w:r>
      <w:r w:rsidRPr="00E01402">
        <w:rPr>
          <w:rFonts w:ascii="Times New Roman" w:hAnsi="Times New Roman" w:cs="Times New Roman"/>
          <w:i/>
          <w:iCs/>
          <w:lang w:val="en-GB"/>
        </w:rPr>
        <w:t>᾽</w:t>
      </w:r>
      <w:r w:rsidRPr="00E01402">
        <w:rPr>
          <w:rFonts w:ascii="Garamond" w:hAnsi="Garamond"/>
          <w:i/>
          <w:iCs/>
          <w:lang w:val="de-DE"/>
        </w:rPr>
        <w:t>ī</w:t>
      </w:r>
      <w:r w:rsidRPr="00E01402">
        <w:rPr>
          <w:rFonts w:ascii="Garamond" w:hAnsi="Garamond"/>
          <w:lang w:val="de-DE"/>
        </w:rPr>
        <w:t>, S. 96.</w:t>
      </w:r>
    </w:p>
  </w:footnote>
  <w:footnote w:id="327">
    <w:p w:rsidR="00CE319E" w:rsidRPr="00E01402" w:rsidRDefault="00CE319E" w:rsidP="00335BCC">
      <w:pPr>
        <w:pStyle w:val="FootnoteText"/>
        <w:bidi w:val="0"/>
        <w:ind w:left="567" w:right="521"/>
        <w:jc w:val="left"/>
        <w:rPr>
          <w:rFonts w:ascii="Garamond" w:hAnsi="Garamond"/>
          <w:lang w:val="de-DE"/>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lang w:val="de-DE"/>
        </w:rPr>
        <w:t>Tu</w:t>
      </w:r>
      <w:r w:rsidRPr="00E01402">
        <w:rPr>
          <w:rFonts w:ascii="Cambria" w:hAnsi="Cambria" w:cs="Cambria"/>
          <w:i/>
          <w:iCs/>
          <w:lang w:val="de-DE"/>
        </w:rPr>
        <w:t>ḥ</w:t>
      </w:r>
      <w:r w:rsidRPr="00E01402">
        <w:rPr>
          <w:rFonts w:ascii="Garamond" w:hAnsi="Garamond"/>
          <w:i/>
          <w:iCs/>
          <w:lang w:val="de-DE"/>
        </w:rPr>
        <w:t>af al-</w:t>
      </w:r>
      <w:r w:rsidRPr="00E01402">
        <w:rPr>
          <w:rFonts w:ascii="Times New Roman" w:hAnsi="Times New Roman" w:cs="Times New Roman"/>
          <w:i/>
          <w:iCs/>
          <w:lang w:val="en-GB"/>
        </w:rPr>
        <w:t>᾽</w:t>
      </w:r>
      <w:r w:rsidRPr="00E01402">
        <w:rPr>
          <w:rFonts w:ascii="Garamond" w:hAnsi="Garamond"/>
          <w:i/>
          <w:iCs/>
          <w:lang w:val="de-DE"/>
        </w:rPr>
        <w:t>Uqūl</w:t>
      </w:r>
      <w:r w:rsidRPr="00E01402">
        <w:rPr>
          <w:rFonts w:ascii="Garamond" w:hAnsi="Garamond"/>
          <w:lang w:val="de-DE"/>
        </w:rPr>
        <w:t xml:space="preserve">, S. 510; </w:t>
      </w:r>
      <w:r w:rsidRPr="00E01402">
        <w:rPr>
          <w:rFonts w:ascii="Garamond" w:hAnsi="Garamond"/>
          <w:i/>
          <w:iCs/>
          <w:lang w:val="de-DE"/>
        </w:rPr>
        <w:t>Bi</w:t>
      </w:r>
      <w:r w:rsidRPr="00E01402">
        <w:rPr>
          <w:rFonts w:ascii="Cambria" w:hAnsi="Cambria" w:cs="Cambria"/>
          <w:i/>
          <w:iCs/>
          <w:lang w:val="de-DE"/>
        </w:rPr>
        <w:t>ḥ</w:t>
      </w:r>
      <w:r w:rsidRPr="00E01402">
        <w:rPr>
          <w:rFonts w:ascii="Garamond" w:hAnsi="Garamond"/>
          <w:i/>
          <w:iCs/>
          <w:lang w:val="de-DE"/>
        </w:rPr>
        <w:t>ār al-Anwār</w:t>
      </w:r>
      <w:r w:rsidRPr="00E01402">
        <w:rPr>
          <w:rFonts w:ascii="Garamond" w:hAnsi="Garamond"/>
          <w:lang w:val="de-DE"/>
        </w:rPr>
        <w:t xml:space="preserve">, B. 14, S. 314, Nr. 17; </w:t>
      </w:r>
      <w:r w:rsidRPr="00E01402">
        <w:rPr>
          <w:rFonts w:ascii="Garamond" w:hAnsi="Garamond"/>
          <w:i/>
          <w:iCs/>
          <w:lang w:val="de-DE"/>
        </w:rPr>
        <w:t>Tārī</w:t>
      </w:r>
      <w:r w:rsidRPr="00E01402">
        <w:rPr>
          <w:rFonts w:ascii="Cambria" w:hAnsi="Cambria" w:cs="Cambria"/>
          <w:i/>
          <w:iCs/>
          <w:lang w:val="de-DE"/>
        </w:rPr>
        <w:t>ḫ</w:t>
      </w:r>
      <w:r w:rsidRPr="00E01402">
        <w:rPr>
          <w:rFonts w:ascii="Garamond" w:hAnsi="Garamond"/>
          <w:i/>
          <w:iCs/>
          <w:lang w:val="de-DE"/>
        </w:rPr>
        <w:t xml:space="preserve"> Dimašq</w:t>
      </w:r>
      <w:r w:rsidRPr="00E01402">
        <w:rPr>
          <w:rFonts w:ascii="Garamond" w:hAnsi="Garamond"/>
          <w:lang w:val="de-DE"/>
        </w:rPr>
        <w:t>, B. 47, S. 460, und B. 68, S. 64.</w:t>
      </w:r>
    </w:p>
  </w:footnote>
  <w:footnote w:id="328">
    <w:p w:rsidR="00CE319E" w:rsidRPr="00E01402" w:rsidRDefault="00CE319E" w:rsidP="00335BCC">
      <w:pPr>
        <w:pStyle w:val="FootnoteText"/>
        <w:bidi w:val="0"/>
        <w:ind w:left="567" w:right="521"/>
        <w:jc w:val="left"/>
        <w:rPr>
          <w:rFonts w:ascii="Garamond" w:hAnsi="Garamond"/>
          <w:lang w:val="de-DE"/>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lang w:val="de-DE"/>
        </w:rPr>
        <w:t>Tārī</w:t>
      </w:r>
      <w:r w:rsidRPr="00E01402">
        <w:rPr>
          <w:rFonts w:ascii="Cambria" w:hAnsi="Cambria" w:cs="Cambria"/>
          <w:i/>
          <w:iCs/>
          <w:lang w:val="de-DE"/>
        </w:rPr>
        <w:t>ḫ</w:t>
      </w:r>
      <w:r w:rsidRPr="00E01402">
        <w:rPr>
          <w:rFonts w:ascii="Garamond" w:hAnsi="Garamond"/>
          <w:i/>
          <w:iCs/>
          <w:lang w:val="de-DE"/>
        </w:rPr>
        <w:t xml:space="preserve"> Dimašq</w:t>
      </w:r>
      <w:r w:rsidRPr="00E01402">
        <w:rPr>
          <w:rFonts w:ascii="Garamond" w:hAnsi="Garamond"/>
          <w:lang w:val="de-DE"/>
        </w:rPr>
        <w:t xml:space="preserve">, B. 47, S. 429, und </w:t>
      </w:r>
      <w:r w:rsidRPr="00E01402">
        <w:rPr>
          <w:rFonts w:ascii="Garamond" w:hAnsi="Garamond"/>
          <w:i/>
          <w:iCs/>
          <w:lang w:val="de-DE"/>
        </w:rPr>
        <w:t>ad-Durr al-Man</w:t>
      </w:r>
      <w:r w:rsidRPr="00E01402">
        <w:rPr>
          <w:rFonts w:ascii="Cambria" w:hAnsi="Cambria" w:cs="Cambria"/>
          <w:i/>
          <w:iCs/>
          <w:lang w:val="de-DE"/>
        </w:rPr>
        <w:t>ṯ</w:t>
      </w:r>
      <w:r w:rsidRPr="00E01402">
        <w:rPr>
          <w:rFonts w:ascii="Garamond" w:hAnsi="Garamond"/>
          <w:i/>
          <w:iCs/>
          <w:lang w:val="de-DE"/>
        </w:rPr>
        <w:t>ūr</w:t>
      </w:r>
      <w:r w:rsidRPr="00E01402">
        <w:rPr>
          <w:rFonts w:ascii="Garamond" w:hAnsi="Garamond"/>
          <w:lang w:val="de-DE"/>
        </w:rPr>
        <w:t>, B. 2, S. 212.</w:t>
      </w:r>
    </w:p>
  </w:footnote>
  <w:footnote w:id="329">
    <w:p w:rsidR="00CE319E" w:rsidRPr="00E01402" w:rsidRDefault="00CE319E" w:rsidP="00335BCC">
      <w:pPr>
        <w:pStyle w:val="FootnoteText"/>
        <w:bidi w:val="0"/>
        <w:ind w:left="567" w:right="521"/>
        <w:jc w:val="left"/>
        <w:rPr>
          <w:rFonts w:ascii="Garamond" w:hAnsi="Garamond"/>
          <w:lang w:val="de-DE"/>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lang w:val="de-DE"/>
        </w:rPr>
        <w:t>Tafsīr al-Fa</w:t>
      </w:r>
      <w:r w:rsidRPr="00E01402">
        <w:rPr>
          <w:rFonts w:ascii="Cambria" w:hAnsi="Cambria" w:cs="Cambria"/>
          <w:i/>
          <w:iCs/>
          <w:lang w:val="de-DE"/>
        </w:rPr>
        <w:t>ḫ</w:t>
      </w:r>
      <w:r w:rsidRPr="00E01402">
        <w:rPr>
          <w:rFonts w:ascii="Garamond" w:hAnsi="Garamond"/>
          <w:i/>
          <w:iCs/>
          <w:lang w:val="de-DE"/>
        </w:rPr>
        <w:t xml:space="preserve"> ar-Rāzī</w:t>
      </w:r>
      <w:r w:rsidRPr="00E01402">
        <w:rPr>
          <w:rFonts w:ascii="Garamond" w:hAnsi="Garamond"/>
          <w:lang w:val="de-DE"/>
        </w:rPr>
        <w:t xml:space="preserve">, B. 22, S. 136; </w:t>
      </w:r>
      <w:r w:rsidRPr="00E01402">
        <w:rPr>
          <w:rFonts w:ascii="Garamond" w:hAnsi="Garamond"/>
          <w:i/>
          <w:iCs/>
          <w:lang w:val="de-DE"/>
        </w:rPr>
        <w:t>Šar</w:t>
      </w:r>
      <w:r w:rsidRPr="00E01402">
        <w:rPr>
          <w:rFonts w:ascii="Cambria" w:hAnsi="Cambria" w:cs="Cambria"/>
          <w:i/>
          <w:iCs/>
          <w:lang w:val="de-DE"/>
        </w:rPr>
        <w:t>ḥ</w:t>
      </w:r>
      <w:r w:rsidRPr="00E01402">
        <w:rPr>
          <w:rFonts w:ascii="Garamond" w:hAnsi="Garamond"/>
          <w:i/>
          <w:iCs/>
          <w:lang w:val="de-DE"/>
        </w:rPr>
        <w:t xml:space="preserve"> Nah</w:t>
      </w:r>
      <w:r w:rsidRPr="00E01402">
        <w:rPr>
          <w:rFonts w:ascii="Cambria" w:hAnsi="Cambria" w:cs="Cambria"/>
          <w:i/>
          <w:iCs/>
          <w:lang w:val="de-DE"/>
        </w:rPr>
        <w:t>ǧ</w:t>
      </w:r>
      <w:r w:rsidRPr="00E01402">
        <w:rPr>
          <w:rFonts w:ascii="Garamond" w:hAnsi="Garamond"/>
          <w:i/>
          <w:iCs/>
          <w:lang w:val="de-DE"/>
        </w:rPr>
        <w:t xml:space="preserve"> al-Balāġah (Ibn Abī al-</w:t>
      </w:r>
      <w:r w:rsidRPr="00E01402">
        <w:rPr>
          <w:rFonts w:ascii="Cambria" w:hAnsi="Cambria" w:cs="Cambria"/>
          <w:i/>
          <w:iCs/>
          <w:lang w:val="de-DE"/>
        </w:rPr>
        <w:t>Ḥ</w:t>
      </w:r>
      <w:r w:rsidRPr="00E01402">
        <w:rPr>
          <w:rFonts w:ascii="Garamond" w:hAnsi="Garamond"/>
          <w:i/>
          <w:iCs/>
          <w:lang w:val="de-DE"/>
        </w:rPr>
        <w:t>adīd)</w:t>
      </w:r>
      <w:r w:rsidRPr="00E01402">
        <w:rPr>
          <w:rFonts w:ascii="Garamond" w:hAnsi="Garamond"/>
          <w:lang w:val="de-DE"/>
        </w:rPr>
        <w:t xml:space="preserve">, B. 19, S. 330; </w:t>
      </w:r>
      <w:r w:rsidRPr="00E01402">
        <w:rPr>
          <w:rFonts w:ascii="Garamond" w:hAnsi="Garamond"/>
          <w:i/>
          <w:iCs/>
          <w:lang w:val="de-DE"/>
        </w:rPr>
        <w:t>Tanbīh</w:t>
      </w:r>
      <w:r w:rsidRPr="00E01402">
        <w:rPr>
          <w:rFonts w:ascii="Garamond" w:hAnsi="Garamond"/>
          <w:lang w:val="de-DE"/>
        </w:rPr>
        <w:t xml:space="preserve"> </w:t>
      </w:r>
      <w:r w:rsidRPr="00E01402">
        <w:rPr>
          <w:rFonts w:ascii="Garamond" w:hAnsi="Garamond"/>
          <w:i/>
          <w:iCs/>
          <w:lang w:val="de-DE"/>
        </w:rPr>
        <w:t>al-</w:t>
      </w:r>
      <w:r w:rsidRPr="00E01402">
        <w:rPr>
          <w:rFonts w:ascii="Cambria" w:hAnsi="Cambria" w:cs="Cambria"/>
          <w:i/>
          <w:iCs/>
          <w:lang w:val="de-DE"/>
        </w:rPr>
        <w:t>Ḫ</w:t>
      </w:r>
      <w:r w:rsidRPr="00E01402">
        <w:rPr>
          <w:rFonts w:ascii="Garamond" w:hAnsi="Garamond"/>
          <w:i/>
          <w:iCs/>
          <w:lang w:val="de-DE"/>
        </w:rPr>
        <w:t>awā</w:t>
      </w:r>
      <w:r w:rsidRPr="00E01402">
        <w:rPr>
          <w:rFonts w:ascii="Cambria" w:hAnsi="Cambria" w:cs="Cambria"/>
          <w:i/>
          <w:iCs/>
          <w:lang w:val="de-DE"/>
        </w:rPr>
        <w:t>ṭ</w:t>
      </w:r>
      <w:r w:rsidRPr="00E01402">
        <w:rPr>
          <w:rFonts w:ascii="Garamond" w:hAnsi="Garamond"/>
          <w:i/>
          <w:iCs/>
          <w:lang w:val="de-DE"/>
        </w:rPr>
        <w:t>ir</w:t>
      </w:r>
      <w:r w:rsidRPr="00E01402">
        <w:rPr>
          <w:rFonts w:ascii="Garamond" w:hAnsi="Garamond"/>
          <w:lang w:val="de-DE"/>
        </w:rPr>
        <w:t xml:space="preserve">, B. 1, S. 129; </w:t>
      </w:r>
      <w:r w:rsidRPr="00E01402">
        <w:rPr>
          <w:rFonts w:ascii="Garamond" w:hAnsi="Garamond"/>
          <w:i/>
          <w:iCs/>
          <w:lang w:val="de-DE"/>
        </w:rPr>
        <w:t>Bi</w:t>
      </w:r>
      <w:r w:rsidRPr="00E01402">
        <w:rPr>
          <w:rFonts w:ascii="Cambria" w:hAnsi="Cambria" w:cs="Cambria"/>
          <w:i/>
          <w:iCs/>
          <w:lang w:val="de-DE"/>
        </w:rPr>
        <w:t>ḥ</w:t>
      </w:r>
      <w:r w:rsidRPr="00E01402">
        <w:rPr>
          <w:rFonts w:ascii="Garamond" w:hAnsi="Garamond"/>
          <w:i/>
          <w:iCs/>
          <w:lang w:val="de-DE"/>
        </w:rPr>
        <w:t>ār al-Anwār</w:t>
      </w:r>
      <w:r w:rsidRPr="00E01402">
        <w:rPr>
          <w:rFonts w:ascii="Garamond" w:hAnsi="Garamond"/>
          <w:lang w:val="de-DE"/>
        </w:rPr>
        <w:t>, B. 14, S. 327, Nr. 48.</w:t>
      </w:r>
    </w:p>
  </w:footnote>
  <w:footnote w:id="330">
    <w:p w:rsidR="00CE319E" w:rsidRPr="00E01402" w:rsidRDefault="00CE319E" w:rsidP="00335BCC">
      <w:pPr>
        <w:pStyle w:val="FootnoteText"/>
        <w:bidi w:val="0"/>
        <w:ind w:left="567" w:right="521"/>
        <w:jc w:val="left"/>
        <w:rPr>
          <w:rFonts w:ascii="Garamond" w:hAnsi="Garamond"/>
          <w:lang w:val="de-DE"/>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lang w:val="de-DE"/>
        </w:rPr>
        <w:t>Tu</w:t>
      </w:r>
      <w:r w:rsidRPr="00E01402">
        <w:rPr>
          <w:rFonts w:ascii="Cambria" w:hAnsi="Cambria" w:cs="Cambria"/>
          <w:i/>
          <w:iCs/>
          <w:lang w:val="de-DE"/>
        </w:rPr>
        <w:t>ḥ</w:t>
      </w:r>
      <w:r w:rsidRPr="00E01402">
        <w:rPr>
          <w:rFonts w:ascii="Garamond" w:hAnsi="Garamond"/>
          <w:i/>
          <w:iCs/>
          <w:lang w:val="de-DE"/>
        </w:rPr>
        <w:t>af al-</w:t>
      </w:r>
      <w:r w:rsidRPr="00E01402">
        <w:rPr>
          <w:rFonts w:ascii="Times New Roman" w:hAnsi="Times New Roman" w:cs="Times New Roman"/>
          <w:i/>
          <w:iCs/>
        </w:rPr>
        <w:t>᾽</w:t>
      </w:r>
      <w:r w:rsidRPr="00E01402">
        <w:rPr>
          <w:rFonts w:ascii="Garamond" w:hAnsi="Garamond"/>
          <w:i/>
          <w:iCs/>
          <w:lang w:val="de-DE"/>
        </w:rPr>
        <w:t>Uqūl</w:t>
      </w:r>
      <w:r w:rsidRPr="00E01402">
        <w:rPr>
          <w:rFonts w:ascii="Garamond" w:hAnsi="Garamond"/>
          <w:lang w:val="de-DE"/>
        </w:rPr>
        <w:t xml:space="preserve">, S. 503, und </w:t>
      </w:r>
      <w:r w:rsidRPr="00E01402">
        <w:rPr>
          <w:rFonts w:ascii="Garamond" w:hAnsi="Garamond"/>
          <w:i/>
          <w:iCs/>
          <w:lang w:val="de-DE"/>
        </w:rPr>
        <w:t>Bi</w:t>
      </w:r>
      <w:r w:rsidRPr="00E01402">
        <w:rPr>
          <w:rFonts w:ascii="Cambria" w:hAnsi="Cambria" w:cs="Cambria"/>
          <w:i/>
          <w:iCs/>
          <w:lang w:val="de-DE"/>
        </w:rPr>
        <w:t>ḥ</w:t>
      </w:r>
      <w:r w:rsidRPr="00E01402">
        <w:rPr>
          <w:rFonts w:ascii="Garamond" w:hAnsi="Garamond"/>
          <w:i/>
          <w:iCs/>
          <w:lang w:val="de-DE"/>
        </w:rPr>
        <w:t>ār al-Anwār</w:t>
      </w:r>
      <w:r w:rsidRPr="00E01402">
        <w:rPr>
          <w:rFonts w:ascii="Garamond" w:hAnsi="Garamond"/>
          <w:lang w:val="de-DE"/>
        </w:rPr>
        <w:t>, B. 14, S. 307, Nr. 17.</w:t>
      </w:r>
    </w:p>
  </w:footnote>
  <w:footnote w:id="331">
    <w:p w:rsidR="00CE319E" w:rsidRPr="00E01402" w:rsidRDefault="00CE319E" w:rsidP="00335BCC">
      <w:pPr>
        <w:pStyle w:val="FootnoteText"/>
        <w:bidi w:val="0"/>
        <w:ind w:left="567" w:right="521"/>
        <w:jc w:val="left"/>
        <w:rPr>
          <w:rFonts w:ascii="Garamond" w:hAnsi="Garamond"/>
          <w:lang w:val="de-DE"/>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lang w:val="de-DE"/>
        </w:rPr>
        <w:t>Al-Bidāyah wa an-Nihāyah</w:t>
      </w:r>
      <w:r w:rsidRPr="00E01402">
        <w:rPr>
          <w:rFonts w:ascii="Garamond" w:hAnsi="Garamond"/>
          <w:lang w:val="de-DE"/>
        </w:rPr>
        <w:t xml:space="preserve">, B. 2, S. 89; </w:t>
      </w:r>
      <w:r w:rsidRPr="00E01402">
        <w:rPr>
          <w:rFonts w:ascii="Garamond" w:hAnsi="Garamond"/>
          <w:i/>
          <w:iCs/>
          <w:lang w:val="de-DE"/>
        </w:rPr>
        <w:t>Tārī</w:t>
      </w:r>
      <w:r w:rsidRPr="00E01402">
        <w:rPr>
          <w:rFonts w:ascii="Cambria" w:hAnsi="Cambria" w:cs="Cambria"/>
          <w:i/>
          <w:iCs/>
          <w:lang w:val="de-DE"/>
        </w:rPr>
        <w:t>ḫ</w:t>
      </w:r>
      <w:r w:rsidRPr="00E01402">
        <w:rPr>
          <w:rFonts w:ascii="Garamond" w:hAnsi="Garamond"/>
          <w:i/>
          <w:iCs/>
          <w:lang w:val="de-DE"/>
        </w:rPr>
        <w:t xml:space="preserve"> Dimašq</w:t>
      </w:r>
      <w:r w:rsidRPr="00E01402">
        <w:rPr>
          <w:rFonts w:ascii="Garamond" w:hAnsi="Garamond"/>
          <w:lang w:val="de-DE"/>
        </w:rPr>
        <w:t xml:space="preserve">, B. 47, S. S. 431; </w:t>
      </w:r>
      <w:r w:rsidRPr="00E01402">
        <w:rPr>
          <w:rFonts w:ascii="Garamond" w:hAnsi="Garamond"/>
          <w:i/>
          <w:iCs/>
          <w:lang w:val="de-DE"/>
        </w:rPr>
        <w:t>I</w:t>
      </w:r>
      <w:r w:rsidRPr="00E01402">
        <w:rPr>
          <w:rFonts w:ascii="Cambria" w:hAnsi="Cambria" w:cs="Cambria"/>
          <w:i/>
          <w:iCs/>
          <w:lang w:val="de-DE"/>
        </w:rPr>
        <w:t>ḥ</w:t>
      </w:r>
      <w:r w:rsidRPr="00E01402">
        <w:rPr>
          <w:rFonts w:ascii="Garamond" w:hAnsi="Garamond"/>
          <w:i/>
          <w:iCs/>
          <w:lang w:val="de-DE"/>
        </w:rPr>
        <w:t>yā</w:t>
      </w:r>
      <w:r w:rsidRPr="00E01402">
        <w:rPr>
          <w:rFonts w:ascii="Times New Roman" w:hAnsi="Times New Roman" w:cs="Times New Roman"/>
          <w:i/>
          <w:iCs/>
          <w:lang w:val="en-GB"/>
        </w:rPr>
        <w:t>᾽</w:t>
      </w:r>
      <w:r w:rsidRPr="00E01402">
        <w:rPr>
          <w:rFonts w:ascii="Garamond" w:hAnsi="Garamond"/>
          <w:i/>
          <w:iCs/>
          <w:lang w:val="de-DE"/>
        </w:rPr>
        <w:t xml:space="preserve"> al-</w:t>
      </w:r>
      <w:r w:rsidRPr="00E01402">
        <w:rPr>
          <w:rFonts w:ascii="Times New Roman" w:hAnsi="Times New Roman" w:cs="Times New Roman"/>
          <w:i/>
          <w:iCs/>
          <w:lang w:val="en-GB"/>
        </w:rPr>
        <w:t>᾽</w:t>
      </w:r>
      <w:r w:rsidRPr="00E01402">
        <w:rPr>
          <w:rFonts w:ascii="Garamond" w:hAnsi="Garamond"/>
          <w:i/>
          <w:iCs/>
          <w:lang w:val="de-DE"/>
        </w:rPr>
        <w:t>Ulūm</w:t>
      </w:r>
      <w:r w:rsidRPr="00E01402">
        <w:rPr>
          <w:rFonts w:ascii="Garamond" w:hAnsi="Garamond"/>
          <w:lang w:val="de-DE"/>
        </w:rPr>
        <w:t xml:space="preserve">, B. 3, S. 301; </w:t>
      </w:r>
      <w:r w:rsidRPr="00E01402">
        <w:rPr>
          <w:rFonts w:ascii="Garamond" w:hAnsi="Garamond"/>
          <w:i/>
          <w:iCs/>
          <w:lang w:val="de-DE"/>
        </w:rPr>
        <w:t>Tanbīh al-</w:t>
      </w:r>
      <w:r w:rsidRPr="00E01402">
        <w:rPr>
          <w:rFonts w:ascii="Cambria" w:hAnsi="Cambria" w:cs="Cambria"/>
          <w:i/>
          <w:iCs/>
          <w:lang w:val="de-DE"/>
        </w:rPr>
        <w:t>Ḫ</w:t>
      </w:r>
      <w:r w:rsidRPr="00E01402">
        <w:rPr>
          <w:rFonts w:ascii="Garamond" w:hAnsi="Garamond"/>
          <w:i/>
          <w:iCs/>
          <w:lang w:val="de-DE"/>
        </w:rPr>
        <w:t>awā</w:t>
      </w:r>
      <w:r w:rsidRPr="00E01402">
        <w:rPr>
          <w:rFonts w:ascii="Cambria" w:hAnsi="Cambria" w:cs="Cambria"/>
          <w:i/>
          <w:iCs/>
          <w:lang w:val="de-DE"/>
        </w:rPr>
        <w:t>ṭ</w:t>
      </w:r>
      <w:r w:rsidRPr="00E01402">
        <w:rPr>
          <w:rFonts w:ascii="Garamond" w:hAnsi="Garamond"/>
          <w:i/>
          <w:iCs/>
          <w:lang w:val="de-DE"/>
        </w:rPr>
        <w:t>ir</w:t>
      </w:r>
      <w:r w:rsidRPr="00E01402">
        <w:rPr>
          <w:rFonts w:ascii="Garamond" w:hAnsi="Garamond"/>
          <w:lang w:val="de-DE"/>
        </w:rPr>
        <w:t xml:space="preserve">, B. 1, S. 131; </w:t>
      </w:r>
      <w:r w:rsidRPr="00E01402">
        <w:rPr>
          <w:rFonts w:ascii="Garamond" w:hAnsi="Garamond"/>
          <w:i/>
          <w:iCs/>
          <w:lang w:val="de-DE"/>
        </w:rPr>
        <w:t>Bi</w:t>
      </w:r>
      <w:r w:rsidRPr="00E01402">
        <w:rPr>
          <w:rFonts w:ascii="Cambria" w:hAnsi="Cambria" w:cs="Cambria"/>
          <w:i/>
          <w:iCs/>
          <w:lang w:val="de-DE"/>
        </w:rPr>
        <w:t>ḥ</w:t>
      </w:r>
      <w:r w:rsidRPr="00E01402">
        <w:rPr>
          <w:rFonts w:ascii="Garamond" w:hAnsi="Garamond"/>
          <w:i/>
          <w:iCs/>
          <w:lang w:val="de-DE"/>
        </w:rPr>
        <w:t>ār al-Anwār</w:t>
      </w:r>
      <w:r w:rsidRPr="00E01402">
        <w:rPr>
          <w:rFonts w:ascii="Garamond" w:hAnsi="Garamond"/>
          <w:lang w:val="de-DE"/>
        </w:rPr>
        <w:t>, B. 14, S. 327, Nr. 51.</w:t>
      </w:r>
    </w:p>
  </w:footnote>
  <w:footnote w:id="332">
    <w:p w:rsidR="00CE319E" w:rsidRPr="00E01402" w:rsidRDefault="00CE319E" w:rsidP="00335BCC">
      <w:pPr>
        <w:pStyle w:val="FootnoteText"/>
        <w:bidi w:val="0"/>
        <w:ind w:left="567" w:right="521"/>
        <w:jc w:val="left"/>
        <w:rPr>
          <w:rFonts w:ascii="Garamond" w:hAnsi="Garamond"/>
          <w:lang w:val="de-DE"/>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lang w:val="de-DE"/>
        </w:rPr>
        <w:t>Al-Amālī (</w:t>
      </w:r>
      <w:r w:rsidRPr="00E01402">
        <w:rPr>
          <w:rFonts w:ascii="Cambria" w:hAnsi="Cambria" w:cs="Cambria"/>
          <w:i/>
          <w:iCs/>
          <w:lang w:val="de-DE"/>
        </w:rPr>
        <w:t>Ṣ</w:t>
      </w:r>
      <w:r w:rsidRPr="00E01402">
        <w:rPr>
          <w:rFonts w:ascii="Garamond" w:hAnsi="Garamond"/>
          <w:i/>
          <w:iCs/>
          <w:lang w:val="de-DE"/>
        </w:rPr>
        <w:t>adūq)</w:t>
      </w:r>
      <w:r w:rsidRPr="00E01402">
        <w:rPr>
          <w:rFonts w:ascii="Garamond" w:hAnsi="Garamond"/>
          <w:lang w:val="de-DE"/>
        </w:rPr>
        <w:t xml:space="preserve">, S. 650, Nr. 884; </w:t>
      </w:r>
      <w:r w:rsidRPr="00E01402">
        <w:rPr>
          <w:rFonts w:ascii="Garamond" w:hAnsi="Garamond"/>
          <w:i/>
          <w:iCs/>
          <w:lang w:val="de-DE"/>
        </w:rPr>
        <w:t>Raw</w:t>
      </w:r>
      <w:r w:rsidRPr="00E01402">
        <w:rPr>
          <w:rFonts w:ascii="Cambria" w:hAnsi="Cambria" w:cs="Cambria"/>
          <w:i/>
          <w:iCs/>
          <w:lang w:val="de-DE"/>
        </w:rPr>
        <w:t>ḍ</w:t>
      </w:r>
      <w:r w:rsidRPr="00E01402">
        <w:rPr>
          <w:rFonts w:ascii="Garamond" w:hAnsi="Garamond"/>
          <w:i/>
          <w:iCs/>
          <w:lang w:val="de-DE"/>
        </w:rPr>
        <w:t>ah al-Wā</w:t>
      </w:r>
      <w:r w:rsidRPr="00E01402">
        <w:rPr>
          <w:rFonts w:ascii="Times New Roman" w:hAnsi="Times New Roman" w:cs="Times New Roman"/>
          <w:i/>
          <w:iCs/>
          <w:lang w:val="en-GB"/>
        </w:rPr>
        <w:t>᾽</w:t>
      </w:r>
      <w:r w:rsidRPr="00E01402">
        <w:rPr>
          <w:rFonts w:ascii="Garamond" w:hAnsi="Garamond"/>
          <w:i/>
          <w:iCs/>
          <w:lang w:val="de-DE"/>
        </w:rPr>
        <w:t>i</w:t>
      </w:r>
      <w:r w:rsidRPr="00E01402">
        <w:rPr>
          <w:rFonts w:ascii="Cambria" w:hAnsi="Cambria" w:cs="Cambria"/>
          <w:i/>
          <w:iCs/>
          <w:lang w:val="de-DE"/>
        </w:rPr>
        <w:t>ẓ</w:t>
      </w:r>
      <w:r w:rsidRPr="00E01402">
        <w:rPr>
          <w:rFonts w:ascii="Garamond" w:hAnsi="Garamond"/>
          <w:i/>
          <w:iCs/>
          <w:lang w:val="de-DE"/>
        </w:rPr>
        <w:t>ūn</w:t>
      </w:r>
      <w:r w:rsidRPr="00E01402">
        <w:rPr>
          <w:rFonts w:ascii="Garamond" w:hAnsi="Garamond"/>
          <w:lang w:val="de-DE"/>
        </w:rPr>
        <w:t xml:space="preserve">, S. 489; </w:t>
      </w:r>
      <w:r w:rsidRPr="00E01402">
        <w:rPr>
          <w:rFonts w:ascii="Garamond" w:hAnsi="Garamond"/>
          <w:i/>
          <w:iCs/>
          <w:lang w:val="de-DE"/>
        </w:rPr>
        <w:t>Bi</w:t>
      </w:r>
      <w:r w:rsidRPr="00E01402">
        <w:rPr>
          <w:rFonts w:ascii="Cambria" w:hAnsi="Cambria" w:cs="Cambria"/>
          <w:i/>
          <w:iCs/>
          <w:lang w:val="de-DE"/>
        </w:rPr>
        <w:t>ḥ</w:t>
      </w:r>
      <w:r w:rsidRPr="00E01402">
        <w:rPr>
          <w:rFonts w:ascii="Garamond" w:hAnsi="Garamond"/>
          <w:i/>
          <w:iCs/>
          <w:lang w:val="de-DE"/>
        </w:rPr>
        <w:t>ār al-Anwār</w:t>
      </w:r>
      <w:r w:rsidRPr="00E01402">
        <w:rPr>
          <w:rFonts w:ascii="Garamond" w:hAnsi="Garamond"/>
          <w:lang w:val="de-DE"/>
        </w:rPr>
        <w:t>, B. 14, S. 288, Nr. 13.</w:t>
      </w:r>
    </w:p>
  </w:footnote>
  <w:footnote w:id="333">
    <w:p w:rsidR="00CE319E" w:rsidRPr="00E01402" w:rsidRDefault="00CE319E" w:rsidP="00335BCC">
      <w:pPr>
        <w:pStyle w:val="FootnoteText"/>
        <w:bidi w:val="0"/>
        <w:ind w:left="567" w:right="521"/>
        <w:jc w:val="left"/>
        <w:rPr>
          <w:rFonts w:ascii="Garamond" w:hAnsi="Garamond"/>
          <w:lang w:val="de-DE"/>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lang w:val="de-DE"/>
        </w:rPr>
        <w:t>Tanbīh al-</w:t>
      </w:r>
      <w:r w:rsidRPr="00E01402">
        <w:rPr>
          <w:rFonts w:ascii="Cambria" w:hAnsi="Cambria" w:cs="Cambria"/>
          <w:i/>
          <w:iCs/>
          <w:lang w:val="de-DE"/>
        </w:rPr>
        <w:t>Ḫ</w:t>
      </w:r>
      <w:r w:rsidRPr="00E01402">
        <w:rPr>
          <w:rFonts w:ascii="Garamond" w:hAnsi="Garamond"/>
          <w:i/>
          <w:iCs/>
          <w:lang w:val="de-DE"/>
        </w:rPr>
        <w:t>awā</w:t>
      </w:r>
      <w:r w:rsidRPr="00E01402">
        <w:rPr>
          <w:rFonts w:ascii="Cambria" w:hAnsi="Cambria" w:cs="Cambria"/>
          <w:i/>
          <w:iCs/>
          <w:lang w:val="de-DE"/>
        </w:rPr>
        <w:t>ṭ</w:t>
      </w:r>
      <w:r w:rsidRPr="00E01402">
        <w:rPr>
          <w:rFonts w:ascii="Garamond" w:hAnsi="Garamond"/>
          <w:i/>
          <w:iCs/>
          <w:lang w:val="de-DE"/>
        </w:rPr>
        <w:t>ir</w:t>
      </w:r>
      <w:r w:rsidRPr="00E01402">
        <w:rPr>
          <w:rFonts w:ascii="Garamond" w:hAnsi="Garamond"/>
          <w:lang w:val="de-DE"/>
        </w:rPr>
        <w:t xml:space="preserve">, B. 1, S. 134; </w:t>
      </w:r>
      <w:r w:rsidRPr="00E01402">
        <w:rPr>
          <w:rFonts w:ascii="Garamond" w:hAnsi="Garamond"/>
          <w:i/>
          <w:iCs/>
          <w:lang w:val="de-DE"/>
        </w:rPr>
        <w:t>Bi</w:t>
      </w:r>
      <w:r w:rsidRPr="00E01402">
        <w:rPr>
          <w:rFonts w:ascii="Cambria" w:hAnsi="Cambria" w:cs="Cambria"/>
          <w:i/>
          <w:iCs/>
          <w:lang w:val="de-DE"/>
        </w:rPr>
        <w:t>ḥ</w:t>
      </w:r>
      <w:r w:rsidRPr="00E01402">
        <w:rPr>
          <w:rFonts w:ascii="Garamond" w:hAnsi="Garamond"/>
          <w:i/>
          <w:iCs/>
          <w:lang w:val="de-DE"/>
        </w:rPr>
        <w:t>ār al-Anwār</w:t>
      </w:r>
      <w:r w:rsidRPr="00E01402">
        <w:rPr>
          <w:rFonts w:ascii="Garamond" w:hAnsi="Garamond"/>
          <w:lang w:val="de-DE"/>
        </w:rPr>
        <w:t xml:space="preserve">, B. 14, S. 328, Nr. 55; </w:t>
      </w:r>
      <w:r w:rsidRPr="00E01402">
        <w:rPr>
          <w:rFonts w:ascii="Garamond" w:hAnsi="Garamond"/>
          <w:i/>
          <w:iCs/>
          <w:lang w:val="de-DE"/>
        </w:rPr>
        <w:t>Šar</w:t>
      </w:r>
      <w:r w:rsidRPr="00E01402">
        <w:rPr>
          <w:rFonts w:ascii="Cambria" w:hAnsi="Cambria" w:cs="Cambria"/>
          <w:i/>
          <w:iCs/>
          <w:lang w:val="de-DE"/>
        </w:rPr>
        <w:t>ḥ</w:t>
      </w:r>
      <w:r w:rsidRPr="00E01402">
        <w:rPr>
          <w:rFonts w:ascii="Garamond" w:hAnsi="Garamond"/>
          <w:i/>
          <w:iCs/>
          <w:lang w:val="de-DE"/>
        </w:rPr>
        <w:t xml:space="preserve"> Nah</w:t>
      </w:r>
      <w:r w:rsidRPr="00E01402">
        <w:rPr>
          <w:rFonts w:ascii="Cambria" w:hAnsi="Cambria" w:cs="Cambria"/>
          <w:i/>
          <w:iCs/>
          <w:lang w:val="de-DE"/>
        </w:rPr>
        <w:t>ǧ</w:t>
      </w:r>
      <w:r w:rsidRPr="00E01402">
        <w:rPr>
          <w:rFonts w:ascii="Garamond" w:hAnsi="Garamond"/>
          <w:i/>
          <w:iCs/>
          <w:lang w:val="de-DE"/>
        </w:rPr>
        <w:t xml:space="preserve"> al-Balāġah (Ibn</w:t>
      </w:r>
      <w:r w:rsidRPr="00E01402">
        <w:rPr>
          <w:rFonts w:ascii="Garamond" w:hAnsi="Garamond"/>
          <w:lang w:val="de-DE"/>
        </w:rPr>
        <w:t xml:space="preserve"> </w:t>
      </w:r>
      <w:r w:rsidRPr="00E01402">
        <w:rPr>
          <w:rFonts w:ascii="Garamond" w:hAnsi="Garamond"/>
          <w:i/>
          <w:iCs/>
          <w:lang w:val="de-DE"/>
        </w:rPr>
        <w:t>Abī</w:t>
      </w:r>
      <w:r w:rsidRPr="00E01402">
        <w:rPr>
          <w:rFonts w:ascii="Garamond" w:hAnsi="Garamond"/>
          <w:lang w:val="de-DE"/>
        </w:rPr>
        <w:t xml:space="preserve"> </w:t>
      </w:r>
      <w:r w:rsidRPr="00E01402">
        <w:rPr>
          <w:rFonts w:ascii="Garamond" w:hAnsi="Garamond"/>
          <w:i/>
          <w:iCs/>
          <w:lang w:val="de-DE"/>
        </w:rPr>
        <w:t>al-</w:t>
      </w:r>
      <w:r w:rsidRPr="00E01402">
        <w:rPr>
          <w:rFonts w:ascii="Cambria" w:hAnsi="Cambria" w:cs="Cambria"/>
          <w:i/>
          <w:iCs/>
          <w:lang w:val="de-DE"/>
        </w:rPr>
        <w:t>Ḥ</w:t>
      </w:r>
      <w:r w:rsidRPr="00E01402">
        <w:rPr>
          <w:rFonts w:ascii="Garamond" w:hAnsi="Garamond"/>
          <w:i/>
          <w:iCs/>
          <w:lang w:val="de-DE"/>
        </w:rPr>
        <w:t>adīd)</w:t>
      </w:r>
      <w:r w:rsidRPr="00E01402">
        <w:rPr>
          <w:rFonts w:ascii="Garamond" w:hAnsi="Garamond"/>
          <w:lang w:val="de-DE"/>
        </w:rPr>
        <w:t xml:space="preserve">, B. 19, S. 288; </w:t>
      </w:r>
      <w:r w:rsidRPr="00E01402">
        <w:rPr>
          <w:rFonts w:ascii="Garamond" w:hAnsi="Garamond"/>
          <w:i/>
          <w:iCs/>
          <w:lang w:val="de-DE"/>
        </w:rPr>
        <w:t>I</w:t>
      </w:r>
      <w:r w:rsidRPr="00E01402">
        <w:rPr>
          <w:rFonts w:ascii="Cambria" w:hAnsi="Cambria" w:cs="Cambria"/>
          <w:i/>
          <w:iCs/>
          <w:lang w:val="de-DE"/>
        </w:rPr>
        <w:t>ḥ</w:t>
      </w:r>
      <w:r w:rsidRPr="00E01402">
        <w:rPr>
          <w:rFonts w:ascii="Garamond" w:hAnsi="Garamond"/>
          <w:i/>
          <w:iCs/>
          <w:lang w:val="de-DE"/>
        </w:rPr>
        <w:t>yā</w:t>
      </w:r>
      <w:r w:rsidRPr="00E01402">
        <w:rPr>
          <w:rFonts w:ascii="Times New Roman" w:hAnsi="Times New Roman" w:cs="Times New Roman"/>
          <w:i/>
          <w:iCs/>
          <w:lang w:val="en-GB"/>
        </w:rPr>
        <w:t>᾽</w:t>
      </w:r>
      <w:r w:rsidRPr="00E01402">
        <w:rPr>
          <w:rFonts w:ascii="Garamond" w:hAnsi="Garamond"/>
          <w:i/>
          <w:iCs/>
          <w:lang w:val="de-DE"/>
        </w:rPr>
        <w:t xml:space="preserve"> al-</w:t>
      </w:r>
      <w:r w:rsidRPr="00E01402">
        <w:rPr>
          <w:rFonts w:ascii="Times New Roman" w:hAnsi="Times New Roman" w:cs="Times New Roman"/>
          <w:i/>
          <w:iCs/>
          <w:lang w:val="en-GB"/>
        </w:rPr>
        <w:t>᾽</w:t>
      </w:r>
      <w:r w:rsidRPr="00E01402">
        <w:rPr>
          <w:rFonts w:ascii="Garamond" w:hAnsi="Garamond"/>
          <w:i/>
          <w:iCs/>
          <w:lang w:val="de-DE"/>
        </w:rPr>
        <w:t>Ulūm</w:t>
      </w:r>
      <w:r w:rsidRPr="00E01402">
        <w:rPr>
          <w:rFonts w:ascii="Garamond" w:hAnsi="Garamond"/>
          <w:lang w:val="de-DE"/>
        </w:rPr>
        <w:t>, B. 3, S. 303.</w:t>
      </w:r>
    </w:p>
  </w:footnote>
  <w:footnote w:id="334">
    <w:p w:rsidR="00CE319E" w:rsidRPr="00E01402" w:rsidRDefault="00CE319E" w:rsidP="00335BCC">
      <w:pPr>
        <w:pStyle w:val="FootnoteText"/>
        <w:bidi w:val="0"/>
        <w:ind w:left="567" w:right="521"/>
        <w:jc w:val="left"/>
        <w:rPr>
          <w:rFonts w:ascii="Garamond" w:hAnsi="Garamond"/>
          <w:lang w:val="de-DE"/>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lang w:val="de-DE"/>
        </w:rPr>
        <w:t>Tu</w:t>
      </w:r>
      <w:r w:rsidRPr="00E01402">
        <w:rPr>
          <w:rFonts w:ascii="Cambria" w:hAnsi="Cambria" w:cs="Cambria"/>
          <w:i/>
          <w:iCs/>
          <w:lang w:val="de-DE"/>
        </w:rPr>
        <w:t>ḥ</w:t>
      </w:r>
      <w:r w:rsidRPr="00E01402">
        <w:rPr>
          <w:rFonts w:ascii="Garamond" w:hAnsi="Garamond"/>
          <w:i/>
          <w:iCs/>
          <w:lang w:val="de-DE"/>
        </w:rPr>
        <w:t>af al-</w:t>
      </w:r>
      <w:r w:rsidRPr="00E01402">
        <w:rPr>
          <w:rFonts w:ascii="Times New Roman" w:hAnsi="Times New Roman" w:cs="Times New Roman"/>
          <w:i/>
          <w:iCs/>
          <w:lang w:val="en-GB"/>
        </w:rPr>
        <w:t>᾽</w:t>
      </w:r>
      <w:r w:rsidRPr="00E01402">
        <w:rPr>
          <w:rFonts w:ascii="Garamond" w:hAnsi="Garamond"/>
          <w:i/>
          <w:iCs/>
          <w:lang w:val="de-DE"/>
        </w:rPr>
        <w:t>Uqūl</w:t>
      </w:r>
      <w:r w:rsidRPr="00E01402">
        <w:rPr>
          <w:rFonts w:ascii="Garamond" w:hAnsi="Garamond"/>
          <w:lang w:val="de-DE"/>
        </w:rPr>
        <w:t xml:space="preserve">, pS. 393 und 509; </w:t>
      </w:r>
      <w:r w:rsidRPr="00E01402">
        <w:rPr>
          <w:rFonts w:ascii="Garamond" w:hAnsi="Garamond"/>
          <w:i/>
          <w:iCs/>
          <w:lang w:val="de-DE"/>
        </w:rPr>
        <w:t>Bi</w:t>
      </w:r>
      <w:r w:rsidRPr="00E01402">
        <w:rPr>
          <w:rFonts w:ascii="Cambria" w:hAnsi="Cambria" w:cs="Cambria"/>
          <w:i/>
          <w:iCs/>
          <w:lang w:val="de-DE"/>
        </w:rPr>
        <w:t>ḥ</w:t>
      </w:r>
      <w:r w:rsidRPr="00E01402">
        <w:rPr>
          <w:rFonts w:ascii="Garamond" w:hAnsi="Garamond"/>
          <w:i/>
          <w:iCs/>
          <w:lang w:val="de-DE"/>
        </w:rPr>
        <w:t>ār al-Anwār</w:t>
      </w:r>
      <w:r w:rsidRPr="00E01402">
        <w:rPr>
          <w:rFonts w:ascii="Garamond" w:hAnsi="Garamond"/>
          <w:lang w:val="de-DE"/>
        </w:rPr>
        <w:t xml:space="preserve">, B. 1, S. 146, Nr. 30; </w:t>
      </w:r>
      <w:r w:rsidRPr="00E01402">
        <w:rPr>
          <w:rFonts w:ascii="Garamond" w:hAnsi="Garamond"/>
          <w:i/>
          <w:iCs/>
          <w:lang w:val="de-DE"/>
        </w:rPr>
        <w:t>al-Bidāyah wa an-Nihāyah</w:t>
      </w:r>
      <w:r w:rsidRPr="00E01402">
        <w:rPr>
          <w:rFonts w:ascii="Garamond" w:hAnsi="Garamond"/>
          <w:lang w:val="de-DE"/>
        </w:rPr>
        <w:t xml:space="preserve">, B. 9, S. 300; </w:t>
      </w:r>
      <w:r w:rsidRPr="00E01402">
        <w:rPr>
          <w:rFonts w:ascii="Cambria" w:hAnsi="Cambria" w:cs="Cambria"/>
          <w:i/>
          <w:iCs/>
          <w:lang w:val="de-DE"/>
        </w:rPr>
        <w:t>Ḥ</w:t>
      </w:r>
      <w:r w:rsidRPr="00E01402">
        <w:rPr>
          <w:rFonts w:ascii="Garamond" w:hAnsi="Garamond"/>
          <w:i/>
          <w:iCs/>
          <w:lang w:val="de-DE"/>
        </w:rPr>
        <w:t>ilyat al-Awlīā</w:t>
      </w:r>
      <w:r w:rsidRPr="00E01402">
        <w:rPr>
          <w:rFonts w:ascii="Times New Roman" w:hAnsi="Times New Roman" w:cs="Times New Roman"/>
          <w:i/>
          <w:iCs/>
          <w:lang w:val="en-GB"/>
        </w:rPr>
        <w:t>᾽</w:t>
      </w:r>
      <w:r w:rsidRPr="00E01402">
        <w:rPr>
          <w:rFonts w:ascii="Garamond" w:hAnsi="Garamond"/>
          <w:lang w:val="de-DE"/>
        </w:rPr>
        <w:t>, B. 4, S. 67, Nr. 256;</w:t>
      </w:r>
    </w:p>
  </w:footnote>
  <w:footnote w:id="335">
    <w:p w:rsidR="00CE319E" w:rsidRPr="00E01402" w:rsidRDefault="00CE319E" w:rsidP="00335BCC">
      <w:pPr>
        <w:pStyle w:val="FootnoteText"/>
        <w:bidi w:val="0"/>
        <w:ind w:left="567" w:right="521"/>
        <w:jc w:val="left"/>
        <w:rPr>
          <w:rFonts w:ascii="Garamond" w:hAnsi="Garamond"/>
          <w:lang w:val="de-DE"/>
        </w:rPr>
      </w:pPr>
      <w:r w:rsidRPr="00E01402">
        <w:rPr>
          <w:rStyle w:val="FootnoteReference"/>
          <w:rFonts w:ascii="Garamond" w:hAnsi="Garamond"/>
        </w:rPr>
        <w:footnoteRef/>
      </w:r>
      <w:r w:rsidRPr="00E01402">
        <w:rPr>
          <w:rFonts w:ascii="Garamond" w:hAnsi="Garamond"/>
          <w:rtl/>
        </w:rPr>
        <w:t xml:space="preserve"> </w:t>
      </w:r>
      <w:r w:rsidRPr="00E01402">
        <w:rPr>
          <w:rFonts w:ascii="Times New Roman" w:hAnsi="Times New Roman" w:cs="Times New Roman"/>
          <w:i/>
          <w:iCs/>
          <w:lang w:val="en-GB"/>
        </w:rPr>
        <w:t>᾽</w:t>
      </w:r>
      <w:r w:rsidRPr="00E01402">
        <w:rPr>
          <w:rFonts w:ascii="Garamond" w:hAnsi="Garamond"/>
          <w:i/>
          <w:iCs/>
          <w:lang w:val="de-DE"/>
        </w:rPr>
        <w:t>Uyūn A</w:t>
      </w:r>
      <w:r w:rsidRPr="00E01402">
        <w:rPr>
          <w:rFonts w:ascii="Cambria" w:hAnsi="Cambria" w:cs="Cambria"/>
          <w:i/>
          <w:iCs/>
          <w:lang w:val="de-DE"/>
        </w:rPr>
        <w:t>ḫ</w:t>
      </w:r>
      <w:r w:rsidRPr="00E01402">
        <w:rPr>
          <w:rFonts w:ascii="Garamond" w:hAnsi="Garamond"/>
          <w:i/>
          <w:iCs/>
          <w:lang w:val="de-DE"/>
        </w:rPr>
        <w:t>bār ar-Ri</w:t>
      </w:r>
      <w:r w:rsidRPr="00E01402">
        <w:rPr>
          <w:rFonts w:ascii="Cambria" w:hAnsi="Cambria" w:cs="Cambria"/>
          <w:i/>
          <w:iCs/>
          <w:lang w:val="de-DE"/>
        </w:rPr>
        <w:t>ḍ</w:t>
      </w:r>
      <w:r w:rsidRPr="00E01402">
        <w:rPr>
          <w:rFonts w:ascii="Garamond" w:hAnsi="Garamond"/>
          <w:i/>
          <w:iCs/>
          <w:lang w:val="de-DE"/>
        </w:rPr>
        <w:t>ā (Ibn Qutaybah)</w:t>
      </w:r>
      <w:r w:rsidRPr="00E01402">
        <w:rPr>
          <w:rFonts w:ascii="Garamond" w:hAnsi="Garamond"/>
          <w:lang w:val="de-DE"/>
        </w:rPr>
        <w:t>, B. 2, S. 127.</w:t>
      </w:r>
    </w:p>
  </w:footnote>
  <w:footnote w:id="336">
    <w:p w:rsidR="00CE319E" w:rsidRPr="00E01402" w:rsidRDefault="00CE319E" w:rsidP="00335BCC">
      <w:pPr>
        <w:pStyle w:val="FootnoteText"/>
        <w:bidi w:val="0"/>
        <w:ind w:left="567" w:right="521"/>
        <w:jc w:val="left"/>
        <w:rPr>
          <w:rFonts w:ascii="Garamond" w:hAnsi="Garamond"/>
          <w:lang w:val="de-DE"/>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lang w:val="de-DE"/>
        </w:rPr>
        <w:t>Rabī</w:t>
      </w:r>
      <w:r w:rsidRPr="00E01402">
        <w:rPr>
          <w:rFonts w:ascii="Times New Roman" w:hAnsi="Times New Roman" w:cs="Times New Roman"/>
          <w:i/>
          <w:iCs/>
          <w:lang w:val="en-GB"/>
        </w:rPr>
        <w:t>᾽</w:t>
      </w:r>
      <w:r w:rsidRPr="00E01402">
        <w:rPr>
          <w:rFonts w:ascii="Garamond" w:hAnsi="Garamond"/>
          <w:i/>
          <w:iCs/>
          <w:lang w:val="de-DE"/>
        </w:rPr>
        <w:t xml:space="preserve"> al-Abrār</w:t>
      </w:r>
      <w:r w:rsidRPr="00E01402">
        <w:rPr>
          <w:rFonts w:ascii="Garamond" w:hAnsi="Garamond"/>
          <w:lang w:val="de-DE"/>
        </w:rPr>
        <w:t xml:space="preserve">, B. 1, S. 93; </w:t>
      </w:r>
      <w:r w:rsidRPr="00E01402">
        <w:rPr>
          <w:rFonts w:ascii="Cambria" w:hAnsi="Cambria" w:cs="Cambria"/>
          <w:lang w:val="de-DE"/>
        </w:rPr>
        <w:t>Ḥ</w:t>
      </w:r>
      <w:r w:rsidRPr="00E01402">
        <w:rPr>
          <w:rFonts w:ascii="Garamond" w:hAnsi="Garamond"/>
          <w:lang w:val="de-DE"/>
        </w:rPr>
        <w:t>ilyat al-Awlīā</w:t>
      </w:r>
      <w:r w:rsidRPr="00E01402">
        <w:rPr>
          <w:rFonts w:ascii="Times New Roman" w:hAnsi="Times New Roman" w:cs="Times New Roman"/>
          <w:lang w:val="en-GB"/>
        </w:rPr>
        <w:t>᾽</w:t>
      </w:r>
      <w:r w:rsidRPr="00E01402">
        <w:rPr>
          <w:rFonts w:ascii="Garamond" w:hAnsi="Garamond"/>
          <w:lang w:val="de-DE"/>
        </w:rPr>
        <w:t xml:space="preserve">, B. 8, S. 146, Nr. 406; </w:t>
      </w:r>
      <w:r w:rsidRPr="00E01402">
        <w:rPr>
          <w:rFonts w:ascii="Garamond" w:hAnsi="Garamond"/>
          <w:i/>
          <w:iCs/>
          <w:lang w:val="de-DE"/>
        </w:rPr>
        <w:t>I</w:t>
      </w:r>
      <w:r w:rsidRPr="00E01402">
        <w:rPr>
          <w:rFonts w:ascii="Cambria" w:hAnsi="Cambria" w:cs="Cambria"/>
          <w:i/>
          <w:iCs/>
          <w:lang w:val="de-DE"/>
        </w:rPr>
        <w:t>ḥ</w:t>
      </w:r>
      <w:r w:rsidRPr="00E01402">
        <w:rPr>
          <w:rFonts w:ascii="Garamond" w:hAnsi="Garamond"/>
          <w:i/>
          <w:iCs/>
          <w:lang w:val="de-DE"/>
        </w:rPr>
        <w:t>yā</w:t>
      </w:r>
      <w:r w:rsidRPr="00E01402">
        <w:rPr>
          <w:rFonts w:ascii="Times New Roman" w:hAnsi="Times New Roman" w:cs="Times New Roman"/>
          <w:i/>
          <w:iCs/>
          <w:lang w:val="en-GB"/>
        </w:rPr>
        <w:t>᾽</w:t>
      </w:r>
      <w:r w:rsidRPr="00E01402">
        <w:rPr>
          <w:rFonts w:ascii="Garamond" w:hAnsi="Garamond"/>
          <w:i/>
          <w:iCs/>
          <w:lang w:val="de-DE"/>
        </w:rPr>
        <w:t xml:space="preserve"> al-</w:t>
      </w:r>
      <w:r w:rsidRPr="00E01402">
        <w:rPr>
          <w:rFonts w:ascii="Times New Roman" w:hAnsi="Times New Roman" w:cs="Times New Roman"/>
          <w:i/>
          <w:iCs/>
          <w:lang w:val="en-GB"/>
        </w:rPr>
        <w:t>᾽</w:t>
      </w:r>
      <w:r w:rsidRPr="00E01402">
        <w:rPr>
          <w:rFonts w:ascii="Garamond" w:hAnsi="Garamond"/>
          <w:i/>
          <w:iCs/>
          <w:lang w:val="de-DE"/>
        </w:rPr>
        <w:t>Ulūm</w:t>
      </w:r>
      <w:r w:rsidRPr="00E01402">
        <w:rPr>
          <w:rFonts w:ascii="Garamond" w:hAnsi="Garamond"/>
          <w:lang w:val="de-DE"/>
        </w:rPr>
        <w:t xml:space="preserve">, B. 3, S. 299; </w:t>
      </w:r>
      <w:r w:rsidRPr="00E01402">
        <w:rPr>
          <w:rFonts w:ascii="Garamond" w:hAnsi="Garamond"/>
          <w:i/>
          <w:iCs/>
          <w:lang w:val="de-DE"/>
        </w:rPr>
        <w:t>Tanbīh al-</w:t>
      </w:r>
      <w:r w:rsidRPr="00E01402">
        <w:rPr>
          <w:rFonts w:ascii="Cambria" w:hAnsi="Cambria" w:cs="Cambria"/>
          <w:i/>
          <w:iCs/>
          <w:lang w:val="de-DE"/>
        </w:rPr>
        <w:t>Ḫ</w:t>
      </w:r>
      <w:r w:rsidRPr="00E01402">
        <w:rPr>
          <w:rFonts w:ascii="Garamond" w:hAnsi="Garamond"/>
          <w:i/>
          <w:iCs/>
          <w:lang w:val="de-DE"/>
        </w:rPr>
        <w:t>awā</w:t>
      </w:r>
      <w:r w:rsidRPr="00E01402">
        <w:rPr>
          <w:rFonts w:ascii="Cambria" w:hAnsi="Cambria" w:cs="Cambria"/>
          <w:i/>
          <w:iCs/>
          <w:lang w:val="de-DE"/>
        </w:rPr>
        <w:t>ṭ</w:t>
      </w:r>
      <w:r w:rsidRPr="00E01402">
        <w:rPr>
          <w:rFonts w:ascii="Garamond" w:hAnsi="Garamond"/>
          <w:i/>
          <w:iCs/>
          <w:lang w:val="de-DE"/>
        </w:rPr>
        <w:t>ir</w:t>
      </w:r>
      <w:r w:rsidRPr="00E01402">
        <w:rPr>
          <w:rFonts w:ascii="Garamond" w:hAnsi="Garamond"/>
          <w:lang w:val="de-DE"/>
        </w:rPr>
        <w:t xml:space="preserve">, B. 1, S. 129; </w:t>
      </w:r>
      <w:r w:rsidRPr="00E01402">
        <w:rPr>
          <w:rFonts w:ascii="Garamond" w:hAnsi="Garamond"/>
          <w:i/>
          <w:iCs/>
          <w:lang w:val="de-DE"/>
        </w:rPr>
        <w:t>Bi</w:t>
      </w:r>
      <w:r w:rsidRPr="00E01402">
        <w:rPr>
          <w:rFonts w:ascii="Cambria" w:hAnsi="Cambria" w:cs="Cambria"/>
          <w:i/>
          <w:iCs/>
          <w:lang w:val="de-DE"/>
        </w:rPr>
        <w:t>ḥ</w:t>
      </w:r>
      <w:r w:rsidRPr="00E01402">
        <w:rPr>
          <w:rFonts w:ascii="Garamond" w:hAnsi="Garamond"/>
          <w:i/>
          <w:iCs/>
          <w:lang w:val="de-DE"/>
        </w:rPr>
        <w:t>ār al-Anwār</w:t>
      </w:r>
      <w:r w:rsidRPr="00E01402">
        <w:rPr>
          <w:rFonts w:ascii="Garamond" w:hAnsi="Garamond"/>
          <w:lang w:val="de-DE"/>
        </w:rPr>
        <w:t>, B. 14, S. 327, Nr. 49.</w:t>
      </w:r>
    </w:p>
  </w:footnote>
  <w:footnote w:id="337">
    <w:p w:rsidR="00CE319E" w:rsidRPr="00E01402" w:rsidRDefault="00CE319E" w:rsidP="00335BCC">
      <w:pPr>
        <w:pStyle w:val="FootnoteText"/>
        <w:bidi w:val="0"/>
        <w:ind w:left="567" w:right="521"/>
        <w:jc w:val="left"/>
        <w:rPr>
          <w:rFonts w:ascii="Garamond" w:hAnsi="Garamond"/>
          <w:lang w:val="de-DE"/>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lang w:val="de-DE"/>
        </w:rPr>
        <w:t>Tu</w:t>
      </w:r>
      <w:r w:rsidRPr="00E01402">
        <w:rPr>
          <w:rFonts w:ascii="Cambria" w:hAnsi="Cambria" w:cs="Cambria"/>
          <w:i/>
          <w:iCs/>
          <w:lang w:val="de-DE"/>
        </w:rPr>
        <w:t>ḥ</w:t>
      </w:r>
      <w:r w:rsidRPr="00E01402">
        <w:rPr>
          <w:rFonts w:ascii="Garamond" w:hAnsi="Garamond"/>
          <w:i/>
          <w:iCs/>
          <w:lang w:val="de-DE"/>
        </w:rPr>
        <w:t>af al-</w:t>
      </w:r>
      <w:r w:rsidRPr="00E01402">
        <w:rPr>
          <w:rFonts w:ascii="Times New Roman" w:hAnsi="Times New Roman" w:cs="Times New Roman"/>
          <w:i/>
          <w:iCs/>
        </w:rPr>
        <w:t>᾽</w:t>
      </w:r>
      <w:r w:rsidRPr="00E01402">
        <w:rPr>
          <w:rFonts w:ascii="Garamond" w:hAnsi="Garamond"/>
          <w:i/>
          <w:iCs/>
          <w:lang w:val="de-DE"/>
        </w:rPr>
        <w:t>Uqūl</w:t>
      </w:r>
      <w:r w:rsidRPr="00E01402">
        <w:rPr>
          <w:rFonts w:ascii="Garamond" w:hAnsi="Garamond"/>
          <w:lang w:val="de-DE"/>
        </w:rPr>
        <w:t xml:space="preserve">, S. 511, und </w:t>
      </w:r>
      <w:r w:rsidRPr="00E01402">
        <w:rPr>
          <w:rFonts w:ascii="Garamond" w:hAnsi="Garamond"/>
          <w:i/>
          <w:iCs/>
          <w:lang w:val="de-DE"/>
        </w:rPr>
        <w:t>Bi</w:t>
      </w:r>
      <w:r w:rsidRPr="00E01402">
        <w:rPr>
          <w:rFonts w:ascii="Cambria" w:hAnsi="Cambria" w:cs="Cambria"/>
          <w:i/>
          <w:iCs/>
          <w:lang w:val="de-DE"/>
        </w:rPr>
        <w:t>ḥ</w:t>
      </w:r>
      <w:r w:rsidRPr="00E01402">
        <w:rPr>
          <w:rFonts w:ascii="Garamond" w:hAnsi="Garamond"/>
          <w:i/>
          <w:iCs/>
          <w:lang w:val="de-DE"/>
        </w:rPr>
        <w:t>ār al-Anwār</w:t>
      </w:r>
      <w:r w:rsidRPr="00E01402">
        <w:rPr>
          <w:rFonts w:ascii="Garamond" w:hAnsi="Garamond"/>
          <w:lang w:val="de-DE"/>
        </w:rPr>
        <w:t>, B. 14, S. 315, Nr. 17.</w:t>
      </w:r>
    </w:p>
  </w:footnote>
  <w:footnote w:id="338">
    <w:p w:rsidR="00CE319E" w:rsidRPr="00E01402" w:rsidRDefault="00CE319E" w:rsidP="00335BCC">
      <w:pPr>
        <w:pStyle w:val="FootnoteText"/>
        <w:bidi w:val="0"/>
        <w:ind w:left="567" w:right="521"/>
        <w:jc w:val="left"/>
        <w:rPr>
          <w:rFonts w:ascii="Garamond" w:hAnsi="Garamond"/>
          <w:lang w:val="de-DE"/>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lang w:val="de-DE"/>
        </w:rPr>
        <w:t>Tu</w:t>
      </w:r>
      <w:r w:rsidRPr="00E01402">
        <w:rPr>
          <w:rFonts w:ascii="Cambria" w:hAnsi="Cambria" w:cs="Cambria"/>
          <w:i/>
          <w:iCs/>
          <w:lang w:val="de-DE"/>
        </w:rPr>
        <w:t>ḥ</w:t>
      </w:r>
      <w:r w:rsidRPr="00E01402">
        <w:rPr>
          <w:rFonts w:ascii="Garamond" w:hAnsi="Garamond"/>
          <w:i/>
          <w:iCs/>
          <w:lang w:val="de-DE"/>
        </w:rPr>
        <w:t>af al-</w:t>
      </w:r>
      <w:r w:rsidRPr="00E01402">
        <w:rPr>
          <w:rFonts w:ascii="Times New Roman" w:hAnsi="Times New Roman" w:cs="Times New Roman"/>
          <w:i/>
          <w:iCs/>
        </w:rPr>
        <w:t>᾽</w:t>
      </w:r>
      <w:r w:rsidRPr="00E01402">
        <w:rPr>
          <w:rFonts w:ascii="Garamond" w:hAnsi="Garamond"/>
          <w:i/>
          <w:iCs/>
          <w:lang w:val="de-DE"/>
        </w:rPr>
        <w:t>Uqūl</w:t>
      </w:r>
      <w:r w:rsidRPr="00E01402">
        <w:rPr>
          <w:rFonts w:ascii="Garamond" w:hAnsi="Garamond"/>
          <w:lang w:val="de-DE"/>
        </w:rPr>
        <w:t xml:space="preserve">, S. 508, und </w:t>
      </w:r>
      <w:r w:rsidRPr="00E01402">
        <w:rPr>
          <w:rFonts w:ascii="Garamond" w:hAnsi="Garamond"/>
          <w:i/>
          <w:iCs/>
          <w:lang w:val="de-DE"/>
        </w:rPr>
        <w:t>Bi</w:t>
      </w:r>
      <w:r w:rsidRPr="00E01402">
        <w:rPr>
          <w:rFonts w:ascii="Cambria" w:hAnsi="Cambria" w:cs="Cambria"/>
          <w:i/>
          <w:iCs/>
          <w:lang w:val="de-DE"/>
        </w:rPr>
        <w:t>ḥ</w:t>
      </w:r>
      <w:r w:rsidRPr="00E01402">
        <w:rPr>
          <w:rFonts w:ascii="Garamond" w:hAnsi="Garamond"/>
          <w:i/>
          <w:iCs/>
          <w:lang w:val="de-DE"/>
        </w:rPr>
        <w:t>ār al-Anwār</w:t>
      </w:r>
      <w:r w:rsidRPr="00E01402">
        <w:rPr>
          <w:rFonts w:ascii="Garamond" w:hAnsi="Garamond"/>
          <w:lang w:val="de-DE"/>
        </w:rPr>
        <w:t>, B. 14, S. 311, Nr. 17.</w:t>
      </w:r>
    </w:p>
  </w:footnote>
  <w:footnote w:id="339">
    <w:p w:rsidR="00CE319E" w:rsidRPr="00E01402" w:rsidRDefault="00CE319E" w:rsidP="00335BCC">
      <w:pPr>
        <w:pStyle w:val="FootnoteText"/>
        <w:bidi w:val="0"/>
        <w:ind w:left="567" w:right="521"/>
        <w:jc w:val="left"/>
        <w:rPr>
          <w:rFonts w:ascii="Garamond" w:hAnsi="Garamond"/>
          <w:lang w:val="de-DE"/>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lang w:val="de-DE"/>
        </w:rPr>
        <w:t>Tu</w:t>
      </w:r>
      <w:r w:rsidRPr="00E01402">
        <w:rPr>
          <w:rFonts w:ascii="Cambria" w:hAnsi="Cambria" w:cs="Cambria"/>
          <w:i/>
          <w:iCs/>
          <w:lang w:val="de-DE"/>
        </w:rPr>
        <w:t>ḥ</w:t>
      </w:r>
      <w:r w:rsidRPr="00E01402">
        <w:rPr>
          <w:rFonts w:ascii="Garamond" w:hAnsi="Garamond"/>
          <w:i/>
          <w:iCs/>
          <w:lang w:val="de-DE"/>
        </w:rPr>
        <w:t>af al-</w:t>
      </w:r>
      <w:r w:rsidRPr="00E01402">
        <w:rPr>
          <w:rFonts w:ascii="Times New Roman" w:hAnsi="Times New Roman" w:cs="Times New Roman"/>
          <w:i/>
          <w:iCs/>
        </w:rPr>
        <w:t>᾽</w:t>
      </w:r>
      <w:r w:rsidRPr="00E01402">
        <w:rPr>
          <w:rFonts w:ascii="Garamond" w:hAnsi="Garamond"/>
          <w:i/>
          <w:iCs/>
          <w:lang w:val="de-DE"/>
        </w:rPr>
        <w:t>Uqūl</w:t>
      </w:r>
      <w:r w:rsidRPr="00E01402">
        <w:rPr>
          <w:rFonts w:ascii="Garamond" w:hAnsi="Garamond"/>
          <w:lang w:val="de-DE"/>
        </w:rPr>
        <w:t xml:space="preserve">, S. 505, und </w:t>
      </w:r>
      <w:r w:rsidRPr="00E01402">
        <w:rPr>
          <w:rFonts w:ascii="Garamond" w:hAnsi="Garamond"/>
          <w:i/>
          <w:iCs/>
          <w:lang w:val="de-DE"/>
        </w:rPr>
        <w:t>Bi</w:t>
      </w:r>
      <w:r w:rsidRPr="00E01402">
        <w:rPr>
          <w:rFonts w:ascii="Cambria" w:hAnsi="Cambria" w:cs="Cambria"/>
          <w:i/>
          <w:iCs/>
          <w:lang w:val="de-DE"/>
        </w:rPr>
        <w:t>ḥ</w:t>
      </w:r>
      <w:r w:rsidRPr="00E01402">
        <w:rPr>
          <w:rFonts w:ascii="Garamond" w:hAnsi="Garamond"/>
          <w:i/>
          <w:iCs/>
          <w:lang w:val="de-DE"/>
        </w:rPr>
        <w:t>ār al-Anwār</w:t>
      </w:r>
      <w:r w:rsidRPr="00E01402">
        <w:rPr>
          <w:rFonts w:ascii="Garamond" w:hAnsi="Garamond"/>
          <w:lang w:val="de-DE"/>
        </w:rPr>
        <w:t>, B. 14, S. 308, Nr. 17.</w:t>
      </w:r>
    </w:p>
  </w:footnote>
  <w:footnote w:id="340">
    <w:p w:rsidR="00CE319E" w:rsidRPr="00E01402" w:rsidRDefault="00CE319E" w:rsidP="00335BCC">
      <w:pPr>
        <w:pStyle w:val="FootnoteText"/>
        <w:bidi w:val="0"/>
        <w:ind w:left="567" w:right="521"/>
        <w:jc w:val="left"/>
        <w:rPr>
          <w:rFonts w:ascii="Garamond" w:hAnsi="Garamond"/>
          <w:lang w:val="de-DE"/>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lang w:val="de-DE"/>
        </w:rPr>
        <w:t>At-Ta</w:t>
      </w:r>
      <w:r w:rsidRPr="00E01402">
        <w:rPr>
          <w:rFonts w:ascii="Cambria" w:hAnsi="Cambria" w:cs="Cambria"/>
          <w:i/>
          <w:iCs/>
          <w:lang w:val="de-DE"/>
        </w:rPr>
        <w:t>ḥṣ</w:t>
      </w:r>
      <w:r w:rsidRPr="00E01402">
        <w:rPr>
          <w:rFonts w:ascii="Garamond" w:hAnsi="Garamond"/>
          <w:i/>
          <w:iCs/>
          <w:lang w:val="de-DE"/>
        </w:rPr>
        <w:t>īn (Ibn Fahd)</w:t>
      </w:r>
      <w:r w:rsidRPr="00E01402">
        <w:rPr>
          <w:rFonts w:ascii="Garamond" w:hAnsi="Garamond"/>
          <w:lang w:val="de-DE"/>
        </w:rPr>
        <w:t xml:space="preserve">, S. 29, Nr. 49; </w:t>
      </w:r>
      <w:r w:rsidRPr="00E01402">
        <w:rPr>
          <w:rFonts w:ascii="Garamond" w:hAnsi="Garamond"/>
          <w:i/>
          <w:iCs/>
          <w:lang w:val="de-DE"/>
        </w:rPr>
        <w:t>al-Amālī (Mufīd)</w:t>
      </w:r>
      <w:r w:rsidRPr="00E01402">
        <w:rPr>
          <w:rFonts w:ascii="Garamond" w:hAnsi="Garamond"/>
          <w:lang w:val="de-DE"/>
        </w:rPr>
        <w:t xml:space="preserve">, S. 209, Nr. 43; </w:t>
      </w:r>
      <w:r w:rsidRPr="00E01402">
        <w:rPr>
          <w:rFonts w:ascii="Garamond" w:hAnsi="Garamond"/>
          <w:i/>
          <w:iCs/>
          <w:lang w:val="de-DE"/>
        </w:rPr>
        <w:t>Tanbīh al-</w:t>
      </w:r>
      <w:r w:rsidRPr="00E01402">
        <w:rPr>
          <w:rFonts w:ascii="Cambria" w:hAnsi="Cambria" w:cs="Cambria"/>
          <w:i/>
          <w:iCs/>
          <w:lang w:val="de-DE"/>
        </w:rPr>
        <w:t>Ḫ</w:t>
      </w:r>
      <w:r w:rsidRPr="00E01402">
        <w:rPr>
          <w:rFonts w:ascii="Garamond" w:hAnsi="Garamond"/>
          <w:i/>
          <w:iCs/>
          <w:lang w:val="de-DE"/>
        </w:rPr>
        <w:t>awā</w:t>
      </w:r>
      <w:r w:rsidRPr="00E01402">
        <w:rPr>
          <w:rFonts w:ascii="Cambria" w:hAnsi="Cambria" w:cs="Cambria"/>
          <w:i/>
          <w:iCs/>
          <w:lang w:val="de-DE"/>
        </w:rPr>
        <w:t>ṭ</w:t>
      </w:r>
      <w:r w:rsidRPr="00E01402">
        <w:rPr>
          <w:rFonts w:ascii="Garamond" w:hAnsi="Garamond"/>
          <w:i/>
          <w:iCs/>
          <w:lang w:val="de-DE"/>
        </w:rPr>
        <w:t>ir</w:t>
      </w:r>
      <w:r w:rsidRPr="00E01402">
        <w:rPr>
          <w:rFonts w:ascii="Garamond" w:hAnsi="Garamond"/>
          <w:lang w:val="de-DE"/>
        </w:rPr>
        <w:t xml:space="preserve">, B. 1, S. 132; </w:t>
      </w:r>
      <w:r w:rsidRPr="00E01402">
        <w:rPr>
          <w:rFonts w:ascii="Garamond" w:hAnsi="Garamond"/>
          <w:i/>
          <w:iCs/>
          <w:lang w:val="de-DE"/>
        </w:rPr>
        <w:t>Bi</w:t>
      </w:r>
      <w:r w:rsidRPr="00E01402">
        <w:rPr>
          <w:rFonts w:ascii="Cambria" w:hAnsi="Cambria" w:cs="Cambria"/>
          <w:i/>
          <w:iCs/>
          <w:lang w:val="de-DE"/>
        </w:rPr>
        <w:t>ḥ</w:t>
      </w:r>
      <w:r w:rsidRPr="00E01402">
        <w:rPr>
          <w:rFonts w:ascii="Garamond" w:hAnsi="Garamond"/>
          <w:i/>
          <w:iCs/>
          <w:lang w:val="de-DE"/>
        </w:rPr>
        <w:t>ār al-Anwār</w:t>
      </w:r>
      <w:r w:rsidRPr="00E01402">
        <w:rPr>
          <w:rFonts w:ascii="Garamond" w:hAnsi="Garamond"/>
          <w:lang w:val="de-DE"/>
        </w:rPr>
        <w:t xml:space="preserve">, B. 14, S. 328, Nr. 54; </w:t>
      </w:r>
      <w:r w:rsidRPr="00E01402">
        <w:rPr>
          <w:rFonts w:ascii="Garamond" w:hAnsi="Garamond"/>
          <w:i/>
          <w:iCs/>
          <w:lang w:val="de-DE"/>
        </w:rPr>
        <w:t>Šar</w:t>
      </w:r>
      <w:r w:rsidRPr="00E01402">
        <w:rPr>
          <w:rFonts w:ascii="Cambria" w:hAnsi="Cambria" w:cs="Cambria"/>
          <w:i/>
          <w:iCs/>
          <w:lang w:val="de-DE"/>
        </w:rPr>
        <w:t>ḥ</w:t>
      </w:r>
      <w:r w:rsidRPr="00E01402">
        <w:rPr>
          <w:rFonts w:ascii="Garamond" w:hAnsi="Garamond"/>
          <w:i/>
          <w:iCs/>
          <w:lang w:val="de-DE"/>
        </w:rPr>
        <w:t xml:space="preserve"> Nah</w:t>
      </w:r>
      <w:r w:rsidRPr="00E01402">
        <w:rPr>
          <w:rFonts w:ascii="Cambria" w:hAnsi="Cambria" w:cs="Cambria"/>
          <w:i/>
          <w:iCs/>
          <w:lang w:val="de-DE"/>
        </w:rPr>
        <w:t>ǧ</w:t>
      </w:r>
      <w:r w:rsidRPr="00E01402">
        <w:rPr>
          <w:rFonts w:ascii="Garamond" w:hAnsi="Garamond"/>
          <w:i/>
          <w:iCs/>
          <w:lang w:val="de-DE"/>
        </w:rPr>
        <w:t xml:space="preserve"> al-Balāġah (Ibn Abī al-</w:t>
      </w:r>
      <w:r w:rsidRPr="00E01402">
        <w:rPr>
          <w:rFonts w:ascii="Cambria" w:hAnsi="Cambria" w:cs="Cambria"/>
          <w:i/>
          <w:iCs/>
          <w:lang w:val="de-DE"/>
        </w:rPr>
        <w:t>Ḥ</w:t>
      </w:r>
      <w:r w:rsidRPr="00E01402">
        <w:rPr>
          <w:rFonts w:ascii="Garamond" w:hAnsi="Garamond"/>
          <w:i/>
          <w:iCs/>
          <w:lang w:val="de-DE"/>
        </w:rPr>
        <w:t>adīd)</w:t>
      </w:r>
      <w:r w:rsidRPr="00E01402">
        <w:rPr>
          <w:rFonts w:ascii="Garamond" w:hAnsi="Garamond"/>
          <w:lang w:val="de-DE"/>
        </w:rPr>
        <w:t>, B. 19, S. 287.</w:t>
      </w:r>
    </w:p>
  </w:footnote>
  <w:footnote w:id="341">
    <w:p w:rsidR="00CE319E" w:rsidRPr="00E01402" w:rsidRDefault="00CE319E" w:rsidP="00335BCC">
      <w:pPr>
        <w:pStyle w:val="FootnoteText"/>
        <w:bidi w:val="0"/>
        <w:ind w:left="567" w:right="521"/>
        <w:jc w:val="left"/>
        <w:rPr>
          <w:rFonts w:ascii="Garamond" w:hAnsi="Garamond"/>
          <w:lang w:val="de-DE"/>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lang w:val="de-DE"/>
        </w:rPr>
        <w:t>Al-Kāfī</w:t>
      </w:r>
      <w:r w:rsidRPr="00E01402">
        <w:rPr>
          <w:rFonts w:ascii="Garamond" w:hAnsi="Garamond"/>
          <w:lang w:val="de-DE"/>
        </w:rPr>
        <w:t xml:space="preserve">, B. 2, S. 318, Nr. 11; </w:t>
      </w:r>
      <w:r w:rsidRPr="00E01402">
        <w:rPr>
          <w:rFonts w:ascii="Garamond" w:hAnsi="Garamond"/>
          <w:i/>
          <w:iCs/>
          <w:lang w:val="de-DE"/>
        </w:rPr>
        <w:t>Miškāt al-Anwār</w:t>
      </w:r>
      <w:r w:rsidRPr="00E01402">
        <w:rPr>
          <w:rFonts w:ascii="Garamond" w:hAnsi="Garamond"/>
          <w:lang w:val="de-DE"/>
        </w:rPr>
        <w:t xml:space="preserve">, S. 461, Nr. 1538; </w:t>
      </w:r>
      <w:r w:rsidRPr="00E01402">
        <w:rPr>
          <w:rFonts w:ascii="Garamond" w:hAnsi="Garamond"/>
          <w:i/>
          <w:iCs/>
          <w:lang w:val="de-DE"/>
        </w:rPr>
        <w:t>Bi</w:t>
      </w:r>
      <w:r w:rsidRPr="00E01402">
        <w:rPr>
          <w:rFonts w:ascii="Cambria" w:hAnsi="Cambria" w:cs="Cambria"/>
          <w:i/>
          <w:iCs/>
          <w:lang w:val="de-DE"/>
        </w:rPr>
        <w:t>ḥ</w:t>
      </w:r>
      <w:r w:rsidRPr="00E01402">
        <w:rPr>
          <w:rFonts w:ascii="Garamond" w:hAnsi="Garamond"/>
          <w:i/>
          <w:iCs/>
          <w:lang w:val="de-DE"/>
        </w:rPr>
        <w:t>ār al-Anwār</w:t>
      </w:r>
      <w:r w:rsidRPr="00E01402">
        <w:rPr>
          <w:rFonts w:ascii="Garamond" w:hAnsi="Garamond"/>
          <w:lang w:val="de-DE"/>
        </w:rPr>
        <w:t xml:space="preserve">, B. 73, S. 10, Nr. 3; </w:t>
      </w:r>
      <w:r w:rsidRPr="00E01402">
        <w:rPr>
          <w:rFonts w:ascii="Cambria" w:hAnsi="Cambria" w:cs="Cambria"/>
          <w:i/>
          <w:iCs/>
          <w:lang w:val="de-DE"/>
        </w:rPr>
        <w:t>Ḥ</w:t>
      </w:r>
      <w:r w:rsidRPr="00E01402">
        <w:rPr>
          <w:rFonts w:ascii="Garamond" w:hAnsi="Garamond"/>
          <w:i/>
          <w:iCs/>
          <w:lang w:val="de-DE"/>
        </w:rPr>
        <w:t>ilyat al-Awlīā</w:t>
      </w:r>
      <w:r w:rsidRPr="00E01402">
        <w:rPr>
          <w:rFonts w:ascii="Times New Roman" w:hAnsi="Times New Roman" w:cs="Times New Roman"/>
          <w:i/>
          <w:iCs/>
          <w:lang w:val="en-GB"/>
        </w:rPr>
        <w:t>᾽</w:t>
      </w:r>
      <w:r w:rsidRPr="00E01402">
        <w:rPr>
          <w:rFonts w:ascii="Garamond" w:hAnsi="Garamond"/>
          <w:lang w:val="de-DE"/>
        </w:rPr>
        <w:t xml:space="preserve">, B. 9, S. 296; </w:t>
      </w:r>
      <w:r w:rsidRPr="00E01402">
        <w:rPr>
          <w:rFonts w:ascii="Garamond" w:hAnsi="Garamond"/>
          <w:i/>
          <w:iCs/>
          <w:lang w:val="de-DE"/>
        </w:rPr>
        <w:t>ad-Durr al-Man</w:t>
      </w:r>
      <w:r w:rsidRPr="00E01402">
        <w:rPr>
          <w:rFonts w:ascii="Cambria" w:hAnsi="Cambria" w:cs="Cambria"/>
          <w:i/>
          <w:iCs/>
          <w:lang w:val="de-DE"/>
        </w:rPr>
        <w:t>ṯ</w:t>
      </w:r>
      <w:r w:rsidRPr="00E01402">
        <w:rPr>
          <w:rFonts w:ascii="Garamond" w:hAnsi="Garamond"/>
          <w:i/>
          <w:iCs/>
          <w:lang w:val="de-DE"/>
        </w:rPr>
        <w:t>ūr</w:t>
      </w:r>
      <w:r w:rsidRPr="00E01402">
        <w:rPr>
          <w:rFonts w:ascii="Garamond" w:hAnsi="Garamond"/>
          <w:lang w:val="de-DE"/>
        </w:rPr>
        <w:t>, B. 8, S. 607.</w:t>
      </w:r>
    </w:p>
  </w:footnote>
  <w:footnote w:id="342">
    <w:p w:rsidR="00CE319E" w:rsidRPr="00E01402" w:rsidRDefault="00CE319E" w:rsidP="00335BCC">
      <w:pPr>
        <w:pStyle w:val="FootnoteText"/>
        <w:bidi w:val="0"/>
        <w:ind w:left="567" w:right="521"/>
        <w:jc w:val="left"/>
        <w:rPr>
          <w:rFonts w:ascii="Garamond" w:hAnsi="Garamond"/>
          <w:lang w:val="de-DE"/>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lang w:val="de-DE"/>
        </w:rPr>
        <w:t>Al-Amālī (</w:t>
      </w:r>
      <w:r w:rsidRPr="00E01402">
        <w:rPr>
          <w:rFonts w:ascii="Cambria" w:hAnsi="Cambria" w:cs="Cambria"/>
          <w:i/>
          <w:iCs/>
          <w:lang w:val="de-DE"/>
        </w:rPr>
        <w:t>Ṣ</w:t>
      </w:r>
      <w:r w:rsidRPr="00E01402">
        <w:rPr>
          <w:rFonts w:ascii="Garamond" w:hAnsi="Garamond"/>
          <w:i/>
          <w:iCs/>
          <w:lang w:val="de-DE"/>
        </w:rPr>
        <w:t>adūq)</w:t>
      </w:r>
      <w:r w:rsidRPr="00E01402">
        <w:rPr>
          <w:rFonts w:ascii="Garamond" w:hAnsi="Garamond"/>
          <w:lang w:val="de-DE"/>
        </w:rPr>
        <w:t xml:space="preserve">, S. 247, Nr. 267; </w:t>
      </w:r>
      <w:r w:rsidRPr="00E01402">
        <w:rPr>
          <w:rFonts w:ascii="Garamond" w:hAnsi="Garamond"/>
          <w:i/>
          <w:iCs/>
          <w:lang w:val="de-DE"/>
        </w:rPr>
        <w:t>Raw</w:t>
      </w:r>
      <w:r w:rsidRPr="00E01402">
        <w:rPr>
          <w:rFonts w:ascii="Cambria" w:hAnsi="Cambria" w:cs="Cambria"/>
          <w:i/>
          <w:iCs/>
          <w:lang w:val="de-DE"/>
        </w:rPr>
        <w:t>ḍ</w:t>
      </w:r>
      <w:r w:rsidRPr="00E01402">
        <w:rPr>
          <w:rFonts w:ascii="Garamond" w:hAnsi="Garamond"/>
          <w:i/>
          <w:iCs/>
          <w:lang w:val="de-DE"/>
        </w:rPr>
        <w:t>ah al-Wā</w:t>
      </w:r>
      <w:r w:rsidRPr="00E01402">
        <w:rPr>
          <w:rFonts w:ascii="Times New Roman" w:hAnsi="Times New Roman" w:cs="Times New Roman"/>
          <w:i/>
          <w:iCs/>
          <w:lang w:val="en-GB"/>
        </w:rPr>
        <w:t>᾽</w:t>
      </w:r>
      <w:r w:rsidRPr="00E01402">
        <w:rPr>
          <w:rFonts w:ascii="Garamond" w:hAnsi="Garamond"/>
          <w:i/>
          <w:iCs/>
          <w:lang w:val="de-DE"/>
        </w:rPr>
        <w:t>i</w:t>
      </w:r>
      <w:r w:rsidRPr="00E01402">
        <w:rPr>
          <w:rFonts w:ascii="Cambria" w:hAnsi="Cambria" w:cs="Cambria"/>
          <w:i/>
          <w:iCs/>
          <w:lang w:val="de-DE"/>
        </w:rPr>
        <w:t>ẓ</w:t>
      </w:r>
      <w:r w:rsidRPr="00E01402">
        <w:rPr>
          <w:rFonts w:ascii="Garamond" w:hAnsi="Garamond"/>
          <w:i/>
          <w:iCs/>
          <w:lang w:val="de-DE"/>
        </w:rPr>
        <w:t>ūn</w:t>
      </w:r>
      <w:r w:rsidRPr="00E01402">
        <w:rPr>
          <w:rFonts w:ascii="Garamond" w:hAnsi="Garamond"/>
          <w:lang w:val="de-DE"/>
        </w:rPr>
        <w:t xml:space="preserve">, S. 469; </w:t>
      </w:r>
      <w:r w:rsidRPr="00E01402">
        <w:rPr>
          <w:rFonts w:ascii="Garamond" w:hAnsi="Garamond"/>
          <w:i/>
          <w:iCs/>
          <w:lang w:val="de-DE"/>
        </w:rPr>
        <w:t>Bi</w:t>
      </w:r>
      <w:r w:rsidRPr="00E01402">
        <w:rPr>
          <w:rFonts w:ascii="Cambria" w:hAnsi="Cambria" w:cs="Cambria"/>
          <w:i/>
          <w:iCs/>
          <w:lang w:val="de-DE"/>
        </w:rPr>
        <w:t>ḥ</w:t>
      </w:r>
      <w:r w:rsidRPr="00E01402">
        <w:rPr>
          <w:rFonts w:ascii="Garamond" w:hAnsi="Garamond"/>
          <w:i/>
          <w:iCs/>
          <w:lang w:val="de-DE"/>
        </w:rPr>
        <w:t>ār al-Anwār</w:t>
      </w:r>
      <w:r w:rsidRPr="00E01402">
        <w:rPr>
          <w:rFonts w:ascii="Garamond" w:hAnsi="Garamond"/>
          <w:lang w:val="de-DE"/>
        </w:rPr>
        <w:t>, B. 14, S. 284, Nr. 5.</w:t>
      </w:r>
    </w:p>
  </w:footnote>
  <w:footnote w:id="343">
    <w:p w:rsidR="00CE319E" w:rsidRPr="00E01402" w:rsidRDefault="00CE319E" w:rsidP="00335BCC">
      <w:pPr>
        <w:pStyle w:val="FootnoteText"/>
        <w:bidi w:val="0"/>
        <w:ind w:left="567" w:right="521"/>
        <w:jc w:val="left"/>
        <w:rPr>
          <w:rFonts w:ascii="Garamond" w:hAnsi="Garamond"/>
          <w:lang w:val="de-DE"/>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lang w:val="de-DE"/>
        </w:rPr>
        <w:t>Tanbīh al-</w:t>
      </w:r>
      <w:r w:rsidRPr="00E01402">
        <w:rPr>
          <w:rFonts w:ascii="Cambria" w:hAnsi="Cambria" w:cs="Cambria"/>
          <w:i/>
          <w:iCs/>
          <w:lang w:val="de-DE"/>
        </w:rPr>
        <w:t>Ḫ</w:t>
      </w:r>
      <w:r w:rsidRPr="00E01402">
        <w:rPr>
          <w:rFonts w:ascii="Garamond" w:hAnsi="Garamond"/>
          <w:i/>
          <w:iCs/>
          <w:lang w:val="de-DE"/>
        </w:rPr>
        <w:t>awā</w:t>
      </w:r>
      <w:r w:rsidRPr="00E01402">
        <w:rPr>
          <w:rFonts w:ascii="Cambria" w:hAnsi="Cambria" w:cs="Cambria"/>
          <w:i/>
          <w:iCs/>
          <w:lang w:val="de-DE"/>
        </w:rPr>
        <w:t>ṭ</w:t>
      </w:r>
      <w:r w:rsidRPr="00E01402">
        <w:rPr>
          <w:rFonts w:ascii="Garamond" w:hAnsi="Garamond"/>
          <w:i/>
          <w:iCs/>
          <w:lang w:val="de-DE"/>
        </w:rPr>
        <w:t>ir</w:t>
      </w:r>
      <w:r w:rsidRPr="00E01402">
        <w:rPr>
          <w:rFonts w:ascii="Garamond" w:hAnsi="Garamond"/>
          <w:lang w:val="de-DE"/>
        </w:rPr>
        <w:t xml:space="preserve">, B. 1, S. 179; </w:t>
      </w:r>
      <w:r w:rsidRPr="00E01402">
        <w:rPr>
          <w:rFonts w:ascii="Garamond" w:hAnsi="Garamond"/>
          <w:i/>
          <w:iCs/>
          <w:lang w:val="de-DE"/>
        </w:rPr>
        <w:t>Tārī</w:t>
      </w:r>
      <w:r w:rsidRPr="00E01402">
        <w:rPr>
          <w:rFonts w:ascii="Cambria" w:hAnsi="Cambria" w:cs="Cambria"/>
          <w:i/>
          <w:iCs/>
          <w:lang w:val="de-DE"/>
        </w:rPr>
        <w:t>ḫ</w:t>
      </w:r>
      <w:r w:rsidRPr="00E01402">
        <w:rPr>
          <w:rFonts w:ascii="Garamond" w:hAnsi="Garamond"/>
          <w:i/>
          <w:iCs/>
          <w:lang w:val="de-DE"/>
        </w:rPr>
        <w:t xml:space="preserve"> Dimašq</w:t>
      </w:r>
      <w:r w:rsidRPr="00E01402">
        <w:rPr>
          <w:rFonts w:ascii="Garamond" w:hAnsi="Garamond"/>
          <w:lang w:val="de-DE"/>
        </w:rPr>
        <w:t xml:space="preserve">, B. 47, S. 395; </w:t>
      </w:r>
      <w:r w:rsidRPr="00E01402">
        <w:rPr>
          <w:rFonts w:ascii="Garamond" w:hAnsi="Garamond"/>
          <w:i/>
          <w:iCs/>
          <w:lang w:val="de-DE"/>
        </w:rPr>
        <w:t>I</w:t>
      </w:r>
      <w:r w:rsidRPr="00E01402">
        <w:rPr>
          <w:rFonts w:ascii="Cambria" w:hAnsi="Cambria" w:cs="Cambria"/>
          <w:i/>
          <w:iCs/>
          <w:lang w:val="de-DE"/>
        </w:rPr>
        <w:t>ḥ</w:t>
      </w:r>
      <w:r w:rsidRPr="00E01402">
        <w:rPr>
          <w:rFonts w:ascii="Garamond" w:hAnsi="Garamond"/>
          <w:i/>
          <w:iCs/>
          <w:lang w:val="de-DE"/>
        </w:rPr>
        <w:t>yā</w:t>
      </w:r>
      <w:r w:rsidRPr="00E01402">
        <w:rPr>
          <w:rFonts w:ascii="Times New Roman" w:hAnsi="Times New Roman" w:cs="Times New Roman"/>
          <w:i/>
          <w:iCs/>
          <w:lang w:val="en-GB"/>
        </w:rPr>
        <w:t>᾽</w:t>
      </w:r>
      <w:r w:rsidRPr="00E01402">
        <w:rPr>
          <w:rFonts w:ascii="Garamond" w:hAnsi="Garamond"/>
          <w:i/>
          <w:iCs/>
          <w:lang w:val="de-DE"/>
        </w:rPr>
        <w:t xml:space="preserve"> al-</w:t>
      </w:r>
      <w:r w:rsidRPr="00E01402">
        <w:rPr>
          <w:rFonts w:ascii="Times New Roman" w:hAnsi="Times New Roman" w:cs="Times New Roman"/>
          <w:i/>
          <w:iCs/>
          <w:lang w:val="en-GB"/>
        </w:rPr>
        <w:t>᾽</w:t>
      </w:r>
      <w:r w:rsidRPr="00E01402">
        <w:rPr>
          <w:rFonts w:ascii="Garamond" w:hAnsi="Garamond"/>
          <w:i/>
          <w:iCs/>
          <w:lang w:val="de-DE"/>
        </w:rPr>
        <w:t>Ulūm</w:t>
      </w:r>
      <w:r w:rsidRPr="00E01402">
        <w:rPr>
          <w:rFonts w:ascii="Garamond" w:hAnsi="Garamond"/>
          <w:lang w:val="de-DE"/>
        </w:rPr>
        <w:t xml:space="preserve">, B. 3, S. 399; </w:t>
      </w:r>
      <w:r w:rsidRPr="00E01402">
        <w:rPr>
          <w:rFonts w:ascii="Garamond" w:hAnsi="Garamond"/>
          <w:i/>
          <w:iCs/>
          <w:lang w:val="de-DE"/>
        </w:rPr>
        <w:t>ad-Durr al-Man</w:t>
      </w:r>
      <w:r w:rsidRPr="00E01402">
        <w:rPr>
          <w:rFonts w:ascii="Cambria" w:hAnsi="Cambria" w:cs="Cambria"/>
          <w:i/>
          <w:iCs/>
          <w:lang w:val="de-DE"/>
        </w:rPr>
        <w:t>ṯ</w:t>
      </w:r>
      <w:r w:rsidRPr="00E01402">
        <w:rPr>
          <w:rFonts w:ascii="Garamond" w:hAnsi="Garamond"/>
          <w:i/>
          <w:iCs/>
          <w:lang w:val="de-DE"/>
        </w:rPr>
        <w:t>ūr</w:t>
      </w:r>
      <w:r w:rsidRPr="00E01402">
        <w:rPr>
          <w:rFonts w:ascii="Garamond" w:hAnsi="Garamond"/>
          <w:lang w:val="de-DE"/>
        </w:rPr>
        <w:t>, B. 2, S. 219.</w:t>
      </w:r>
    </w:p>
  </w:footnote>
  <w:footnote w:id="344">
    <w:p w:rsidR="00CE319E" w:rsidRPr="00E01402" w:rsidRDefault="00CE319E" w:rsidP="00335BCC">
      <w:pPr>
        <w:pStyle w:val="FootnoteText"/>
        <w:bidi w:val="0"/>
        <w:ind w:left="567" w:right="521"/>
        <w:jc w:val="left"/>
        <w:rPr>
          <w:rFonts w:ascii="Garamond" w:hAnsi="Garamond"/>
          <w:lang w:val="de-DE"/>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lang w:val="de-DE"/>
        </w:rPr>
        <w:t>Al-Bidāyah wa an-Nihāyah</w:t>
      </w:r>
      <w:r w:rsidRPr="00E01402">
        <w:rPr>
          <w:rFonts w:ascii="Garamond" w:hAnsi="Garamond"/>
          <w:lang w:val="de-DE"/>
        </w:rPr>
        <w:t xml:space="preserve">, B. 2, S. 90, und </w:t>
      </w:r>
      <w:r w:rsidRPr="00E01402">
        <w:rPr>
          <w:rFonts w:ascii="Garamond" w:hAnsi="Garamond"/>
          <w:i/>
          <w:iCs/>
          <w:lang w:val="de-DE"/>
        </w:rPr>
        <w:t>Tārī</w:t>
      </w:r>
      <w:r w:rsidRPr="00E01402">
        <w:rPr>
          <w:rFonts w:ascii="Cambria" w:hAnsi="Cambria" w:cs="Cambria"/>
          <w:i/>
          <w:iCs/>
          <w:lang w:val="de-DE"/>
        </w:rPr>
        <w:t>ḫ</w:t>
      </w:r>
      <w:r w:rsidRPr="00E01402">
        <w:rPr>
          <w:rFonts w:ascii="Garamond" w:hAnsi="Garamond"/>
          <w:i/>
          <w:iCs/>
          <w:lang w:val="de-DE"/>
        </w:rPr>
        <w:t xml:space="preserve"> Dimašq</w:t>
      </w:r>
      <w:r w:rsidRPr="00E01402">
        <w:rPr>
          <w:rFonts w:ascii="Garamond" w:hAnsi="Garamond"/>
          <w:lang w:val="de-DE"/>
        </w:rPr>
        <w:t>, B. 47, S. 455.</w:t>
      </w:r>
    </w:p>
  </w:footnote>
  <w:footnote w:id="345">
    <w:p w:rsidR="00CE319E" w:rsidRPr="00E01402" w:rsidRDefault="00CE319E" w:rsidP="00335BCC">
      <w:pPr>
        <w:pStyle w:val="FootnoteText"/>
        <w:bidi w:val="0"/>
        <w:ind w:left="567" w:right="521"/>
        <w:jc w:val="left"/>
        <w:rPr>
          <w:rFonts w:ascii="Garamond" w:hAnsi="Garamond"/>
          <w:lang w:val="de-DE"/>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lang w:val="de-DE"/>
        </w:rPr>
        <w:t>I</w:t>
      </w:r>
      <w:r w:rsidRPr="00E01402">
        <w:rPr>
          <w:rFonts w:ascii="Cambria" w:hAnsi="Cambria" w:cs="Cambria"/>
          <w:i/>
          <w:iCs/>
          <w:lang w:val="de-DE"/>
        </w:rPr>
        <w:t>ḥ</w:t>
      </w:r>
      <w:r w:rsidRPr="00E01402">
        <w:rPr>
          <w:rFonts w:ascii="Garamond" w:hAnsi="Garamond"/>
          <w:i/>
          <w:iCs/>
          <w:lang w:val="de-DE"/>
        </w:rPr>
        <w:t>yā</w:t>
      </w:r>
      <w:r w:rsidRPr="00E01402">
        <w:rPr>
          <w:rFonts w:ascii="Times New Roman" w:hAnsi="Times New Roman" w:cs="Times New Roman"/>
          <w:i/>
          <w:iCs/>
        </w:rPr>
        <w:t>᾽</w:t>
      </w:r>
      <w:r w:rsidRPr="00E01402">
        <w:rPr>
          <w:rFonts w:ascii="Garamond" w:hAnsi="Garamond"/>
          <w:i/>
          <w:iCs/>
          <w:lang w:val="de-DE"/>
        </w:rPr>
        <w:t xml:space="preserve"> al-</w:t>
      </w:r>
      <w:r w:rsidRPr="00E01402">
        <w:rPr>
          <w:rFonts w:ascii="Times New Roman" w:hAnsi="Times New Roman" w:cs="Times New Roman"/>
          <w:i/>
          <w:iCs/>
        </w:rPr>
        <w:t>᾽</w:t>
      </w:r>
      <w:r w:rsidRPr="00E01402">
        <w:rPr>
          <w:rFonts w:ascii="Garamond" w:hAnsi="Garamond"/>
          <w:i/>
          <w:iCs/>
          <w:lang w:val="de-DE"/>
        </w:rPr>
        <w:t>Ulūm</w:t>
      </w:r>
      <w:r w:rsidRPr="00E01402">
        <w:rPr>
          <w:rFonts w:ascii="Garamond" w:hAnsi="Garamond"/>
          <w:lang w:val="de-DE"/>
        </w:rPr>
        <w:t>, B. 4, S. 297.</w:t>
      </w:r>
    </w:p>
  </w:footnote>
  <w:footnote w:id="346">
    <w:p w:rsidR="00CE319E" w:rsidRPr="00E01402" w:rsidRDefault="00CE319E" w:rsidP="00335BCC">
      <w:pPr>
        <w:pStyle w:val="FootnoteText"/>
        <w:bidi w:val="0"/>
        <w:ind w:left="567" w:right="521"/>
        <w:jc w:val="left"/>
        <w:rPr>
          <w:rFonts w:ascii="Garamond" w:hAnsi="Garamond"/>
          <w:lang w:val="de-DE"/>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lang w:val="de-DE"/>
        </w:rPr>
        <w:t>Tu</w:t>
      </w:r>
      <w:r w:rsidRPr="00E01402">
        <w:rPr>
          <w:rFonts w:ascii="Cambria" w:hAnsi="Cambria" w:cs="Cambria"/>
          <w:i/>
          <w:iCs/>
          <w:lang w:val="de-DE"/>
        </w:rPr>
        <w:t>ḥ</w:t>
      </w:r>
      <w:r w:rsidRPr="00E01402">
        <w:rPr>
          <w:rFonts w:ascii="Garamond" w:hAnsi="Garamond"/>
          <w:i/>
          <w:iCs/>
          <w:lang w:val="de-DE"/>
        </w:rPr>
        <w:t>af al-</w:t>
      </w:r>
      <w:r w:rsidRPr="00E01402">
        <w:rPr>
          <w:rFonts w:ascii="Times New Roman" w:hAnsi="Times New Roman" w:cs="Times New Roman"/>
          <w:i/>
          <w:iCs/>
        </w:rPr>
        <w:t>᾽</w:t>
      </w:r>
      <w:r w:rsidRPr="00E01402">
        <w:rPr>
          <w:rFonts w:ascii="Garamond" w:hAnsi="Garamond"/>
          <w:i/>
          <w:iCs/>
          <w:lang w:val="de-DE"/>
        </w:rPr>
        <w:t>Uqūl</w:t>
      </w:r>
      <w:r w:rsidRPr="00E01402">
        <w:rPr>
          <w:rFonts w:ascii="Garamond" w:hAnsi="Garamond"/>
          <w:lang w:val="de-DE"/>
        </w:rPr>
        <w:t xml:space="preserve">, S. 511; </w:t>
      </w:r>
      <w:r w:rsidRPr="00E01402">
        <w:rPr>
          <w:rFonts w:ascii="Garamond" w:hAnsi="Garamond"/>
          <w:i/>
          <w:iCs/>
          <w:lang w:val="de-DE"/>
        </w:rPr>
        <w:t>Bi</w:t>
      </w:r>
      <w:r w:rsidRPr="00E01402">
        <w:rPr>
          <w:rFonts w:ascii="Cambria" w:hAnsi="Cambria" w:cs="Cambria"/>
          <w:i/>
          <w:iCs/>
          <w:lang w:val="de-DE"/>
        </w:rPr>
        <w:t>ḥ</w:t>
      </w:r>
      <w:r w:rsidRPr="00E01402">
        <w:rPr>
          <w:rFonts w:ascii="Garamond" w:hAnsi="Garamond"/>
          <w:i/>
          <w:iCs/>
          <w:lang w:val="de-DE"/>
        </w:rPr>
        <w:t>ār al-Anwār</w:t>
      </w:r>
      <w:r w:rsidRPr="00E01402">
        <w:rPr>
          <w:rFonts w:ascii="Garamond" w:hAnsi="Garamond"/>
          <w:lang w:val="de-DE"/>
        </w:rPr>
        <w:t xml:space="preserve">, B. 14, S. 315, Nr. 17; </w:t>
      </w:r>
      <w:r w:rsidRPr="00E01402">
        <w:rPr>
          <w:rFonts w:ascii="Garamond" w:hAnsi="Garamond"/>
          <w:i/>
          <w:iCs/>
          <w:lang w:val="de-DE"/>
        </w:rPr>
        <w:t>Tārī</w:t>
      </w:r>
      <w:r w:rsidRPr="00E01402">
        <w:rPr>
          <w:rFonts w:ascii="Cambria" w:hAnsi="Cambria" w:cs="Cambria"/>
          <w:i/>
          <w:iCs/>
          <w:lang w:val="de-DE"/>
        </w:rPr>
        <w:t>ḫ</w:t>
      </w:r>
      <w:r w:rsidRPr="00E01402">
        <w:rPr>
          <w:rFonts w:ascii="Garamond" w:hAnsi="Garamond"/>
          <w:i/>
          <w:iCs/>
          <w:lang w:val="de-DE"/>
        </w:rPr>
        <w:t xml:space="preserve"> Dimašq</w:t>
      </w:r>
      <w:r w:rsidRPr="00E01402">
        <w:rPr>
          <w:rFonts w:ascii="Garamond" w:hAnsi="Garamond"/>
          <w:lang w:val="de-DE"/>
        </w:rPr>
        <w:t>, B. 68, S. 66.</w:t>
      </w:r>
    </w:p>
  </w:footnote>
  <w:footnote w:id="347">
    <w:p w:rsidR="00CE319E" w:rsidRPr="00E01402" w:rsidRDefault="00CE319E" w:rsidP="00335BCC">
      <w:pPr>
        <w:pStyle w:val="FootnoteText"/>
        <w:bidi w:val="0"/>
        <w:ind w:left="567" w:right="521"/>
        <w:jc w:val="left"/>
        <w:rPr>
          <w:rFonts w:ascii="Garamond" w:hAnsi="Garamond"/>
          <w:lang w:val="de-DE"/>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lang w:val="de-DE"/>
        </w:rPr>
        <w:t>Tu</w:t>
      </w:r>
      <w:r w:rsidRPr="00E01402">
        <w:rPr>
          <w:rFonts w:ascii="Cambria" w:hAnsi="Cambria" w:cs="Cambria"/>
          <w:i/>
          <w:iCs/>
          <w:lang w:val="de-DE"/>
        </w:rPr>
        <w:t>ḥ</w:t>
      </w:r>
      <w:r w:rsidRPr="00E01402">
        <w:rPr>
          <w:rFonts w:ascii="Garamond" w:hAnsi="Garamond"/>
          <w:i/>
          <w:iCs/>
          <w:lang w:val="de-DE"/>
        </w:rPr>
        <w:t>af al-</w:t>
      </w:r>
      <w:r w:rsidRPr="00E01402">
        <w:rPr>
          <w:rFonts w:ascii="Times New Roman" w:hAnsi="Times New Roman" w:cs="Times New Roman"/>
          <w:i/>
          <w:iCs/>
        </w:rPr>
        <w:t>᾽</w:t>
      </w:r>
      <w:r w:rsidRPr="00E01402">
        <w:rPr>
          <w:rFonts w:ascii="Garamond" w:hAnsi="Garamond"/>
          <w:i/>
          <w:iCs/>
          <w:lang w:val="de-DE"/>
        </w:rPr>
        <w:t>Uqūl</w:t>
      </w:r>
      <w:r w:rsidRPr="00E01402">
        <w:rPr>
          <w:rFonts w:ascii="Garamond" w:hAnsi="Garamond"/>
          <w:lang w:val="de-DE"/>
        </w:rPr>
        <w:t xml:space="preserve">, S. 508, und </w:t>
      </w:r>
      <w:r w:rsidRPr="00E01402">
        <w:rPr>
          <w:rFonts w:ascii="Garamond" w:hAnsi="Garamond"/>
          <w:i/>
          <w:iCs/>
          <w:lang w:val="de-DE"/>
        </w:rPr>
        <w:t>Bi</w:t>
      </w:r>
      <w:r w:rsidRPr="00E01402">
        <w:rPr>
          <w:rFonts w:ascii="Cambria" w:hAnsi="Cambria" w:cs="Cambria"/>
          <w:i/>
          <w:iCs/>
          <w:lang w:val="de-DE"/>
        </w:rPr>
        <w:t>ḥ</w:t>
      </w:r>
      <w:r w:rsidRPr="00E01402">
        <w:rPr>
          <w:rFonts w:ascii="Garamond" w:hAnsi="Garamond"/>
          <w:i/>
          <w:iCs/>
          <w:lang w:val="de-DE"/>
        </w:rPr>
        <w:t>ār al-Anwār</w:t>
      </w:r>
      <w:r w:rsidRPr="00E01402">
        <w:rPr>
          <w:rFonts w:ascii="Garamond" w:hAnsi="Garamond"/>
          <w:lang w:val="de-DE"/>
        </w:rPr>
        <w:t>, B. 14, S. 311, Nr. 17.</w:t>
      </w:r>
    </w:p>
  </w:footnote>
  <w:footnote w:id="348">
    <w:p w:rsidR="00CE319E" w:rsidRPr="00E01402" w:rsidRDefault="00CE319E" w:rsidP="00335BCC">
      <w:pPr>
        <w:pStyle w:val="FootnoteText"/>
        <w:bidi w:val="0"/>
        <w:ind w:left="567" w:right="521"/>
        <w:jc w:val="left"/>
        <w:rPr>
          <w:rFonts w:ascii="Garamond" w:hAnsi="Garamond"/>
          <w:rtl/>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lang w:val="de-DE"/>
        </w:rPr>
        <w:t>Tu</w:t>
      </w:r>
      <w:r w:rsidRPr="00E01402">
        <w:rPr>
          <w:rFonts w:ascii="Cambria" w:hAnsi="Cambria" w:cs="Cambria"/>
          <w:i/>
          <w:iCs/>
          <w:lang w:val="de-DE"/>
        </w:rPr>
        <w:t>ḥ</w:t>
      </w:r>
      <w:r w:rsidRPr="00E01402">
        <w:rPr>
          <w:rFonts w:ascii="Garamond" w:hAnsi="Garamond"/>
          <w:i/>
          <w:iCs/>
          <w:lang w:val="de-DE"/>
        </w:rPr>
        <w:t>af al-</w:t>
      </w:r>
      <w:r w:rsidRPr="00E01402">
        <w:rPr>
          <w:rFonts w:ascii="Times New Roman" w:hAnsi="Times New Roman" w:cs="Times New Roman"/>
          <w:i/>
          <w:iCs/>
        </w:rPr>
        <w:t>᾽</w:t>
      </w:r>
      <w:r w:rsidRPr="00E01402">
        <w:rPr>
          <w:rFonts w:ascii="Garamond" w:hAnsi="Garamond"/>
          <w:i/>
          <w:iCs/>
          <w:lang w:val="de-DE"/>
        </w:rPr>
        <w:t>Uqūl</w:t>
      </w:r>
      <w:r w:rsidRPr="00E01402">
        <w:rPr>
          <w:rFonts w:ascii="Garamond" w:hAnsi="Garamond"/>
          <w:lang w:val="de-DE"/>
        </w:rPr>
        <w:t xml:space="preserve">, S. 392, und </w:t>
      </w:r>
      <w:r w:rsidRPr="00E01402">
        <w:rPr>
          <w:rFonts w:ascii="Garamond" w:hAnsi="Garamond"/>
          <w:i/>
          <w:iCs/>
          <w:lang w:val="de-DE"/>
        </w:rPr>
        <w:t>Bi</w:t>
      </w:r>
      <w:r w:rsidRPr="00E01402">
        <w:rPr>
          <w:rFonts w:ascii="Cambria" w:hAnsi="Cambria" w:cs="Cambria"/>
          <w:i/>
          <w:iCs/>
          <w:lang w:val="de-DE"/>
        </w:rPr>
        <w:t>ḥ</w:t>
      </w:r>
      <w:r w:rsidRPr="00E01402">
        <w:rPr>
          <w:rFonts w:ascii="Garamond" w:hAnsi="Garamond"/>
          <w:i/>
          <w:iCs/>
          <w:lang w:val="de-DE"/>
        </w:rPr>
        <w:t>ār al-Anwār</w:t>
      </w:r>
      <w:r w:rsidRPr="00E01402">
        <w:rPr>
          <w:rFonts w:ascii="Garamond" w:hAnsi="Garamond"/>
          <w:lang w:val="de-DE"/>
        </w:rPr>
        <w:t>, B. 78, S. 307, Nr. 1.</w:t>
      </w:r>
    </w:p>
  </w:footnote>
  <w:footnote w:id="349">
    <w:p w:rsidR="00CE319E" w:rsidRPr="00E01402" w:rsidRDefault="00CE319E" w:rsidP="00335BCC">
      <w:pPr>
        <w:pStyle w:val="FootnoteText"/>
        <w:bidi w:val="0"/>
        <w:ind w:left="567" w:right="521"/>
        <w:jc w:val="left"/>
        <w:rPr>
          <w:rFonts w:ascii="Garamond" w:hAnsi="Garamond"/>
          <w:lang w:val="en-GB"/>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rPr>
        <w:t>Mustadrak al-Wasā</w:t>
      </w:r>
      <w:r w:rsidRPr="00E01402">
        <w:rPr>
          <w:rFonts w:ascii="Times New Roman" w:hAnsi="Times New Roman" w:cs="Times New Roman"/>
          <w:i/>
          <w:iCs/>
        </w:rPr>
        <w:t>᾽</w:t>
      </w:r>
      <w:r w:rsidRPr="00E01402">
        <w:rPr>
          <w:rFonts w:ascii="Garamond" w:hAnsi="Garamond"/>
          <w:i/>
          <w:iCs/>
        </w:rPr>
        <w:t>il</w:t>
      </w:r>
      <w:r w:rsidRPr="00E01402">
        <w:rPr>
          <w:rFonts w:ascii="Garamond" w:hAnsi="Garamond"/>
        </w:rPr>
        <w:t>, B. 12, S. 39, Nr. 13458.</w:t>
      </w:r>
    </w:p>
  </w:footnote>
  <w:footnote w:id="350">
    <w:p w:rsidR="00CE319E" w:rsidRPr="00E01402" w:rsidRDefault="00CE319E" w:rsidP="00335BCC">
      <w:pPr>
        <w:pStyle w:val="FootnoteText"/>
        <w:bidi w:val="0"/>
        <w:ind w:left="567" w:right="521"/>
        <w:jc w:val="left"/>
        <w:rPr>
          <w:rFonts w:ascii="Garamond" w:hAnsi="Garamond"/>
          <w:lang w:val="en-GB"/>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rPr>
        <w:t>Tu</w:t>
      </w:r>
      <w:r w:rsidRPr="00E01402">
        <w:rPr>
          <w:rFonts w:ascii="Cambria" w:hAnsi="Cambria" w:cs="Cambria"/>
          <w:i/>
          <w:iCs/>
        </w:rPr>
        <w:t>ḥ</w:t>
      </w:r>
      <w:r w:rsidRPr="00E01402">
        <w:rPr>
          <w:rFonts w:ascii="Garamond" w:hAnsi="Garamond"/>
          <w:i/>
          <w:iCs/>
        </w:rPr>
        <w:t>af al-</w:t>
      </w:r>
      <w:r w:rsidRPr="00E01402">
        <w:rPr>
          <w:rFonts w:ascii="Times New Roman" w:hAnsi="Times New Roman" w:cs="Times New Roman"/>
          <w:i/>
          <w:iCs/>
        </w:rPr>
        <w:t>᾽</w:t>
      </w:r>
      <w:r w:rsidRPr="00E01402">
        <w:rPr>
          <w:rFonts w:ascii="Garamond" w:hAnsi="Garamond"/>
          <w:i/>
          <w:iCs/>
        </w:rPr>
        <w:t>Uqūl</w:t>
      </w:r>
      <w:r w:rsidRPr="00E01402">
        <w:rPr>
          <w:rFonts w:ascii="Garamond" w:hAnsi="Garamond"/>
        </w:rPr>
        <w:t xml:space="preserve">, S. 507, und </w:t>
      </w:r>
      <w:r w:rsidRPr="00E01402">
        <w:rPr>
          <w:rFonts w:ascii="Garamond" w:hAnsi="Garamond"/>
          <w:i/>
          <w:iCs/>
        </w:rPr>
        <w:t>Bi</w:t>
      </w:r>
      <w:r w:rsidRPr="00E01402">
        <w:rPr>
          <w:rFonts w:ascii="Cambria" w:hAnsi="Cambria" w:cs="Cambria"/>
          <w:i/>
          <w:iCs/>
        </w:rPr>
        <w:t>ḥ</w:t>
      </w:r>
      <w:r w:rsidRPr="00E01402">
        <w:rPr>
          <w:rFonts w:ascii="Garamond" w:hAnsi="Garamond"/>
          <w:i/>
          <w:iCs/>
        </w:rPr>
        <w:t>ār al-Anwār</w:t>
      </w:r>
      <w:r w:rsidRPr="00E01402">
        <w:rPr>
          <w:rFonts w:ascii="Garamond" w:hAnsi="Garamond"/>
        </w:rPr>
        <w:t>, B. 14, S. 310, Nr. 17.</w:t>
      </w:r>
    </w:p>
  </w:footnote>
  <w:footnote w:id="351">
    <w:p w:rsidR="00CE319E" w:rsidRPr="00E01402" w:rsidRDefault="00CE319E" w:rsidP="00335BCC">
      <w:pPr>
        <w:pStyle w:val="FootnoteText"/>
        <w:bidi w:val="0"/>
        <w:ind w:left="567" w:right="521"/>
        <w:jc w:val="left"/>
        <w:rPr>
          <w:rFonts w:ascii="Garamond" w:hAnsi="Garamond"/>
          <w:lang w:val="en-GB"/>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rPr>
        <w:t>Tu</w:t>
      </w:r>
      <w:r w:rsidRPr="00E01402">
        <w:rPr>
          <w:rFonts w:ascii="Cambria" w:hAnsi="Cambria" w:cs="Cambria"/>
          <w:i/>
          <w:iCs/>
        </w:rPr>
        <w:t>ḥ</w:t>
      </w:r>
      <w:r w:rsidRPr="00E01402">
        <w:rPr>
          <w:rFonts w:ascii="Garamond" w:hAnsi="Garamond"/>
          <w:i/>
          <w:iCs/>
        </w:rPr>
        <w:t>af al-</w:t>
      </w:r>
      <w:r w:rsidRPr="00E01402">
        <w:rPr>
          <w:rFonts w:ascii="Times New Roman" w:hAnsi="Times New Roman" w:cs="Times New Roman"/>
          <w:i/>
          <w:iCs/>
        </w:rPr>
        <w:t>᾽</w:t>
      </w:r>
      <w:r w:rsidRPr="00E01402">
        <w:rPr>
          <w:rFonts w:ascii="Garamond" w:hAnsi="Garamond"/>
          <w:i/>
          <w:iCs/>
        </w:rPr>
        <w:t>Uqūl</w:t>
      </w:r>
      <w:r w:rsidRPr="00E01402">
        <w:rPr>
          <w:rFonts w:ascii="Garamond" w:hAnsi="Garamond"/>
        </w:rPr>
        <w:t xml:space="preserve">, S. 392, und </w:t>
      </w:r>
      <w:r w:rsidRPr="00E01402">
        <w:rPr>
          <w:rFonts w:ascii="Garamond" w:hAnsi="Garamond"/>
          <w:i/>
          <w:iCs/>
        </w:rPr>
        <w:t>Bi</w:t>
      </w:r>
      <w:r w:rsidRPr="00E01402">
        <w:rPr>
          <w:rFonts w:ascii="Cambria" w:hAnsi="Cambria" w:cs="Cambria"/>
          <w:i/>
          <w:iCs/>
        </w:rPr>
        <w:t>ḥ</w:t>
      </w:r>
      <w:r w:rsidRPr="00E01402">
        <w:rPr>
          <w:rFonts w:ascii="Garamond" w:hAnsi="Garamond"/>
          <w:i/>
          <w:iCs/>
        </w:rPr>
        <w:t>ār al-Anwār</w:t>
      </w:r>
      <w:r w:rsidRPr="00E01402">
        <w:rPr>
          <w:rFonts w:ascii="Garamond" w:hAnsi="Garamond"/>
        </w:rPr>
        <w:t>, B. 78, S. 307, Nr. 1.</w:t>
      </w:r>
    </w:p>
  </w:footnote>
  <w:footnote w:id="352">
    <w:p w:rsidR="00CE319E" w:rsidRPr="00E01402" w:rsidRDefault="00CE319E" w:rsidP="00335BCC">
      <w:pPr>
        <w:pStyle w:val="FootnoteText"/>
        <w:bidi w:val="0"/>
        <w:ind w:left="567" w:right="521"/>
        <w:jc w:val="left"/>
        <w:rPr>
          <w:rFonts w:ascii="Garamond" w:hAnsi="Garamond"/>
          <w:lang w:val="de-DE"/>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lang w:val="de-DE"/>
        </w:rPr>
        <w:t>Tu</w:t>
      </w:r>
      <w:r w:rsidRPr="00E01402">
        <w:rPr>
          <w:rFonts w:ascii="Cambria" w:hAnsi="Cambria" w:cs="Cambria"/>
          <w:i/>
          <w:iCs/>
          <w:lang w:val="de-DE"/>
        </w:rPr>
        <w:t>ḥ</w:t>
      </w:r>
      <w:r w:rsidRPr="00E01402">
        <w:rPr>
          <w:rFonts w:ascii="Garamond" w:hAnsi="Garamond"/>
          <w:i/>
          <w:iCs/>
          <w:lang w:val="de-DE"/>
        </w:rPr>
        <w:t>af al-</w:t>
      </w:r>
      <w:r w:rsidRPr="00E01402">
        <w:rPr>
          <w:rFonts w:ascii="Times New Roman" w:hAnsi="Times New Roman" w:cs="Times New Roman"/>
          <w:i/>
          <w:iCs/>
        </w:rPr>
        <w:t>᾽</w:t>
      </w:r>
      <w:r w:rsidRPr="00E01402">
        <w:rPr>
          <w:rFonts w:ascii="Garamond" w:hAnsi="Garamond"/>
          <w:i/>
          <w:iCs/>
          <w:lang w:val="de-DE"/>
        </w:rPr>
        <w:t>Uqūl</w:t>
      </w:r>
      <w:r w:rsidRPr="00E01402">
        <w:rPr>
          <w:rFonts w:ascii="Garamond" w:hAnsi="Garamond"/>
          <w:lang w:val="de-DE"/>
        </w:rPr>
        <w:t xml:space="preserve">, S. 506, und </w:t>
      </w:r>
      <w:r w:rsidRPr="00E01402">
        <w:rPr>
          <w:rFonts w:ascii="Garamond" w:hAnsi="Garamond"/>
          <w:i/>
          <w:iCs/>
          <w:lang w:val="de-DE"/>
        </w:rPr>
        <w:t>Bi</w:t>
      </w:r>
      <w:r w:rsidRPr="00E01402">
        <w:rPr>
          <w:rFonts w:ascii="Cambria" w:hAnsi="Cambria" w:cs="Cambria"/>
          <w:i/>
          <w:iCs/>
          <w:lang w:val="de-DE"/>
        </w:rPr>
        <w:t>ḥ</w:t>
      </w:r>
      <w:r w:rsidRPr="00E01402">
        <w:rPr>
          <w:rFonts w:ascii="Garamond" w:hAnsi="Garamond"/>
          <w:i/>
          <w:iCs/>
          <w:lang w:val="de-DE"/>
        </w:rPr>
        <w:t>ār al-Anwār</w:t>
      </w:r>
      <w:r w:rsidRPr="00E01402">
        <w:rPr>
          <w:rFonts w:ascii="Garamond" w:hAnsi="Garamond"/>
          <w:lang w:val="de-DE"/>
        </w:rPr>
        <w:t>, B. 14, S. 309.</w:t>
      </w:r>
    </w:p>
  </w:footnote>
  <w:footnote w:id="353">
    <w:p w:rsidR="00CE319E" w:rsidRPr="00E01402" w:rsidRDefault="00CE319E" w:rsidP="00335BCC">
      <w:pPr>
        <w:pStyle w:val="FootnoteText"/>
        <w:bidi w:val="0"/>
        <w:ind w:left="567" w:right="521"/>
        <w:jc w:val="left"/>
        <w:rPr>
          <w:rFonts w:ascii="Garamond" w:hAnsi="Garamond"/>
          <w:lang w:val="de-DE"/>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lang w:val="de-DE"/>
        </w:rPr>
        <w:t>Tārī</w:t>
      </w:r>
      <w:r w:rsidRPr="00E01402">
        <w:rPr>
          <w:rFonts w:ascii="Cambria" w:hAnsi="Cambria" w:cs="Cambria"/>
          <w:i/>
          <w:iCs/>
          <w:lang w:val="de-DE"/>
        </w:rPr>
        <w:t>ḫ</w:t>
      </w:r>
      <w:r w:rsidRPr="00E01402">
        <w:rPr>
          <w:rFonts w:ascii="Garamond" w:hAnsi="Garamond"/>
          <w:i/>
          <w:iCs/>
          <w:lang w:val="de-DE"/>
        </w:rPr>
        <w:t xml:space="preserve"> Dimašq</w:t>
      </w:r>
      <w:r w:rsidRPr="00E01402">
        <w:rPr>
          <w:rFonts w:ascii="Garamond" w:hAnsi="Garamond"/>
          <w:lang w:val="de-DE"/>
        </w:rPr>
        <w:t xml:space="preserve">, B. 47, S. 435, und </w:t>
      </w:r>
      <w:r w:rsidRPr="00E01402">
        <w:rPr>
          <w:rFonts w:ascii="Garamond" w:hAnsi="Garamond"/>
          <w:i/>
          <w:iCs/>
          <w:lang w:val="de-DE"/>
        </w:rPr>
        <w:t>al-Bidāyah wa an-Nihāyah</w:t>
      </w:r>
      <w:r w:rsidRPr="00E01402">
        <w:rPr>
          <w:rFonts w:ascii="Garamond" w:hAnsi="Garamond"/>
          <w:lang w:val="de-DE"/>
        </w:rPr>
        <w:t>, B. 2, S. 89.</w:t>
      </w:r>
    </w:p>
  </w:footnote>
  <w:footnote w:id="354">
    <w:p w:rsidR="00CE319E" w:rsidRPr="00E01402" w:rsidRDefault="00CE319E" w:rsidP="00335BCC">
      <w:pPr>
        <w:pStyle w:val="FootnoteText"/>
        <w:bidi w:val="0"/>
        <w:ind w:left="567" w:right="521"/>
        <w:jc w:val="left"/>
        <w:rPr>
          <w:rFonts w:ascii="Garamond" w:hAnsi="Garamond"/>
          <w:lang w:val="de-DE"/>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lang w:val="de-DE"/>
        </w:rPr>
        <w:t>Tārī</w:t>
      </w:r>
      <w:r w:rsidRPr="00E01402">
        <w:rPr>
          <w:rFonts w:ascii="Cambria" w:hAnsi="Cambria" w:cs="Cambria"/>
          <w:i/>
          <w:iCs/>
          <w:lang w:val="de-DE"/>
        </w:rPr>
        <w:t>ḫ</w:t>
      </w:r>
      <w:r w:rsidRPr="00E01402">
        <w:rPr>
          <w:rFonts w:ascii="Garamond" w:hAnsi="Garamond"/>
          <w:i/>
          <w:iCs/>
          <w:lang w:val="de-DE"/>
        </w:rPr>
        <w:t xml:space="preserve"> Dimašq</w:t>
      </w:r>
      <w:r w:rsidRPr="00E01402">
        <w:rPr>
          <w:rFonts w:ascii="Garamond" w:hAnsi="Garamond"/>
          <w:lang w:val="de-DE"/>
        </w:rPr>
        <w:t xml:space="preserve">, B. 47, S. 465, und </w:t>
      </w:r>
      <w:r w:rsidRPr="00E01402">
        <w:rPr>
          <w:rFonts w:ascii="Garamond" w:hAnsi="Garamond"/>
          <w:i/>
          <w:iCs/>
          <w:lang w:val="de-DE"/>
        </w:rPr>
        <w:t>ad-Durr al-Man</w:t>
      </w:r>
      <w:r w:rsidRPr="00E01402">
        <w:rPr>
          <w:rFonts w:ascii="Cambria" w:hAnsi="Cambria" w:cs="Cambria"/>
          <w:i/>
          <w:iCs/>
          <w:lang w:val="de-DE"/>
        </w:rPr>
        <w:t>ṯ</w:t>
      </w:r>
      <w:r w:rsidRPr="00E01402">
        <w:rPr>
          <w:rFonts w:ascii="Garamond" w:hAnsi="Garamond"/>
          <w:i/>
          <w:iCs/>
          <w:lang w:val="de-DE"/>
        </w:rPr>
        <w:t>ūr</w:t>
      </w:r>
      <w:r w:rsidRPr="00E01402">
        <w:rPr>
          <w:rFonts w:ascii="Garamond" w:hAnsi="Garamond"/>
          <w:lang w:val="de-DE"/>
        </w:rPr>
        <w:t>, B. 2, S. 214.</w:t>
      </w:r>
    </w:p>
  </w:footnote>
  <w:footnote w:id="355">
    <w:p w:rsidR="00CE319E" w:rsidRPr="00E01402" w:rsidRDefault="00CE319E" w:rsidP="00335BCC">
      <w:pPr>
        <w:pStyle w:val="FootnoteText"/>
        <w:bidi w:val="0"/>
        <w:ind w:left="567" w:right="521"/>
        <w:jc w:val="left"/>
        <w:rPr>
          <w:rFonts w:ascii="Garamond" w:hAnsi="Garamond"/>
          <w:lang w:val="de-DE"/>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lang w:val="de-DE"/>
        </w:rPr>
        <w:t>Qi</w:t>
      </w:r>
      <w:r w:rsidRPr="00E01402">
        <w:rPr>
          <w:rFonts w:ascii="Cambria" w:hAnsi="Cambria" w:cs="Cambria"/>
          <w:i/>
          <w:iCs/>
          <w:lang w:val="de-DE"/>
        </w:rPr>
        <w:t>ṣ</w:t>
      </w:r>
      <w:r w:rsidRPr="00E01402">
        <w:rPr>
          <w:rFonts w:ascii="Garamond" w:hAnsi="Garamond"/>
          <w:i/>
          <w:iCs/>
          <w:lang w:val="de-DE"/>
        </w:rPr>
        <w:t>a</w:t>
      </w:r>
      <w:r w:rsidRPr="00E01402">
        <w:rPr>
          <w:rFonts w:ascii="Cambria" w:hAnsi="Cambria" w:cs="Cambria"/>
          <w:i/>
          <w:iCs/>
          <w:lang w:val="de-DE"/>
        </w:rPr>
        <w:t>ṣ</w:t>
      </w:r>
      <w:r w:rsidRPr="00E01402">
        <w:rPr>
          <w:rFonts w:ascii="Garamond" w:hAnsi="Garamond"/>
          <w:i/>
          <w:iCs/>
          <w:lang w:val="de-DE"/>
        </w:rPr>
        <w:t xml:space="preserve"> al-Anbīā</w:t>
      </w:r>
      <w:r w:rsidRPr="00E01402">
        <w:rPr>
          <w:rFonts w:ascii="Times New Roman" w:hAnsi="Times New Roman" w:cs="Times New Roman"/>
          <w:i/>
          <w:iCs/>
          <w:lang w:val="de-DE"/>
        </w:rPr>
        <w:t>᾽</w:t>
      </w:r>
      <w:r w:rsidRPr="00E01402">
        <w:rPr>
          <w:rFonts w:ascii="Garamond" w:hAnsi="Garamond"/>
          <w:i/>
          <w:iCs/>
          <w:lang w:val="de-DE"/>
        </w:rPr>
        <w:t xml:space="preserve"> (ar-Rāwundī)</w:t>
      </w:r>
      <w:r w:rsidRPr="00E01402">
        <w:rPr>
          <w:rFonts w:ascii="Garamond" w:hAnsi="Garamond"/>
          <w:lang w:val="de-DE"/>
        </w:rPr>
        <w:t xml:space="preserve">, S. 274, Nr. 329; </w:t>
      </w:r>
      <w:r w:rsidRPr="00E01402">
        <w:rPr>
          <w:rFonts w:ascii="Garamond" w:hAnsi="Garamond"/>
          <w:i/>
          <w:iCs/>
          <w:lang w:val="de-DE"/>
        </w:rPr>
        <w:t>Bi</w:t>
      </w:r>
      <w:r w:rsidRPr="00E01402">
        <w:rPr>
          <w:rFonts w:ascii="Cambria" w:hAnsi="Cambria" w:cs="Cambria"/>
          <w:i/>
          <w:iCs/>
          <w:lang w:val="de-DE"/>
        </w:rPr>
        <w:t>ḥ</w:t>
      </w:r>
      <w:r w:rsidRPr="00E01402">
        <w:rPr>
          <w:rFonts w:ascii="Garamond" w:hAnsi="Garamond"/>
          <w:i/>
          <w:iCs/>
          <w:lang w:val="de-DE"/>
        </w:rPr>
        <w:t>ār al-Anwār</w:t>
      </w:r>
      <w:r w:rsidRPr="00E01402">
        <w:rPr>
          <w:rFonts w:ascii="Garamond" w:hAnsi="Garamond"/>
          <w:lang w:val="de-DE"/>
        </w:rPr>
        <w:t xml:space="preserve">, B. 14, S. 318, Nr. 18; </w:t>
      </w:r>
      <w:r w:rsidRPr="00E01402">
        <w:rPr>
          <w:rFonts w:ascii="Garamond" w:hAnsi="Garamond"/>
          <w:i/>
          <w:iCs/>
          <w:lang w:val="de-DE"/>
        </w:rPr>
        <w:t>a</w:t>
      </w:r>
      <w:r w:rsidRPr="00E01402">
        <w:rPr>
          <w:rFonts w:ascii="Cambria" w:hAnsi="Cambria" w:cs="Cambria"/>
          <w:i/>
          <w:iCs/>
          <w:lang w:val="de-DE"/>
        </w:rPr>
        <w:t>ṣ</w:t>
      </w:r>
      <w:r w:rsidRPr="00E01402">
        <w:rPr>
          <w:rFonts w:ascii="Garamond" w:hAnsi="Garamond"/>
          <w:i/>
          <w:iCs/>
          <w:lang w:val="de-DE"/>
        </w:rPr>
        <w:t>-</w:t>
      </w:r>
      <w:r w:rsidRPr="00E01402">
        <w:rPr>
          <w:rFonts w:ascii="Cambria" w:hAnsi="Cambria" w:cs="Cambria"/>
          <w:i/>
          <w:iCs/>
          <w:lang w:val="de-DE"/>
        </w:rPr>
        <w:t>Ṣ</w:t>
      </w:r>
      <w:r w:rsidRPr="00E01402">
        <w:rPr>
          <w:rFonts w:ascii="Garamond" w:hAnsi="Garamond"/>
          <w:i/>
          <w:iCs/>
          <w:lang w:val="de-DE"/>
        </w:rPr>
        <w:t>amt wa Ādāb</w:t>
      </w:r>
      <w:r w:rsidRPr="00E01402">
        <w:rPr>
          <w:rFonts w:ascii="Garamond" w:hAnsi="Garamond"/>
          <w:lang w:val="de-DE"/>
        </w:rPr>
        <w:t xml:space="preserve"> al-</w:t>
      </w:r>
      <w:r w:rsidRPr="00E01402">
        <w:rPr>
          <w:rFonts w:ascii="Garamond" w:hAnsi="Garamond"/>
          <w:i/>
          <w:iCs/>
          <w:lang w:val="de-DE"/>
        </w:rPr>
        <w:t>Lisān</w:t>
      </w:r>
      <w:r w:rsidRPr="00E01402">
        <w:rPr>
          <w:rFonts w:ascii="Garamond" w:hAnsi="Garamond"/>
          <w:lang w:val="de-DE"/>
        </w:rPr>
        <w:t xml:space="preserve">, S. 277, Nr. 133; </w:t>
      </w:r>
      <w:r w:rsidRPr="00E01402">
        <w:rPr>
          <w:rFonts w:ascii="Garamond" w:hAnsi="Garamond"/>
          <w:i/>
          <w:iCs/>
          <w:lang w:val="de-DE"/>
        </w:rPr>
        <w:t>Tārī</w:t>
      </w:r>
      <w:r w:rsidRPr="00E01402">
        <w:rPr>
          <w:rFonts w:ascii="Cambria" w:hAnsi="Cambria" w:cs="Cambria"/>
          <w:i/>
          <w:iCs/>
          <w:lang w:val="de-DE"/>
        </w:rPr>
        <w:t>ḫ</w:t>
      </w:r>
      <w:r w:rsidRPr="00E01402">
        <w:rPr>
          <w:rFonts w:ascii="Garamond" w:hAnsi="Garamond"/>
          <w:i/>
          <w:iCs/>
          <w:lang w:val="de-DE"/>
        </w:rPr>
        <w:t xml:space="preserve"> Dimašq</w:t>
      </w:r>
      <w:r w:rsidRPr="00E01402">
        <w:rPr>
          <w:rFonts w:ascii="Garamond" w:hAnsi="Garamond"/>
          <w:lang w:val="de-DE"/>
        </w:rPr>
        <w:t>, B. 12, S. 4, und B. 47, Nr. 440.</w:t>
      </w:r>
    </w:p>
  </w:footnote>
  <w:footnote w:id="356">
    <w:p w:rsidR="00CE319E" w:rsidRPr="00E01402" w:rsidRDefault="00CE319E" w:rsidP="00335BCC">
      <w:pPr>
        <w:pStyle w:val="FootnoteText"/>
        <w:bidi w:val="0"/>
        <w:ind w:left="567" w:right="521"/>
        <w:jc w:val="left"/>
        <w:rPr>
          <w:rFonts w:ascii="Garamond" w:hAnsi="Garamond"/>
          <w:lang w:val="de-DE"/>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lang w:val="de-DE"/>
        </w:rPr>
        <w:t>Tārī</w:t>
      </w:r>
      <w:r w:rsidRPr="00E01402">
        <w:rPr>
          <w:rFonts w:ascii="Cambria" w:hAnsi="Cambria" w:cs="Cambria"/>
          <w:i/>
          <w:iCs/>
          <w:lang w:val="de-DE"/>
        </w:rPr>
        <w:t>ḫ</w:t>
      </w:r>
      <w:r w:rsidRPr="00E01402">
        <w:rPr>
          <w:rFonts w:ascii="Garamond" w:hAnsi="Garamond"/>
          <w:i/>
          <w:iCs/>
          <w:lang w:val="de-DE"/>
        </w:rPr>
        <w:t xml:space="preserve"> Dimašq</w:t>
      </w:r>
      <w:r w:rsidRPr="00E01402">
        <w:rPr>
          <w:rFonts w:ascii="Garamond" w:hAnsi="Garamond"/>
          <w:lang w:val="de-DE"/>
        </w:rPr>
        <w:t>, B. 47, S. 447, und B. 68, S. 60.</w:t>
      </w:r>
    </w:p>
  </w:footnote>
  <w:footnote w:id="357">
    <w:p w:rsidR="00CE319E" w:rsidRPr="00E01402" w:rsidRDefault="00CE319E" w:rsidP="00335BCC">
      <w:pPr>
        <w:pStyle w:val="FootnoteText"/>
        <w:bidi w:val="0"/>
        <w:ind w:left="567" w:right="521"/>
        <w:jc w:val="left"/>
        <w:rPr>
          <w:rFonts w:ascii="Garamond" w:hAnsi="Garamond"/>
          <w:lang w:val="de-DE"/>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lang w:val="de-DE"/>
        </w:rPr>
        <w:t>Kanz al-Fawā</w:t>
      </w:r>
      <w:r w:rsidRPr="00E01402">
        <w:rPr>
          <w:rFonts w:ascii="Times New Roman" w:hAnsi="Times New Roman" w:cs="Times New Roman"/>
          <w:i/>
          <w:iCs/>
          <w:lang w:val="de-DE"/>
        </w:rPr>
        <w:t>᾽</w:t>
      </w:r>
      <w:r w:rsidRPr="00E01402">
        <w:rPr>
          <w:rFonts w:ascii="Garamond" w:hAnsi="Garamond"/>
          <w:i/>
          <w:iCs/>
          <w:lang w:val="de-DE"/>
        </w:rPr>
        <w:t>id</w:t>
      </w:r>
      <w:r w:rsidRPr="00E01402">
        <w:rPr>
          <w:rFonts w:ascii="Garamond" w:hAnsi="Garamond"/>
          <w:lang w:val="de-DE"/>
        </w:rPr>
        <w:t xml:space="preserve">, B. 2, S. 197, und </w:t>
      </w:r>
      <w:r w:rsidRPr="00E01402">
        <w:rPr>
          <w:rFonts w:ascii="Garamond" w:hAnsi="Garamond"/>
          <w:i/>
          <w:iCs/>
          <w:lang w:val="de-DE"/>
        </w:rPr>
        <w:t>Bi</w:t>
      </w:r>
      <w:r w:rsidRPr="00E01402">
        <w:rPr>
          <w:rFonts w:ascii="Cambria" w:hAnsi="Cambria" w:cs="Cambria"/>
          <w:i/>
          <w:iCs/>
          <w:lang w:val="de-DE"/>
        </w:rPr>
        <w:t>ḥ</w:t>
      </w:r>
      <w:r w:rsidRPr="00E01402">
        <w:rPr>
          <w:rFonts w:ascii="Garamond" w:hAnsi="Garamond"/>
          <w:i/>
          <w:iCs/>
          <w:lang w:val="de-DE"/>
        </w:rPr>
        <w:t>ār al-Anwār</w:t>
      </w:r>
      <w:r w:rsidRPr="00E01402">
        <w:rPr>
          <w:rFonts w:ascii="Garamond" w:hAnsi="Garamond"/>
          <w:lang w:val="de-DE"/>
        </w:rPr>
        <w:t>, B. 103, S. 21, Nr. 16.</w:t>
      </w:r>
    </w:p>
  </w:footnote>
  <w:footnote w:id="358">
    <w:p w:rsidR="00CE319E" w:rsidRPr="00E01402" w:rsidRDefault="00CE319E" w:rsidP="00335BCC">
      <w:pPr>
        <w:pStyle w:val="FootnoteText"/>
        <w:bidi w:val="0"/>
        <w:ind w:left="567" w:right="521"/>
        <w:jc w:val="left"/>
        <w:rPr>
          <w:rFonts w:ascii="Garamond" w:hAnsi="Garamond"/>
          <w:lang w:val="de-DE"/>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lang w:val="de-DE"/>
        </w:rPr>
        <w:t>Sunan ad-Dārimī</w:t>
      </w:r>
      <w:r w:rsidRPr="00E01402">
        <w:rPr>
          <w:rFonts w:ascii="Garamond" w:hAnsi="Garamond"/>
          <w:lang w:val="de-DE"/>
        </w:rPr>
        <w:t xml:space="preserve">, B. 1, S. 109, Nr. 374; </w:t>
      </w:r>
      <w:r w:rsidRPr="00E01402">
        <w:rPr>
          <w:rFonts w:ascii="Garamond" w:hAnsi="Garamond"/>
          <w:i/>
          <w:iCs/>
          <w:lang w:val="de-DE"/>
        </w:rPr>
        <w:t>Šu</w:t>
      </w:r>
      <w:r w:rsidRPr="00E01402">
        <w:rPr>
          <w:rFonts w:ascii="Times New Roman" w:hAnsi="Times New Roman" w:cs="Times New Roman"/>
          <w:i/>
          <w:iCs/>
          <w:lang w:val="de-DE"/>
        </w:rPr>
        <w:t>᾽</w:t>
      </w:r>
      <w:r w:rsidRPr="00E01402">
        <w:rPr>
          <w:rFonts w:ascii="Garamond" w:hAnsi="Garamond"/>
          <w:i/>
          <w:iCs/>
          <w:lang w:val="de-DE"/>
        </w:rPr>
        <w:t>ab al-Īmān</w:t>
      </w:r>
      <w:r w:rsidRPr="00E01402">
        <w:rPr>
          <w:rFonts w:ascii="Garamond" w:hAnsi="Garamond"/>
          <w:lang w:val="de-DE"/>
        </w:rPr>
        <w:t xml:space="preserve">, B. 2, S. 314, Nr. 1917; </w:t>
      </w:r>
      <w:r w:rsidRPr="00E01402">
        <w:rPr>
          <w:rFonts w:ascii="Cambria" w:hAnsi="Cambria" w:cs="Cambria"/>
          <w:i/>
          <w:iCs/>
          <w:lang w:val="de-DE"/>
        </w:rPr>
        <w:t>Ḥ</w:t>
      </w:r>
      <w:r w:rsidRPr="00E01402">
        <w:rPr>
          <w:rFonts w:ascii="Garamond" w:hAnsi="Garamond"/>
          <w:i/>
          <w:iCs/>
          <w:lang w:val="de-DE"/>
        </w:rPr>
        <w:t>ilyat al-Awlīā</w:t>
      </w:r>
      <w:r w:rsidRPr="00E01402">
        <w:rPr>
          <w:rFonts w:ascii="Times New Roman" w:hAnsi="Times New Roman" w:cs="Times New Roman"/>
          <w:i/>
          <w:iCs/>
          <w:lang w:val="en-GB"/>
        </w:rPr>
        <w:t>᾽</w:t>
      </w:r>
      <w:r w:rsidRPr="00E01402">
        <w:rPr>
          <w:rFonts w:ascii="Garamond" w:hAnsi="Garamond"/>
          <w:lang w:val="de-DE"/>
        </w:rPr>
        <w:t xml:space="preserve">, B. 6, S. 279, Nr. 384; </w:t>
      </w:r>
      <w:r w:rsidRPr="00E01402">
        <w:rPr>
          <w:rFonts w:ascii="Garamond" w:hAnsi="Garamond"/>
          <w:i/>
          <w:iCs/>
          <w:lang w:val="de-DE"/>
        </w:rPr>
        <w:t>Tārī</w:t>
      </w:r>
      <w:r w:rsidRPr="00E01402">
        <w:rPr>
          <w:rFonts w:ascii="Cambria" w:hAnsi="Cambria" w:cs="Cambria"/>
          <w:i/>
          <w:iCs/>
          <w:lang w:val="de-DE"/>
        </w:rPr>
        <w:t>ḫ</w:t>
      </w:r>
      <w:r w:rsidRPr="00E01402">
        <w:rPr>
          <w:rFonts w:ascii="Garamond" w:hAnsi="Garamond"/>
          <w:i/>
          <w:iCs/>
          <w:lang w:val="de-DE"/>
        </w:rPr>
        <w:t xml:space="preserve"> Dimašq</w:t>
      </w:r>
      <w:r w:rsidRPr="00E01402">
        <w:rPr>
          <w:rFonts w:ascii="Garamond" w:hAnsi="Garamond"/>
          <w:lang w:val="de-DE"/>
        </w:rPr>
        <w:t xml:space="preserve">, B. 47, S. 463; </w:t>
      </w:r>
      <w:r w:rsidRPr="00E01402">
        <w:rPr>
          <w:rFonts w:ascii="Garamond" w:hAnsi="Garamond"/>
          <w:i/>
          <w:iCs/>
          <w:lang w:val="de-DE"/>
        </w:rPr>
        <w:t>ad-Durr al-Man</w:t>
      </w:r>
      <w:r w:rsidRPr="00E01402">
        <w:rPr>
          <w:rFonts w:ascii="Cambria" w:hAnsi="Cambria" w:cs="Cambria"/>
          <w:i/>
          <w:iCs/>
          <w:lang w:val="de-DE"/>
        </w:rPr>
        <w:t>ṯ</w:t>
      </w:r>
      <w:r w:rsidRPr="00E01402">
        <w:rPr>
          <w:rFonts w:ascii="Garamond" w:hAnsi="Garamond"/>
          <w:i/>
          <w:iCs/>
          <w:lang w:val="de-DE"/>
        </w:rPr>
        <w:t>ūr</w:t>
      </w:r>
      <w:r w:rsidRPr="00E01402">
        <w:rPr>
          <w:rFonts w:ascii="Garamond" w:hAnsi="Garamond"/>
          <w:lang w:val="de-DE"/>
        </w:rPr>
        <w:t xml:space="preserve">, B. 2, S. 209; </w:t>
      </w:r>
      <w:r w:rsidRPr="00E01402">
        <w:rPr>
          <w:rFonts w:ascii="Garamond" w:hAnsi="Garamond"/>
          <w:i/>
          <w:iCs/>
          <w:lang w:val="de-DE"/>
        </w:rPr>
        <w:t>Munyat al-Murīd</w:t>
      </w:r>
      <w:r w:rsidRPr="00E01402">
        <w:rPr>
          <w:rFonts w:ascii="Garamond" w:hAnsi="Garamond"/>
          <w:lang w:val="de-DE"/>
        </w:rPr>
        <w:t>, S. 141; Bi</w:t>
      </w:r>
      <w:r w:rsidRPr="00E01402">
        <w:rPr>
          <w:rFonts w:ascii="Cambria" w:hAnsi="Cambria" w:cs="Cambria"/>
          <w:lang w:val="de-DE"/>
        </w:rPr>
        <w:t>ḥ</w:t>
      </w:r>
      <w:r w:rsidRPr="00E01402">
        <w:rPr>
          <w:rFonts w:ascii="Garamond" w:hAnsi="Garamond"/>
          <w:lang w:val="de-DE"/>
        </w:rPr>
        <w:t>ār al-Anwār, B. 2, S. 39, Nr. 66.</w:t>
      </w:r>
    </w:p>
  </w:footnote>
  <w:footnote w:id="359">
    <w:p w:rsidR="00CE319E" w:rsidRPr="00E01402" w:rsidRDefault="00CE319E" w:rsidP="00335BCC">
      <w:pPr>
        <w:pStyle w:val="FootnoteText"/>
        <w:bidi w:val="0"/>
        <w:ind w:left="567" w:right="521"/>
        <w:jc w:val="left"/>
        <w:rPr>
          <w:rFonts w:ascii="Garamond" w:hAnsi="Garamond"/>
          <w:lang w:val="de-DE"/>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lang w:val="de-DE"/>
        </w:rPr>
        <w:t>Tu</w:t>
      </w:r>
      <w:r w:rsidRPr="00E01402">
        <w:rPr>
          <w:rFonts w:ascii="Cambria" w:hAnsi="Cambria" w:cs="Cambria"/>
          <w:i/>
          <w:iCs/>
          <w:lang w:val="de-DE"/>
        </w:rPr>
        <w:t>ḥ</w:t>
      </w:r>
      <w:r w:rsidRPr="00E01402">
        <w:rPr>
          <w:rFonts w:ascii="Garamond" w:hAnsi="Garamond"/>
          <w:i/>
          <w:iCs/>
          <w:lang w:val="de-DE"/>
        </w:rPr>
        <w:t>af al-</w:t>
      </w:r>
      <w:r w:rsidRPr="00E01402">
        <w:rPr>
          <w:rFonts w:ascii="Times New Roman" w:hAnsi="Times New Roman" w:cs="Times New Roman"/>
          <w:i/>
          <w:iCs/>
          <w:lang w:val="en-GB"/>
        </w:rPr>
        <w:t>᾽</w:t>
      </w:r>
      <w:r w:rsidRPr="00E01402">
        <w:rPr>
          <w:rFonts w:ascii="Garamond" w:hAnsi="Garamond"/>
          <w:i/>
          <w:iCs/>
          <w:lang w:val="de-DE"/>
        </w:rPr>
        <w:t>Uqūl</w:t>
      </w:r>
      <w:r w:rsidRPr="00E01402">
        <w:rPr>
          <w:rFonts w:ascii="Garamond" w:hAnsi="Garamond"/>
          <w:lang w:val="de-DE"/>
        </w:rPr>
        <w:t xml:space="preserve">, S. 502 und 511; </w:t>
      </w:r>
      <w:r w:rsidRPr="00E01402">
        <w:rPr>
          <w:rFonts w:ascii="Garamond" w:hAnsi="Garamond"/>
          <w:i/>
          <w:iCs/>
          <w:lang w:val="de-DE"/>
        </w:rPr>
        <w:t>Bi</w:t>
      </w:r>
      <w:r w:rsidRPr="00E01402">
        <w:rPr>
          <w:rFonts w:ascii="Cambria" w:hAnsi="Cambria" w:cs="Cambria"/>
          <w:i/>
          <w:iCs/>
          <w:lang w:val="de-DE"/>
        </w:rPr>
        <w:t>ḥ</w:t>
      </w:r>
      <w:r w:rsidRPr="00E01402">
        <w:rPr>
          <w:rFonts w:ascii="Garamond" w:hAnsi="Garamond"/>
          <w:i/>
          <w:iCs/>
          <w:lang w:val="de-DE"/>
        </w:rPr>
        <w:t>ār al-Anwār</w:t>
      </w:r>
      <w:r w:rsidRPr="00E01402">
        <w:rPr>
          <w:rFonts w:ascii="Garamond" w:hAnsi="Garamond"/>
          <w:lang w:val="de-DE"/>
        </w:rPr>
        <w:t xml:space="preserve">, B. 14, S. 315, Nr. 17; </w:t>
      </w:r>
      <w:r w:rsidRPr="00E01402">
        <w:rPr>
          <w:rFonts w:ascii="Garamond" w:hAnsi="Garamond"/>
          <w:i/>
          <w:iCs/>
          <w:lang w:val="de-DE"/>
        </w:rPr>
        <w:t>Tārī</w:t>
      </w:r>
      <w:r w:rsidRPr="00E01402">
        <w:rPr>
          <w:rFonts w:ascii="Cambria" w:hAnsi="Cambria" w:cs="Cambria"/>
          <w:i/>
          <w:iCs/>
          <w:lang w:val="de-DE"/>
        </w:rPr>
        <w:t>ḫ</w:t>
      </w:r>
      <w:r w:rsidRPr="00E01402">
        <w:rPr>
          <w:rFonts w:ascii="Garamond" w:hAnsi="Garamond"/>
          <w:i/>
          <w:iCs/>
          <w:lang w:val="de-DE"/>
        </w:rPr>
        <w:t xml:space="preserve"> Dimašq</w:t>
      </w:r>
      <w:r w:rsidRPr="00E01402">
        <w:rPr>
          <w:rFonts w:ascii="Garamond" w:hAnsi="Garamond"/>
          <w:lang w:val="de-DE"/>
        </w:rPr>
        <w:t>, B. 68, S. 66.</w:t>
      </w:r>
    </w:p>
  </w:footnote>
  <w:footnote w:id="360">
    <w:p w:rsidR="00CE319E" w:rsidRPr="00E01402" w:rsidRDefault="00CE319E" w:rsidP="00335BCC">
      <w:pPr>
        <w:pStyle w:val="FootnoteText"/>
        <w:bidi w:val="0"/>
        <w:ind w:left="567" w:right="521"/>
        <w:jc w:val="left"/>
        <w:rPr>
          <w:rFonts w:ascii="Garamond" w:hAnsi="Garamond"/>
          <w:lang w:val="de-DE"/>
        </w:rPr>
      </w:pPr>
      <w:r w:rsidRPr="00E01402">
        <w:rPr>
          <w:rStyle w:val="FootnoteReference"/>
          <w:rFonts w:ascii="Garamond" w:hAnsi="Garamond"/>
        </w:rPr>
        <w:footnoteRef/>
      </w:r>
      <w:r w:rsidRPr="00E01402">
        <w:rPr>
          <w:rFonts w:ascii="Garamond" w:hAnsi="Garamond"/>
          <w:rtl/>
        </w:rPr>
        <w:t xml:space="preserve"> </w:t>
      </w:r>
      <w:r w:rsidRPr="00E01402">
        <w:rPr>
          <w:rFonts w:ascii="Cambria" w:hAnsi="Cambria" w:cs="Cambria"/>
          <w:i/>
          <w:iCs/>
          <w:lang w:val="de-DE"/>
        </w:rPr>
        <w:t>Ṣ</w:t>
      </w:r>
      <w:r w:rsidRPr="00E01402">
        <w:rPr>
          <w:rFonts w:ascii="Garamond" w:hAnsi="Garamond"/>
          <w:i/>
          <w:iCs/>
          <w:lang w:val="de-DE"/>
        </w:rPr>
        <w:t>a</w:t>
      </w:r>
      <w:r w:rsidRPr="00E01402">
        <w:rPr>
          <w:rFonts w:ascii="Cambria" w:hAnsi="Cambria" w:cs="Cambria"/>
          <w:i/>
          <w:iCs/>
          <w:lang w:val="de-DE"/>
        </w:rPr>
        <w:t>ḥ</w:t>
      </w:r>
      <w:r w:rsidRPr="00E01402">
        <w:rPr>
          <w:rFonts w:ascii="Garamond" w:hAnsi="Garamond"/>
          <w:i/>
          <w:iCs/>
          <w:lang w:val="de-DE"/>
        </w:rPr>
        <w:t>ī</w:t>
      </w:r>
      <w:r w:rsidRPr="00E01402">
        <w:rPr>
          <w:rFonts w:ascii="Cambria" w:hAnsi="Cambria" w:cs="Cambria"/>
          <w:i/>
          <w:iCs/>
          <w:lang w:val="de-DE"/>
        </w:rPr>
        <w:t>ḥ</w:t>
      </w:r>
      <w:r w:rsidRPr="00E01402">
        <w:rPr>
          <w:rFonts w:ascii="Garamond" w:hAnsi="Garamond"/>
          <w:i/>
          <w:iCs/>
          <w:lang w:val="de-DE"/>
        </w:rPr>
        <w:t xml:space="preserve"> al-Bu</w:t>
      </w:r>
      <w:r w:rsidRPr="00E01402">
        <w:rPr>
          <w:rFonts w:ascii="Cambria" w:hAnsi="Cambria" w:cs="Cambria"/>
          <w:i/>
          <w:iCs/>
          <w:lang w:val="de-DE"/>
        </w:rPr>
        <w:t>ḫ</w:t>
      </w:r>
      <w:r w:rsidRPr="00E01402">
        <w:rPr>
          <w:rFonts w:ascii="Garamond" w:hAnsi="Garamond"/>
          <w:i/>
          <w:iCs/>
          <w:lang w:val="de-DE"/>
        </w:rPr>
        <w:t>ārī</w:t>
      </w:r>
      <w:r w:rsidRPr="00E01402">
        <w:rPr>
          <w:rFonts w:ascii="Garamond" w:hAnsi="Garamond"/>
          <w:lang w:val="de-DE"/>
        </w:rPr>
        <w:t xml:space="preserve">, B. 3, S. 1271, Nr. 3260; </w:t>
      </w:r>
      <w:r w:rsidRPr="00E01402">
        <w:rPr>
          <w:rFonts w:ascii="Cambria" w:hAnsi="Cambria" w:cs="Cambria"/>
          <w:i/>
          <w:iCs/>
          <w:lang w:val="de-DE"/>
        </w:rPr>
        <w:t>Ṣ</w:t>
      </w:r>
      <w:r w:rsidRPr="00E01402">
        <w:rPr>
          <w:rFonts w:ascii="Garamond" w:hAnsi="Garamond"/>
          <w:i/>
          <w:iCs/>
          <w:lang w:val="de-DE"/>
        </w:rPr>
        <w:t>a</w:t>
      </w:r>
      <w:r w:rsidRPr="00E01402">
        <w:rPr>
          <w:rFonts w:ascii="Cambria" w:hAnsi="Cambria" w:cs="Cambria"/>
          <w:i/>
          <w:iCs/>
          <w:lang w:val="de-DE"/>
        </w:rPr>
        <w:t>ḥ</w:t>
      </w:r>
      <w:r w:rsidRPr="00E01402">
        <w:rPr>
          <w:rFonts w:ascii="Garamond" w:hAnsi="Garamond"/>
          <w:i/>
          <w:iCs/>
          <w:lang w:val="de-DE"/>
        </w:rPr>
        <w:t>ī</w:t>
      </w:r>
      <w:r w:rsidRPr="00E01402">
        <w:rPr>
          <w:rFonts w:ascii="Cambria" w:hAnsi="Cambria" w:cs="Cambria"/>
          <w:i/>
          <w:iCs/>
          <w:lang w:val="de-DE"/>
        </w:rPr>
        <w:t>ḥ</w:t>
      </w:r>
      <w:r w:rsidRPr="00E01402">
        <w:rPr>
          <w:rFonts w:ascii="Garamond" w:hAnsi="Garamond"/>
          <w:i/>
          <w:iCs/>
          <w:lang w:val="de-DE"/>
        </w:rPr>
        <w:t xml:space="preserve"> Muslim</w:t>
      </w:r>
      <w:r w:rsidRPr="00E01402">
        <w:rPr>
          <w:rFonts w:ascii="Garamond" w:hAnsi="Garamond"/>
          <w:lang w:val="de-DE"/>
        </w:rPr>
        <w:t xml:space="preserve">, B. 4, S. 1838, Nr. 149; </w:t>
      </w:r>
      <w:r w:rsidRPr="00E01402">
        <w:rPr>
          <w:rFonts w:ascii="Garamond" w:hAnsi="Garamond"/>
          <w:i/>
          <w:iCs/>
          <w:lang w:val="de-DE"/>
        </w:rPr>
        <w:t>Sunan Ibn Māih</w:t>
      </w:r>
      <w:r w:rsidRPr="00E01402">
        <w:rPr>
          <w:rFonts w:ascii="Garamond" w:hAnsi="Garamond"/>
          <w:lang w:val="de-DE"/>
        </w:rPr>
        <w:t>, B. 1, S. 679, Nr. 2102; Sunan al-Nasā</w:t>
      </w:r>
      <w:r w:rsidRPr="00E01402">
        <w:rPr>
          <w:rFonts w:ascii="Times New Roman" w:hAnsi="Times New Roman" w:cs="Times New Roman"/>
          <w:lang w:val="en-GB"/>
        </w:rPr>
        <w:t>᾽</w:t>
      </w:r>
      <w:r w:rsidRPr="00E01402">
        <w:rPr>
          <w:rFonts w:ascii="Garamond" w:hAnsi="Garamond" w:cs="Times New Roman"/>
          <w:lang w:val="de-DE"/>
        </w:rPr>
        <w:t>ī</w:t>
      </w:r>
      <w:r w:rsidRPr="00E01402">
        <w:rPr>
          <w:rFonts w:ascii="Garamond" w:hAnsi="Garamond"/>
          <w:lang w:val="de-DE"/>
        </w:rPr>
        <w:t xml:space="preserve">, B. 8, S. 249; Musnad Ibn </w:t>
      </w:r>
      <w:r w:rsidRPr="00E01402">
        <w:rPr>
          <w:rFonts w:ascii="Cambria" w:hAnsi="Cambria" w:cs="Cambria"/>
          <w:lang w:val="de-DE"/>
        </w:rPr>
        <w:t>Ḥ</w:t>
      </w:r>
      <w:r w:rsidRPr="00E01402">
        <w:rPr>
          <w:rFonts w:ascii="Garamond" w:hAnsi="Garamond"/>
          <w:lang w:val="de-DE"/>
        </w:rPr>
        <w:t xml:space="preserve">anbal, B. 3, S. 191, Nr. 8160; </w:t>
      </w:r>
      <w:r w:rsidRPr="00E01402">
        <w:rPr>
          <w:rFonts w:ascii="Garamond" w:hAnsi="Garamond"/>
          <w:i/>
          <w:iCs/>
          <w:lang w:val="de-DE"/>
        </w:rPr>
        <w:t>Kanz al-</w:t>
      </w:r>
      <w:r w:rsidRPr="00E01402">
        <w:rPr>
          <w:rFonts w:ascii="Times New Roman" w:hAnsi="Times New Roman" w:cs="Times New Roman"/>
          <w:i/>
          <w:iCs/>
          <w:lang w:val="en-GB"/>
        </w:rPr>
        <w:t>᾽</w:t>
      </w:r>
      <w:r w:rsidRPr="00E01402">
        <w:rPr>
          <w:rFonts w:ascii="Garamond" w:hAnsi="Garamond"/>
          <w:i/>
          <w:iCs/>
          <w:lang w:val="de-DE"/>
        </w:rPr>
        <w:t>Ummāl</w:t>
      </w:r>
      <w:r w:rsidRPr="00E01402">
        <w:rPr>
          <w:rFonts w:ascii="Garamond" w:hAnsi="Garamond"/>
          <w:lang w:val="de-DE"/>
        </w:rPr>
        <w:t>, B. 3, S. 135, Nr. 5853.</w:t>
      </w:r>
    </w:p>
  </w:footnote>
  <w:footnote w:id="361">
    <w:p w:rsidR="00CE319E" w:rsidRPr="00E01402" w:rsidRDefault="00CE319E" w:rsidP="00335BCC">
      <w:pPr>
        <w:pStyle w:val="FootnoteText"/>
        <w:bidi w:val="0"/>
        <w:ind w:left="567" w:right="521"/>
        <w:jc w:val="left"/>
        <w:rPr>
          <w:rFonts w:ascii="Garamond" w:hAnsi="Garamond"/>
          <w:lang w:val="de-DE"/>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lang w:val="de-DE"/>
        </w:rPr>
        <w:t>Az-Zuhd al-Kabīr</w:t>
      </w:r>
      <w:r w:rsidRPr="00E01402">
        <w:rPr>
          <w:rFonts w:ascii="Garamond" w:hAnsi="Garamond"/>
          <w:lang w:val="de-DE"/>
        </w:rPr>
        <w:t xml:space="preserve">, S. 168, Nr. 384; </w:t>
      </w:r>
      <w:r w:rsidRPr="00E01402">
        <w:rPr>
          <w:rFonts w:ascii="Garamond" w:hAnsi="Garamond"/>
          <w:i/>
          <w:iCs/>
          <w:lang w:val="de-DE"/>
        </w:rPr>
        <w:t>Tārī</w:t>
      </w:r>
      <w:r w:rsidRPr="00E01402">
        <w:rPr>
          <w:rFonts w:ascii="Cambria" w:hAnsi="Cambria" w:cs="Cambria"/>
          <w:i/>
          <w:iCs/>
          <w:lang w:val="de-DE"/>
        </w:rPr>
        <w:t>ḫ</w:t>
      </w:r>
      <w:r w:rsidRPr="00E01402">
        <w:rPr>
          <w:rFonts w:ascii="Garamond" w:hAnsi="Garamond"/>
          <w:i/>
          <w:iCs/>
          <w:lang w:val="de-DE"/>
        </w:rPr>
        <w:t xml:space="preserve"> Dimašq</w:t>
      </w:r>
      <w:r w:rsidRPr="00E01402">
        <w:rPr>
          <w:rFonts w:ascii="Garamond" w:hAnsi="Garamond"/>
          <w:lang w:val="de-DE"/>
        </w:rPr>
        <w:t xml:space="preserve">, B. 47, S. 462; </w:t>
      </w:r>
      <w:r w:rsidRPr="00E01402">
        <w:rPr>
          <w:rFonts w:ascii="Cambria" w:hAnsi="Cambria" w:cs="Cambria"/>
          <w:i/>
          <w:iCs/>
          <w:lang w:val="de-DE"/>
        </w:rPr>
        <w:t>Ḥ</w:t>
      </w:r>
      <w:r w:rsidRPr="00E01402">
        <w:rPr>
          <w:rFonts w:ascii="Garamond" w:hAnsi="Garamond"/>
          <w:i/>
          <w:iCs/>
          <w:lang w:val="de-DE"/>
        </w:rPr>
        <w:t>ilyat al-Awlīā</w:t>
      </w:r>
      <w:r w:rsidRPr="00E01402">
        <w:rPr>
          <w:rFonts w:ascii="Times New Roman" w:hAnsi="Times New Roman" w:cs="Times New Roman"/>
          <w:i/>
          <w:iCs/>
          <w:lang w:val="en-GB"/>
        </w:rPr>
        <w:t>᾽</w:t>
      </w:r>
      <w:r w:rsidRPr="00E01402">
        <w:rPr>
          <w:rFonts w:ascii="Garamond" w:hAnsi="Garamond"/>
          <w:lang w:val="de-DE"/>
        </w:rPr>
        <w:t xml:space="preserve">, B. 6, S. 279, Nr. 384; </w:t>
      </w:r>
      <w:r w:rsidRPr="00E01402">
        <w:rPr>
          <w:rFonts w:ascii="Garamond" w:hAnsi="Garamond"/>
          <w:i/>
          <w:iCs/>
          <w:lang w:val="de-DE"/>
        </w:rPr>
        <w:t>al-Bidāyah wa an-Nihāyah</w:t>
      </w:r>
      <w:r w:rsidRPr="00E01402">
        <w:rPr>
          <w:rFonts w:ascii="Garamond" w:hAnsi="Garamond"/>
          <w:lang w:val="de-DE"/>
        </w:rPr>
        <w:t xml:space="preserve">, B. 2, S. 91; </w:t>
      </w:r>
      <w:r w:rsidRPr="00E01402">
        <w:rPr>
          <w:rFonts w:ascii="Garamond" w:hAnsi="Garamond"/>
          <w:i/>
          <w:iCs/>
          <w:lang w:val="de-DE"/>
        </w:rPr>
        <w:t>ad-Durr al-Man</w:t>
      </w:r>
      <w:r w:rsidRPr="00E01402">
        <w:rPr>
          <w:rFonts w:ascii="Cambria" w:hAnsi="Cambria" w:cs="Cambria"/>
          <w:i/>
          <w:iCs/>
          <w:lang w:val="de-DE"/>
        </w:rPr>
        <w:t>ṯ</w:t>
      </w:r>
      <w:r w:rsidRPr="00E01402">
        <w:rPr>
          <w:rFonts w:ascii="Garamond" w:hAnsi="Garamond"/>
          <w:i/>
          <w:iCs/>
          <w:lang w:val="de-DE"/>
        </w:rPr>
        <w:t>ūr</w:t>
      </w:r>
      <w:r w:rsidRPr="00E01402">
        <w:rPr>
          <w:rFonts w:ascii="Garamond" w:hAnsi="Garamond"/>
          <w:lang w:val="de-DE"/>
        </w:rPr>
        <w:t>, B. 2, S. 204.</w:t>
      </w:r>
    </w:p>
  </w:footnote>
  <w:footnote w:id="362">
    <w:p w:rsidR="00CE319E" w:rsidRPr="00E01402" w:rsidRDefault="00CE319E" w:rsidP="00335BCC">
      <w:pPr>
        <w:pStyle w:val="FootnoteText"/>
        <w:bidi w:val="0"/>
        <w:ind w:left="567" w:right="521"/>
        <w:jc w:val="left"/>
        <w:rPr>
          <w:rFonts w:ascii="Garamond" w:hAnsi="Garamond"/>
          <w:lang w:val="de-DE"/>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lang w:val="de-DE"/>
        </w:rPr>
        <w:t>Tu</w:t>
      </w:r>
      <w:r w:rsidRPr="00E01402">
        <w:rPr>
          <w:rFonts w:ascii="Cambria" w:hAnsi="Cambria" w:cs="Cambria"/>
          <w:i/>
          <w:iCs/>
          <w:lang w:val="de-DE"/>
        </w:rPr>
        <w:t>ḥ</w:t>
      </w:r>
      <w:r w:rsidRPr="00E01402">
        <w:rPr>
          <w:rFonts w:ascii="Garamond" w:hAnsi="Garamond"/>
          <w:i/>
          <w:iCs/>
          <w:lang w:val="de-DE"/>
        </w:rPr>
        <w:t>af al-</w:t>
      </w:r>
      <w:r w:rsidRPr="00E01402">
        <w:rPr>
          <w:rFonts w:ascii="Times New Roman" w:hAnsi="Times New Roman" w:cs="Times New Roman"/>
          <w:i/>
          <w:iCs/>
          <w:lang w:val="en-GB"/>
        </w:rPr>
        <w:t>᾽</w:t>
      </w:r>
      <w:r w:rsidRPr="00E01402">
        <w:rPr>
          <w:rFonts w:ascii="Garamond" w:hAnsi="Garamond"/>
          <w:i/>
          <w:iCs/>
          <w:lang w:val="de-DE"/>
        </w:rPr>
        <w:t>Uqūl</w:t>
      </w:r>
      <w:r w:rsidRPr="00E01402">
        <w:rPr>
          <w:rFonts w:ascii="Garamond" w:hAnsi="Garamond"/>
          <w:lang w:val="de-DE"/>
        </w:rPr>
        <w:t xml:space="preserve">, pS. 393 und 510; </w:t>
      </w:r>
      <w:r w:rsidRPr="00E01402">
        <w:rPr>
          <w:rFonts w:ascii="Garamond" w:hAnsi="Garamond"/>
          <w:i/>
          <w:iCs/>
          <w:lang w:val="de-DE"/>
        </w:rPr>
        <w:t>Bi</w:t>
      </w:r>
      <w:r w:rsidRPr="00E01402">
        <w:rPr>
          <w:rFonts w:ascii="Cambria" w:hAnsi="Cambria" w:cs="Cambria"/>
          <w:i/>
          <w:iCs/>
          <w:lang w:val="de-DE"/>
        </w:rPr>
        <w:t>ḥ</w:t>
      </w:r>
      <w:r w:rsidRPr="00E01402">
        <w:rPr>
          <w:rFonts w:ascii="Garamond" w:hAnsi="Garamond"/>
          <w:i/>
          <w:iCs/>
          <w:lang w:val="de-DE"/>
        </w:rPr>
        <w:t>ār al-Anwār</w:t>
      </w:r>
      <w:r w:rsidRPr="00E01402">
        <w:rPr>
          <w:rFonts w:ascii="Garamond" w:hAnsi="Garamond"/>
          <w:lang w:val="de-DE"/>
        </w:rPr>
        <w:t xml:space="preserve">, B. 1, S. 146, Nr. 30; </w:t>
      </w:r>
      <w:r w:rsidRPr="00E01402">
        <w:rPr>
          <w:rFonts w:ascii="Garamond" w:hAnsi="Garamond"/>
          <w:i/>
          <w:iCs/>
          <w:lang w:val="de-DE"/>
        </w:rPr>
        <w:t>Tārī</w:t>
      </w:r>
      <w:r w:rsidRPr="00E01402">
        <w:rPr>
          <w:rFonts w:ascii="Cambria" w:hAnsi="Cambria" w:cs="Cambria"/>
          <w:i/>
          <w:iCs/>
          <w:lang w:val="de-DE"/>
        </w:rPr>
        <w:t>ḫ</w:t>
      </w:r>
      <w:r w:rsidRPr="00E01402">
        <w:rPr>
          <w:rFonts w:ascii="Garamond" w:hAnsi="Garamond"/>
          <w:i/>
          <w:iCs/>
          <w:lang w:val="de-DE"/>
        </w:rPr>
        <w:t xml:space="preserve"> Dimašq</w:t>
      </w:r>
      <w:r w:rsidRPr="00E01402">
        <w:rPr>
          <w:rFonts w:ascii="Garamond" w:hAnsi="Garamond"/>
          <w:lang w:val="de-DE"/>
        </w:rPr>
        <w:t>, B. 68, S. 64.</w:t>
      </w:r>
    </w:p>
  </w:footnote>
  <w:footnote w:id="363">
    <w:p w:rsidR="00CE319E" w:rsidRPr="00E01402" w:rsidRDefault="00CE319E" w:rsidP="00335BCC">
      <w:pPr>
        <w:pStyle w:val="FootnoteText"/>
        <w:bidi w:val="0"/>
        <w:ind w:left="567" w:right="521"/>
        <w:jc w:val="left"/>
        <w:rPr>
          <w:rFonts w:ascii="Garamond" w:hAnsi="Garamond"/>
          <w:lang w:val="de-DE"/>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lang w:val="de-DE"/>
        </w:rPr>
        <w:t>Tanbīh al-</w:t>
      </w:r>
      <w:r w:rsidRPr="00E01402">
        <w:rPr>
          <w:rFonts w:ascii="Cambria" w:hAnsi="Cambria" w:cs="Cambria"/>
          <w:i/>
          <w:iCs/>
          <w:lang w:val="de-DE"/>
        </w:rPr>
        <w:t>Ḫ</w:t>
      </w:r>
      <w:r w:rsidRPr="00E01402">
        <w:rPr>
          <w:rFonts w:ascii="Garamond" w:hAnsi="Garamond"/>
          <w:i/>
          <w:iCs/>
          <w:lang w:val="de-DE"/>
        </w:rPr>
        <w:t>awā</w:t>
      </w:r>
      <w:r w:rsidRPr="00E01402">
        <w:rPr>
          <w:rFonts w:ascii="Cambria" w:hAnsi="Cambria" w:cs="Cambria"/>
          <w:i/>
          <w:iCs/>
          <w:lang w:val="de-DE"/>
        </w:rPr>
        <w:t>ṭ</w:t>
      </w:r>
      <w:r w:rsidRPr="00E01402">
        <w:rPr>
          <w:rFonts w:ascii="Garamond" w:hAnsi="Garamond"/>
          <w:i/>
          <w:iCs/>
          <w:lang w:val="de-DE"/>
        </w:rPr>
        <w:t>ir</w:t>
      </w:r>
      <w:r w:rsidRPr="00E01402">
        <w:rPr>
          <w:rFonts w:ascii="Garamond" w:hAnsi="Garamond"/>
          <w:lang w:val="de-DE"/>
        </w:rPr>
        <w:t>, B. 1, S. 176.</w:t>
      </w:r>
    </w:p>
  </w:footnote>
  <w:footnote w:id="364">
    <w:p w:rsidR="00CE319E" w:rsidRPr="00E01402" w:rsidRDefault="00CE319E" w:rsidP="00335BCC">
      <w:pPr>
        <w:pStyle w:val="FootnoteText"/>
        <w:bidi w:val="0"/>
        <w:ind w:left="567" w:right="521"/>
        <w:jc w:val="left"/>
        <w:rPr>
          <w:rFonts w:ascii="Garamond" w:hAnsi="Garamond"/>
          <w:lang w:val="de-DE"/>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lang w:val="de-DE"/>
        </w:rPr>
        <w:t>I</w:t>
      </w:r>
      <w:r w:rsidRPr="00E01402">
        <w:rPr>
          <w:rFonts w:ascii="Cambria" w:hAnsi="Cambria" w:cs="Cambria"/>
          <w:i/>
          <w:iCs/>
          <w:lang w:val="de-DE"/>
        </w:rPr>
        <w:t>ḥ</w:t>
      </w:r>
      <w:r w:rsidRPr="00E01402">
        <w:rPr>
          <w:rFonts w:ascii="Garamond" w:hAnsi="Garamond"/>
          <w:i/>
          <w:iCs/>
          <w:lang w:val="de-DE"/>
        </w:rPr>
        <w:t>yā</w:t>
      </w:r>
      <w:r w:rsidRPr="00E01402">
        <w:rPr>
          <w:rFonts w:ascii="Times New Roman" w:hAnsi="Times New Roman" w:cs="Times New Roman"/>
          <w:i/>
          <w:iCs/>
          <w:lang w:val="en-GB"/>
        </w:rPr>
        <w:t>᾽</w:t>
      </w:r>
      <w:r w:rsidRPr="00E01402">
        <w:rPr>
          <w:rFonts w:ascii="Garamond" w:hAnsi="Garamond"/>
          <w:i/>
          <w:iCs/>
          <w:lang w:val="de-DE"/>
        </w:rPr>
        <w:t xml:space="preserve"> </w:t>
      </w:r>
      <w:r w:rsidRPr="00E01402">
        <w:rPr>
          <w:rFonts w:ascii="Times New Roman" w:hAnsi="Times New Roman" w:cs="Times New Roman"/>
          <w:i/>
          <w:iCs/>
          <w:lang w:val="en-GB"/>
        </w:rPr>
        <w:t>᾽</w:t>
      </w:r>
      <w:r w:rsidRPr="00E01402">
        <w:rPr>
          <w:rFonts w:ascii="Garamond" w:hAnsi="Garamond"/>
          <w:i/>
          <w:iCs/>
          <w:lang w:val="de-DE"/>
        </w:rPr>
        <w:t>Ulūm ad-Dīn</w:t>
      </w:r>
      <w:r w:rsidRPr="00E01402">
        <w:rPr>
          <w:rFonts w:ascii="Garamond" w:hAnsi="Garamond"/>
          <w:lang w:val="de-DE"/>
        </w:rPr>
        <w:t xml:space="preserve">, B. 3, S. 518, und </w:t>
      </w:r>
      <w:r w:rsidRPr="00E01402">
        <w:rPr>
          <w:rFonts w:ascii="Garamond" w:hAnsi="Garamond"/>
          <w:i/>
          <w:iCs/>
          <w:lang w:val="de-DE"/>
        </w:rPr>
        <w:t>Bi</w:t>
      </w:r>
      <w:r w:rsidRPr="00E01402">
        <w:rPr>
          <w:rFonts w:ascii="Cambria" w:hAnsi="Cambria" w:cs="Cambria"/>
          <w:i/>
          <w:iCs/>
          <w:lang w:val="de-DE"/>
        </w:rPr>
        <w:t>ḥ</w:t>
      </w:r>
      <w:r w:rsidRPr="00E01402">
        <w:rPr>
          <w:rFonts w:ascii="Garamond" w:hAnsi="Garamond"/>
          <w:i/>
          <w:iCs/>
          <w:lang w:val="de-DE"/>
        </w:rPr>
        <w:t>ār al-Anwār</w:t>
      </w:r>
      <w:r w:rsidRPr="00E01402">
        <w:rPr>
          <w:rFonts w:ascii="Garamond" w:hAnsi="Garamond"/>
          <w:lang w:val="de-DE"/>
        </w:rPr>
        <w:t>, B. 73, S. 208.</w:t>
      </w:r>
    </w:p>
  </w:footnote>
  <w:footnote w:id="365">
    <w:p w:rsidR="00CE319E" w:rsidRPr="00E01402" w:rsidRDefault="00CE319E" w:rsidP="00335BCC">
      <w:pPr>
        <w:pStyle w:val="FootnoteText"/>
        <w:bidi w:val="0"/>
        <w:ind w:left="567" w:right="521"/>
        <w:jc w:val="left"/>
        <w:rPr>
          <w:rFonts w:ascii="Garamond" w:hAnsi="Garamond"/>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rPr>
        <w:t>Ad-Durr al-Man</w:t>
      </w:r>
      <w:r w:rsidRPr="00E01402">
        <w:rPr>
          <w:rFonts w:ascii="Cambria" w:hAnsi="Cambria" w:cs="Cambria"/>
          <w:i/>
          <w:iCs/>
        </w:rPr>
        <w:t>ṯ</w:t>
      </w:r>
      <w:r w:rsidRPr="00E01402">
        <w:rPr>
          <w:rFonts w:ascii="Garamond" w:hAnsi="Garamond"/>
          <w:i/>
          <w:iCs/>
        </w:rPr>
        <w:t>ūr</w:t>
      </w:r>
      <w:r w:rsidRPr="00E01402">
        <w:rPr>
          <w:rFonts w:ascii="Garamond" w:hAnsi="Garamond"/>
        </w:rPr>
        <w:t>, B. 2, S. 210.</w:t>
      </w:r>
    </w:p>
  </w:footnote>
  <w:footnote w:id="366">
    <w:p w:rsidR="00CE319E" w:rsidRPr="00E01402" w:rsidRDefault="00CE319E" w:rsidP="00335BCC">
      <w:pPr>
        <w:pStyle w:val="FootnoteText"/>
        <w:bidi w:val="0"/>
        <w:ind w:left="567" w:right="521"/>
        <w:jc w:val="left"/>
        <w:rPr>
          <w:rFonts w:ascii="Garamond" w:hAnsi="Garamond"/>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rPr>
        <w:t>Ad-Durr al-Man</w:t>
      </w:r>
      <w:r w:rsidRPr="00E01402">
        <w:rPr>
          <w:rFonts w:ascii="Cambria" w:hAnsi="Cambria" w:cs="Cambria"/>
          <w:i/>
          <w:iCs/>
        </w:rPr>
        <w:t>ṯ</w:t>
      </w:r>
      <w:r w:rsidRPr="00E01402">
        <w:rPr>
          <w:rFonts w:ascii="Garamond" w:hAnsi="Garamond"/>
          <w:i/>
          <w:iCs/>
        </w:rPr>
        <w:t>ūr</w:t>
      </w:r>
      <w:r w:rsidRPr="00E01402">
        <w:rPr>
          <w:rFonts w:ascii="Garamond" w:hAnsi="Garamond"/>
        </w:rPr>
        <w:t>, B. 2, S. 204.</w:t>
      </w:r>
    </w:p>
  </w:footnote>
  <w:footnote w:id="367">
    <w:p w:rsidR="00CE319E" w:rsidRPr="00E01402" w:rsidRDefault="00CE319E" w:rsidP="00335BCC">
      <w:pPr>
        <w:pStyle w:val="FootnoteText"/>
        <w:bidi w:val="0"/>
        <w:ind w:left="567" w:right="521"/>
        <w:jc w:val="left"/>
        <w:rPr>
          <w:rFonts w:ascii="Garamond" w:hAnsi="Garamond"/>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rPr>
        <w:t>Sunan al-Dārimī</w:t>
      </w:r>
      <w:r w:rsidRPr="00E01402">
        <w:rPr>
          <w:rFonts w:ascii="Garamond" w:hAnsi="Garamond"/>
        </w:rPr>
        <w:t xml:space="preserve">, B. 1, S. 109, Nr. 374; </w:t>
      </w:r>
      <w:r w:rsidRPr="00E01402">
        <w:rPr>
          <w:rFonts w:ascii="Garamond" w:hAnsi="Garamond"/>
          <w:i/>
          <w:iCs/>
        </w:rPr>
        <w:t>az-Zuhd (Ibn Íanbal</w:t>
      </w:r>
      <w:r w:rsidRPr="00E01402">
        <w:rPr>
          <w:rFonts w:ascii="Garamond" w:hAnsi="Garamond"/>
        </w:rPr>
        <w:t xml:space="preserve">), S. 96; </w:t>
      </w:r>
      <w:r w:rsidRPr="00E01402">
        <w:rPr>
          <w:rFonts w:ascii="Garamond" w:hAnsi="Garamond"/>
          <w:i/>
          <w:iCs/>
        </w:rPr>
        <w:t>Šu</w:t>
      </w:r>
      <w:r w:rsidRPr="00E01402">
        <w:rPr>
          <w:rFonts w:ascii="Times New Roman" w:hAnsi="Times New Roman" w:cs="Times New Roman"/>
          <w:i/>
          <w:iCs/>
          <w:lang w:val="de-DE"/>
        </w:rPr>
        <w:t>᾽</w:t>
      </w:r>
      <w:r w:rsidRPr="00E01402">
        <w:rPr>
          <w:rFonts w:ascii="Garamond" w:hAnsi="Garamond"/>
          <w:i/>
          <w:iCs/>
        </w:rPr>
        <w:t>ab al-Īmān</w:t>
      </w:r>
      <w:r w:rsidRPr="00E01402">
        <w:rPr>
          <w:rFonts w:ascii="Garamond" w:hAnsi="Garamond"/>
        </w:rPr>
        <w:t xml:space="preserve">, B. 2, S. 314, Nr. 1917; </w:t>
      </w:r>
      <w:r w:rsidRPr="00E01402">
        <w:rPr>
          <w:rFonts w:ascii="Cambria" w:hAnsi="Cambria" w:cs="Cambria"/>
          <w:i/>
          <w:iCs/>
        </w:rPr>
        <w:t>Ḥ</w:t>
      </w:r>
      <w:r w:rsidRPr="00E01402">
        <w:rPr>
          <w:rFonts w:ascii="Garamond" w:hAnsi="Garamond"/>
          <w:i/>
          <w:iCs/>
        </w:rPr>
        <w:t>ilyat al-Awlīā</w:t>
      </w:r>
      <w:r w:rsidRPr="00E01402">
        <w:rPr>
          <w:rFonts w:ascii="Times New Roman" w:hAnsi="Times New Roman" w:cs="Times New Roman"/>
          <w:i/>
          <w:iCs/>
        </w:rPr>
        <w:t>᾽</w:t>
      </w:r>
      <w:r w:rsidRPr="00E01402">
        <w:rPr>
          <w:rFonts w:ascii="Garamond" w:hAnsi="Garamond"/>
        </w:rPr>
        <w:t xml:space="preserve">, B. 6, S. 279, Nr. 384; </w:t>
      </w:r>
      <w:r w:rsidRPr="00E01402">
        <w:rPr>
          <w:rFonts w:ascii="Garamond" w:hAnsi="Garamond"/>
          <w:i/>
          <w:iCs/>
        </w:rPr>
        <w:t>Tārī</w:t>
      </w:r>
      <w:r w:rsidRPr="00E01402">
        <w:rPr>
          <w:rFonts w:ascii="Cambria" w:hAnsi="Cambria" w:cs="Cambria"/>
          <w:i/>
          <w:iCs/>
        </w:rPr>
        <w:t>ḫ</w:t>
      </w:r>
      <w:r w:rsidRPr="00E01402">
        <w:rPr>
          <w:rFonts w:ascii="Garamond" w:hAnsi="Garamond"/>
          <w:i/>
          <w:iCs/>
        </w:rPr>
        <w:t xml:space="preserve"> Dimašq</w:t>
      </w:r>
      <w:r w:rsidRPr="00E01402">
        <w:rPr>
          <w:rFonts w:ascii="Garamond" w:hAnsi="Garamond"/>
        </w:rPr>
        <w:t xml:space="preserve">, B. 47, S. 463; </w:t>
      </w:r>
      <w:r w:rsidRPr="00E01402">
        <w:rPr>
          <w:rFonts w:ascii="Garamond" w:hAnsi="Garamond"/>
          <w:i/>
          <w:iCs/>
        </w:rPr>
        <w:t>Munyat al-Murīd</w:t>
      </w:r>
      <w:r w:rsidRPr="00E01402">
        <w:rPr>
          <w:rFonts w:ascii="Garamond" w:hAnsi="Garamond"/>
        </w:rPr>
        <w:t xml:space="preserve">, S. 141; </w:t>
      </w:r>
      <w:r w:rsidRPr="00E01402">
        <w:rPr>
          <w:rFonts w:ascii="Garamond" w:hAnsi="Garamond"/>
          <w:i/>
          <w:iCs/>
        </w:rPr>
        <w:t>Bi</w:t>
      </w:r>
      <w:r w:rsidRPr="00E01402">
        <w:rPr>
          <w:rFonts w:ascii="Cambria" w:hAnsi="Cambria" w:cs="Cambria"/>
          <w:i/>
          <w:iCs/>
        </w:rPr>
        <w:t>ḥ</w:t>
      </w:r>
      <w:r w:rsidRPr="00E01402">
        <w:rPr>
          <w:rFonts w:ascii="Garamond" w:hAnsi="Garamond"/>
          <w:i/>
          <w:iCs/>
        </w:rPr>
        <w:t>ār al-Anwār</w:t>
      </w:r>
      <w:r w:rsidRPr="00E01402">
        <w:rPr>
          <w:rFonts w:ascii="Garamond" w:hAnsi="Garamond"/>
        </w:rPr>
        <w:t>, B. 2, S. 39, Nr. 66.</w:t>
      </w:r>
    </w:p>
  </w:footnote>
  <w:footnote w:id="368">
    <w:p w:rsidR="00CE319E" w:rsidRPr="00E01402" w:rsidRDefault="00CE319E" w:rsidP="00335BCC">
      <w:pPr>
        <w:pStyle w:val="FootnoteText"/>
        <w:bidi w:val="0"/>
        <w:ind w:left="567" w:right="521"/>
        <w:jc w:val="left"/>
        <w:rPr>
          <w:rFonts w:ascii="Garamond" w:hAnsi="Garamond"/>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rPr>
        <w:t>Al-Mu</w:t>
      </w:r>
      <w:r w:rsidRPr="00E01402">
        <w:rPr>
          <w:rFonts w:ascii="Cambria" w:hAnsi="Cambria" w:cs="Cambria"/>
          <w:i/>
          <w:iCs/>
        </w:rPr>
        <w:t>ṣ</w:t>
      </w:r>
      <w:r w:rsidRPr="00E01402">
        <w:rPr>
          <w:rFonts w:ascii="Garamond" w:hAnsi="Garamond"/>
          <w:i/>
          <w:iCs/>
        </w:rPr>
        <w:t>annaf (Ibn Abī Šaybah)</w:t>
      </w:r>
      <w:r w:rsidRPr="00E01402">
        <w:rPr>
          <w:rFonts w:ascii="Garamond" w:hAnsi="Garamond"/>
        </w:rPr>
        <w:t xml:space="preserve">, B. 8, S. 114, Nr. 20; </w:t>
      </w:r>
      <w:r w:rsidRPr="00E01402">
        <w:rPr>
          <w:rFonts w:ascii="Cambria" w:hAnsi="Cambria" w:cs="Cambria"/>
          <w:i/>
          <w:iCs/>
        </w:rPr>
        <w:t>Ḥ</w:t>
      </w:r>
      <w:r w:rsidRPr="00E01402">
        <w:rPr>
          <w:rFonts w:ascii="Garamond" w:hAnsi="Garamond"/>
          <w:i/>
          <w:iCs/>
        </w:rPr>
        <w:t>ilyat al-Awlīā</w:t>
      </w:r>
      <w:r w:rsidRPr="00E01402">
        <w:rPr>
          <w:rFonts w:ascii="Times New Roman" w:hAnsi="Times New Roman" w:cs="Times New Roman"/>
          <w:i/>
          <w:iCs/>
        </w:rPr>
        <w:t>᾽</w:t>
      </w:r>
      <w:r w:rsidRPr="00E01402">
        <w:rPr>
          <w:rFonts w:ascii="Garamond" w:hAnsi="Garamond"/>
        </w:rPr>
        <w:t xml:space="preserve">, B. 4, S. 359, Nr. 286; </w:t>
      </w:r>
      <w:r w:rsidRPr="00E01402">
        <w:rPr>
          <w:rFonts w:ascii="Garamond" w:hAnsi="Garamond"/>
          <w:i/>
          <w:iCs/>
        </w:rPr>
        <w:t>Tafsīr a</w:t>
      </w:r>
      <w:r w:rsidRPr="00E01402">
        <w:rPr>
          <w:rFonts w:ascii="Cambria" w:hAnsi="Cambria" w:cs="Cambria"/>
          <w:i/>
          <w:iCs/>
        </w:rPr>
        <w:t>ṯ</w:t>
      </w:r>
      <w:r w:rsidRPr="00E01402">
        <w:rPr>
          <w:rFonts w:ascii="Garamond" w:hAnsi="Garamond"/>
          <w:i/>
          <w:iCs/>
        </w:rPr>
        <w:t>-</w:t>
      </w:r>
      <w:r w:rsidRPr="00E01402">
        <w:rPr>
          <w:rFonts w:ascii="Cambria" w:hAnsi="Cambria" w:cs="Cambria"/>
          <w:i/>
          <w:iCs/>
        </w:rPr>
        <w:t>Ṯ</w:t>
      </w:r>
      <w:r w:rsidRPr="00E01402">
        <w:rPr>
          <w:rFonts w:ascii="Garamond" w:hAnsi="Garamond"/>
          <w:i/>
          <w:iCs/>
        </w:rPr>
        <w:t>a</w:t>
      </w:r>
      <w:r w:rsidRPr="00E01402">
        <w:rPr>
          <w:rFonts w:ascii="Times New Roman" w:hAnsi="Times New Roman" w:cs="Times New Roman"/>
          <w:i/>
          <w:iCs/>
        </w:rPr>
        <w:t>᾽</w:t>
      </w:r>
      <w:r w:rsidRPr="00E01402">
        <w:rPr>
          <w:rFonts w:ascii="Garamond" w:hAnsi="Garamond"/>
          <w:i/>
          <w:iCs/>
        </w:rPr>
        <w:t>labī</w:t>
      </w:r>
      <w:r w:rsidRPr="00E01402">
        <w:rPr>
          <w:rFonts w:ascii="Garamond" w:hAnsi="Garamond"/>
        </w:rPr>
        <w:t xml:space="preserve">, B. 5, S. 164; </w:t>
      </w:r>
      <w:r w:rsidRPr="00E01402">
        <w:rPr>
          <w:rFonts w:ascii="Garamond" w:hAnsi="Garamond"/>
          <w:i/>
          <w:iCs/>
        </w:rPr>
        <w:t xml:space="preserve">az-Zuhd (Ibn Abī </w:t>
      </w:r>
      <w:r w:rsidRPr="00E01402">
        <w:rPr>
          <w:rFonts w:ascii="Cambria" w:hAnsi="Cambria" w:cs="Cambria"/>
          <w:i/>
          <w:iCs/>
        </w:rPr>
        <w:t>Ḥ</w:t>
      </w:r>
      <w:r w:rsidRPr="00E01402">
        <w:rPr>
          <w:rFonts w:ascii="Garamond" w:hAnsi="Garamond"/>
          <w:i/>
          <w:iCs/>
        </w:rPr>
        <w:t>anbal)</w:t>
      </w:r>
      <w:r w:rsidRPr="00E01402">
        <w:rPr>
          <w:rFonts w:ascii="Garamond" w:hAnsi="Garamond"/>
        </w:rPr>
        <w:t xml:space="preserve">, S. 75; </w:t>
      </w:r>
      <w:r w:rsidRPr="00E01402">
        <w:rPr>
          <w:rFonts w:ascii="Garamond" w:hAnsi="Garamond"/>
          <w:i/>
          <w:iCs/>
        </w:rPr>
        <w:t>al-Bidāyah wa an-Nihāyah</w:t>
      </w:r>
      <w:r w:rsidRPr="00E01402">
        <w:rPr>
          <w:rFonts w:ascii="Garamond" w:hAnsi="Garamond"/>
        </w:rPr>
        <w:t xml:space="preserve">, B. 2, S. 52; </w:t>
      </w:r>
      <w:r w:rsidRPr="00E01402">
        <w:rPr>
          <w:rFonts w:ascii="Garamond" w:hAnsi="Garamond"/>
          <w:i/>
          <w:iCs/>
        </w:rPr>
        <w:t>ad-Durr</w:t>
      </w:r>
      <w:r w:rsidRPr="00E01402">
        <w:rPr>
          <w:rFonts w:ascii="Garamond" w:hAnsi="Garamond"/>
        </w:rPr>
        <w:t xml:space="preserve"> </w:t>
      </w:r>
      <w:r w:rsidRPr="00E01402">
        <w:rPr>
          <w:rFonts w:ascii="Garamond" w:hAnsi="Garamond"/>
          <w:i/>
          <w:iCs/>
        </w:rPr>
        <w:t>al-Man</w:t>
      </w:r>
      <w:r w:rsidRPr="00E01402">
        <w:rPr>
          <w:rFonts w:ascii="Cambria" w:hAnsi="Cambria" w:cs="Cambria"/>
          <w:i/>
          <w:iCs/>
        </w:rPr>
        <w:t>ṯ</w:t>
      </w:r>
      <w:r w:rsidRPr="00E01402">
        <w:rPr>
          <w:rFonts w:ascii="Garamond" w:hAnsi="Garamond"/>
          <w:i/>
          <w:iCs/>
        </w:rPr>
        <w:t>ūr</w:t>
      </w:r>
      <w:r w:rsidRPr="00E01402">
        <w:rPr>
          <w:rFonts w:ascii="Garamond" w:hAnsi="Garamond"/>
        </w:rPr>
        <w:t>, B.2, S.206.</w:t>
      </w:r>
    </w:p>
  </w:footnote>
  <w:footnote w:id="369">
    <w:p w:rsidR="00CE319E" w:rsidRPr="00E01402" w:rsidRDefault="00CE319E" w:rsidP="00335BCC">
      <w:pPr>
        <w:pStyle w:val="FootnoteText"/>
        <w:bidi w:val="0"/>
        <w:ind w:left="567" w:right="521"/>
        <w:jc w:val="left"/>
        <w:rPr>
          <w:rFonts w:ascii="Garamond" w:hAnsi="Garamond"/>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rPr>
        <w:t>Tārī</w:t>
      </w:r>
      <w:r w:rsidRPr="00E01402">
        <w:rPr>
          <w:rFonts w:ascii="Cambria" w:hAnsi="Cambria" w:cs="Cambria"/>
          <w:i/>
          <w:iCs/>
        </w:rPr>
        <w:t>ḫ</w:t>
      </w:r>
      <w:r w:rsidRPr="00E01402">
        <w:rPr>
          <w:rFonts w:ascii="Garamond" w:hAnsi="Garamond"/>
          <w:i/>
          <w:iCs/>
        </w:rPr>
        <w:t xml:space="preserve"> Dimašq</w:t>
      </w:r>
      <w:r w:rsidRPr="00E01402">
        <w:rPr>
          <w:rFonts w:ascii="Garamond" w:hAnsi="Garamond"/>
        </w:rPr>
        <w:t xml:space="preserve">, B. 47, S. 451, und B. 64, S. 200; </w:t>
      </w:r>
      <w:r w:rsidRPr="00E01402">
        <w:rPr>
          <w:rFonts w:ascii="Garamond" w:hAnsi="Garamond"/>
          <w:i/>
          <w:iCs/>
        </w:rPr>
        <w:t>al-Firdaws</w:t>
      </w:r>
      <w:r w:rsidRPr="00E01402">
        <w:rPr>
          <w:rFonts w:ascii="Garamond" w:hAnsi="Garamond"/>
        </w:rPr>
        <w:t xml:space="preserve">, B. 1, S. 229, Nr. 877; </w:t>
      </w:r>
      <w:r w:rsidRPr="00E01402">
        <w:rPr>
          <w:rFonts w:ascii="Garamond" w:hAnsi="Garamond"/>
          <w:i/>
          <w:iCs/>
        </w:rPr>
        <w:t>az-Zuhd (Ibn al-Mubārak)</w:t>
      </w:r>
      <w:r w:rsidRPr="00E01402">
        <w:rPr>
          <w:rFonts w:ascii="Garamond" w:hAnsi="Garamond"/>
        </w:rPr>
        <w:t xml:space="preserve">, B. 2, S. 12, Nr. 44; </w:t>
      </w:r>
      <w:r w:rsidRPr="00E01402">
        <w:rPr>
          <w:rFonts w:ascii="Garamond" w:hAnsi="Garamond"/>
          <w:i/>
          <w:iCs/>
        </w:rPr>
        <w:t>I</w:t>
      </w:r>
      <w:r w:rsidRPr="00E01402">
        <w:rPr>
          <w:rFonts w:ascii="Cambria" w:hAnsi="Cambria" w:cs="Cambria"/>
          <w:i/>
          <w:iCs/>
        </w:rPr>
        <w:t>ḥ</w:t>
      </w:r>
      <w:r w:rsidRPr="00E01402">
        <w:rPr>
          <w:rFonts w:ascii="Garamond" w:hAnsi="Garamond"/>
          <w:i/>
          <w:iCs/>
        </w:rPr>
        <w:t>yā</w:t>
      </w:r>
      <w:r w:rsidRPr="00E01402">
        <w:rPr>
          <w:rFonts w:ascii="Times New Roman" w:hAnsi="Times New Roman" w:cs="Times New Roman"/>
          <w:i/>
          <w:iCs/>
          <w:lang w:val="de-DE"/>
        </w:rPr>
        <w:t>᾽</w:t>
      </w:r>
      <w:r w:rsidRPr="00E01402">
        <w:rPr>
          <w:rFonts w:ascii="Garamond" w:hAnsi="Garamond"/>
          <w:i/>
          <w:iCs/>
        </w:rPr>
        <w:t xml:space="preserve"> al-</w:t>
      </w:r>
      <w:r w:rsidRPr="00E01402">
        <w:rPr>
          <w:rFonts w:ascii="Times New Roman" w:hAnsi="Times New Roman" w:cs="Times New Roman"/>
          <w:i/>
          <w:iCs/>
          <w:lang w:val="de-DE"/>
        </w:rPr>
        <w:t>᾽</w:t>
      </w:r>
      <w:r w:rsidRPr="00E01402">
        <w:rPr>
          <w:rFonts w:ascii="Garamond" w:hAnsi="Garamond"/>
          <w:i/>
          <w:iCs/>
        </w:rPr>
        <w:t>Ulūm</w:t>
      </w:r>
      <w:r w:rsidRPr="00E01402">
        <w:rPr>
          <w:rFonts w:ascii="Garamond" w:hAnsi="Garamond"/>
        </w:rPr>
        <w:t>, B. 3, S. 254.</w:t>
      </w:r>
    </w:p>
  </w:footnote>
  <w:footnote w:id="370">
    <w:p w:rsidR="00CE319E" w:rsidRPr="00E01402" w:rsidRDefault="00CE319E" w:rsidP="00335BCC">
      <w:pPr>
        <w:pStyle w:val="FootnoteText"/>
        <w:bidi w:val="0"/>
        <w:ind w:left="567" w:right="521"/>
        <w:jc w:val="left"/>
        <w:rPr>
          <w:rFonts w:ascii="Garamond" w:hAnsi="Garamond"/>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rPr>
        <w:t>Al-</w:t>
      </w:r>
      <w:r w:rsidRPr="00E01402">
        <w:rPr>
          <w:rFonts w:ascii="Cambria" w:hAnsi="Cambria" w:cs="Cambria"/>
          <w:i/>
          <w:iCs/>
        </w:rPr>
        <w:t>Ḫ</w:t>
      </w:r>
      <w:r w:rsidRPr="00E01402">
        <w:rPr>
          <w:rFonts w:ascii="Garamond" w:hAnsi="Garamond"/>
          <w:i/>
          <w:iCs/>
        </w:rPr>
        <w:t>i</w:t>
      </w:r>
      <w:r w:rsidRPr="00E01402">
        <w:rPr>
          <w:rFonts w:ascii="Cambria" w:hAnsi="Cambria" w:cs="Cambria"/>
          <w:i/>
          <w:iCs/>
        </w:rPr>
        <w:t>ṣ</w:t>
      </w:r>
      <w:r w:rsidRPr="00E01402">
        <w:rPr>
          <w:rFonts w:ascii="Garamond" w:hAnsi="Garamond"/>
          <w:i/>
          <w:iCs/>
        </w:rPr>
        <w:t>āl</w:t>
      </w:r>
      <w:r w:rsidRPr="00E01402">
        <w:rPr>
          <w:rFonts w:ascii="Garamond" w:hAnsi="Garamond"/>
        </w:rPr>
        <w:t xml:space="preserve">, S. 6, Nr. 17; </w:t>
      </w:r>
      <w:r w:rsidRPr="00E01402">
        <w:rPr>
          <w:rFonts w:ascii="Garamond" w:hAnsi="Garamond"/>
          <w:i/>
          <w:iCs/>
        </w:rPr>
        <w:t>Qi</w:t>
      </w:r>
      <w:r w:rsidRPr="00E01402">
        <w:rPr>
          <w:rFonts w:ascii="Cambria" w:hAnsi="Cambria" w:cs="Cambria"/>
          <w:i/>
          <w:iCs/>
        </w:rPr>
        <w:t>ṣ</w:t>
      </w:r>
      <w:r w:rsidRPr="00E01402">
        <w:rPr>
          <w:rFonts w:ascii="Garamond" w:hAnsi="Garamond"/>
          <w:i/>
          <w:iCs/>
        </w:rPr>
        <w:t>a</w:t>
      </w:r>
      <w:r w:rsidRPr="00E01402">
        <w:rPr>
          <w:rFonts w:ascii="Cambria" w:hAnsi="Cambria" w:cs="Cambria"/>
          <w:i/>
          <w:iCs/>
        </w:rPr>
        <w:t>ṣ</w:t>
      </w:r>
      <w:r w:rsidRPr="00E01402">
        <w:rPr>
          <w:rFonts w:ascii="Garamond" w:hAnsi="Garamond"/>
          <w:i/>
          <w:iCs/>
        </w:rPr>
        <w:t xml:space="preserve"> al-Anbīā</w:t>
      </w:r>
      <w:r w:rsidRPr="00E01402">
        <w:rPr>
          <w:rFonts w:ascii="Times New Roman" w:hAnsi="Times New Roman" w:cs="Times New Roman"/>
          <w:i/>
          <w:iCs/>
        </w:rPr>
        <w:t>᾽</w:t>
      </w:r>
      <w:r w:rsidRPr="00E01402">
        <w:rPr>
          <w:rFonts w:ascii="Garamond" w:hAnsi="Garamond"/>
          <w:i/>
          <w:iCs/>
        </w:rPr>
        <w:t xml:space="preserve"> (ar-Rāwundī)</w:t>
      </w:r>
      <w:r w:rsidRPr="00E01402">
        <w:rPr>
          <w:rFonts w:ascii="Garamond" w:hAnsi="Garamond"/>
        </w:rPr>
        <w:t xml:space="preserve">, S. 272, Nr. 321; </w:t>
      </w:r>
      <w:r w:rsidRPr="00E01402">
        <w:rPr>
          <w:rFonts w:ascii="Garamond" w:hAnsi="Garamond"/>
          <w:i/>
          <w:iCs/>
        </w:rPr>
        <w:t>Miškāt al-Anwār</w:t>
      </w:r>
      <w:r w:rsidRPr="00E01402">
        <w:rPr>
          <w:rFonts w:ascii="Garamond" w:hAnsi="Garamond"/>
        </w:rPr>
        <w:t xml:space="preserve">, S. 383, Nr. 1267; </w:t>
      </w:r>
      <w:r w:rsidRPr="00E01402">
        <w:rPr>
          <w:rFonts w:ascii="Cambria" w:hAnsi="Cambria" w:cs="Cambria"/>
          <w:i/>
          <w:iCs/>
        </w:rPr>
        <w:t>Ǧ</w:t>
      </w:r>
      <w:r w:rsidRPr="00E01402">
        <w:rPr>
          <w:rFonts w:ascii="Garamond" w:hAnsi="Garamond"/>
          <w:i/>
          <w:iCs/>
        </w:rPr>
        <w:t>āmi</w:t>
      </w:r>
      <w:r w:rsidRPr="00E01402">
        <w:rPr>
          <w:rFonts w:ascii="Times New Roman" w:hAnsi="Times New Roman" w:cs="Times New Roman"/>
          <w:i/>
          <w:iCs/>
        </w:rPr>
        <w:t>᾽</w:t>
      </w:r>
      <w:r w:rsidRPr="00E01402">
        <w:rPr>
          <w:rFonts w:ascii="Garamond" w:hAnsi="Garamond"/>
          <w:i/>
          <w:iCs/>
        </w:rPr>
        <w:t xml:space="preserve"> al-A</w:t>
      </w:r>
      <w:r w:rsidRPr="00E01402">
        <w:rPr>
          <w:rFonts w:ascii="Cambria" w:hAnsi="Cambria" w:cs="Cambria"/>
          <w:i/>
          <w:iCs/>
        </w:rPr>
        <w:t>ḥ</w:t>
      </w:r>
      <w:r w:rsidRPr="00E01402">
        <w:rPr>
          <w:rFonts w:ascii="Garamond" w:hAnsi="Garamond"/>
          <w:i/>
          <w:iCs/>
        </w:rPr>
        <w:t>ādī</w:t>
      </w:r>
      <w:r w:rsidRPr="00E01402">
        <w:rPr>
          <w:rFonts w:ascii="Cambria" w:hAnsi="Cambria" w:cs="Cambria"/>
          <w:i/>
          <w:iCs/>
        </w:rPr>
        <w:t>ṯ</w:t>
      </w:r>
      <w:r w:rsidRPr="00E01402">
        <w:rPr>
          <w:rFonts w:ascii="Garamond" w:hAnsi="Garamond"/>
          <w:i/>
          <w:iCs/>
        </w:rPr>
        <w:t xml:space="preserve"> (Ibn al-Rīzī)</w:t>
      </w:r>
      <w:r w:rsidRPr="00E01402">
        <w:rPr>
          <w:rFonts w:ascii="Garamond" w:hAnsi="Garamond"/>
        </w:rPr>
        <w:t xml:space="preserve">, S. 189; </w:t>
      </w:r>
      <w:r w:rsidRPr="00E01402">
        <w:rPr>
          <w:rFonts w:ascii="Garamond" w:hAnsi="Garamond"/>
          <w:i/>
          <w:iCs/>
        </w:rPr>
        <w:t>Raw</w:t>
      </w:r>
      <w:r w:rsidRPr="00E01402">
        <w:rPr>
          <w:rFonts w:ascii="Cambria" w:hAnsi="Cambria" w:cs="Cambria"/>
          <w:i/>
          <w:iCs/>
        </w:rPr>
        <w:t>ḍ</w:t>
      </w:r>
      <w:r w:rsidRPr="00E01402">
        <w:rPr>
          <w:rFonts w:ascii="Garamond" w:hAnsi="Garamond"/>
          <w:i/>
          <w:iCs/>
        </w:rPr>
        <w:t>ah al-Wā</w:t>
      </w:r>
      <w:r w:rsidRPr="00E01402">
        <w:rPr>
          <w:rFonts w:ascii="Times New Roman" w:hAnsi="Times New Roman" w:cs="Times New Roman"/>
          <w:i/>
          <w:iCs/>
          <w:lang w:val="de-DE"/>
        </w:rPr>
        <w:t>᾽</w:t>
      </w:r>
      <w:r w:rsidRPr="00E01402">
        <w:rPr>
          <w:rFonts w:ascii="Garamond" w:hAnsi="Garamond"/>
          <w:i/>
          <w:iCs/>
        </w:rPr>
        <w:t>i</w:t>
      </w:r>
      <w:r w:rsidRPr="00E01402">
        <w:rPr>
          <w:rFonts w:ascii="Cambria" w:hAnsi="Cambria" w:cs="Cambria"/>
          <w:i/>
          <w:iCs/>
        </w:rPr>
        <w:t>ẓ</w:t>
      </w:r>
      <w:r w:rsidRPr="00E01402">
        <w:rPr>
          <w:rFonts w:ascii="Garamond" w:hAnsi="Garamond"/>
          <w:i/>
          <w:iCs/>
        </w:rPr>
        <w:t>ūn</w:t>
      </w:r>
      <w:r w:rsidRPr="00E01402">
        <w:rPr>
          <w:rFonts w:ascii="Garamond" w:hAnsi="Garamond"/>
        </w:rPr>
        <w:t xml:space="preserve">, S. 415; </w:t>
      </w:r>
      <w:r w:rsidRPr="00E01402">
        <w:rPr>
          <w:rFonts w:ascii="Garamond" w:hAnsi="Garamond"/>
          <w:i/>
          <w:iCs/>
        </w:rPr>
        <w:t>Bi</w:t>
      </w:r>
      <w:r w:rsidRPr="00E01402">
        <w:rPr>
          <w:rFonts w:ascii="Cambria" w:hAnsi="Cambria" w:cs="Cambria"/>
          <w:i/>
          <w:iCs/>
        </w:rPr>
        <w:t>ḥ</w:t>
      </w:r>
      <w:r w:rsidRPr="00E01402">
        <w:rPr>
          <w:rFonts w:ascii="Garamond" w:hAnsi="Garamond"/>
          <w:i/>
          <w:iCs/>
        </w:rPr>
        <w:t>ār al-Anwār</w:t>
      </w:r>
      <w:r w:rsidRPr="00E01402">
        <w:rPr>
          <w:rFonts w:ascii="Garamond" w:hAnsi="Garamond"/>
        </w:rPr>
        <w:t>, B. 14, S. 287, Nr. 9.</w:t>
      </w:r>
    </w:p>
  </w:footnote>
  <w:footnote w:id="371">
    <w:p w:rsidR="00CE319E" w:rsidRPr="00E01402" w:rsidRDefault="00CE319E" w:rsidP="00335BCC">
      <w:pPr>
        <w:pStyle w:val="FootnoteText"/>
        <w:bidi w:val="0"/>
        <w:ind w:left="567" w:right="521"/>
        <w:jc w:val="left"/>
        <w:rPr>
          <w:rFonts w:ascii="Garamond" w:hAnsi="Garamond"/>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rPr>
        <w:t>Tu</w:t>
      </w:r>
      <w:r w:rsidRPr="00E01402">
        <w:rPr>
          <w:rFonts w:ascii="Cambria" w:hAnsi="Cambria" w:cs="Cambria"/>
          <w:i/>
          <w:iCs/>
        </w:rPr>
        <w:t>ḥ</w:t>
      </w:r>
      <w:r w:rsidRPr="00E01402">
        <w:rPr>
          <w:rFonts w:ascii="Garamond" w:hAnsi="Garamond"/>
          <w:i/>
          <w:iCs/>
        </w:rPr>
        <w:t>af al-</w:t>
      </w:r>
      <w:r w:rsidRPr="00E01402">
        <w:rPr>
          <w:rFonts w:ascii="Times New Roman" w:hAnsi="Times New Roman" w:cs="Times New Roman"/>
          <w:i/>
          <w:iCs/>
        </w:rPr>
        <w:t>᾽</w:t>
      </w:r>
      <w:r w:rsidRPr="00E01402">
        <w:rPr>
          <w:rFonts w:ascii="Garamond" w:hAnsi="Garamond"/>
          <w:i/>
          <w:iCs/>
        </w:rPr>
        <w:t>Uqūl</w:t>
      </w:r>
      <w:r w:rsidRPr="00E01402">
        <w:rPr>
          <w:rFonts w:ascii="Garamond" w:hAnsi="Garamond"/>
        </w:rPr>
        <w:t xml:space="preserve">, S. 512, und </w:t>
      </w:r>
      <w:r w:rsidRPr="00E01402">
        <w:rPr>
          <w:rFonts w:ascii="Garamond" w:hAnsi="Garamond"/>
          <w:i/>
          <w:iCs/>
        </w:rPr>
        <w:t>Bi</w:t>
      </w:r>
      <w:r w:rsidRPr="00E01402">
        <w:rPr>
          <w:rFonts w:ascii="Cambria" w:hAnsi="Cambria" w:cs="Cambria"/>
          <w:i/>
          <w:iCs/>
        </w:rPr>
        <w:t>ḥ</w:t>
      </w:r>
      <w:r w:rsidRPr="00E01402">
        <w:rPr>
          <w:rFonts w:ascii="Garamond" w:hAnsi="Garamond"/>
          <w:i/>
          <w:iCs/>
        </w:rPr>
        <w:t>ār al-Anwār</w:t>
      </w:r>
      <w:r w:rsidRPr="00E01402">
        <w:rPr>
          <w:rFonts w:ascii="Garamond" w:hAnsi="Garamond"/>
        </w:rPr>
        <w:t>, B. 14, S. 316, Nr. 17.</w:t>
      </w:r>
    </w:p>
  </w:footnote>
  <w:footnote w:id="372">
    <w:p w:rsidR="00CE319E" w:rsidRPr="00F06203" w:rsidRDefault="00CE319E" w:rsidP="00335BCC">
      <w:pPr>
        <w:pStyle w:val="FootnoteText"/>
        <w:bidi w:val="0"/>
        <w:ind w:left="567" w:right="521"/>
        <w:jc w:val="left"/>
        <w:rPr>
          <w:rFonts w:ascii="Garamond" w:hAnsi="Garamond"/>
        </w:rPr>
      </w:pPr>
      <w:r w:rsidRPr="00E01402">
        <w:rPr>
          <w:rStyle w:val="FootnoteReference"/>
          <w:rFonts w:ascii="Garamond" w:hAnsi="Garamond"/>
        </w:rPr>
        <w:footnoteRef/>
      </w:r>
      <w:r w:rsidRPr="00E01402">
        <w:rPr>
          <w:rFonts w:ascii="Garamond" w:hAnsi="Garamond"/>
          <w:rtl/>
        </w:rPr>
        <w:t xml:space="preserve"> </w:t>
      </w:r>
      <w:r w:rsidRPr="00F06203">
        <w:rPr>
          <w:rFonts w:ascii="Garamond" w:hAnsi="Garamond"/>
          <w:i/>
          <w:iCs/>
        </w:rPr>
        <w:t>Tārī</w:t>
      </w:r>
      <w:r w:rsidRPr="00F06203">
        <w:rPr>
          <w:rFonts w:ascii="Cambria" w:hAnsi="Cambria" w:cs="Cambria"/>
          <w:i/>
          <w:iCs/>
        </w:rPr>
        <w:t>ḫ</w:t>
      </w:r>
      <w:r w:rsidRPr="00F06203">
        <w:rPr>
          <w:rFonts w:ascii="Garamond" w:hAnsi="Garamond"/>
          <w:i/>
          <w:iCs/>
        </w:rPr>
        <w:t xml:space="preserve"> Dimašq</w:t>
      </w:r>
      <w:r w:rsidRPr="00F06203">
        <w:rPr>
          <w:rFonts w:ascii="Garamond" w:hAnsi="Garamond"/>
        </w:rPr>
        <w:t xml:space="preserve">, B. 47, S. 446, und </w:t>
      </w:r>
      <w:r w:rsidRPr="00F06203">
        <w:rPr>
          <w:rFonts w:ascii="Garamond" w:hAnsi="Garamond"/>
          <w:i/>
          <w:iCs/>
        </w:rPr>
        <w:t>ad-Durr al-Man</w:t>
      </w:r>
      <w:r w:rsidRPr="00F06203">
        <w:rPr>
          <w:rFonts w:ascii="Cambria" w:hAnsi="Cambria" w:cs="Cambria"/>
          <w:i/>
          <w:iCs/>
        </w:rPr>
        <w:t>ṯ</w:t>
      </w:r>
      <w:r w:rsidRPr="00F06203">
        <w:rPr>
          <w:rFonts w:ascii="Garamond" w:hAnsi="Garamond"/>
          <w:i/>
          <w:iCs/>
        </w:rPr>
        <w:t>ūr</w:t>
      </w:r>
      <w:r w:rsidRPr="00F06203">
        <w:rPr>
          <w:rFonts w:ascii="Garamond" w:hAnsi="Garamond"/>
        </w:rPr>
        <w:t>, B. 2, S. 31.</w:t>
      </w:r>
    </w:p>
  </w:footnote>
  <w:footnote w:id="373">
    <w:p w:rsidR="00CE319E" w:rsidRPr="00E01402" w:rsidRDefault="00CE319E" w:rsidP="00335BCC">
      <w:pPr>
        <w:pStyle w:val="FootnoteText"/>
        <w:bidi w:val="0"/>
        <w:ind w:left="567" w:right="521"/>
        <w:jc w:val="left"/>
        <w:rPr>
          <w:rFonts w:ascii="Garamond" w:hAnsi="Garamond"/>
          <w:lang w:val="en-GB"/>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lang w:val="en-GB"/>
        </w:rPr>
        <w:t>ad-Durr al-Man</w:t>
      </w:r>
      <w:r w:rsidRPr="00E01402">
        <w:rPr>
          <w:rFonts w:ascii="Cambria" w:hAnsi="Cambria" w:cs="Cambria"/>
          <w:i/>
          <w:iCs/>
          <w:lang w:val="en-GB"/>
        </w:rPr>
        <w:t>ṯ</w:t>
      </w:r>
      <w:r w:rsidRPr="00E01402">
        <w:rPr>
          <w:rFonts w:ascii="Garamond" w:hAnsi="Garamond"/>
          <w:i/>
          <w:iCs/>
          <w:lang w:val="en-GB"/>
        </w:rPr>
        <w:t>ūr</w:t>
      </w:r>
      <w:r w:rsidRPr="00E01402">
        <w:rPr>
          <w:rFonts w:ascii="Garamond" w:hAnsi="Garamond"/>
          <w:lang w:val="en-GB"/>
        </w:rPr>
        <w:t>, B. 2, S. 210.</w:t>
      </w:r>
    </w:p>
  </w:footnote>
  <w:footnote w:id="374">
    <w:p w:rsidR="00CE319E" w:rsidRPr="00F06203" w:rsidRDefault="00CE319E" w:rsidP="00335BCC">
      <w:pPr>
        <w:pStyle w:val="FootnoteText"/>
        <w:bidi w:val="0"/>
        <w:ind w:left="567" w:right="521"/>
        <w:jc w:val="left"/>
        <w:rPr>
          <w:rFonts w:ascii="Garamond" w:hAnsi="Garamond"/>
        </w:rPr>
      </w:pPr>
      <w:r w:rsidRPr="00E01402">
        <w:rPr>
          <w:rStyle w:val="FootnoteReference"/>
          <w:rFonts w:ascii="Garamond" w:hAnsi="Garamond"/>
        </w:rPr>
        <w:footnoteRef/>
      </w:r>
      <w:r w:rsidRPr="00E01402">
        <w:rPr>
          <w:rFonts w:ascii="Garamond" w:hAnsi="Garamond"/>
          <w:rtl/>
        </w:rPr>
        <w:t xml:space="preserve"> </w:t>
      </w:r>
      <w:r w:rsidRPr="00F06203">
        <w:rPr>
          <w:rFonts w:ascii="Garamond" w:hAnsi="Garamond"/>
          <w:i/>
          <w:iCs/>
        </w:rPr>
        <w:t>Tu</w:t>
      </w:r>
      <w:r w:rsidRPr="00F06203">
        <w:rPr>
          <w:rFonts w:ascii="Cambria" w:hAnsi="Cambria" w:cs="Cambria"/>
          <w:i/>
          <w:iCs/>
        </w:rPr>
        <w:t>ḥ</w:t>
      </w:r>
      <w:r w:rsidRPr="00F06203">
        <w:rPr>
          <w:rFonts w:ascii="Garamond" w:hAnsi="Garamond"/>
          <w:i/>
          <w:iCs/>
        </w:rPr>
        <w:t>af al-</w:t>
      </w:r>
      <w:r w:rsidRPr="00E01402">
        <w:rPr>
          <w:rFonts w:ascii="Times New Roman" w:hAnsi="Times New Roman" w:cs="Times New Roman"/>
          <w:i/>
          <w:iCs/>
        </w:rPr>
        <w:t>᾽</w:t>
      </w:r>
      <w:r w:rsidRPr="00F06203">
        <w:rPr>
          <w:rFonts w:ascii="Garamond" w:hAnsi="Garamond"/>
          <w:i/>
          <w:iCs/>
        </w:rPr>
        <w:t>Uqūl</w:t>
      </w:r>
      <w:r w:rsidRPr="00F06203">
        <w:rPr>
          <w:rFonts w:ascii="Garamond" w:hAnsi="Garamond"/>
        </w:rPr>
        <w:t xml:space="preserve">, pS. 305 und 502, und </w:t>
      </w:r>
      <w:r w:rsidRPr="00F06203">
        <w:rPr>
          <w:rFonts w:ascii="Garamond" w:hAnsi="Garamond"/>
          <w:i/>
          <w:iCs/>
        </w:rPr>
        <w:t>Bi</w:t>
      </w:r>
      <w:r w:rsidRPr="00F06203">
        <w:rPr>
          <w:rFonts w:ascii="Cambria" w:hAnsi="Cambria" w:cs="Cambria"/>
          <w:i/>
          <w:iCs/>
        </w:rPr>
        <w:t>ḥ</w:t>
      </w:r>
      <w:r w:rsidRPr="00F06203">
        <w:rPr>
          <w:rFonts w:ascii="Garamond" w:hAnsi="Garamond"/>
          <w:i/>
          <w:iCs/>
        </w:rPr>
        <w:t>ār al-Anwār</w:t>
      </w:r>
      <w:r w:rsidRPr="00F06203">
        <w:rPr>
          <w:rFonts w:ascii="Garamond" w:hAnsi="Garamond"/>
        </w:rPr>
        <w:t>, B. 14, S. 305, Nr. 17.</w:t>
      </w:r>
    </w:p>
  </w:footnote>
  <w:footnote w:id="375">
    <w:p w:rsidR="00CE319E" w:rsidRPr="00F06203" w:rsidRDefault="00CE319E" w:rsidP="00335BCC">
      <w:pPr>
        <w:pStyle w:val="FootnoteText"/>
        <w:bidi w:val="0"/>
        <w:ind w:left="567" w:right="521"/>
        <w:jc w:val="left"/>
        <w:rPr>
          <w:rFonts w:ascii="Garamond" w:hAnsi="Garamond"/>
        </w:rPr>
      </w:pPr>
      <w:r w:rsidRPr="00E01402">
        <w:rPr>
          <w:rStyle w:val="FootnoteReference"/>
          <w:rFonts w:ascii="Garamond" w:hAnsi="Garamond"/>
        </w:rPr>
        <w:footnoteRef/>
      </w:r>
      <w:r w:rsidRPr="00E01402">
        <w:rPr>
          <w:rFonts w:ascii="Garamond" w:hAnsi="Garamond"/>
          <w:rtl/>
        </w:rPr>
        <w:t xml:space="preserve"> </w:t>
      </w:r>
      <w:r w:rsidRPr="00F06203">
        <w:rPr>
          <w:rFonts w:ascii="Garamond" w:hAnsi="Garamond"/>
          <w:i/>
          <w:iCs/>
        </w:rPr>
        <w:t>Tārī</w:t>
      </w:r>
      <w:r w:rsidRPr="00F06203">
        <w:rPr>
          <w:rFonts w:ascii="Cambria" w:hAnsi="Cambria" w:cs="Cambria"/>
          <w:i/>
          <w:iCs/>
        </w:rPr>
        <w:t>ḫ</w:t>
      </w:r>
      <w:r w:rsidRPr="00F06203">
        <w:rPr>
          <w:rFonts w:ascii="Garamond" w:hAnsi="Garamond"/>
          <w:i/>
          <w:iCs/>
        </w:rPr>
        <w:t xml:space="preserve"> Dimašq</w:t>
      </w:r>
      <w:r w:rsidRPr="00F06203">
        <w:rPr>
          <w:rFonts w:ascii="Garamond" w:hAnsi="Garamond"/>
        </w:rPr>
        <w:t xml:space="preserve">, B. 47, S. 436. Siehe auch: </w:t>
      </w:r>
      <w:r w:rsidRPr="00F06203">
        <w:rPr>
          <w:rFonts w:ascii="Garamond" w:hAnsi="Garamond"/>
          <w:i/>
          <w:iCs/>
        </w:rPr>
        <w:t>a</w:t>
      </w:r>
      <w:r w:rsidRPr="00F06203">
        <w:rPr>
          <w:rFonts w:ascii="Cambria" w:hAnsi="Cambria" w:cs="Cambria"/>
          <w:i/>
          <w:iCs/>
        </w:rPr>
        <w:t>ṣ</w:t>
      </w:r>
      <w:r w:rsidRPr="00F06203">
        <w:rPr>
          <w:rFonts w:ascii="Garamond" w:hAnsi="Garamond"/>
          <w:i/>
          <w:iCs/>
        </w:rPr>
        <w:t>-</w:t>
      </w:r>
      <w:r w:rsidRPr="00F06203">
        <w:rPr>
          <w:rFonts w:ascii="Cambria" w:hAnsi="Cambria" w:cs="Cambria"/>
          <w:i/>
          <w:iCs/>
        </w:rPr>
        <w:t>Ṣ</w:t>
      </w:r>
      <w:r w:rsidRPr="00F06203">
        <w:rPr>
          <w:rFonts w:ascii="Garamond" w:hAnsi="Garamond"/>
          <w:i/>
          <w:iCs/>
        </w:rPr>
        <w:t>amt wa Ādāb al-Lisān</w:t>
      </w:r>
      <w:r w:rsidRPr="00F06203">
        <w:rPr>
          <w:rFonts w:ascii="Garamond" w:hAnsi="Garamond"/>
        </w:rPr>
        <w:t xml:space="preserve">, S. 573, Nr. 645. Vgl. </w:t>
      </w:r>
      <w:r w:rsidRPr="00F06203">
        <w:rPr>
          <w:rFonts w:ascii="Garamond" w:hAnsi="Garamond"/>
          <w:i/>
          <w:iCs/>
        </w:rPr>
        <w:t>ad-Durr al-Man</w:t>
      </w:r>
      <w:r w:rsidRPr="00F06203">
        <w:rPr>
          <w:rFonts w:ascii="Cambria" w:hAnsi="Cambria" w:cs="Cambria"/>
          <w:i/>
          <w:iCs/>
        </w:rPr>
        <w:t>ṯ</w:t>
      </w:r>
      <w:r w:rsidRPr="00F06203">
        <w:rPr>
          <w:rFonts w:ascii="Garamond" w:hAnsi="Garamond"/>
          <w:i/>
          <w:iCs/>
        </w:rPr>
        <w:t>ūr</w:t>
      </w:r>
      <w:r w:rsidRPr="00F06203">
        <w:rPr>
          <w:rFonts w:ascii="Garamond" w:hAnsi="Garamond"/>
        </w:rPr>
        <w:t>, B. 2, S. 206.</w:t>
      </w:r>
    </w:p>
  </w:footnote>
  <w:footnote w:id="376">
    <w:p w:rsidR="00CE319E" w:rsidRPr="00F06203" w:rsidRDefault="00CE319E" w:rsidP="00335BCC">
      <w:pPr>
        <w:pStyle w:val="FootnoteText"/>
        <w:bidi w:val="0"/>
        <w:ind w:left="567" w:right="521"/>
        <w:jc w:val="left"/>
        <w:rPr>
          <w:rFonts w:ascii="Garamond" w:hAnsi="Garamond"/>
        </w:rPr>
      </w:pPr>
      <w:r w:rsidRPr="00E01402">
        <w:rPr>
          <w:rStyle w:val="FootnoteReference"/>
          <w:rFonts w:ascii="Garamond" w:hAnsi="Garamond"/>
        </w:rPr>
        <w:footnoteRef/>
      </w:r>
      <w:r w:rsidRPr="00E01402">
        <w:rPr>
          <w:rFonts w:ascii="Garamond" w:hAnsi="Garamond"/>
          <w:rtl/>
        </w:rPr>
        <w:t xml:space="preserve"> </w:t>
      </w:r>
      <w:r w:rsidRPr="00F06203">
        <w:rPr>
          <w:rFonts w:ascii="Garamond" w:hAnsi="Garamond"/>
          <w:i/>
          <w:iCs/>
        </w:rPr>
        <w:t>Tu</w:t>
      </w:r>
      <w:r w:rsidRPr="00F06203">
        <w:rPr>
          <w:rFonts w:ascii="Cambria" w:hAnsi="Cambria" w:cs="Cambria"/>
          <w:i/>
          <w:iCs/>
        </w:rPr>
        <w:t>ḥ</w:t>
      </w:r>
      <w:r w:rsidRPr="00F06203">
        <w:rPr>
          <w:rFonts w:ascii="Garamond" w:hAnsi="Garamond"/>
          <w:i/>
          <w:iCs/>
        </w:rPr>
        <w:t>af al-</w:t>
      </w:r>
      <w:r w:rsidRPr="00E01402">
        <w:rPr>
          <w:rFonts w:ascii="Times New Roman" w:hAnsi="Times New Roman" w:cs="Times New Roman"/>
          <w:i/>
          <w:iCs/>
        </w:rPr>
        <w:t>᾽</w:t>
      </w:r>
      <w:r w:rsidRPr="00F06203">
        <w:rPr>
          <w:rFonts w:ascii="Garamond" w:hAnsi="Garamond"/>
          <w:i/>
          <w:iCs/>
        </w:rPr>
        <w:t>Uqūl</w:t>
      </w:r>
      <w:r w:rsidRPr="00F06203">
        <w:rPr>
          <w:rFonts w:ascii="Garamond" w:hAnsi="Garamond"/>
        </w:rPr>
        <w:t xml:space="preserve">, S. 502; </w:t>
      </w:r>
      <w:r w:rsidRPr="00F06203">
        <w:rPr>
          <w:rFonts w:ascii="Garamond" w:hAnsi="Garamond"/>
          <w:i/>
          <w:iCs/>
        </w:rPr>
        <w:t>al-Amālī (al-Mufīd)</w:t>
      </w:r>
      <w:r w:rsidRPr="00F06203">
        <w:rPr>
          <w:rFonts w:ascii="Garamond" w:hAnsi="Garamond"/>
        </w:rPr>
        <w:t xml:space="preserve">, S. 209, Nr. 43; </w:t>
      </w:r>
      <w:r w:rsidRPr="00F06203">
        <w:rPr>
          <w:rFonts w:ascii="Garamond" w:hAnsi="Garamond"/>
          <w:i/>
          <w:iCs/>
        </w:rPr>
        <w:t>Bi</w:t>
      </w:r>
      <w:r w:rsidRPr="00F06203">
        <w:rPr>
          <w:rFonts w:ascii="Cambria" w:hAnsi="Cambria" w:cs="Cambria"/>
          <w:i/>
          <w:iCs/>
        </w:rPr>
        <w:t>ḥ</w:t>
      </w:r>
      <w:r w:rsidRPr="00F06203">
        <w:rPr>
          <w:rFonts w:ascii="Garamond" w:hAnsi="Garamond"/>
          <w:i/>
          <w:iCs/>
        </w:rPr>
        <w:t>ār al-Anwār</w:t>
      </w:r>
      <w:r w:rsidRPr="00F06203">
        <w:rPr>
          <w:rFonts w:ascii="Garamond" w:hAnsi="Garamond"/>
        </w:rPr>
        <w:t>, B. 14, S. 306, Nr. 17.</w:t>
      </w:r>
    </w:p>
  </w:footnote>
  <w:footnote w:id="377">
    <w:p w:rsidR="00CE319E" w:rsidRPr="00E01402" w:rsidRDefault="00CE319E" w:rsidP="00335BCC">
      <w:pPr>
        <w:pStyle w:val="FootnoteText"/>
        <w:bidi w:val="0"/>
        <w:ind w:left="567" w:right="521"/>
        <w:jc w:val="left"/>
        <w:rPr>
          <w:rFonts w:ascii="Garamond" w:hAnsi="Garamond"/>
          <w:lang w:val="de-DE"/>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lang w:val="de-DE"/>
        </w:rPr>
        <w:t>Al-I</w:t>
      </w:r>
      <w:r w:rsidRPr="00E01402">
        <w:rPr>
          <w:rFonts w:ascii="Cambria" w:hAnsi="Cambria" w:cs="Cambria"/>
          <w:i/>
          <w:iCs/>
          <w:lang w:val="de-DE"/>
        </w:rPr>
        <w:t>ḫ</w:t>
      </w:r>
      <w:r w:rsidRPr="00E01402">
        <w:rPr>
          <w:rFonts w:ascii="Garamond" w:hAnsi="Garamond"/>
          <w:i/>
          <w:iCs/>
          <w:lang w:val="de-DE"/>
        </w:rPr>
        <w:t>ti</w:t>
      </w:r>
      <w:r w:rsidRPr="00E01402">
        <w:rPr>
          <w:rFonts w:ascii="Cambria" w:hAnsi="Cambria" w:cs="Cambria"/>
          <w:i/>
          <w:iCs/>
          <w:lang w:val="de-DE"/>
        </w:rPr>
        <w:t>ṣ</w:t>
      </w:r>
      <w:r w:rsidRPr="00E01402">
        <w:rPr>
          <w:rFonts w:ascii="Garamond" w:hAnsi="Garamond"/>
          <w:i/>
          <w:iCs/>
          <w:lang w:val="de-DE"/>
        </w:rPr>
        <w:t>ā</w:t>
      </w:r>
      <w:r w:rsidRPr="00E01402">
        <w:rPr>
          <w:rFonts w:ascii="Cambria" w:hAnsi="Cambria" w:cs="Cambria"/>
          <w:i/>
          <w:iCs/>
          <w:lang w:val="de-DE"/>
        </w:rPr>
        <w:t>ṣ</w:t>
      </w:r>
      <w:r w:rsidRPr="00E01402">
        <w:rPr>
          <w:rFonts w:ascii="Garamond" w:hAnsi="Garamond"/>
          <w:lang w:val="de-DE"/>
        </w:rPr>
        <w:t xml:space="preserve">, S. 221, und </w:t>
      </w:r>
      <w:r w:rsidRPr="00E01402">
        <w:rPr>
          <w:rFonts w:ascii="Garamond" w:hAnsi="Garamond"/>
          <w:i/>
          <w:iCs/>
          <w:lang w:val="de-DE"/>
        </w:rPr>
        <w:t>Bi</w:t>
      </w:r>
      <w:r w:rsidRPr="00E01402">
        <w:rPr>
          <w:rFonts w:ascii="Cambria" w:hAnsi="Cambria" w:cs="Cambria"/>
          <w:i/>
          <w:iCs/>
          <w:lang w:val="de-DE"/>
        </w:rPr>
        <w:t>ḥ</w:t>
      </w:r>
      <w:r w:rsidRPr="00E01402">
        <w:rPr>
          <w:rFonts w:ascii="Garamond" w:hAnsi="Garamond"/>
          <w:i/>
          <w:iCs/>
          <w:lang w:val="de-DE"/>
        </w:rPr>
        <w:t>ār al-Anwār</w:t>
      </w:r>
      <w:r w:rsidRPr="00E01402">
        <w:rPr>
          <w:rFonts w:ascii="Garamond" w:hAnsi="Garamond"/>
          <w:lang w:val="de-DE"/>
        </w:rPr>
        <w:t>, B. 14, S. 323, Nr. 36.</w:t>
      </w:r>
    </w:p>
  </w:footnote>
  <w:footnote w:id="378">
    <w:p w:rsidR="00CE319E" w:rsidRPr="00E01402" w:rsidRDefault="00CE319E" w:rsidP="00335BCC">
      <w:pPr>
        <w:pStyle w:val="FootnoteText"/>
        <w:bidi w:val="0"/>
        <w:ind w:left="567" w:right="521"/>
        <w:jc w:val="left"/>
        <w:rPr>
          <w:rFonts w:ascii="Garamond" w:hAnsi="Garamond"/>
          <w:lang w:val="de-DE"/>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lang w:val="de-DE"/>
        </w:rPr>
        <w:t>Al-Kāfī</w:t>
      </w:r>
      <w:r w:rsidRPr="00E01402">
        <w:rPr>
          <w:rFonts w:ascii="Garamond" w:hAnsi="Garamond"/>
          <w:lang w:val="de-DE"/>
        </w:rPr>
        <w:t xml:space="preserve">, B. 2, S. 306, Nr. 3, und </w:t>
      </w:r>
      <w:r w:rsidRPr="00E01402">
        <w:rPr>
          <w:rFonts w:ascii="Garamond" w:hAnsi="Garamond"/>
          <w:i/>
          <w:iCs/>
          <w:lang w:val="de-DE"/>
        </w:rPr>
        <w:t>Bi</w:t>
      </w:r>
      <w:r w:rsidRPr="00E01402">
        <w:rPr>
          <w:rFonts w:ascii="Cambria" w:hAnsi="Cambria" w:cs="Cambria"/>
          <w:i/>
          <w:iCs/>
          <w:lang w:val="de-DE"/>
        </w:rPr>
        <w:t>ḥ</w:t>
      </w:r>
      <w:r w:rsidRPr="00E01402">
        <w:rPr>
          <w:rFonts w:ascii="Garamond" w:hAnsi="Garamond"/>
          <w:i/>
          <w:iCs/>
          <w:lang w:val="de-DE"/>
        </w:rPr>
        <w:t>ār al-Anwār</w:t>
      </w:r>
      <w:r w:rsidRPr="00E01402">
        <w:rPr>
          <w:rFonts w:ascii="Garamond" w:hAnsi="Garamond"/>
          <w:lang w:val="de-DE"/>
        </w:rPr>
        <w:t>, B. 14, S. 254, S. 49.</w:t>
      </w:r>
    </w:p>
  </w:footnote>
  <w:footnote w:id="379">
    <w:p w:rsidR="00CE319E" w:rsidRPr="00E01402" w:rsidRDefault="00CE319E" w:rsidP="00335BCC">
      <w:pPr>
        <w:pStyle w:val="FootnoteText"/>
        <w:bidi w:val="0"/>
        <w:ind w:left="567" w:right="521"/>
        <w:jc w:val="left"/>
        <w:rPr>
          <w:rFonts w:ascii="Garamond" w:hAnsi="Garamond"/>
          <w:lang w:val="de-DE"/>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lang w:val="de-DE"/>
        </w:rPr>
        <w:t>Kitāb al-Tawwābīn</w:t>
      </w:r>
      <w:r w:rsidRPr="00E01402">
        <w:rPr>
          <w:rFonts w:ascii="Garamond" w:hAnsi="Garamond"/>
          <w:lang w:val="de-DE"/>
        </w:rPr>
        <w:t>, S. 88.</w:t>
      </w:r>
    </w:p>
  </w:footnote>
  <w:footnote w:id="380">
    <w:p w:rsidR="00CE319E" w:rsidRPr="00E01402" w:rsidRDefault="00CE319E" w:rsidP="00335BCC">
      <w:pPr>
        <w:pStyle w:val="FootnoteText"/>
        <w:bidi w:val="0"/>
        <w:ind w:left="567" w:right="521"/>
        <w:jc w:val="left"/>
        <w:rPr>
          <w:rFonts w:ascii="Garamond" w:hAnsi="Garamond"/>
          <w:lang w:val="de-DE"/>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lang w:val="de-DE"/>
        </w:rPr>
        <w:t>Tu</w:t>
      </w:r>
      <w:r w:rsidRPr="00E01402">
        <w:rPr>
          <w:rFonts w:ascii="Cambria" w:hAnsi="Cambria" w:cs="Cambria"/>
          <w:i/>
          <w:iCs/>
          <w:lang w:val="de-DE"/>
        </w:rPr>
        <w:t>ḥ</w:t>
      </w:r>
      <w:r w:rsidRPr="00E01402">
        <w:rPr>
          <w:rFonts w:ascii="Garamond" w:hAnsi="Garamond"/>
          <w:i/>
          <w:iCs/>
          <w:lang w:val="de-DE"/>
        </w:rPr>
        <w:t>af al-</w:t>
      </w:r>
      <w:r w:rsidRPr="00E01402">
        <w:rPr>
          <w:rFonts w:ascii="Times New Roman" w:hAnsi="Times New Roman" w:cs="Times New Roman"/>
          <w:i/>
          <w:iCs/>
          <w:lang w:val="en-GB"/>
        </w:rPr>
        <w:t>᾽</w:t>
      </w:r>
      <w:r w:rsidRPr="00E01402">
        <w:rPr>
          <w:rFonts w:ascii="Garamond" w:hAnsi="Garamond"/>
          <w:i/>
          <w:iCs/>
          <w:lang w:val="de-DE"/>
        </w:rPr>
        <w:t>Uqūl</w:t>
      </w:r>
      <w:r w:rsidRPr="00E01402">
        <w:rPr>
          <w:rFonts w:ascii="Garamond" w:hAnsi="Garamond"/>
          <w:lang w:val="de-DE"/>
        </w:rPr>
        <w:t>, S. 501.</w:t>
      </w:r>
    </w:p>
  </w:footnote>
  <w:footnote w:id="381">
    <w:p w:rsidR="00CE319E" w:rsidRPr="00E01402" w:rsidRDefault="00CE319E" w:rsidP="00335BCC">
      <w:pPr>
        <w:pStyle w:val="FootnoteText"/>
        <w:bidi w:val="0"/>
        <w:ind w:left="567" w:right="521"/>
        <w:jc w:val="left"/>
        <w:rPr>
          <w:rFonts w:ascii="Garamond" w:hAnsi="Garamond"/>
          <w:lang w:val="de-DE"/>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lang w:val="de-DE"/>
        </w:rPr>
        <w:t>Tu</w:t>
      </w:r>
      <w:r w:rsidRPr="00E01402">
        <w:rPr>
          <w:rFonts w:ascii="Cambria" w:hAnsi="Cambria" w:cs="Cambria"/>
          <w:i/>
          <w:iCs/>
          <w:lang w:val="de-DE"/>
        </w:rPr>
        <w:t>ḥ</w:t>
      </w:r>
      <w:r w:rsidRPr="00E01402">
        <w:rPr>
          <w:rFonts w:ascii="Garamond" w:hAnsi="Garamond"/>
          <w:i/>
          <w:iCs/>
          <w:lang w:val="de-DE"/>
        </w:rPr>
        <w:t>af al-</w:t>
      </w:r>
      <w:r w:rsidRPr="00E01402">
        <w:rPr>
          <w:rFonts w:ascii="Times New Roman" w:hAnsi="Times New Roman" w:cs="Times New Roman"/>
          <w:i/>
          <w:iCs/>
          <w:lang w:val="en-GB"/>
        </w:rPr>
        <w:t>᾽</w:t>
      </w:r>
      <w:r w:rsidRPr="00E01402">
        <w:rPr>
          <w:rFonts w:ascii="Garamond" w:hAnsi="Garamond"/>
          <w:i/>
          <w:iCs/>
          <w:lang w:val="de-DE"/>
        </w:rPr>
        <w:t>Uqūl</w:t>
      </w:r>
      <w:r w:rsidRPr="00E01402">
        <w:rPr>
          <w:rFonts w:ascii="Garamond" w:hAnsi="Garamond"/>
          <w:lang w:val="de-DE"/>
        </w:rPr>
        <w:t xml:space="preserve">, S. 511; </w:t>
      </w:r>
      <w:r w:rsidRPr="00E01402">
        <w:rPr>
          <w:rFonts w:ascii="Garamond" w:hAnsi="Garamond"/>
          <w:i/>
          <w:iCs/>
          <w:lang w:val="de-DE"/>
        </w:rPr>
        <w:t>Bi</w:t>
      </w:r>
      <w:r w:rsidRPr="00E01402">
        <w:rPr>
          <w:rFonts w:ascii="Cambria" w:hAnsi="Cambria" w:cs="Cambria"/>
          <w:i/>
          <w:iCs/>
          <w:lang w:val="de-DE"/>
        </w:rPr>
        <w:t>ḥ</w:t>
      </w:r>
      <w:r w:rsidRPr="00E01402">
        <w:rPr>
          <w:rFonts w:ascii="Garamond" w:hAnsi="Garamond"/>
          <w:i/>
          <w:iCs/>
          <w:lang w:val="de-DE"/>
        </w:rPr>
        <w:t>ār al-Anwār</w:t>
      </w:r>
      <w:r w:rsidRPr="00E01402">
        <w:rPr>
          <w:rFonts w:ascii="Garamond" w:hAnsi="Garamond"/>
          <w:lang w:val="de-DE"/>
        </w:rPr>
        <w:t xml:space="preserve">, B. 14, S. 315, Nr. 17; </w:t>
      </w:r>
      <w:r w:rsidRPr="00E01402">
        <w:rPr>
          <w:rFonts w:ascii="Garamond" w:hAnsi="Garamond"/>
          <w:i/>
          <w:iCs/>
          <w:lang w:val="de-DE"/>
        </w:rPr>
        <w:t>Tārī</w:t>
      </w:r>
      <w:r w:rsidRPr="00E01402">
        <w:rPr>
          <w:rFonts w:ascii="Cambria" w:hAnsi="Cambria" w:cs="Cambria"/>
          <w:i/>
          <w:iCs/>
          <w:lang w:val="de-DE"/>
        </w:rPr>
        <w:t>ḫ</w:t>
      </w:r>
      <w:r w:rsidRPr="00E01402">
        <w:rPr>
          <w:rFonts w:ascii="Garamond" w:hAnsi="Garamond"/>
          <w:i/>
          <w:iCs/>
          <w:lang w:val="de-DE"/>
        </w:rPr>
        <w:t xml:space="preserve"> Dimašq</w:t>
      </w:r>
      <w:r w:rsidRPr="00E01402">
        <w:rPr>
          <w:rFonts w:ascii="Garamond" w:hAnsi="Garamond"/>
          <w:lang w:val="de-DE"/>
        </w:rPr>
        <w:t>, B. 68, S. 66.</w:t>
      </w:r>
    </w:p>
  </w:footnote>
  <w:footnote w:id="382">
    <w:p w:rsidR="00CE319E" w:rsidRPr="00E01402" w:rsidRDefault="00CE319E" w:rsidP="00335BCC">
      <w:pPr>
        <w:pStyle w:val="FootnoteText"/>
        <w:bidi w:val="0"/>
        <w:ind w:left="567" w:right="521"/>
        <w:jc w:val="left"/>
        <w:rPr>
          <w:rFonts w:ascii="Garamond" w:hAnsi="Garamond"/>
          <w:lang w:val="de-DE"/>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lang w:val="de-DE"/>
        </w:rPr>
        <w:t>Al-Amālī (</w:t>
      </w:r>
      <w:r w:rsidRPr="00E01402">
        <w:rPr>
          <w:rFonts w:ascii="Cambria" w:hAnsi="Cambria" w:cs="Cambria"/>
          <w:i/>
          <w:iCs/>
          <w:lang w:val="de-DE"/>
        </w:rPr>
        <w:t>Ṣ</w:t>
      </w:r>
      <w:r w:rsidRPr="00E01402">
        <w:rPr>
          <w:rFonts w:ascii="Garamond" w:hAnsi="Garamond"/>
          <w:i/>
          <w:iCs/>
          <w:lang w:val="de-DE"/>
        </w:rPr>
        <w:t>adūq)</w:t>
      </w:r>
      <w:r w:rsidRPr="00E01402">
        <w:rPr>
          <w:rFonts w:ascii="Garamond" w:hAnsi="Garamond"/>
          <w:lang w:val="de-DE"/>
        </w:rPr>
        <w:t xml:space="preserve">, S. 636, Nr. 853; </w:t>
      </w:r>
      <w:r w:rsidRPr="00E01402">
        <w:rPr>
          <w:rFonts w:ascii="Garamond" w:hAnsi="Garamond"/>
          <w:i/>
          <w:iCs/>
          <w:lang w:val="de-DE"/>
        </w:rPr>
        <w:t>al-Amālī (</w:t>
      </w:r>
      <w:r w:rsidRPr="00E01402">
        <w:rPr>
          <w:rFonts w:ascii="Cambria" w:hAnsi="Cambria" w:cs="Cambria"/>
          <w:i/>
          <w:iCs/>
          <w:lang w:val="de-DE"/>
        </w:rPr>
        <w:t>Ṭ</w:t>
      </w:r>
      <w:r w:rsidRPr="00E01402">
        <w:rPr>
          <w:rFonts w:ascii="Garamond" w:hAnsi="Garamond"/>
          <w:i/>
          <w:iCs/>
          <w:lang w:val="de-DE"/>
        </w:rPr>
        <w:t>ūsī)</w:t>
      </w:r>
      <w:r w:rsidRPr="00E01402">
        <w:rPr>
          <w:rFonts w:ascii="Garamond" w:hAnsi="Garamond"/>
          <w:lang w:val="de-DE"/>
        </w:rPr>
        <w:t xml:space="preserve">, S. 512, Nr. 1119; </w:t>
      </w:r>
      <w:r w:rsidRPr="00E01402">
        <w:rPr>
          <w:rFonts w:ascii="Garamond" w:hAnsi="Garamond"/>
          <w:i/>
          <w:iCs/>
          <w:lang w:val="de-DE"/>
        </w:rPr>
        <w:t>Tu</w:t>
      </w:r>
      <w:r w:rsidRPr="00E01402">
        <w:rPr>
          <w:rFonts w:ascii="Cambria" w:hAnsi="Cambria" w:cs="Cambria"/>
          <w:i/>
          <w:iCs/>
          <w:lang w:val="de-DE"/>
        </w:rPr>
        <w:t>ḥ</w:t>
      </w:r>
      <w:r w:rsidRPr="00E01402">
        <w:rPr>
          <w:rFonts w:ascii="Garamond" w:hAnsi="Garamond"/>
          <w:i/>
          <w:iCs/>
          <w:lang w:val="de-DE"/>
        </w:rPr>
        <w:t>af al-</w:t>
      </w:r>
      <w:r w:rsidRPr="00E01402">
        <w:rPr>
          <w:rFonts w:ascii="Times New Roman" w:hAnsi="Times New Roman" w:cs="Times New Roman"/>
          <w:i/>
          <w:iCs/>
          <w:lang w:val="en-GB"/>
        </w:rPr>
        <w:t>᾽</w:t>
      </w:r>
      <w:r w:rsidRPr="00E01402">
        <w:rPr>
          <w:rFonts w:ascii="Garamond" w:hAnsi="Garamond"/>
          <w:i/>
          <w:iCs/>
          <w:lang w:val="de-DE"/>
        </w:rPr>
        <w:t>Uqūl</w:t>
      </w:r>
      <w:r w:rsidRPr="00E01402">
        <w:rPr>
          <w:rFonts w:ascii="Garamond" w:hAnsi="Garamond"/>
          <w:lang w:val="de-DE"/>
        </w:rPr>
        <w:t xml:space="preserve">, S. 58; </w:t>
      </w:r>
      <w:r w:rsidRPr="00E01402">
        <w:rPr>
          <w:rFonts w:ascii="Garamond" w:hAnsi="Garamond"/>
          <w:i/>
          <w:iCs/>
          <w:lang w:val="de-DE"/>
        </w:rPr>
        <w:t>Bi</w:t>
      </w:r>
      <w:r w:rsidRPr="00E01402">
        <w:rPr>
          <w:rFonts w:ascii="Cambria" w:hAnsi="Cambria" w:cs="Cambria"/>
          <w:i/>
          <w:iCs/>
          <w:lang w:val="de-DE"/>
        </w:rPr>
        <w:t>ḥ</w:t>
      </w:r>
      <w:r w:rsidRPr="00E01402">
        <w:rPr>
          <w:rFonts w:ascii="Garamond" w:hAnsi="Garamond"/>
          <w:i/>
          <w:iCs/>
          <w:lang w:val="de-DE"/>
        </w:rPr>
        <w:t>ār al-Anwār</w:t>
      </w:r>
      <w:r w:rsidRPr="00E01402">
        <w:rPr>
          <w:rFonts w:ascii="Garamond" w:hAnsi="Garamond"/>
          <w:lang w:val="de-DE"/>
        </w:rPr>
        <w:t xml:space="preserve">, B. 14, S. 318, Nr. 18; </w:t>
      </w:r>
      <w:r w:rsidRPr="00E01402">
        <w:rPr>
          <w:rFonts w:ascii="Garamond" w:hAnsi="Garamond"/>
          <w:i/>
          <w:iCs/>
          <w:lang w:val="de-DE"/>
        </w:rPr>
        <w:t>Šu</w:t>
      </w:r>
      <w:r w:rsidRPr="00E01402">
        <w:rPr>
          <w:rFonts w:ascii="Times New Roman" w:hAnsi="Times New Roman" w:cs="Times New Roman"/>
          <w:i/>
          <w:iCs/>
          <w:lang w:val="en-GB"/>
        </w:rPr>
        <w:t>᾽</w:t>
      </w:r>
      <w:r w:rsidRPr="00E01402">
        <w:rPr>
          <w:rFonts w:ascii="Garamond" w:hAnsi="Garamond"/>
          <w:i/>
          <w:iCs/>
          <w:lang w:val="de-DE"/>
        </w:rPr>
        <w:t>ab al-Īmān</w:t>
      </w:r>
      <w:r w:rsidRPr="00E01402">
        <w:rPr>
          <w:rFonts w:ascii="Garamond" w:hAnsi="Garamond"/>
          <w:lang w:val="de-DE"/>
        </w:rPr>
        <w:t xml:space="preserve">, B. 6, S. 342, Nr. 8439; </w:t>
      </w:r>
      <w:r w:rsidRPr="00E01402">
        <w:rPr>
          <w:rFonts w:ascii="Garamond" w:hAnsi="Garamond"/>
          <w:i/>
          <w:iCs/>
          <w:lang w:val="de-DE"/>
        </w:rPr>
        <w:t>Tārī</w:t>
      </w:r>
      <w:r w:rsidRPr="00E01402">
        <w:rPr>
          <w:rFonts w:ascii="Cambria" w:hAnsi="Cambria" w:cs="Cambria"/>
          <w:i/>
          <w:iCs/>
          <w:lang w:val="de-DE"/>
        </w:rPr>
        <w:t>ḫ</w:t>
      </w:r>
      <w:r w:rsidRPr="00E01402">
        <w:rPr>
          <w:rFonts w:ascii="Garamond" w:hAnsi="Garamond"/>
          <w:i/>
          <w:iCs/>
          <w:lang w:val="de-DE"/>
        </w:rPr>
        <w:t xml:space="preserve"> Dimašq</w:t>
      </w:r>
      <w:r w:rsidRPr="00E01402">
        <w:rPr>
          <w:rFonts w:ascii="Garamond" w:hAnsi="Garamond"/>
          <w:lang w:val="de-DE"/>
        </w:rPr>
        <w:t xml:space="preserve">, B. 12, S. 4; </w:t>
      </w:r>
      <w:r w:rsidRPr="00E01402">
        <w:rPr>
          <w:rFonts w:ascii="Garamond" w:hAnsi="Garamond"/>
          <w:i/>
          <w:iCs/>
          <w:lang w:val="de-DE"/>
        </w:rPr>
        <w:t>Kanz al-</w:t>
      </w:r>
      <w:r w:rsidRPr="00E01402">
        <w:rPr>
          <w:rFonts w:ascii="Times New Roman" w:hAnsi="Times New Roman" w:cs="Times New Roman"/>
          <w:i/>
          <w:iCs/>
          <w:lang w:val="en-GB"/>
        </w:rPr>
        <w:t>᾽</w:t>
      </w:r>
      <w:r w:rsidRPr="00E01402">
        <w:rPr>
          <w:rFonts w:ascii="Garamond" w:hAnsi="Garamond"/>
          <w:i/>
          <w:iCs/>
          <w:lang w:val="de-DE"/>
        </w:rPr>
        <w:t>Ummāl</w:t>
      </w:r>
      <w:r w:rsidRPr="00E01402">
        <w:rPr>
          <w:rFonts w:ascii="Garamond" w:hAnsi="Garamond"/>
          <w:lang w:val="de-DE"/>
        </w:rPr>
        <w:t>, B. 16, S. 122, Nr. 44142.</w:t>
      </w:r>
    </w:p>
  </w:footnote>
  <w:footnote w:id="383">
    <w:p w:rsidR="00CE319E" w:rsidRPr="00E01402" w:rsidRDefault="00CE319E" w:rsidP="00335BCC">
      <w:pPr>
        <w:pStyle w:val="FootnoteText"/>
        <w:bidi w:val="0"/>
        <w:ind w:left="567" w:right="521"/>
        <w:jc w:val="left"/>
        <w:rPr>
          <w:rFonts w:ascii="Garamond" w:hAnsi="Garamond"/>
          <w:lang w:val="de-DE"/>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lang w:val="de-DE"/>
        </w:rPr>
        <w:t>Tu</w:t>
      </w:r>
      <w:r w:rsidRPr="00E01402">
        <w:rPr>
          <w:rFonts w:ascii="Cambria" w:hAnsi="Cambria" w:cs="Cambria"/>
          <w:i/>
          <w:iCs/>
          <w:lang w:val="de-DE"/>
        </w:rPr>
        <w:t>ḥ</w:t>
      </w:r>
      <w:r w:rsidRPr="00E01402">
        <w:rPr>
          <w:rFonts w:ascii="Garamond" w:hAnsi="Garamond"/>
          <w:i/>
          <w:iCs/>
          <w:lang w:val="de-DE"/>
        </w:rPr>
        <w:t>af al-</w:t>
      </w:r>
      <w:r w:rsidRPr="00E01402">
        <w:rPr>
          <w:rFonts w:ascii="Times New Roman" w:hAnsi="Times New Roman" w:cs="Times New Roman"/>
          <w:i/>
          <w:iCs/>
        </w:rPr>
        <w:t>᾽</w:t>
      </w:r>
      <w:r w:rsidRPr="00E01402">
        <w:rPr>
          <w:rFonts w:ascii="Garamond" w:hAnsi="Garamond"/>
          <w:i/>
          <w:iCs/>
          <w:lang w:val="de-DE"/>
        </w:rPr>
        <w:t>Uqūl</w:t>
      </w:r>
      <w:r w:rsidRPr="00E01402">
        <w:rPr>
          <w:rFonts w:ascii="Garamond" w:hAnsi="Garamond"/>
          <w:lang w:val="de-DE"/>
        </w:rPr>
        <w:t xml:space="preserve">, S. 506, und </w:t>
      </w:r>
      <w:r w:rsidRPr="00E01402">
        <w:rPr>
          <w:rFonts w:ascii="Garamond" w:hAnsi="Garamond"/>
          <w:i/>
          <w:iCs/>
          <w:lang w:val="de-DE"/>
        </w:rPr>
        <w:t>Bi</w:t>
      </w:r>
      <w:r w:rsidRPr="00E01402">
        <w:rPr>
          <w:rFonts w:ascii="Cambria" w:hAnsi="Cambria" w:cs="Cambria"/>
          <w:i/>
          <w:iCs/>
          <w:lang w:val="de-DE"/>
        </w:rPr>
        <w:t>ḥ</w:t>
      </w:r>
      <w:r w:rsidRPr="00E01402">
        <w:rPr>
          <w:rFonts w:ascii="Garamond" w:hAnsi="Garamond"/>
          <w:i/>
          <w:iCs/>
          <w:lang w:val="de-DE"/>
        </w:rPr>
        <w:t>ār al-Anwār</w:t>
      </w:r>
      <w:r w:rsidRPr="00E01402">
        <w:rPr>
          <w:rFonts w:ascii="Garamond" w:hAnsi="Garamond"/>
          <w:lang w:val="de-DE"/>
        </w:rPr>
        <w:t>, B. 14, S. 308, Nr. 17.</w:t>
      </w:r>
    </w:p>
  </w:footnote>
  <w:footnote w:id="384">
    <w:p w:rsidR="00CE319E" w:rsidRPr="00E01402" w:rsidRDefault="00CE319E" w:rsidP="00335BCC">
      <w:pPr>
        <w:pStyle w:val="FootnoteText"/>
        <w:bidi w:val="0"/>
        <w:ind w:left="567" w:right="521"/>
        <w:jc w:val="left"/>
        <w:rPr>
          <w:rFonts w:ascii="Garamond" w:hAnsi="Garamond"/>
          <w:lang w:val="de-DE"/>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lang w:val="de-DE"/>
        </w:rPr>
        <w:t>Tu</w:t>
      </w:r>
      <w:r w:rsidRPr="00E01402">
        <w:rPr>
          <w:rFonts w:ascii="Cambria" w:hAnsi="Cambria" w:cs="Cambria"/>
          <w:i/>
          <w:iCs/>
          <w:lang w:val="de-DE"/>
        </w:rPr>
        <w:t>ḥ</w:t>
      </w:r>
      <w:r w:rsidRPr="00E01402">
        <w:rPr>
          <w:rFonts w:ascii="Garamond" w:hAnsi="Garamond"/>
          <w:i/>
          <w:iCs/>
          <w:lang w:val="de-DE"/>
        </w:rPr>
        <w:t>af al-</w:t>
      </w:r>
      <w:r w:rsidRPr="00E01402">
        <w:rPr>
          <w:rFonts w:ascii="Times New Roman" w:hAnsi="Times New Roman" w:cs="Times New Roman"/>
          <w:i/>
          <w:iCs/>
        </w:rPr>
        <w:t>᾽</w:t>
      </w:r>
      <w:r w:rsidRPr="00E01402">
        <w:rPr>
          <w:rFonts w:ascii="Garamond" w:hAnsi="Garamond"/>
          <w:i/>
          <w:iCs/>
          <w:lang w:val="de-DE"/>
        </w:rPr>
        <w:t>Uqūl</w:t>
      </w:r>
      <w:r w:rsidRPr="00E01402">
        <w:rPr>
          <w:rFonts w:ascii="Garamond" w:hAnsi="Garamond"/>
          <w:lang w:val="de-DE"/>
        </w:rPr>
        <w:t xml:space="preserve">, S. 508, und </w:t>
      </w:r>
      <w:r w:rsidRPr="00E01402">
        <w:rPr>
          <w:rFonts w:ascii="Garamond" w:hAnsi="Garamond"/>
          <w:i/>
          <w:iCs/>
          <w:lang w:val="de-DE"/>
        </w:rPr>
        <w:t>Bi</w:t>
      </w:r>
      <w:r w:rsidRPr="00E01402">
        <w:rPr>
          <w:rFonts w:ascii="Cambria" w:hAnsi="Cambria" w:cs="Cambria"/>
          <w:i/>
          <w:iCs/>
          <w:lang w:val="de-DE"/>
        </w:rPr>
        <w:t>ḥ</w:t>
      </w:r>
      <w:r w:rsidRPr="00E01402">
        <w:rPr>
          <w:rFonts w:ascii="Garamond" w:hAnsi="Garamond"/>
          <w:i/>
          <w:iCs/>
          <w:lang w:val="de-DE"/>
        </w:rPr>
        <w:t>ār al-Anwār</w:t>
      </w:r>
      <w:r w:rsidRPr="00E01402">
        <w:rPr>
          <w:rFonts w:ascii="Garamond" w:hAnsi="Garamond"/>
          <w:lang w:val="de-DE"/>
        </w:rPr>
        <w:t>, B. 14, S. 311, Nr. 17.</w:t>
      </w:r>
    </w:p>
  </w:footnote>
  <w:footnote w:id="385">
    <w:p w:rsidR="00CE319E" w:rsidRPr="00E01402" w:rsidRDefault="00CE319E" w:rsidP="00335BCC">
      <w:pPr>
        <w:pStyle w:val="FootnoteText"/>
        <w:bidi w:val="0"/>
        <w:ind w:left="567" w:right="521"/>
        <w:jc w:val="left"/>
        <w:rPr>
          <w:rFonts w:ascii="Garamond" w:hAnsi="Garamond"/>
          <w:lang w:val="de-DE"/>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lang w:val="de-DE"/>
        </w:rPr>
        <w:t>Mi</w:t>
      </w:r>
      <w:r w:rsidRPr="00E01402">
        <w:rPr>
          <w:rFonts w:ascii="Cambria" w:hAnsi="Cambria" w:cs="Cambria"/>
          <w:i/>
          <w:iCs/>
          <w:lang w:val="de-DE"/>
        </w:rPr>
        <w:t>ṣ</w:t>
      </w:r>
      <w:r w:rsidRPr="00E01402">
        <w:rPr>
          <w:rFonts w:ascii="Garamond" w:hAnsi="Garamond"/>
          <w:i/>
          <w:iCs/>
          <w:lang w:val="de-DE"/>
        </w:rPr>
        <w:t>bā</w:t>
      </w:r>
      <w:r w:rsidRPr="00E01402">
        <w:rPr>
          <w:rFonts w:ascii="Cambria" w:hAnsi="Cambria" w:cs="Cambria"/>
          <w:i/>
          <w:iCs/>
          <w:lang w:val="de-DE"/>
        </w:rPr>
        <w:t>ḥ</w:t>
      </w:r>
      <w:r w:rsidRPr="00E01402">
        <w:rPr>
          <w:rFonts w:ascii="Garamond" w:hAnsi="Garamond"/>
          <w:i/>
          <w:iCs/>
          <w:lang w:val="de-DE"/>
        </w:rPr>
        <w:t xml:space="preserve"> aš-Šarī</w:t>
      </w:r>
      <w:r w:rsidRPr="00E01402">
        <w:rPr>
          <w:rFonts w:ascii="Times New Roman" w:hAnsi="Times New Roman" w:cs="Times New Roman"/>
          <w:i/>
          <w:iCs/>
        </w:rPr>
        <w:t>᾽</w:t>
      </w:r>
      <w:r w:rsidRPr="00E01402">
        <w:rPr>
          <w:rFonts w:ascii="Garamond" w:hAnsi="Garamond"/>
          <w:i/>
          <w:iCs/>
          <w:lang w:val="de-DE"/>
        </w:rPr>
        <w:t>ah</w:t>
      </w:r>
      <w:r w:rsidRPr="00E01402">
        <w:rPr>
          <w:rFonts w:ascii="Garamond" w:hAnsi="Garamond"/>
          <w:lang w:val="de-DE"/>
        </w:rPr>
        <w:t xml:space="preserve">, S. 244, und </w:t>
      </w:r>
      <w:r w:rsidRPr="00E01402">
        <w:rPr>
          <w:rFonts w:ascii="Garamond" w:hAnsi="Garamond"/>
          <w:i/>
          <w:iCs/>
          <w:lang w:val="de-DE"/>
        </w:rPr>
        <w:t>Bi</w:t>
      </w:r>
      <w:r w:rsidRPr="00E01402">
        <w:rPr>
          <w:rFonts w:ascii="Cambria" w:hAnsi="Cambria" w:cs="Cambria"/>
          <w:i/>
          <w:iCs/>
          <w:lang w:val="de-DE"/>
        </w:rPr>
        <w:t>ḥ</w:t>
      </w:r>
      <w:r w:rsidRPr="00E01402">
        <w:rPr>
          <w:rFonts w:ascii="Garamond" w:hAnsi="Garamond"/>
          <w:i/>
          <w:iCs/>
          <w:lang w:val="de-DE"/>
        </w:rPr>
        <w:t>ār al-Anwār</w:t>
      </w:r>
      <w:r w:rsidRPr="00E01402">
        <w:rPr>
          <w:rFonts w:ascii="Garamond" w:hAnsi="Garamond"/>
          <w:lang w:val="de-DE"/>
        </w:rPr>
        <w:t>, B. 104, S. 42, Nr. 52.</w:t>
      </w:r>
    </w:p>
  </w:footnote>
  <w:footnote w:id="386">
    <w:p w:rsidR="00CE319E" w:rsidRPr="00E01402" w:rsidRDefault="00CE319E" w:rsidP="00335BCC">
      <w:pPr>
        <w:pStyle w:val="FootnoteText"/>
        <w:bidi w:val="0"/>
        <w:ind w:left="567" w:right="521"/>
        <w:jc w:val="left"/>
        <w:rPr>
          <w:rFonts w:ascii="Garamond" w:hAnsi="Garamond"/>
          <w:lang w:val="de-DE"/>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lang w:val="de-DE"/>
        </w:rPr>
        <w:t>Al-Amālī (Mufīd)</w:t>
      </w:r>
      <w:r w:rsidRPr="00E01402">
        <w:rPr>
          <w:rFonts w:ascii="Garamond" w:hAnsi="Garamond"/>
          <w:lang w:val="de-DE"/>
        </w:rPr>
        <w:t xml:space="preserve">, S. 208, Nr. 43; </w:t>
      </w:r>
      <w:r w:rsidRPr="00E01402">
        <w:rPr>
          <w:rFonts w:ascii="Garamond" w:hAnsi="Garamond"/>
          <w:i/>
          <w:iCs/>
          <w:lang w:val="de-DE"/>
        </w:rPr>
        <w:t>Tu</w:t>
      </w:r>
      <w:r w:rsidRPr="00E01402">
        <w:rPr>
          <w:rFonts w:ascii="Cambria" w:hAnsi="Cambria" w:cs="Cambria"/>
          <w:i/>
          <w:iCs/>
          <w:lang w:val="de-DE"/>
        </w:rPr>
        <w:t>ḥ</w:t>
      </w:r>
      <w:r w:rsidRPr="00E01402">
        <w:rPr>
          <w:rFonts w:ascii="Garamond" w:hAnsi="Garamond"/>
          <w:i/>
          <w:iCs/>
          <w:lang w:val="de-DE"/>
        </w:rPr>
        <w:t>af al-</w:t>
      </w:r>
      <w:r w:rsidRPr="00E01402">
        <w:rPr>
          <w:rFonts w:ascii="Times New Roman" w:hAnsi="Times New Roman" w:cs="Times New Roman"/>
          <w:i/>
          <w:iCs/>
          <w:lang w:val="en-GB"/>
        </w:rPr>
        <w:t>᾽</w:t>
      </w:r>
      <w:r w:rsidRPr="00E01402">
        <w:rPr>
          <w:rFonts w:ascii="Garamond" w:hAnsi="Garamond"/>
          <w:i/>
          <w:iCs/>
          <w:lang w:val="de-DE"/>
        </w:rPr>
        <w:t>Uqūl</w:t>
      </w:r>
      <w:r w:rsidRPr="00E01402">
        <w:rPr>
          <w:rFonts w:ascii="Garamond" w:hAnsi="Garamond"/>
          <w:lang w:val="de-DE"/>
        </w:rPr>
        <w:t xml:space="preserve">, pS. 305 und 502; </w:t>
      </w:r>
      <w:r w:rsidRPr="00E01402">
        <w:rPr>
          <w:rFonts w:ascii="Garamond" w:hAnsi="Garamond"/>
          <w:i/>
          <w:iCs/>
          <w:lang w:val="de-DE"/>
        </w:rPr>
        <w:t>al-Ma</w:t>
      </w:r>
      <w:r w:rsidRPr="00E01402">
        <w:rPr>
          <w:rFonts w:ascii="Cambria" w:hAnsi="Cambria" w:cs="Cambria"/>
          <w:i/>
          <w:iCs/>
          <w:lang w:val="de-DE"/>
        </w:rPr>
        <w:t>ḥ</w:t>
      </w:r>
      <w:r w:rsidRPr="00E01402">
        <w:rPr>
          <w:rFonts w:ascii="Garamond" w:hAnsi="Garamond"/>
          <w:i/>
          <w:iCs/>
          <w:lang w:val="de-DE"/>
        </w:rPr>
        <w:t>āsin</w:t>
      </w:r>
      <w:r w:rsidRPr="00E01402">
        <w:rPr>
          <w:rFonts w:ascii="Garamond" w:hAnsi="Garamond"/>
          <w:lang w:val="de-DE"/>
        </w:rPr>
        <w:t xml:space="preserve">, B. 1, S. 196, Nr. 340; </w:t>
      </w:r>
      <w:r w:rsidRPr="00E01402">
        <w:rPr>
          <w:rFonts w:ascii="Garamond" w:hAnsi="Garamond"/>
          <w:i/>
          <w:iCs/>
          <w:lang w:val="de-DE"/>
        </w:rPr>
        <w:t>Bi</w:t>
      </w:r>
      <w:r w:rsidRPr="00E01402">
        <w:rPr>
          <w:rFonts w:ascii="Cambria" w:hAnsi="Cambria" w:cs="Cambria"/>
          <w:i/>
          <w:iCs/>
          <w:lang w:val="de-DE"/>
        </w:rPr>
        <w:t>ḥ</w:t>
      </w:r>
      <w:r w:rsidRPr="00E01402">
        <w:rPr>
          <w:rFonts w:ascii="Garamond" w:hAnsi="Garamond"/>
          <w:i/>
          <w:iCs/>
          <w:lang w:val="de-DE"/>
        </w:rPr>
        <w:t>ār al-Anwār</w:t>
      </w:r>
      <w:r w:rsidRPr="00E01402">
        <w:rPr>
          <w:rFonts w:ascii="Garamond" w:hAnsi="Garamond"/>
          <w:lang w:val="de-DE"/>
        </w:rPr>
        <w:t xml:space="preserve">, B. 14, S. 306, Nr. 17; </w:t>
      </w:r>
      <w:r w:rsidRPr="00E01402">
        <w:rPr>
          <w:rFonts w:ascii="Garamond" w:hAnsi="Garamond"/>
          <w:i/>
          <w:iCs/>
          <w:lang w:val="de-DE"/>
        </w:rPr>
        <w:t>Tārī</w:t>
      </w:r>
      <w:r w:rsidRPr="00E01402">
        <w:rPr>
          <w:rFonts w:ascii="Cambria" w:hAnsi="Cambria" w:cs="Cambria"/>
          <w:i/>
          <w:iCs/>
          <w:lang w:val="de-DE"/>
        </w:rPr>
        <w:t>ḫ</w:t>
      </w:r>
      <w:r w:rsidRPr="00E01402">
        <w:rPr>
          <w:rFonts w:ascii="Garamond" w:hAnsi="Garamond"/>
          <w:i/>
          <w:iCs/>
          <w:lang w:val="de-DE"/>
        </w:rPr>
        <w:t xml:space="preserve"> Dimašq</w:t>
      </w:r>
      <w:r w:rsidRPr="00E01402">
        <w:rPr>
          <w:rFonts w:ascii="Garamond" w:hAnsi="Garamond"/>
          <w:lang w:val="de-DE"/>
        </w:rPr>
        <w:t>, B. 47, S. 462.</w:t>
      </w:r>
    </w:p>
  </w:footnote>
  <w:footnote w:id="387">
    <w:p w:rsidR="00CE319E" w:rsidRPr="00E01402" w:rsidRDefault="00CE319E" w:rsidP="00335BCC">
      <w:pPr>
        <w:pStyle w:val="FootnoteText"/>
        <w:bidi w:val="0"/>
        <w:ind w:left="567" w:right="521"/>
        <w:jc w:val="left"/>
        <w:rPr>
          <w:rFonts w:ascii="Garamond" w:hAnsi="Garamond"/>
          <w:lang w:val="de-DE"/>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lang w:val="de-DE"/>
        </w:rPr>
        <w:t>Al-Mu</w:t>
      </w:r>
      <w:r w:rsidRPr="00E01402">
        <w:rPr>
          <w:rFonts w:ascii="Cambria" w:hAnsi="Cambria" w:cs="Cambria"/>
          <w:i/>
          <w:iCs/>
          <w:lang w:val="de-DE"/>
        </w:rPr>
        <w:t>ṣ</w:t>
      </w:r>
      <w:r w:rsidRPr="00E01402">
        <w:rPr>
          <w:rFonts w:ascii="Garamond" w:hAnsi="Garamond"/>
          <w:i/>
          <w:iCs/>
          <w:lang w:val="de-DE"/>
        </w:rPr>
        <w:t>annaf (</w:t>
      </w:r>
      <w:r w:rsidRPr="00E01402">
        <w:rPr>
          <w:rFonts w:ascii="Times New Roman" w:hAnsi="Times New Roman" w:cs="Times New Roman"/>
          <w:i/>
          <w:iCs/>
          <w:lang w:val="en-GB"/>
        </w:rPr>
        <w:t>᾽</w:t>
      </w:r>
      <w:r w:rsidRPr="00E01402">
        <w:rPr>
          <w:rFonts w:ascii="Garamond" w:hAnsi="Garamond"/>
          <w:i/>
          <w:iCs/>
          <w:lang w:val="de-DE"/>
        </w:rPr>
        <w:t>Abd ar-Razzāq)</w:t>
      </w:r>
      <w:r w:rsidRPr="00E01402">
        <w:rPr>
          <w:rFonts w:ascii="Garamond" w:hAnsi="Garamond"/>
          <w:lang w:val="de-DE"/>
        </w:rPr>
        <w:t xml:space="preserve">, B. 4, S. 193, Nr. 7453; </w:t>
      </w:r>
      <w:r w:rsidRPr="00E01402">
        <w:rPr>
          <w:rFonts w:ascii="Garamond" w:hAnsi="Garamond"/>
          <w:i/>
          <w:iCs/>
          <w:lang w:val="de-DE"/>
        </w:rPr>
        <w:t>al-Bidāyah wa an-Nihāyah</w:t>
      </w:r>
      <w:r w:rsidRPr="00E01402">
        <w:rPr>
          <w:rFonts w:ascii="Garamond" w:hAnsi="Garamond"/>
          <w:lang w:val="de-DE"/>
        </w:rPr>
        <w:t xml:space="preserve">, B. 2, S. 89; </w:t>
      </w:r>
      <w:r w:rsidRPr="00E01402">
        <w:rPr>
          <w:rFonts w:ascii="Garamond" w:hAnsi="Garamond"/>
          <w:i/>
          <w:iCs/>
          <w:lang w:val="de-DE"/>
        </w:rPr>
        <w:t>Tārī</w:t>
      </w:r>
      <w:r w:rsidRPr="00E01402">
        <w:rPr>
          <w:rFonts w:ascii="Cambria" w:hAnsi="Cambria" w:cs="Cambria"/>
          <w:i/>
          <w:iCs/>
          <w:lang w:val="de-DE"/>
        </w:rPr>
        <w:t>ḫ</w:t>
      </w:r>
      <w:r w:rsidRPr="00E01402">
        <w:rPr>
          <w:rFonts w:ascii="Garamond" w:hAnsi="Garamond"/>
          <w:lang w:val="de-DE"/>
        </w:rPr>
        <w:t xml:space="preserve"> </w:t>
      </w:r>
      <w:r w:rsidRPr="00E01402">
        <w:rPr>
          <w:rFonts w:ascii="Garamond" w:hAnsi="Garamond"/>
          <w:i/>
          <w:iCs/>
          <w:lang w:val="de-DE"/>
        </w:rPr>
        <w:t>Dimašq</w:t>
      </w:r>
      <w:r w:rsidRPr="00E01402">
        <w:rPr>
          <w:rFonts w:ascii="Garamond" w:hAnsi="Garamond"/>
          <w:lang w:val="de-DE"/>
        </w:rPr>
        <w:t xml:space="preserve">, B. 47, S. 429; </w:t>
      </w:r>
      <w:r w:rsidRPr="00E01402">
        <w:rPr>
          <w:rFonts w:ascii="Garamond" w:hAnsi="Garamond"/>
          <w:i/>
          <w:iCs/>
          <w:lang w:val="de-DE"/>
        </w:rPr>
        <w:t>ad-Durr al-Man</w:t>
      </w:r>
      <w:r w:rsidRPr="00E01402">
        <w:rPr>
          <w:rFonts w:ascii="Cambria" w:hAnsi="Cambria" w:cs="Cambria"/>
          <w:i/>
          <w:iCs/>
          <w:lang w:val="de-DE"/>
        </w:rPr>
        <w:t>ṯ</w:t>
      </w:r>
      <w:r w:rsidRPr="00E01402">
        <w:rPr>
          <w:rFonts w:ascii="Garamond" w:hAnsi="Garamond"/>
          <w:i/>
          <w:iCs/>
          <w:lang w:val="de-DE"/>
        </w:rPr>
        <w:t>ūr</w:t>
      </w:r>
      <w:r w:rsidRPr="00E01402">
        <w:rPr>
          <w:rFonts w:ascii="Garamond" w:hAnsi="Garamond"/>
          <w:lang w:val="de-DE"/>
        </w:rPr>
        <w:t>, B. 2, S. 202.</w:t>
      </w:r>
    </w:p>
  </w:footnote>
  <w:footnote w:id="388">
    <w:p w:rsidR="00CE319E" w:rsidRPr="00E01402" w:rsidRDefault="00CE319E" w:rsidP="00335BCC">
      <w:pPr>
        <w:pStyle w:val="FootnoteText"/>
        <w:bidi w:val="0"/>
        <w:ind w:left="567" w:right="521"/>
        <w:jc w:val="left"/>
        <w:rPr>
          <w:rFonts w:ascii="Garamond" w:hAnsi="Garamond"/>
          <w:lang w:val="de-DE"/>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lang w:val="de-DE"/>
        </w:rPr>
        <w:t>Sa</w:t>
      </w:r>
      <w:r w:rsidRPr="00E01402">
        <w:rPr>
          <w:rFonts w:ascii="Times New Roman" w:hAnsi="Times New Roman" w:cs="Times New Roman"/>
          <w:i/>
          <w:iCs/>
          <w:lang w:val="de-DE"/>
        </w:rPr>
        <w:t>᾽</w:t>
      </w:r>
      <w:r w:rsidRPr="00E01402">
        <w:rPr>
          <w:rFonts w:ascii="Garamond" w:hAnsi="Garamond"/>
          <w:i/>
          <w:iCs/>
          <w:lang w:val="de-DE"/>
        </w:rPr>
        <w:t>d al-Su</w:t>
      </w:r>
      <w:r w:rsidRPr="00E01402">
        <w:rPr>
          <w:rFonts w:ascii="Times New Roman" w:hAnsi="Times New Roman" w:cs="Times New Roman"/>
          <w:i/>
          <w:iCs/>
          <w:lang w:val="de-DE"/>
        </w:rPr>
        <w:t>᾽</w:t>
      </w:r>
      <w:r w:rsidRPr="00E01402">
        <w:rPr>
          <w:rFonts w:ascii="Garamond" w:hAnsi="Garamond"/>
          <w:i/>
          <w:iCs/>
          <w:lang w:val="de-DE"/>
        </w:rPr>
        <w:t>ūd</w:t>
      </w:r>
      <w:r w:rsidRPr="00E01402">
        <w:rPr>
          <w:rFonts w:ascii="Garamond" w:hAnsi="Garamond"/>
          <w:lang w:val="de-DE"/>
        </w:rPr>
        <w:t xml:space="preserve">, S. 55, und </w:t>
      </w:r>
      <w:r w:rsidRPr="00E01402">
        <w:rPr>
          <w:rFonts w:ascii="Garamond" w:hAnsi="Garamond"/>
          <w:i/>
          <w:iCs/>
          <w:lang w:val="de-DE"/>
        </w:rPr>
        <w:t>Bi</w:t>
      </w:r>
      <w:r w:rsidRPr="00E01402">
        <w:rPr>
          <w:rFonts w:ascii="Cambria" w:hAnsi="Cambria" w:cs="Cambria"/>
          <w:i/>
          <w:iCs/>
          <w:lang w:val="de-DE"/>
        </w:rPr>
        <w:t>ḥ</w:t>
      </w:r>
      <w:r w:rsidRPr="00E01402">
        <w:rPr>
          <w:rFonts w:ascii="Garamond" w:hAnsi="Garamond"/>
          <w:i/>
          <w:iCs/>
          <w:lang w:val="de-DE"/>
        </w:rPr>
        <w:t>ār al-Anwār</w:t>
      </w:r>
      <w:r w:rsidRPr="00E01402">
        <w:rPr>
          <w:rFonts w:ascii="Garamond" w:hAnsi="Garamond"/>
          <w:lang w:val="de-DE"/>
        </w:rPr>
        <w:t>, B. 14, S. 317.</w:t>
      </w:r>
    </w:p>
  </w:footnote>
  <w:footnote w:id="389">
    <w:p w:rsidR="00CE319E" w:rsidRPr="00E01402" w:rsidRDefault="00CE319E" w:rsidP="00335BCC">
      <w:pPr>
        <w:pStyle w:val="FootnoteText"/>
        <w:bidi w:val="0"/>
        <w:ind w:left="567" w:right="521"/>
        <w:jc w:val="left"/>
        <w:rPr>
          <w:rFonts w:ascii="Garamond" w:hAnsi="Garamond"/>
          <w:lang w:val="de-DE"/>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lang w:val="de-DE"/>
        </w:rPr>
        <w:t>Al-Kāfī</w:t>
      </w:r>
      <w:r w:rsidRPr="00E01402">
        <w:rPr>
          <w:rFonts w:ascii="Garamond" w:hAnsi="Garamond"/>
          <w:lang w:val="de-DE"/>
        </w:rPr>
        <w:t xml:space="preserve">, B. 5, S. 542, Nr. 7; </w:t>
      </w:r>
      <w:r w:rsidRPr="00E01402">
        <w:rPr>
          <w:rFonts w:ascii="Times New Roman" w:hAnsi="Times New Roman" w:cs="Times New Roman"/>
          <w:i/>
          <w:iCs/>
          <w:lang w:val="de-DE"/>
        </w:rPr>
        <w:t>᾽</w:t>
      </w:r>
      <w:r w:rsidRPr="00E01402">
        <w:rPr>
          <w:rFonts w:ascii="Garamond" w:hAnsi="Garamond"/>
          <w:i/>
          <w:iCs/>
          <w:lang w:val="de-DE"/>
        </w:rPr>
        <w:t>Aw</w:t>
      </w:r>
      <w:r w:rsidRPr="00E01402">
        <w:rPr>
          <w:rFonts w:ascii="Garamond" w:hAnsi="Garamond" w:cs="Times New Roman"/>
          <w:i/>
          <w:iCs/>
          <w:lang w:val="de-DE"/>
        </w:rPr>
        <w:t>ā</w:t>
      </w:r>
      <w:r w:rsidRPr="00E01402">
        <w:rPr>
          <w:rFonts w:ascii="Garamond" w:hAnsi="Garamond"/>
          <w:i/>
          <w:iCs/>
          <w:lang w:val="de-DE"/>
        </w:rPr>
        <w:t>lī al-Lalālī</w:t>
      </w:r>
      <w:r w:rsidRPr="00E01402">
        <w:rPr>
          <w:rFonts w:ascii="Garamond" w:hAnsi="Garamond"/>
          <w:lang w:val="de-DE"/>
        </w:rPr>
        <w:t xml:space="preserve">, B. 3, S. 547, Nr. 8; und </w:t>
      </w:r>
      <w:r w:rsidRPr="00E01402">
        <w:rPr>
          <w:rFonts w:ascii="Garamond" w:hAnsi="Garamond"/>
          <w:i/>
          <w:iCs/>
          <w:lang w:val="de-DE"/>
        </w:rPr>
        <w:t>Bi</w:t>
      </w:r>
      <w:r w:rsidRPr="00E01402">
        <w:rPr>
          <w:rFonts w:ascii="Cambria" w:hAnsi="Cambria" w:cs="Cambria"/>
          <w:i/>
          <w:iCs/>
          <w:lang w:val="de-DE"/>
        </w:rPr>
        <w:t>ḥ</w:t>
      </w:r>
      <w:r w:rsidRPr="00E01402">
        <w:rPr>
          <w:rFonts w:ascii="Garamond" w:hAnsi="Garamond"/>
          <w:i/>
          <w:iCs/>
          <w:lang w:val="de-DE"/>
        </w:rPr>
        <w:t>ār al-Anwār</w:t>
      </w:r>
      <w:r w:rsidRPr="00E01402">
        <w:rPr>
          <w:rFonts w:ascii="Garamond" w:hAnsi="Garamond"/>
          <w:lang w:val="de-DE"/>
        </w:rPr>
        <w:t xml:space="preserve">, B. 14, S. 331, Nr. 71. Vgl. </w:t>
      </w:r>
      <w:r w:rsidRPr="00E01402">
        <w:rPr>
          <w:rFonts w:ascii="Garamond" w:hAnsi="Garamond"/>
          <w:i/>
          <w:iCs/>
          <w:lang w:val="de-DE"/>
        </w:rPr>
        <w:t>al-Mu</w:t>
      </w:r>
      <w:r w:rsidRPr="00E01402">
        <w:rPr>
          <w:rFonts w:ascii="Cambria" w:hAnsi="Cambria" w:cs="Cambria"/>
          <w:i/>
          <w:iCs/>
          <w:lang w:val="de-DE"/>
        </w:rPr>
        <w:t>ṣ</w:t>
      </w:r>
      <w:r w:rsidRPr="00E01402">
        <w:rPr>
          <w:rFonts w:ascii="Garamond" w:hAnsi="Garamond"/>
          <w:i/>
          <w:iCs/>
          <w:lang w:val="de-DE"/>
        </w:rPr>
        <w:t>annaf (Ibn Abī Šaybah)</w:t>
      </w:r>
      <w:r w:rsidRPr="00E01402">
        <w:rPr>
          <w:rFonts w:ascii="Garamond" w:hAnsi="Garamond"/>
          <w:lang w:val="de-DE"/>
        </w:rPr>
        <w:t>, B. 8, S. 113, Nr. 15.</w:t>
      </w:r>
    </w:p>
  </w:footnote>
  <w:footnote w:id="390">
    <w:p w:rsidR="00CE319E" w:rsidRPr="00E01402" w:rsidRDefault="00CE319E" w:rsidP="00335BCC">
      <w:pPr>
        <w:pStyle w:val="FootnoteText"/>
        <w:bidi w:val="0"/>
        <w:ind w:left="567" w:right="521"/>
        <w:jc w:val="left"/>
        <w:rPr>
          <w:rFonts w:ascii="Garamond" w:hAnsi="Garamond"/>
          <w:lang w:val="de-DE"/>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lang w:val="de-DE"/>
        </w:rPr>
        <w:t>Nawādir al-U</w:t>
      </w:r>
      <w:r w:rsidRPr="00E01402">
        <w:rPr>
          <w:rFonts w:ascii="Cambria" w:hAnsi="Cambria" w:cs="Cambria"/>
          <w:i/>
          <w:iCs/>
          <w:lang w:val="de-DE"/>
        </w:rPr>
        <w:t>ṣ</w:t>
      </w:r>
      <w:r w:rsidRPr="00E01402">
        <w:rPr>
          <w:rFonts w:ascii="Garamond" w:hAnsi="Garamond"/>
          <w:i/>
          <w:iCs/>
          <w:lang w:val="de-DE"/>
        </w:rPr>
        <w:t>ūl</w:t>
      </w:r>
      <w:r w:rsidRPr="00E01402">
        <w:rPr>
          <w:rFonts w:ascii="Garamond" w:hAnsi="Garamond"/>
          <w:lang w:val="de-DE"/>
        </w:rPr>
        <w:t xml:space="preserve">, B. 2, S. 187; </w:t>
      </w:r>
      <w:r w:rsidRPr="00E01402">
        <w:rPr>
          <w:rFonts w:ascii="Garamond" w:hAnsi="Garamond"/>
          <w:i/>
          <w:iCs/>
          <w:lang w:val="de-DE"/>
        </w:rPr>
        <w:t>Tārī</w:t>
      </w:r>
      <w:r w:rsidRPr="00E01402">
        <w:rPr>
          <w:rFonts w:ascii="Cambria" w:hAnsi="Cambria" w:cs="Cambria"/>
          <w:i/>
          <w:iCs/>
          <w:lang w:val="de-DE"/>
        </w:rPr>
        <w:t>ḫ</w:t>
      </w:r>
      <w:r w:rsidRPr="00E01402">
        <w:rPr>
          <w:rFonts w:ascii="Garamond" w:hAnsi="Garamond"/>
          <w:i/>
          <w:iCs/>
          <w:lang w:val="de-DE"/>
        </w:rPr>
        <w:t xml:space="preserve"> Dimašq</w:t>
      </w:r>
      <w:r w:rsidRPr="00E01402">
        <w:rPr>
          <w:rFonts w:ascii="Garamond" w:hAnsi="Garamond"/>
          <w:lang w:val="de-DE"/>
        </w:rPr>
        <w:t xml:space="preserve">, B. 47, S. 452; </w:t>
      </w:r>
      <w:r w:rsidRPr="00E01402">
        <w:rPr>
          <w:rFonts w:ascii="Garamond" w:hAnsi="Garamond"/>
          <w:i/>
          <w:iCs/>
          <w:lang w:val="de-DE"/>
        </w:rPr>
        <w:t>Tanbīh al-</w:t>
      </w:r>
      <w:r w:rsidRPr="00E01402">
        <w:rPr>
          <w:rFonts w:ascii="Cambria" w:hAnsi="Cambria" w:cs="Cambria"/>
          <w:i/>
          <w:iCs/>
          <w:lang w:val="de-DE"/>
        </w:rPr>
        <w:t>Ḫ</w:t>
      </w:r>
      <w:r w:rsidRPr="00E01402">
        <w:rPr>
          <w:rFonts w:ascii="Garamond" w:hAnsi="Garamond"/>
          <w:i/>
          <w:iCs/>
          <w:lang w:val="de-DE"/>
        </w:rPr>
        <w:t>awā</w:t>
      </w:r>
      <w:r w:rsidRPr="00E01402">
        <w:rPr>
          <w:rFonts w:ascii="Cambria" w:hAnsi="Cambria" w:cs="Cambria"/>
          <w:i/>
          <w:iCs/>
          <w:lang w:val="de-DE"/>
        </w:rPr>
        <w:t>ṭ</w:t>
      </w:r>
      <w:r w:rsidRPr="00E01402">
        <w:rPr>
          <w:rFonts w:ascii="Garamond" w:hAnsi="Garamond"/>
          <w:i/>
          <w:iCs/>
          <w:lang w:val="de-DE"/>
        </w:rPr>
        <w:t>ir</w:t>
      </w:r>
      <w:r w:rsidRPr="00E01402">
        <w:rPr>
          <w:rFonts w:ascii="Garamond" w:hAnsi="Garamond"/>
          <w:lang w:val="de-DE"/>
        </w:rPr>
        <w:t>, B. 1, S. 62.</w:t>
      </w:r>
    </w:p>
  </w:footnote>
  <w:footnote w:id="391">
    <w:p w:rsidR="00CE319E" w:rsidRPr="00E01402" w:rsidRDefault="00CE319E" w:rsidP="00335BCC">
      <w:pPr>
        <w:pStyle w:val="FootnoteText"/>
        <w:bidi w:val="0"/>
        <w:ind w:left="567" w:right="521"/>
        <w:jc w:val="left"/>
        <w:rPr>
          <w:rFonts w:ascii="Garamond" w:hAnsi="Garamond"/>
          <w:lang w:val="de-DE"/>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lang w:val="de-DE"/>
        </w:rPr>
        <w:t>Tanbīh al-</w:t>
      </w:r>
      <w:r w:rsidRPr="00E01402">
        <w:rPr>
          <w:rFonts w:ascii="Cambria" w:hAnsi="Cambria" w:cs="Cambria"/>
          <w:i/>
          <w:iCs/>
          <w:lang w:val="de-DE"/>
        </w:rPr>
        <w:t>Ḫ</w:t>
      </w:r>
      <w:r w:rsidRPr="00E01402">
        <w:rPr>
          <w:rFonts w:ascii="Garamond" w:hAnsi="Garamond"/>
          <w:i/>
          <w:iCs/>
          <w:lang w:val="de-DE"/>
        </w:rPr>
        <w:t>awā</w:t>
      </w:r>
      <w:r w:rsidRPr="00E01402">
        <w:rPr>
          <w:rFonts w:ascii="Cambria" w:hAnsi="Cambria" w:cs="Cambria"/>
          <w:i/>
          <w:iCs/>
          <w:lang w:val="de-DE"/>
        </w:rPr>
        <w:t>ṭ</w:t>
      </w:r>
      <w:r w:rsidRPr="00E01402">
        <w:rPr>
          <w:rFonts w:ascii="Garamond" w:hAnsi="Garamond"/>
          <w:i/>
          <w:iCs/>
          <w:lang w:val="de-DE"/>
        </w:rPr>
        <w:t>ir</w:t>
      </w:r>
      <w:r w:rsidRPr="00E01402">
        <w:rPr>
          <w:rFonts w:ascii="Garamond" w:hAnsi="Garamond"/>
          <w:lang w:val="de-DE"/>
        </w:rPr>
        <w:t xml:space="preserve">, B. 1, S. 28; </w:t>
      </w:r>
      <w:r w:rsidRPr="00E01402">
        <w:rPr>
          <w:rFonts w:ascii="Garamond" w:hAnsi="Garamond"/>
          <w:i/>
          <w:iCs/>
          <w:lang w:val="de-DE"/>
        </w:rPr>
        <w:t>Sunan al-Nisā</w:t>
      </w:r>
      <w:r w:rsidRPr="00E01402">
        <w:rPr>
          <w:rFonts w:ascii="Times New Roman" w:hAnsi="Times New Roman" w:cs="Times New Roman"/>
          <w:i/>
          <w:iCs/>
          <w:lang w:val="en-GB"/>
        </w:rPr>
        <w:t>᾽</w:t>
      </w:r>
      <w:r w:rsidRPr="00E01402">
        <w:rPr>
          <w:rFonts w:ascii="Garamond" w:hAnsi="Garamond"/>
          <w:i/>
          <w:iCs/>
          <w:lang w:val="de-DE"/>
        </w:rPr>
        <w:t>ī</w:t>
      </w:r>
      <w:r w:rsidRPr="00E01402">
        <w:rPr>
          <w:rFonts w:ascii="Garamond" w:hAnsi="Garamond"/>
          <w:lang w:val="de-DE"/>
        </w:rPr>
        <w:t xml:space="preserve">, B. 8, S. 153; </w:t>
      </w:r>
      <w:r w:rsidRPr="00E01402">
        <w:rPr>
          <w:rFonts w:ascii="Garamond" w:hAnsi="Garamond"/>
          <w:i/>
          <w:iCs/>
          <w:lang w:val="de-DE"/>
        </w:rPr>
        <w:t xml:space="preserve">Musnad Ibn </w:t>
      </w:r>
      <w:r w:rsidRPr="00E01402">
        <w:rPr>
          <w:rFonts w:ascii="Cambria" w:hAnsi="Cambria" w:cs="Cambria"/>
          <w:i/>
          <w:iCs/>
          <w:lang w:val="de-DE"/>
        </w:rPr>
        <w:t>Ḥ</w:t>
      </w:r>
      <w:r w:rsidRPr="00E01402">
        <w:rPr>
          <w:rFonts w:ascii="Garamond" w:hAnsi="Garamond"/>
          <w:i/>
          <w:iCs/>
          <w:lang w:val="de-DE"/>
        </w:rPr>
        <w:t>anbal</w:t>
      </w:r>
      <w:r w:rsidRPr="00E01402">
        <w:rPr>
          <w:rFonts w:ascii="Garamond" w:hAnsi="Garamond"/>
          <w:lang w:val="de-DE"/>
        </w:rPr>
        <w:t xml:space="preserve">, B. 7, S. 167, Nr. 19731; al-Mustadrak </w:t>
      </w:r>
      <w:r w:rsidRPr="00E01402">
        <w:rPr>
          <w:rFonts w:ascii="Times New Roman" w:hAnsi="Times New Roman" w:cs="Times New Roman"/>
          <w:lang w:val="de-DE"/>
        </w:rPr>
        <w:t>᾽</w:t>
      </w:r>
      <w:r w:rsidRPr="00E01402">
        <w:rPr>
          <w:rFonts w:ascii="Garamond" w:hAnsi="Garamond"/>
          <w:lang w:val="de-DE"/>
        </w:rPr>
        <w:t>alā al-</w:t>
      </w:r>
      <w:r w:rsidRPr="00E01402">
        <w:rPr>
          <w:rFonts w:ascii="Cambria" w:hAnsi="Cambria" w:cs="Cambria"/>
          <w:lang w:val="de-DE"/>
        </w:rPr>
        <w:t>Ṣ</w:t>
      </w:r>
      <w:r w:rsidRPr="00E01402">
        <w:rPr>
          <w:rFonts w:ascii="Garamond" w:hAnsi="Garamond"/>
          <w:lang w:val="de-DE"/>
        </w:rPr>
        <w:t>a</w:t>
      </w:r>
      <w:r w:rsidRPr="00E01402">
        <w:rPr>
          <w:rFonts w:ascii="Cambria" w:hAnsi="Cambria" w:cs="Cambria"/>
          <w:lang w:val="de-DE"/>
        </w:rPr>
        <w:t>ḥ</w:t>
      </w:r>
      <w:r w:rsidRPr="00E01402">
        <w:rPr>
          <w:rFonts w:ascii="Garamond" w:hAnsi="Garamond"/>
          <w:lang w:val="de-DE"/>
        </w:rPr>
        <w:t>ī</w:t>
      </w:r>
      <w:r w:rsidRPr="00E01402">
        <w:rPr>
          <w:rFonts w:ascii="Cambria" w:hAnsi="Cambria" w:cs="Cambria"/>
          <w:lang w:val="de-DE"/>
        </w:rPr>
        <w:t>ḥ</w:t>
      </w:r>
      <w:r w:rsidRPr="00E01402">
        <w:rPr>
          <w:rFonts w:ascii="Garamond" w:hAnsi="Garamond"/>
          <w:lang w:val="de-DE"/>
        </w:rPr>
        <w:t xml:space="preserve">ain, B. 2, S. 430, Nr. 3497; </w:t>
      </w:r>
      <w:r w:rsidRPr="00E01402">
        <w:rPr>
          <w:rFonts w:ascii="Cambria" w:hAnsi="Cambria" w:cs="Cambria"/>
          <w:i/>
          <w:iCs/>
          <w:lang w:val="de-DE"/>
        </w:rPr>
        <w:t>Ṣ</w:t>
      </w:r>
      <w:r w:rsidRPr="00E01402">
        <w:rPr>
          <w:rFonts w:ascii="Garamond" w:hAnsi="Garamond"/>
          <w:i/>
          <w:iCs/>
          <w:lang w:val="de-DE"/>
        </w:rPr>
        <w:t>a</w:t>
      </w:r>
      <w:r w:rsidRPr="00E01402">
        <w:rPr>
          <w:rFonts w:ascii="Cambria" w:hAnsi="Cambria" w:cs="Cambria"/>
          <w:i/>
          <w:iCs/>
          <w:lang w:val="de-DE"/>
        </w:rPr>
        <w:t>ḥ</w:t>
      </w:r>
      <w:r w:rsidRPr="00E01402">
        <w:rPr>
          <w:rFonts w:ascii="Garamond" w:hAnsi="Garamond"/>
          <w:i/>
          <w:iCs/>
          <w:lang w:val="de-DE"/>
        </w:rPr>
        <w:t>ī</w:t>
      </w:r>
      <w:r w:rsidRPr="00E01402">
        <w:rPr>
          <w:rFonts w:ascii="Cambria" w:hAnsi="Cambria" w:cs="Cambria"/>
          <w:i/>
          <w:iCs/>
          <w:lang w:val="de-DE"/>
        </w:rPr>
        <w:t>ḥ</w:t>
      </w:r>
      <w:r w:rsidRPr="00E01402">
        <w:rPr>
          <w:rFonts w:ascii="Garamond" w:hAnsi="Garamond"/>
          <w:i/>
          <w:iCs/>
          <w:lang w:val="de-DE"/>
        </w:rPr>
        <w:t xml:space="preserve"> Ibn </w:t>
      </w:r>
      <w:r w:rsidRPr="00E01402">
        <w:rPr>
          <w:rFonts w:ascii="Cambria" w:hAnsi="Cambria" w:cs="Cambria"/>
          <w:i/>
          <w:iCs/>
          <w:lang w:val="de-DE"/>
        </w:rPr>
        <w:t>Ḫ</w:t>
      </w:r>
      <w:r w:rsidRPr="00E01402">
        <w:rPr>
          <w:rFonts w:ascii="Garamond" w:hAnsi="Garamond"/>
          <w:i/>
          <w:iCs/>
          <w:lang w:val="de-DE"/>
        </w:rPr>
        <w:t>uzāmah</w:t>
      </w:r>
      <w:r w:rsidRPr="00E01402">
        <w:rPr>
          <w:rFonts w:ascii="Garamond" w:hAnsi="Garamond"/>
          <w:lang w:val="de-DE"/>
        </w:rPr>
        <w:t xml:space="preserve">, B. 3, S. 91, Nr. 1681; </w:t>
      </w:r>
      <w:r w:rsidRPr="00E01402">
        <w:rPr>
          <w:rFonts w:ascii="Garamond" w:hAnsi="Garamond"/>
          <w:i/>
          <w:iCs/>
          <w:lang w:val="de-DE"/>
        </w:rPr>
        <w:t>Kanz al-</w:t>
      </w:r>
      <w:r w:rsidRPr="00E01402">
        <w:rPr>
          <w:rFonts w:ascii="Times New Roman" w:hAnsi="Times New Roman" w:cs="Times New Roman"/>
          <w:i/>
          <w:iCs/>
          <w:lang w:val="de-DE"/>
        </w:rPr>
        <w:t>᾽</w:t>
      </w:r>
      <w:r w:rsidRPr="00E01402">
        <w:rPr>
          <w:rFonts w:ascii="Garamond" w:hAnsi="Garamond"/>
          <w:i/>
          <w:iCs/>
          <w:lang w:val="de-DE"/>
        </w:rPr>
        <w:t>Ummāl</w:t>
      </w:r>
      <w:r w:rsidRPr="00E01402">
        <w:rPr>
          <w:rFonts w:ascii="Garamond" w:hAnsi="Garamond"/>
          <w:lang w:val="de-DE"/>
        </w:rPr>
        <w:t>, B. 16, S. 383, Nr. 45010.</w:t>
      </w:r>
    </w:p>
  </w:footnote>
  <w:footnote w:id="392">
    <w:p w:rsidR="00CE319E" w:rsidRPr="00E01402" w:rsidRDefault="00CE319E" w:rsidP="00335BCC">
      <w:pPr>
        <w:pStyle w:val="FootnoteText"/>
        <w:bidi w:val="0"/>
        <w:ind w:left="567" w:right="521"/>
        <w:jc w:val="left"/>
        <w:rPr>
          <w:rFonts w:ascii="Garamond" w:hAnsi="Garamond"/>
          <w:rtl/>
          <w:lang w:val="de-DE"/>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lang w:val="de-DE"/>
        </w:rPr>
        <w:t>Tu</w:t>
      </w:r>
      <w:r w:rsidRPr="00E01402">
        <w:rPr>
          <w:rFonts w:ascii="Cambria" w:hAnsi="Cambria" w:cs="Cambria"/>
          <w:i/>
          <w:iCs/>
          <w:lang w:val="de-DE"/>
        </w:rPr>
        <w:t>ḥ</w:t>
      </w:r>
      <w:r w:rsidRPr="00E01402">
        <w:rPr>
          <w:rFonts w:ascii="Garamond" w:hAnsi="Garamond"/>
          <w:i/>
          <w:iCs/>
          <w:lang w:val="de-DE"/>
        </w:rPr>
        <w:t>af al-</w:t>
      </w:r>
      <w:r w:rsidRPr="00E01402">
        <w:rPr>
          <w:rFonts w:ascii="Times New Roman" w:hAnsi="Times New Roman" w:cs="Times New Roman"/>
          <w:i/>
          <w:iCs/>
        </w:rPr>
        <w:t>᾽</w:t>
      </w:r>
      <w:r w:rsidRPr="00E01402">
        <w:rPr>
          <w:rFonts w:ascii="Garamond" w:hAnsi="Garamond"/>
          <w:i/>
          <w:iCs/>
          <w:lang w:val="de-DE"/>
        </w:rPr>
        <w:t>Uqūl</w:t>
      </w:r>
      <w:r w:rsidRPr="00E01402">
        <w:rPr>
          <w:rFonts w:ascii="Garamond" w:hAnsi="Garamond"/>
          <w:lang w:val="de-DE"/>
        </w:rPr>
        <w:t xml:space="preserve">, S. 509; </w:t>
      </w:r>
      <w:r w:rsidRPr="00E01402">
        <w:rPr>
          <w:rFonts w:ascii="Garamond" w:hAnsi="Garamond"/>
          <w:i/>
          <w:iCs/>
          <w:lang w:val="de-DE"/>
        </w:rPr>
        <w:t>al-Kāfī</w:t>
      </w:r>
      <w:r w:rsidRPr="00E01402">
        <w:rPr>
          <w:rFonts w:ascii="Garamond" w:hAnsi="Garamond"/>
          <w:lang w:val="de-DE"/>
        </w:rPr>
        <w:t xml:space="preserve">, B. 5, S. 542, Nr. 7, und B. 7, S. 434, Nr. 3; </w:t>
      </w:r>
      <w:r w:rsidRPr="00E01402">
        <w:rPr>
          <w:rFonts w:ascii="Times New Roman" w:hAnsi="Times New Roman" w:cs="Times New Roman"/>
          <w:i/>
          <w:iCs/>
        </w:rPr>
        <w:t>᾽</w:t>
      </w:r>
      <w:r w:rsidRPr="00E01402">
        <w:rPr>
          <w:rFonts w:ascii="Garamond" w:hAnsi="Garamond"/>
          <w:i/>
          <w:iCs/>
          <w:lang w:val="de-DE"/>
        </w:rPr>
        <w:t>Awālī al-Lalālī</w:t>
      </w:r>
      <w:r w:rsidRPr="00E01402">
        <w:rPr>
          <w:rFonts w:ascii="Garamond" w:hAnsi="Garamond"/>
          <w:lang w:val="de-DE"/>
        </w:rPr>
        <w:t xml:space="preserve">, B. 3, S. 546, Nr. 8; </w:t>
      </w:r>
      <w:r w:rsidRPr="00E01402">
        <w:rPr>
          <w:rFonts w:ascii="Garamond" w:hAnsi="Garamond"/>
          <w:i/>
          <w:iCs/>
          <w:lang w:val="de-DE"/>
        </w:rPr>
        <w:t>Bi</w:t>
      </w:r>
      <w:r w:rsidRPr="00E01402">
        <w:rPr>
          <w:rFonts w:ascii="Cambria" w:hAnsi="Cambria" w:cs="Cambria"/>
          <w:i/>
          <w:iCs/>
          <w:lang w:val="de-DE"/>
        </w:rPr>
        <w:t>ḥ</w:t>
      </w:r>
      <w:r w:rsidRPr="00E01402">
        <w:rPr>
          <w:rFonts w:ascii="Garamond" w:hAnsi="Garamond"/>
          <w:i/>
          <w:iCs/>
          <w:lang w:val="de-DE"/>
        </w:rPr>
        <w:t>ār al-Anwār</w:t>
      </w:r>
      <w:r w:rsidRPr="00E01402">
        <w:rPr>
          <w:rFonts w:ascii="Garamond" w:hAnsi="Garamond"/>
          <w:lang w:val="de-DE"/>
        </w:rPr>
        <w:t xml:space="preserve">, B. 14, S. 313, Nr. 17; und </w:t>
      </w:r>
      <w:r w:rsidRPr="00E01402">
        <w:rPr>
          <w:rFonts w:ascii="Garamond" w:hAnsi="Garamond"/>
          <w:i/>
          <w:iCs/>
          <w:lang w:val="de-DE"/>
        </w:rPr>
        <w:t>Tārī</w:t>
      </w:r>
      <w:r w:rsidRPr="00E01402">
        <w:rPr>
          <w:rFonts w:ascii="Cambria" w:hAnsi="Cambria" w:cs="Cambria"/>
          <w:i/>
          <w:iCs/>
          <w:lang w:val="de-DE"/>
        </w:rPr>
        <w:t>ḫ</w:t>
      </w:r>
      <w:r w:rsidRPr="00E01402">
        <w:rPr>
          <w:rFonts w:ascii="Garamond" w:hAnsi="Garamond"/>
          <w:i/>
          <w:iCs/>
          <w:lang w:val="de-DE"/>
        </w:rPr>
        <w:t xml:space="preserve"> Dimašq</w:t>
      </w:r>
      <w:r w:rsidRPr="00E01402">
        <w:rPr>
          <w:rFonts w:ascii="Garamond" w:hAnsi="Garamond"/>
          <w:lang w:val="de-DE"/>
        </w:rPr>
        <w:t>, B. 6, S. 63.</w:t>
      </w:r>
    </w:p>
  </w:footnote>
  <w:footnote w:id="393">
    <w:p w:rsidR="00CE319E" w:rsidRPr="00E01402" w:rsidRDefault="00CE319E" w:rsidP="00335BCC">
      <w:pPr>
        <w:pStyle w:val="FootnoteText"/>
        <w:bidi w:val="0"/>
        <w:ind w:left="567" w:right="521"/>
        <w:jc w:val="left"/>
        <w:rPr>
          <w:rFonts w:ascii="Garamond" w:hAnsi="Garamond"/>
          <w:lang w:val="en-GB"/>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rPr>
        <w:t>Tanbīh al-</w:t>
      </w:r>
      <w:r w:rsidRPr="00E01402">
        <w:rPr>
          <w:rFonts w:ascii="Cambria" w:hAnsi="Cambria" w:cs="Cambria"/>
          <w:i/>
          <w:iCs/>
        </w:rPr>
        <w:t>Ḫ</w:t>
      </w:r>
      <w:r w:rsidRPr="00E01402">
        <w:rPr>
          <w:rFonts w:ascii="Garamond" w:hAnsi="Garamond"/>
          <w:i/>
          <w:iCs/>
        </w:rPr>
        <w:t>awā</w:t>
      </w:r>
      <w:r w:rsidRPr="00E01402">
        <w:rPr>
          <w:rFonts w:ascii="Cambria" w:hAnsi="Cambria" w:cs="Cambria"/>
          <w:i/>
          <w:iCs/>
        </w:rPr>
        <w:t>ṭ</w:t>
      </w:r>
      <w:r w:rsidRPr="00E01402">
        <w:rPr>
          <w:rFonts w:ascii="Garamond" w:hAnsi="Garamond"/>
          <w:i/>
          <w:iCs/>
        </w:rPr>
        <w:t>ir</w:t>
      </w:r>
      <w:r w:rsidRPr="00E01402">
        <w:rPr>
          <w:rFonts w:ascii="Garamond" w:hAnsi="Garamond"/>
        </w:rPr>
        <w:t xml:space="preserve">, B. 2, S. 191, und </w:t>
      </w:r>
      <w:r w:rsidRPr="00E01402">
        <w:rPr>
          <w:rFonts w:ascii="Garamond" w:hAnsi="Garamond"/>
          <w:i/>
          <w:iCs/>
        </w:rPr>
        <w:t>Bi</w:t>
      </w:r>
      <w:r w:rsidRPr="00E01402">
        <w:rPr>
          <w:rFonts w:ascii="Cambria" w:hAnsi="Cambria" w:cs="Cambria"/>
          <w:i/>
          <w:iCs/>
        </w:rPr>
        <w:t>ḥ</w:t>
      </w:r>
      <w:r w:rsidRPr="00E01402">
        <w:rPr>
          <w:rFonts w:ascii="Garamond" w:hAnsi="Garamond"/>
          <w:i/>
          <w:iCs/>
        </w:rPr>
        <w:t>ār al-Anwār</w:t>
      </w:r>
      <w:r w:rsidRPr="00E01402">
        <w:rPr>
          <w:rFonts w:ascii="Garamond" w:hAnsi="Garamond"/>
        </w:rPr>
        <w:t>, B. 14, S. 329, Nr. 59.</w:t>
      </w:r>
    </w:p>
  </w:footnote>
  <w:footnote w:id="394">
    <w:p w:rsidR="00CE319E" w:rsidRPr="00E01402" w:rsidRDefault="00CE319E" w:rsidP="00335BCC">
      <w:pPr>
        <w:pStyle w:val="FootnoteText"/>
        <w:bidi w:val="0"/>
        <w:ind w:left="567" w:right="521"/>
        <w:jc w:val="left"/>
        <w:rPr>
          <w:rFonts w:ascii="Garamond" w:hAnsi="Garamond"/>
          <w:lang w:val="en-GB"/>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lang w:val="en-GB"/>
        </w:rPr>
        <w:t>Al-Bayān wa al-Tabyīn</w:t>
      </w:r>
      <w:r w:rsidRPr="00E01402">
        <w:rPr>
          <w:rFonts w:ascii="Garamond" w:hAnsi="Garamond"/>
          <w:lang w:val="en-GB"/>
        </w:rPr>
        <w:t xml:space="preserve">, B. 3, S. 191; </w:t>
      </w:r>
      <w:r w:rsidRPr="00E01402">
        <w:rPr>
          <w:rFonts w:ascii="Garamond" w:hAnsi="Garamond"/>
          <w:i/>
          <w:iCs/>
          <w:lang w:val="en-GB"/>
        </w:rPr>
        <w:t>Ma</w:t>
      </w:r>
      <w:r w:rsidRPr="00E01402">
        <w:rPr>
          <w:rFonts w:ascii="Times New Roman" w:hAnsi="Times New Roman" w:cs="Times New Roman"/>
          <w:i/>
          <w:iCs/>
          <w:lang w:val="en-GB"/>
        </w:rPr>
        <w:t>᾽</w:t>
      </w:r>
      <w:r w:rsidRPr="00E01402">
        <w:rPr>
          <w:rFonts w:ascii="Garamond" w:hAnsi="Garamond"/>
          <w:i/>
          <w:iCs/>
          <w:lang w:val="en-GB"/>
        </w:rPr>
        <w:t>din al-</w:t>
      </w:r>
      <w:r w:rsidRPr="00E01402">
        <w:rPr>
          <w:rFonts w:ascii="Cambria" w:hAnsi="Cambria" w:cs="Cambria"/>
          <w:i/>
          <w:iCs/>
          <w:lang w:val="en-GB"/>
        </w:rPr>
        <w:t>Ǧ</w:t>
      </w:r>
      <w:r w:rsidRPr="00E01402">
        <w:rPr>
          <w:rFonts w:ascii="Garamond" w:hAnsi="Garamond"/>
          <w:i/>
          <w:iCs/>
          <w:lang w:val="en-GB"/>
        </w:rPr>
        <w:t>awāhir</w:t>
      </w:r>
      <w:r w:rsidRPr="00E01402">
        <w:rPr>
          <w:rFonts w:ascii="Garamond" w:hAnsi="Garamond"/>
          <w:lang w:val="en-GB"/>
        </w:rPr>
        <w:t xml:space="preserve">, S. 34; </w:t>
      </w:r>
      <w:r w:rsidRPr="00E01402">
        <w:rPr>
          <w:rFonts w:ascii="Garamond" w:hAnsi="Garamond"/>
          <w:i/>
          <w:iCs/>
          <w:lang w:val="en-GB"/>
        </w:rPr>
        <w:t>Tanbīh al-</w:t>
      </w:r>
      <w:r w:rsidRPr="00E01402">
        <w:rPr>
          <w:rFonts w:ascii="Cambria" w:hAnsi="Cambria" w:cs="Cambria"/>
          <w:i/>
          <w:iCs/>
          <w:lang w:val="en-GB"/>
        </w:rPr>
        <w:t>Ḫ</w:t>
      </w:r>
      <w:r w:rsidRPr="00E01402">
        <w:rPr>
          <w:rFonts w:ascii="Garamond" w:hAnsi="Garamond"/>
          <w:i/>
          <w:iCs/>
          <w:lang w:val="en-GB"/>
        </w:rPr>
        <w:t>awā</w:t>
      </w:r>
      <w:r w:rsidRPr="00E01402">
        <w:rPr>
          <w:rFonts w:ascii="Cambria" w:hAnsi="Cambria" w:cs="Cambria"/>
          <w:i/>
          <w:iCs/>
          <w:lang w:val="en-GB"/>
        </w:rPr>
        <w:t>ṭ</w:t>
      </w:r>
      <w:r w:rsidRPr="00E01402">
        <w:rPr>
          <w:rFonts w:ascii="Garamond" w:hAnsi="Garamond"/>
          <w:i/>
          <w:iCs/>
          <w:lang w:val="en-GB"/>
        </w:rPr>
        <w:t>ir</w:t>
      </w:r>
      <w:r w:rsidRPr="00E01402">
        <w:rPr>
          <w:rFonts w:ascii="Garamond" w:hAnsi="Garamond"/>
          <w:lang w:val="en-GB"/>
        </w:rPr>
        <w:t xml:space="preserve">, B. 2, S. 118; und </w:t>
      </w:r>
      <w:r w:rsidRPr="00E01402">
        <w:rPr>
          <w:rFonts w:ascii="Garamond" w:hAnsi="Garamond"/>
          <w:i/>
          <w:iCs/>
          <w:lang w:val="en-GB"/>
        </w:rPr>
        <w:t>Bi</w:t>
      </w:r>
      <w:r w:rsidRPr="00E01402">
        <w:rPr>
          <w:rFonts w:ascii="Cambria" w:hAnsi="Cambria" w:cs="Cambria"/>
          <w:i/>
          <w:iCs/>
          <w:lang w:val="en-GB"/>
        </w:rPr>
        <w:t>ḥ</w:t>
      </w:r>
      <w:r w:rsidRPr="00E01402">
        <w:rPr>
          <w:rFonts w:ascii="Garamond" w:hAnsi="Garamond"/>
          <w:i/>
          <w:iCs/>
          <w:lang w:val="en-GB"/>
        </w:rPr>
        <w:t>ār al-Anwār</w:t>
      </w:r>
      <w:r w:rsidRPr="00E01402">
        <w:rPr>
          <w:rFonts w:ascii="Garamond" w:hAnsi="Garamond"/>
          <w:lang w:val="en-GB"/>
        </w:rPr>
        <w:t>, B. 14, S. 329, Nr. 60.</w:t>
      </w:r>
    </w:p>
  </w:footnote>
  <w:footnote w:id="395">
    <w:p w:rsidR="00CE319E" w:rsidRPr="00E01402" w:rsidRDefault="00CE319E" w:rsidP="00335BCC">
      <w:pPr>
        <w:pStyle w:val="FootnoteText"/>
        <w:bidi w:val="0"/>
        <w:ind w:left="567" w:right="521"/>
        <w:jc w:val="left"/>
        <w:rPr>
          <w:rFonts w:ascii="Garamond" w:hAnsi="Garamond"/>
        </w:rPr>
      </w:pPr>
      <w:r w:rsidRPr="00E01402">
        <w:rPr>
          <w:rStyle w:val="FootnoteReference"/>
          <w:rFonts w:ascii="Garamond" w:hAnsi="Garamond"/>
        </w:rPr>
        <w:footnoteRef/>
      </w:r>
      <w:r w:rsidRPr="00E01402">
        <w:rPr>
          <w:rFonts w:ascii="Garamond" w:hAnsi="Garamond"/>
          <w:rtl/>
        </w:rPr>
        <w:t xml:space="preserve"> </w:t>
      </w:r>
      <w:r w:rsidRPr="00E01402">
        <w:rPr>
          <w:rFonts w:ascii="Cambria" w:hAnsi="Cambria" w:cs="Cambria"/>
          <w:i/>
          <w:iCs/>
        </w:rPr>
        <w:t>Ḥ</w:t>
      </w:r>
      <w:r w:rsidRPr="00E01402">
        <w:rPr>
          <w:rFonts w:ascii="Garamond" w:hAnsi="Garamond"/>
          <w:i/>
          <w:iCs/>
        </w:rPr>
        <w:t>ilyat al-Awlīā</w:t>
      </w:r>
      <w:r w:rsidRPr="00E01402">
        <w:rPr>
          <w:rFonts w:ascii="Times New Roman" w:hAnsi="Times New Roman" w:cs="Times New Roman"/>
          <w:i/>
          <w:iCs/>
        </w:rPr>
        <w:t>᾽</w:t>
      </w:r>
      <w:r w:rsidRPr="00E01402">
        <w:rPr>
          <w:rFonts w:ascii="Garamond" w:hAnsi="Garamond"/>
        </w:rPr>
        <w:t xml:space="preserve">, B. 6, S. 388, Nr. 395; </w:t>
      </w:r>
      <w:r w:rsidRPr="00E01402">
        <w:rPr>
          <w:rFonts w:ascii="Garamond" w:hAnsi="Garamond"/>
          <w:i/>
          <w:iCs/>
        </w:rPr>
        <w:t>Rabī</w:t>
      </w:r>
      <w:r w:rsidRPr="00E01402">
        <w:rPr>
          <w:rFonts w:ascii="Times New Roman" w:hAnsi="Times New Roman" w:cs="Times New Roman"/>
          <w:i/>
          <w:iCs/>
        </w:rPr>
        <w:t>᾽</w:t>
      </w:r>
      <w:r w:rsidRPr="00E01402">
        <w:rPr>
          <w:rFonts w:ascii="Garamond" w:hAnsi="Garamond"/>
          <w:i/>
          <w:iCs/>
        </w:rPr>
        <w:t xml:space="preserve"> al-Abrār</w:t>
      </w:r>
      <w:r w:rsidRPr="00E01402">
        <w:rPr>
          <w:rFonts w:ascii="Garamond" w:hAnsi="Garamond"/>
        </w:rPr>
        <w:t xml:space="preserve">, B. 4, S. 145; und </w:t>
      </w:r>
      <w:r w:rsidRPr="00E01402">
        <w:rPr>
          <w:rFonts w:ascii="Garamond" w:hAnsi="Garamond"/>
          <w:i/>
          <w:iCs/>
        </w:rPr>
        <w:t>Šu</w:t>
      </w:r>
      <w:r w:rsidRPr="00E01402">
        <w:rPr>
          <w:rFonts w:ascii="Times New Roman" w:hAnsi="Times New Roman" w:cs="Times New Roman"/>
          <w:i/>
          <w:iCs/>
        </w:rPr>
        <w:t>᾽</w:t>
      </w:r>
      <w:r w:rsidRPr="00E01402">
        <w:rPr>
          <w:rFonts w:ascii="Garamond" w:hAnsi="Garamond"/>
          <w:i/>
          <w:iCs/>
        </w:rPr>
        <w:t>ab al-Īmān</w:t>
      </w:r>
      <w:r w:rsidRPr="00E01402">
        <w:rPr>
          <w:rFonts w:ascii="Garamond" w:hAnsi="Garamond"/>
        </w:rPr>
        <w:t>, B. 7, S. 323, Nr. 10458.</w:t>
      </w:r>
    </w:p>
  </w:footnote>
  <w:footnote w:id="396">
    <w:p w:rsidR="00CE319E" w:rsidRPr="00E01402" w:rsidRDefault="00CE319E" w:rsidP="00335BCC">
      <w:pPr>
        <w:pStyle w:val="FootnoteText"/>
        <w:bidi w:val="0"/>
        <w:ind w:left="567" w:right="521"/>
        <w:jc w:val="left"/>
        <w:rPr>
          <w:rFonts w:ascii="Garamond" w:hAnsi="Garamond"/>
          <w:lang w:val="en-GB"/>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rPr>
        <w:t>Rabī</w:t>
      </w:r>
      <w:r w:rsidRPr="00E01402">
        <w:rPr>
          <w:rFonts w:ascii="Times New Roman" w:hAnsi="Times New Roman" w:cs="Times New Roman"/>
          <w:i/>
          <w:iCs/>
        </w:rPr>
        <w:t>᾽</w:t>
      </w:r>
      <w:r w:rsidRPr="00E01402">
        <w:rPr>
          <w:rFonts w:ascii="Garamond" w:hAnsi="Garamond"/>
          <w:i/>
          <w:iCs/>
        </w:rPr>
        <w:t xml:space="preserve"> al-Abrār</w:t>
      </w:r>
      <w:r w:rsidRPr="00E01402">
        <w:rPr>
          <w:rFonts w:ascii="Garamond" w:hAnsi="Garamond"/>
        </w:rPr>
        <w:t xml:space="preserve">, B. 2, S. 673; </w:t>
      </w:r>
      <w:r w:rsidRPr="00E01402">
        <w:rPr>
          <w:rFonts w:ascii="Garamond" w:hAnsi="Garamond"/>
          <w:i/>
          <w:iCs/>
        </w:rPr>
        <w:t>Šar</w:t>
      </w:r>
      <w:r w:rsidRPr="00E01402">
        <w:rPr>
          <w:rFonts w:ascii="Cambria" w:hAnsi="Cambria" w:cs="Cambria"/>
          <w:i/>
          <w:iCs/>
        </w:rPr>
        <w:t>ḥ</w:t>
      </w:r>
      <w:r w:rsidRPr="00E01402">
        <w:rPr>
          <w:rFonts w:ascii="Garamond" w:hAnsi="Garamond"/>
          <w:i/>
          <w:iCs/>
        </w:rPr>
        <w:t xml:space="preserve"> Nah</w:t>
      </w:r>
      <w:r w:rsidRPr="00E01402">
        <w:rPr>
          <w:rFonts w:ascii="Cambria" w:hAnsi="Cambria" w:cs="Cambria"/>
          <w:i/>
          <w:iCs/>
        </w:rPr>
        <w:t>ǧ</w:t>
      </w:r>
      <w:r w:rsidRPr="00E01402">
        <w:rPr>
          <w:rFonts w:ascii="Garamond" w:hAnsi="Garamond"/>
          <w:i/>
          <w:iCs/>
        </w:rPr>
        <w:t xml:space="preserve"> al-Balāġah (Ibn Abī al-</w:t>
      </w:r>
      <w:r w:rsidRPr="00E01402">
        <w:rPr>
          <w:rFonts w:ascii="Cambria" w:hAnsi="Cambria" w:cs="Cambria"/>
          <w:i/>
          <w:iCs/>
        </w:rPr>
        <w:t>Ḥ</w:t>
      </w:r>
      <w:r w:rsidRPr="00E01402">
        <w:rPr>
          <w:rFonts w:ascii="Garamond" w:hAnsi="Garamond"/>
          <w:i/>
          <w:iCs/>
        </w:rPr>
        <w:t>adīd)</w:t>
      </w:r>
      <w:r w:rsidRPr="00E01402">
        <w:rPr>
          <w:rFonts w:ascii="Garamond" w:hAnsi="Garamond"/>
        </w:rPr>
        <w:t xml:space="preserve">, B. 19, S. 188; </w:t>
      </w:r>
      <w:r w:rsidRPr="00E01402">
        <w:rPr>
          <w:rFonts w:ascii="Garamond" w:hAnsi="Garamond"/>
          <w:i/>
          <w:iCs/>
        </w:rPr>
        <w:t>Tanbīh al-</w:t>
      </w:r>
      <w:r w:rsidRPr="00E01402">
        <w:rPr>
          <w:rFonts w:ascii="Cambria" w:hAnsi="Cambria" w:cs="Cambria"/>
          <w:i/>
          <w:iCs/>
        </w:rPr>
        <w:t>Ḫ</w:t>
      </w:r>
      <w:r w:rsidRPr="00E01402">
        <w:rPr>
          <w:rFonts w:ascii="Garamond" w:hAnsi="Garamond"/>
          <w:i/>
          <w:iCs/>
        </w:rPr>
        <w:t>awā</w:t>
      </w:r>
      <w:r w:rsidRPr="00E01402">
        <w:rPr>
          <w:rFonts w:ascii="Cambria" w:hAnsi="Cambria" w:cs="Cambria"/>
          <w:i/>
          <w:iCs/>
        </w:rPr>
        <w:t>ṭ</w:t>
      </w:r>
      <w:r w:rsidRPr="00E01402">
        <w:rPr>
          <w:rFonts w:ascii="Garamond" w:hAnsi="Garamond"/>
          <w:i/>
          <w:iCs/>
        </w:rPr>
        <w:t>ir</w:t>
      </w:r>
      <w:r w:rsidRPr="00E01402">
        <w:rPr>
          <w:rFonts w:ascii="Garamond" w:hAnsi="Garamond"/>
        </w:rPr>
        <w:t>, B. 1, S. 47.</w:t>
      </w:r>
    </w:p>
  </w:footnote>
  <w:footnote w:id="397">
    <w:p w:rsidR="00CE319E" w:rsidRPr="00E01402" w:rsidRDefault="00CE319E" w:rsidP="00335BCC">
      <w:pPr>
        <w:pStyle w:val="FootnoteText"/>
        <w:bidi w:val="0"/>
        <w:ind w:left="567" w:right="521"/>
        <w:jc w:val="left"/>
        <w:rPr>
          <w:rFonts w:ascii="Garamond" w:hAnsi="Garamond"/>
          <w:lang w:val="de-DE"/>
        </w:rPr>
      </w:pPr>
      <w:r w:rsidRPr="00E01402">
        <w:rPr>
          <w:rStyle w:val="FootnoteReference"/>
          <w:rFonts w:ascii="Garamond" w:hAnsi="Garamond"/>
        </w:rPr>
        <w:footnoteRef/>
      </w:r>
      <w:r w:rsidRPr="00E01402">
        <w:rPr>
          <w:rFonts w:ascii="Garamond" w:hAnsi="Garamond"/>
          <w:i/>
          <w:iCs/>
          <w:lang w:val="de-DE"/>
        </w:rPr>
        <w:t>Al-Ma</w:t>
      </w:r>
      <w:r w:rsidRPr="00E01402">
        <w:rPr>
          <w:rFonts w:ascii="Cambria" w:hAnsi="Cambria" w:cs="Cambria"/>
          <w:i/>
          <w:iCs/>
          <w:lang w:val="de-DE"/>
        </w:rPr>
        <w:t>ḥ</w:t>
      </w:r>
      <w:r w:rsidRPr="00E01402">
        <w:rPr>
          <w:rFonts w:ascii="Garamond" w:hAnsi="Garamond"/>
          <w:i/>
          <w:iCs/>
          <w:lang w:val="de-DE"/>
        </w:rPr>
        <w:t>āsin</w:t>
      </w:r>
      <w:r w:rsidRPr="00E01402">
        <w:rPr>
          <w:rFonts w:ascii="Garamond" w:hAnsi="Garamond"/>
          <w:lang w:val="de-DE"/>
        </w:rPr>
        <w:t xml:space="preserve">, B. 2, S. 673, Nr. 1712, und </w:t>
      </w:r>
      <w:r w:rsidRPr="00E01402">
        <w:rPr>
          <w:rFonts w:ascii="Garamond" w:hAnsi="Garamond"/>
          <w:i/>
          <w:iCs/>
          <w:lang w:val="de-DE"/>
        </w:rPr>
        <w:t>Bi</w:t>
      </w:r>
      <w:r w:rsidRPr="00E01402">
        <w:rPr>
          <w:rFonts w:ascii="Cambria" w:hAnsi="Cambria" w:cs="Cambria"/>
          <w:i/>
          <w:iCs/>
          <w:lang w:val="de-DE"/>
        </w:rPr>
        <w:t>ḥ</w:t>
      </w:r>
      <w:r w:rsidRPr="00E01402">
        <w:rPr>
          <w:rFonts w:ascii="Garamond" w:hAnsi="Garamond"/>
          <w:i/>
          <w:iCs/>
          <w:lang w:val="de-DE"/>
        </w:rPr>
        <w:t>ār al-Anwār</w:t>
      </w:r>
      <w:r w:rsidRPr="00E01402">
        <w:rPr>
          <w:rFonts w:ascii="Garamond" w:hAnsi="Garamond"/>
          <w:lang w:val="de-DE"/>
        </w:rPr>
        <w:t>, B. 66, S. 337, Nr. 30.</w:t>
      </w:r>
      <w:r w:rsidRPr="00E01402">
        <w:rPr>
          <w:rFonts w:ascii="Garamond" w:hAnsi="Garamond"/>
          <w:rtl/>
        </w:rPr>
        <w:t xml:space="preserve"> </w:t>
      </w:r>
    </w:p>
  </w:footnote>
  <w:footnote w:id="398">
    <w:p w:rsidR="00CE319E" w:rsidRPr="00E01402" w:rsidRDefault="00CE319E" w:rsidP="00335BCC">
      <w:pPr>
        <w:pStyle w:val="FootnoteText"/>
        <w:bidi w:val="0"/>
        <w:ind w:left="567" w:right="521"/>
        <w:jc w:val="left"/>
        <w:rPr>
          <w:rFonts w:ascii="Garamond" w:hAnsi="Garamond"/>
          <w:lang w:val="de-DE"/>
        </w:rPr>
      </w:pPr>
      <w:r w:rsidRPr="00E01402">
        <w:rPr>
          <w:rStyle w:val="FootnoteReference"/>
          <w:rFonts w:ascii="Garamond" w:hAnsi="Garamond"/>
        </w:rPr>
        <w:footnoteRef/>
      </w:r>
      <w:r w:rsidRPr="00E01402">
        <w:rPr>
          <w:rFonts w:ascii="Garamond" w:hAnsi="Garamond"/>
          <w:rtl/>
        </w:rPr>
        <w:t xml:space="preserve"> </w:t>
      </w:r>
      <w:r w:rsidRPr="00E01402">
        <w:rPr>
          <w:rFonts w:ascii="Times New Roman" w:hAnsi="Times New Roman" w:cs="Times New Roman"/>
          <w:lang w:val="de-DE"/>
        </w:rPr>
        <w:t>᾽</w:t>
      </w:r>
      <w:r w:rsidRPr="00E01402">
        <w:rPr>
          <w:rFonts w:ascii="Garamond" w:hAnsi="Garamond"/>
          <w:i/>
          <w:iCs/>
          <w:lang w:val="de-DE"/>
        </w:rPr>
        <w:t>Ilal al-Šarāyi</w:t>
      </w:r>
      <w:r w:rsidRPr="00E01402">
        <w:rPr>
          <w:rFonts w:ascii="Times New Roman" w:hAnsi="Times New Roman" w:cs="Times New Roman"/>
          <w:i/>
          <w:iCs/>
          <w:lang w:val="de-DE"/>
        </w:rPr>
        <w:t>᾽</w:t>
      </w:r>
      <w:r w:rsidRPr="00E01402">
        <w:rPr>
          <w:rFonts w:ascii="Garamond" w:hAnsi="Garamond"/>
          <w:lang w:val="de-DE"/>
        </w:rPr>
        <w:t xml:space="preserve">, S. 497, Nr. 1; </w:t>
      </w:r>
      <w:r w:rsidRPr="00E01402">
        <w:rPr>
          <w:rFonts w:ascii="Garamond" w:hAnsi="Garamond"/>
          <w:i/>
          <w:iCs/>
          <w:lang w:val="de-DE"/>
        </w:rPr>
        <w:t>Qi</w:t>
      </w:r>
      <w:r w:rsidRPr="00E01402">
        <w:rPr>
          <w:rFonts w:ascii="Cambria" w:hAnsi="Cambria" w:cs="Cambria"/>
          <w:i/>
          <w:iCs/>
          <w:lang w:val="de-DE"/>
        </w:rPr>
        <w:t>ṣ</w:t>
      </w:r>
      <w:r w:rsidRPr="00E01402">
        <w:rPr>
          <w:rFonts w:ascii="Garamond" w:hAnsi="Garamond"/>
          <w:i/>
          <w:iCs/>
          <w:lang w:val="de-DE"/>
        </w:rPr>
        <w:t>a</w:t>
      </w:r>
      <w:r w:rsidRPr="00E01402">
        <w:rPr>
          <w:rFonts w:ascii="Cambria" w:hAnsi="Cambria" w:cs="Cambria"/>
          <w:i/>
          <w:iCs/>
          <w:lang w:val="de-DE"/>
        </w:rPr>
        <w:t>ṣ</w:t>
      </w:r>
      <w:r w:rsidRPr="00E01402">
        <w:rPr>
          <w:rFonts w:ascii="Garamond" w:hAnsi="Garamond"/>
          <w:i/>
          <w:iCs/>
          <w:lang w:val="de-DE"/>
        </w:rPr>
        <w:t xml:space="preserve"> al-Anbīā</w:t>
      </w:r>
      <w:r w:rsidRPr="00E01402">
        <w:rPr>
          <w:rFonts w:ascii="Times New Roman" w:hAnsi="Times New Roman" w:cs="Times New Roman"/>
          <w:i/>
          <w:iCs/>
          <w:lang w:val="de-DE"/>
        </w:rPr>
        <w:t>᾽</w:t>
      </w:r>
      <w:r w:rsidRPr="00E01402">
        <w:rPr>
          <w:rFonts w:ascii="Garamond" w:hAnsi="Garamond"/>
          <w:i/>
          <w:iCs/>
          <w:lang w:val="de-DE"/>
        </w:rPr>
        <w:t xml:space="preserve"> (ar-Rāwundī)</w:t>
      </w:r>
      <w:r w:rsidRPr="00E01402">
        <w:rPr>
          <w:rFonts w:ascii="Garamond" w:hAnsi="Garamond"/>
          <w:lang w:val="de-DE"/>
        </w:rPr>
        <w:t xml:space="preserve">, S. 273, Nr. 328; und </w:t>
      </w:r>
      <w:r w:rsidRPr="00E01402">
        <w:rPr>
          <w:rFonts w:ascii="Garamond" w:hAnsi="Garamond"/>
          <w:i/>
          <w:iCs/>
          <w:lang w:val="de-DE"/>
        </w:rPr>
        <w:t>Bi</w:t>
      </w:r>
      <w:r w:rsidRPr="00E01402">
        <w:rPr>
          <w:rFonts w:ascii="Cambria" w:hAnsi="Cambria" w:cs="Cambria"/>
          <w:i/>
          <w:iCs/>
          <w:lang w:val="de-DE"/>
        </w:rPr>
        <w:t>ḥ</w:t>
      </w:r>
      <w:r w:rsidRPr="00E01402">
        <w:rPr>
          <w:rFonts w:ascii="Garamond" w:hAnsi="Garamond"/>
          <w:i/>
          <w:iCs/>
          <w:lang w:val="de-DE"/>
        </w:rPr>
        <w:t>ār al-Anwār</w:t>
      </w:r>
      <w:r w:rsidRPr="00E01402">
        <w:rPr>
          <w:rFonts w:ascii="Garamond" w:hAnsi="Garamond"/>
          <w:lang w:val="de-DE"/>
        </w:rPr>
        <w:t>, B. 14, S. 320, Nr. 26.</w:t>
      </w:r>
    </w:p>
  </w:footnote>
  <w:footnote w:id="399">
    <w:p w:rsidR="00CE319E" w:rsidRPr="00E01402" w:rsidRDefault="00CE319E" w:rsidP="00335BCC">
      <w:pPr>
        <w:pStyle w:val="FootnoteText"/>
        <w:bidi w:val="0"/>
        <w:ind w:left="567" w:right="521"/>
        <w:jc w:val="left"/>
        <w:rPr>
          <w:rFonts w:ascii="Garamond" w:hAnsi="Garamond"/>
          <w:lang w:val="de-DE"/>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lang w:val="de-DE"/>
        </w:rPr>
        <w:t xml:space="preserve">Az-Zuhd (Ibn </w:t>
      </w:r>
      <w:r w:rsidRPr="00E01402">
        <w:rPr>
          <w:rFonts w:ascii="Cambria" w:hAnsi="Cambria" w:cs="Cambria"/>
          <w:i/>
          <w:iCs/>
          <w:lang w:val="de-DE"/>
        </w:rPr>
        <w:t>Ḥ</w:t>
      </w:r>
      <w:r w:rsidRPr="00E01402">
        <w:rPr>
          <w:rFonts w:ascii="Garamond" w:hAnsi="Garamond"/>
          <w:i/>
          <w:iCs/>
          <w:lang w:val="de-DE"/>
        </w:rPr>
        <w:t>anbal)</w:t>
      </w:r>
      <w:r w:rsidRPr="00E01402">
        <w:rPr>
          <w:rFonts w:ascii="Garamond" w:hAnsi="Garamond"/>
          <w:lang w:val="de-DE"/>
        </w:rPr>
        <w:t xml:space="preserve">, S. 117; </w:t>
      </w:r>
      <w:r w:rsidRPr="00E01402">
        <w:rPr>
          <w:rFonts w:ascii="Garamond" w:hAnsi="Garamond"/>
          <w:i/>
          <w:iCs/>
          <w:lang w:val="de-DE"/>
        </w:rPr>
        <w:t>Sunan Ibn Mā</w:t>
      </w:r>
      <w:r w:rsidRPr="00E01402">
        <w:rPr>
          <w:rFonts w:ascii="Cambria" w:hAnsi="Cambria" w:cs="Cambria"/>
          <w:i/>
          <w:iCs/>
          <w:lang w:val="de-DE"/>
        </w:rPr>
        <w:t>ǧ</w:t>
      </w:r>
      <w:r w:rsidRPr="00E01402">
        <w:rPr>
          <w:rFonts w:ascii="Garamond" w:hAnsi="Garamond"/>
          <w:i/>
          <w:iCs/>
          <w:lang w:val="de-DE"/>
        </w:rPr>
        <w:t>ah</w:t>
      </w:r>
      <w:r w:rsidRPr="00E01402">
        <w:rPr>
          <w:rFonts w:ascii="Garamond" w:hAnsi="Garamond"/>
          <w:lang w:val="de-DE"/>
        </w:rPr>
        <w:t xml:space="preserve">, B. 2, S. 1119, Nr. 3371; </w:t>
      </w:r>
      <w:r w:rsidRPr="00E01402">
        <w:rPr>
          <w:rFonts w:ascii="Garamond" w:hAnsi="Garamond"/>
          <w:i/>
          <w:iCs/>
          <w:lang w:val="de-DE"/>
        </w:rPr>
        <w:t>al-Adab al-Mufrad</w:t>
      </w:r>
      <w:r w:rsidRPr="00E01402">
        <w:rPr>
          <w:rFonts w:ascii="Garamond" w:hAnsi="Garamond"/>
          <w:lang w:val="de-DE"/>
        </w:rPr>
        <w:t xml:space="preserve">, S. 18, Nr. 18; </w:t>
      </w:r>
      <w:r w:rsidRPr="00E01402">
        <w:rPr>
          <w:rFonts w:ascii="Garamond" w:hAnsi="Garamond"/>
          <w:i/>
          <w:iCs/>
          <w:lang w:val="de-DE"/>
        </w:rPr>
        <w:t xml:space="preserve">al-Mustadrak </w:t>
      </w:r>
      <w:r w:rsidRPr="00E01402">
        <w:rPr>
          <w:rFonts w:ascii="Times New Roman" w:hAnsi="Times New Roman" w:cs="Times New Roman"/>
          <w:i/>
          <w:iCs/>
          <w:lang w:val="de-DE"/>
        </w:rPr>
        <w:t>᾽</w:t>
      </w:r>
      <w:r w:rsidRPr="00E01402">
        <w:rPr>
          <w:rFonts w:ascii="Garamond" w:hAnsi="Garamond"/>
          <w:i/>
          <w:iCs/>
          <w:lang w:val="de-DE"/>
        </w:rPr>
        <w:t>alā al-</w:t>
      </w:r>
      <w:r w:rsidRPr="00E01402">
        <w:rPr>
          <w:rFonts w:ascii="Cambria" w:hAnsi="Cambria" w:cs="Cambria"/>
          <w:i/>
          <w:iCs/>
          <w:lang w:val="de-DE"/>
        </w:rPr>
        <w:t>Ṣ</w:t>
      </w:r>
      <w:r w:rsidRPr="00E01402">
        <w:rPr>
          <w:rFonts w:ascii="Garamond" w:hAnsi="Garamond"/>
          <w:i/>
          <w:iCs/>
          <w:lang w:val="de-DE"/>
        </w:rPr>
        <w:t>a</w:t>
      </w:r>
      <w:r w:rsidRPr="00E01402">
        <w:rPr>
          <w:rFonts w:ascii="Cambria" w:hAnsi="Cambria" w:cs="Cambria"/>
          <w:i/>
          <w:iCs/>
          <w:lang w:val="de-DE"/>
        </w:rPr>
        <w:t>ḥ</w:t>
      </w:r>
      <w:r w:rsidRPr="00E01402">
        <w:rPr>
          <w:rFonts w:ascii="Garamond" w:hAnsi="Garamond"/>
          <w:i/>
          <w:iCs/>
          <w:lang w:val="de-DE"/>
        </w:rPr>
        <w:t>ī</w:t>
      </w:r>
      <w:r w:rsidRPr="00E01402">
        <w:rPr>
          <w:rFonts w:ascii="Cambria" w:hAnsi="Cambria" w:cs="Cambria"/>
          <w:i/>
          <w:iCs/>
          <w:lang w:val="de-DE"/>
        </w:rPr>
        <w:t>ḥ</w:t>
      </w:r>
      <w:r w:rsidRPr="00E01402">
        <w:rPr>
          <w:rFonts w:ascii="Garamond" w:hAnsi="Garamond"/>
          <w:i/>
          <w:iCs/>
          <w:lang w:val="de-DE"/>
        </w:rPr>
        <w:t>ain</w:t>
      </w:r>
      <w:r w:rsidRPr="00E01402">
        <w:rPr>
          <w:rFonts w:ascii="Garamond" w:hAnsi="Garamond"/>
          <w:lang w:val="de-DE"/>
        </w:rPr>
        <w:t xml:space="preserve">, B. 4, S. 162, Nr. 7231; </w:t>
      </w:r>
      <w:r w:rsidRPr="00E01402">
        <w:rPr>
          <w:rFonts w:ascii="Garamond" w:hAnsi="Garamond"/>
          <w:i/>
          <w:iCs/>
          <w:lang w:val="de-DE"/>
        </w:rPr>
        <w:t>Kašf al-</w:t>
      </w:r>
      <w:r w:rsidRPr="00E01402">
        <w:rPr>
          <w:rFonts w:ascii="Cambria" w:hAnsi="Cambria" w:cs="Cambria"/>
          <w:i/>
          <w:iCs/>
          <w:lang w:val="de-DE"/>
        </w:rPr>
        <w:t>Ḫ</w:t>
      </w:r>
      <w:r w:rsidRPr="00E01402">
        <w:rPr>
          <w:rFonts w:ascii="Garamond" w:hAnsi="Garamond"/>
          <w:i/>
          <w:iCs/>
          <w:lang w:val="de-DE"/>
        </w:rPr>
        <w:t>ifā</w:t>
      </w:r>
      <w:r w:rsidRPr="00E01402">
        <w:rPr>
          <w:rFonts w:ascii="Times New Roman" w:hAnsi="Times New Roman" w:cs="Times New Roman"/>
          <w:i/>
          <w:iCs/>
          <w:lang w:val="de-DE"/>
        </w:rPr>
        <w:t>᾽</w:t>
      </w:r>
      <w:r w:rsidRPr="00E01402">
        <w:rPr>
          <w:rFonts w:ascii="Garamond" w:hAnsi="Garamond"/>
          <w:lang w:val="de-DE"/>
        </w:rPr>
        <w:t xml:space="preserve">, B. 1, S. 345; und </w:t>
      </w:r>
      <w:r w:rsidRPr="00E01402">
        <w:rPr>
          <w:rFonts w:ascii="Garamond" w:hAnsi="Garamond"/>
          <w:i/>
          <w:iCs/>
          <w:lang w:val="de-DE"/>
        </w:rPr>
        <w:t>Kanz al-</w:t>
      </w:r>
      <w:r w:rsidRPr="00E01402">
        <w:rPr>
          <w:rFonts w:ascii="Times New Roman" w:hAnsi="Times New Roman" w:cs="Times New Roman"/>
          <w:i/>
          <w:iCs/>
          <w:lang w:val="de-DE"/>
        </w:rPr>
        <w:t>᾽</w:t>
      </w:r>
      <w:r w:rsidRPr="00E01402">
        <w:rPr>
          <w:rFonts w:ascii="Garamond" w:hAnsi="Garamond"/>
          <w:i/>
          <w:iCs/>
          <w:lang w:val="de-DE"/>
        </w:rPr>
        <w:t>Ummāl</w:t>
      </w:r>
      <w:r w:rsidRPr="00E01402">
        <w:rPr>
          <w:rFonts w:ascii="Garamond" w:hAnsi="Garamond"/>
          <w:lang w:val="de-DE"/>
        </w:rPr>
        <w:t>, B. 5, S. 345, Nr. 13159.</w:t>
      </w:r>
    </w:p>
  </w:footnote>
  <w:footnote w:id="400">
    <w:p w:rsidR="00CE319E" w:rsidRPr="00E01402" w:rsidRDefault="00CE319E" w:rsidP="00335BCC">
      <w:pPr>
        <w:pStyle w:val="FootnoteText"/>
        <w:bidi w:val="0"/>
        <w:ind w:left="567" w:right="521"/>
        <w:jc w:val="left"/>
        <w:rPr>
          <w:rFonts w:ascii="Garamond" w:hAnsi="Garamond"/>
          <w:lang w:val="de-DE"/>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lang w:val="de-DE"/>
        </w:rPr>
        <w:t>Az-Zuhd (Ibn al-Mubarak)</w:t>
      </w:r>
      <w:r w:rsidRPr="00E01402">
        <w:rPr>
          <w:rFonts w:ascii="Garamond" w:hAnsi="Garamond"/>
          <w:lang w:val="de-DE"/>
        </w:rPr>
        <w:t xml:space="preserve">, S. 96, Nr. 283; </w:t>
      </w:r>
      <w:r w:rsidRPr="00E01402">
        <w:rPr>
          <w:rFonts w:ascii="Garamond" w:hAnsi="Garamond"/>
          <w:i/>
          <w:iCs/>
          <w:lang w:val="de-DE"/>
        </w:rPr>
        <w:t>al-Bidāyah wa an-Nihāyah</w:t>
      </w:r>
      <w:r w:rsidRPr="00E01402">
        <w:rPr>
          <w:rFonts w:ascii="Garamond" w:hAnsi="Garamond"/>
          <w:lang w:val="de-DE"/>
        </w:rPr>
        <w:t xml:space="preserve">, B. 2, S. 91; </w:t>
      </w:r>
      <w:r w:rsidRPr="00E01402">
        <w:rPr>
          <w:rFonts w:ascii="Garamond" w:hAnsi="Garamond"/>
          <w:i/>
          <w:iCs/>
          <w:lang w:val="de-DE"/>
        </w:rPr>
        <w:t>ad-Durr al-Man</w:t>
      </w:r>
      <w:r w:rsidRPr="00E01402">
        <w:rPr>
          <w:rFonts w:ascii="Cambria" w:hAnsi="Cambria" w:cs="Cambria"/>
          <w:i/>
          <w:iCs/>
          <w:lang w:val="de-DE"/>
        </w:rPr>
        <w:t>ṯ</w:t>
      </w:r>
      <w:r w:rsidRPr="00E01402">
        <w:rPr>
          <w:rFonts w:ascii="Garamond" w:hAnsi="Garamond"/>
          <w:i/>
          <w:iCs/>
          <w:lang w:val="de-DE"/>
        </w:rPr>
        <w:t>ūr</w:t>
      </w:r>
      <w:r w:rsidRPr="00E01402">
        <w:rPr>
          <w:rFonts w:ascii="Garamond" w:hAnsi="Garamond"/>
          <w:lang w:val="de-DE"/>
        </w:rPr>
        <w:t xml:space="preserve">, B. 2, S. 202; und </w:t>
      </w:r>
      <w:r w:rsidRPr="00E01402">
        <w:rPr>
          <w:rFonts w:ascii="Garamond" w:hAnsi="Garamond"/>
          <w:i/>
          <w:iCs/>
          <w:lang w:val="de-DE"/>
        </w:rPr>
        <w:t>al-Amīlī (</w:t>
      </w:r>
      <w:r w:rsidRPr="00E01402">
        <w:rPr>
          <w:rFonts w:ascii="Cambria" w:hAnsi="Cambria" w:cs="Cambria"/>
          <w:i/>
          <w:iCs/>
          <w:lang w:val="de-DE"/>
        </w:rPr>
        <w:t>Ṭ</w:t>
      </w:r>
      <w:r w:rsidRPr="00E01402">
        <w:rPr>
          <w:rFonts w:ascii="Garamond" w:hAnsi="Garamond"/>
          <w:i/>
          <w:iCs/>
          <w:lang w:val="de-DE"/>
        </w:rPr>
        <w:t>ūsī)</w:t>
      </w:r>
      <w:r w:rsidRPr="00E01402">
        <w:rPr>
          <w:rFonts w:ascii="Garamond" w:hAnsi="Garamond"/>
          <w:lang w:val="de-DE"/>
        </w:rPr>
        <w:t xml:space="preserve">, S. 533, Nr. 1162. Vgl. </w:t>
      </w:r>
      <w:r w:rsidRPr="00E01402">
        <w:rPr>
          <w:rFonts w:ascii="Garamond" w:hAnsi="Garamond"/>
          <w:i/>
          <w:iCs/>
          <w:lang w:val="de-DE"/>
        </w:rPr>
        <w:t>al-Mu</w:t>
      </w:r>
      <w:r w:rsidRPr="00E01402">
        <w:rPr>
          <w:rFonts w:ascii="Cambria" w:hAnsi="Cambria" w:cs="Cambria"/>
          <w:i/>
          <w:iCs/>
          <w:lang w:val="de-DE"/>
        </w:rPr>
        <w:t>ṣ</w:t>
      </w:r>
      <w:r w:rsidRPr="00E01402">
        <w:rPr>
          <w:rFonts w:ascii="Garamond" w:hAnsi="Garamond"/>
          <w:i/>
          <w:iCs/>
          <w:lang w:val="de-DE"/>
        </w:rPr>
        <w:t>annaf (Ibn Abī Saybah)</w:t>
      </w:r>
      <w:r w:rsidRPr="00E01402">
        <w:rPr>
          <w:rFonts w:ascii="Garamond" w:hAnsi="Garamond"/>
          <w:lang w:val="de-DE"/>
        </w:rPr>
        <w:t xml:space="preserve">, B. 8, S. 113, Nr. 16, und </w:t>
      </w:r>
      <w:r w:rsidRPr="00E01402">
        <w:rPr>
          <w:rFonts w:ascii="Garamond" w:hAnsi="Garamond"/>
          <w:i/>
          <w:iCs/>
          <w:lang w:val="de-DE"/>
        </w:rPr>
        <w:t>Tah</w:t>
      </w:r>
      <w:r w:rsidRPr="00E01402">
        <w:rPr>
          <w:rFonts w:ascii="Cambria" w:hAnsi="Cambria" w:cs="Cambria"/>
          <w:i/>
          <w:iCs/>
          <w:lang w:val="de-DE"/>
        </w:rPr>
        <w:t>ḏ</w:t>
      </w:r>
      <w:r w:rsidRPr="00E01402">
        <w:rPr>
          <w:rFonts w:ascii="Garamond" w:hAnsi="Garamond"/>
          <w:i/>
          <w:iCs/>
          <w:lang w:val="de-DE"/>
        </w:rPr>
        <w:t>īb al-Kamāl</w:t>
      </w:r>
      <w:r w:rsidRPr="00E01402">
        <w:rPr>
          <w:rFonts w:ascii="Garamond" w:hAnsi="Garamond"/>
          <w:lang w:val="de-DE"/>
        </w:rPr>
        <w:t>, B. 8, S. 281, Nr. 1703.</w:t>
      </w:r>
    </w:p>
  </w:footnote>
  <w:footnote w:id="401">
    <w:p w:rsidR="00CE319E" w:rsidRPr="00E01402" w:rsidRDefault="00CE319E" w:rsidP="00335BCC">
      <w:pPr>
        <w:pStyle w:val="FootnoteText"/>
        <w:bidi w:val="0"/>
        <w:ind w:left="567" w:right="521"/>
        <w:jc w:val="left"/>
        <w:rPr>
          <w:rFonts w:ascii="Garamond" w:hAnsi="Garamond"/>
          <w:lang w:val="de-DE"/>
        </w:rPr>
      </w:pPr>
      <w:r w:rsidRPr="00E01402">
        <w:rPr>
          <w:rStyle w:val="FootnoteReference"/>
          <w:rFonts w:ascii="Garamond" w:hAnsi="Garamond"/>
        </w:rPr>
        <w:footnoteRef/>
      </w:r>
      <w:r w:rsidRPr="00E01402">
        <w:rPr>
          <w:rFonts w:ascii="Garamond" w:hAnsi="Garamond"/>
          <w:rtl/>
        </w:rPr>
        <w:t xml:space="preserve"> </w:t>
      </w:r>
      <w:r w:rsidRPr="00E01402">
        <w:rPr>
          <w:rFonts w:ascii="Garamond" w:hAnsi="Garamond"/>
          <w:i/>
          <w:iCs/>
          <w:lang w:val="de-DE"/>
        </w:rPr>
        <w:t>Tu</w:t>
      </w:r>
      <w:r w:rsidRPr="00E01402">
        <w:rPr>
          <w:rFonts w:ascii="Cambria" w:hAnsi="Cambria" w:cs="Cambria"/>
          <w:i/>
          <w:iCs/>
          <w:lang w:val="de-DE"/>
        </w:rPr>
        <w:t>ḥ</w:t>
      </w:r>
      <w:r w:rsidRPr="00E01402">
        <w:rPr>
          <w:rFonts w:ascii="Garamond" w:hAnsi="Garamond"/>
          <w:i/>
          <w:iCs/>
          <w:lang w:val="de-DE"/>
        </w:rPr>
        <w:t>af al-</w:t>
      </w:r>
      <w:r w:rsidRPr="00E01402">
        <w:rPr>
          <w:rFonts w:ascii="Times New Roman" w:hAnsi="Times New Roman" w:cs="Times New Roman"/>
          <w:i/>
          <w:iCs/>
        </w:rPr>
        <w:t>᾽</w:t>
      </w:r>
      <w:r w:rsidRPr="00E01402">
        <w:rPr>
          <w:rFonts w:ascii="Garamond" w:hAnsi="Garamond"/>
          <w:i/>
          <w:iCs/>
          <w:lang w:val="de-DE"/>
        </w:rPr>
        <w:t>Uqūl</w:t>
      </w:r>
      <w:r w:rsidRPr="00E01402">
        <w:rPr>
          <w:rFonts w:ascii="Garamond" w:hAnsi="Garamond"/>
          <w:lang w:val="de-DE"/>
        </w:rPr>
        <w:t xml:space="preserve">, S. 513, und </w:t>
      </w:r>
      <w:r w:rsidRPr="00E01402">
        <w:rPr>
          <w:rFonts w:ascii="Garamond" w:hAnsi="Garamond"/>
          <w:i/>
          <w:iCs/>
          <w:lang w:val="de-DE"/>
        </w:rPr>
        <w:t>Bi</w:t>
      </w:r>
      <w:r w:rsidRPr="00E01402">
        <w:rPr>
          <w:rFonts w:ascii="Cambria" w:hAnsi="Cambria" w:cs="Cambria"/>
          <w:i/>
          <w:iCs/>
          <w:lang w:val="de-DE"/>
        </w:rPr>
        <w:t>ḥ</w:t>
      </w:r>
      <w:r w:rsidRPr="00E01402">
        <w:rPr>
          <w:rFonts w:ascii="Garamond" w:hAnsi="Garamond"/>
          <w:i/>
          <w:iCs/>
          <w:lang w:val="de-DE"/>
        </w:rPr>
        <w:t>ār al-Anwār</w:t>
      </w:r>
      <w:r w:rsidRPr="00E01402">
        <w:rPr>
          <w:rFonts w:ascii="Garamond" w:hAnsi="Garamond"/>
          <w:lang w:val="de-DE"/>
        </w:rPr>
        <w:t>, B. 14, S. 317, Nr. 17.</w:t>
      </w:r>
    </w:p>
  </w:footnote>
  <w:footnote w:id="402">
    <w:p w:rsidR="00CE319E" w:rsidRPr="00E01402" w:rsidRDefault="00CE319E" w:rsidP="00335BCC">
      <w:pPr>
        <w:pStyle w:val="FootnoteText"/>
        <w:bidi w:val="0"/>
        <w:ind w:left="567" w:right="567"/>
        <w:jc w:val="left"/>
        <w:rPr>
          <w:rFonts w:ascii="Garamond" w:hAnsi="Garamond"/>
          <w:lang w:val="de-DE"/>
        </w:rPr>
      </w:pPr>
      <w:r w:rsidRPr="00E01402">
        <w:rPr>
          <w:rStyle w:val="FootnoteReference"/>
          <w:rFonts w:ascii="Garamond" w:hAnsi="Garamond"/>
        </w:rPr>
        <w:footnoteRef/>
      </w:r>
      <w:r w:rsidRPr="00E01402">
        <w:rPr>
          <w:rFonts w:ascii="Garamond" w:hAnsi="Garamond"/>
          <w:lang w:val="de-DE"/>
        </w:rPr>
        <w:t xml:space="preserve"> </w:t>
      </w:r>
      <w:r w:rsidRPr="00E01402">
        <w:rPr>
          <w:rFonts w:ascii="Garamond" w:hAnsi="Garamond"/>
          <w:i/>
          <w:iCs/>
          <w:lang w:val="de-DE"/>
        </w:rPr>
        <w:t>Tu</w:t>
      </w:r>
      <w:r w:rsidRPr="00E01402">
        <w:rPr>
          <w:rFonts w:ascii="Cambria" w:hAnsi="Cambria" w:cs="Cambria"/>
          <w:i/>
          <w:iCs/>
          <w:lang w:val="de-DE"/>
        </w:rPr>
        <w:t>ḥ</w:t>
      </w:r>
      <w:r w:rsidRPr="00E01402">
        <w:rPr>
          <w:rFonts w:ascii="Garamond" w:hAnsi="Garamond"/>
          <w:i/>
          <w:iCs/>
          <w:lang w:val="de-DE"/>
        </w:rPr>
        <w:t>af al-</w:t>
      </w:r>
      <w:r w:rsidRPr="00E01402">
        <w:rPr>
          <w:rFonts w:ascii="Times New Roman" w:hAnsi="Times New Roman" w:cs="Times New Roman"/>
          <w:i/>
          <w:iCs/>
        </w:rPr>
        <w:t>᾽</w:t>
      </w:r>
      <w:r w:rsidRPr="00E01402">
        <w:rPr>
          <w:rFonts w:ascii="Garamond" w:hAnsi="Garamond"/>
          <w:i/>
          <w:iCs/>
          <w:lang w:val="de-DE"/>
        </w:rPr>
        <w:t>Uqūl</w:t>
      </w:r>
      <w:r w:rsidRPr="00E01402">
        <w:rPr>
          <w:rFonts w:ascii="Garamond" w:hAnsi="Garamond"/>
          <w:lang w:val="de-DE"/>
        </w:rPr>
        <w:t xml:space="preserve">, pS. 393 und 510; </w:t>
      </w:r>
      <w:r w:rsidRPr="00E01402">
        <w:rPr>
          <w:rFonts w:ascii="Garamond" w:hAnsi="Garamond"/>
          <w:i/>
          <w:iCs/>
          <w:lang w:val="de-DE"/>
        </w:rPr>
        <w:t>Bi</w:t>
      </w:r>
      <w:r w:rsidRPr="00E01402">
        <w:rPr>
          <w:rFonts w:ascii="Cambria" w:hAnsi="Cambria" w:cs="Cambria"/>
          <w:i/>
          <w:iCs/>
          <w:lang w:val="de-DE"/>
        </w:rPr>
        <w:t>ḥ</w:t>
      </w:r>
      <w:r w:rsidRPr="00E01402">
        <w:rPr>
          <w:rFonts w:ascii="Garamond" w:hAnsi="Garamond"/>
          <w:i/>
          <w:iCs/>
          <w:lang w:val="de-DE"/>
        </w:rPr>
        <w:t>ār al-Anwār</w:t>
      </w:r>
      <w:r w:rsidRPr="00E01402">
        <w:rPr>
          <w:rFonts w:ascii="Garamond" w:hAnsi="Garamond"/>
          <w:lang w:val="de-DE"/>
        </w:rPr>
        <w:t xml:space="preserve">, B. 1, S. 146, Nr. 30; </w:t>
      </w:r>
      <w:r w:rsidRPr="00E01402">
        <w:rPr>
          <w:rFonts w:ascii="Garamond" w:hAnsi="Garamond"/>
          <w:i/>
          <w:iCs/>
          <w:lang w:val="de-DE"/>
        </w:rPr>
        <w:t>Tārī</w:t>
      </w:r>
      <w:r w:rsidRPr="00E01402">
        <w:rPr>
          <w:rFonts w:ascii="Cambria" w:hAnsi="Cambria" w:cs="Cambria"/>
          <w:i/>
          <w:iCs/>
          <w:lang w:val="de-DE"/>
        </w:rPr>
        <w:t>ḫ</w:t>
      </w:r>
      <w:r w:rsidRPr="00E01402">
        <w:rPr>
          <w:rFonts w:ascii="Garamond" w:hAnsi="Garamond"/>
          <w:i/>
          <w:iCs/>
          <w:lang w:val="de-DE"/>
        </w:rPr>
        <w:t xml:space="preserve"> Dimašq</w:t>
      </w:r>
      <w:r w:rsidRPr="00E01402">
        <w:rPr>
          <w:rFonts w:ascii="Garamond" w:hAnsi="Garamond"/>
          <w:lang w:val="de-DE"/>
        </w:rPr>
        <w:t>, B. 47, S. 460 und B. 68, S. 64; Tafsīr al-Fa</w:t>
      </w:r>
      <w:r w:rsidRPr="00E01402">
        <w:rPr>
          <w:rFonts w:ascii="Cambria" w:hAnsi="Cambria" w:cs="Cambria"/>
          <w:lang w:val="de-DE"/>
        </w:rPr>
        <w:t>ḫ</w:t>
      </w:r>
      <w:r w:rsidRPr="00E01402">
        <w:rPr>
          <w:rFonts w:ascii="Garamond" w:hAnsi="Garamond"/>
          <w:lang w:val="de-DE"/>
        </w:rPr>
        <w:t>r ar-Rāzī, B. 2, S. 146.</w:t>
      </w:r>
    </w:p>
  </w:footnote>
  <w:footnote w:id="403">
    <w:p w:rsidR="00CE319E" w:rsidRPr="00E01402" w:rsidRDefault="00CE319E" w:rsidP="00335BCC">
      <w:pPr>
        <w:pStyle w:val="FootnoteText"/>
        <w:bidi w:val="0"/>
        <w:ind w:left="567" w:right="567"/>
        <w:jc w:val="left"/>
        <w:rPr>
          <w:rFonts w:ascii="Garamond" w:hAnsi="Garamond"/>
          <w:lang w:val="de-DE"/>
        </w:rPr>
      </w:pPr>
      <w:r w:rsidRPr="00E01402">
        <w:rPr>
          <w:rStyle w:val="FootnoteReference"/>
          <w:rFonts w:ascii="Garamond" w:hAnsi="Garamond"/>
        </w:rPr>
        <w:footnoteRef/>
      </w:r>
      <w:r w:rsidRPr="00E01402">
        <w:rPr>
          <w:rFonts w:ascii="Garamond" w:hAnsi="Garamond"/>
          <w:lang w:val="de-DE"/>
        </w:rPr>
        <w:t xml:space="preserve"> </w:t>
      </w:r>
      <w:r w:rsidRPr="00E01402">
        <w:rPr>
          <w:rFonts w:ascii="Garamond" w:hAnsi="Garamond"/>
          <w:i/>
          <w:iCs/>
          <w:lang w:val="de-DE"/>
        </w:rPr>
        <w:t>Al-Amālī (Mufīd)</w:t>
      </w:r>
      <w:r w:rsidRPr="00E01402">
        <w:rPr>
          <w:rFonts w:ascii="Garamond" w:hAnsi="Garamond"/>
          <w:lang w:val="de-DE"/>
        </w:rPr>
        <w:t xml:space="preserve">, S. 209, Nr. 43; </w:t>
      </w:r>
      <w:r w:rsidRPr="00E01402">
        <w:rPr>
          <w:rFonts w:ascii="Garamond" w:hAnsi="Garamond"/>
          <w:i/>
          <w:iCs/>
          <w:lang w:val="de-DE"/>
        </w:rPr>
        <w:t>Bi</w:t>
      </w:r>
      <w:r w:rsidRPr="00E01402">
        <w:rPr>
          <w:rFonts w:ascii="Cambria" w:hAnsi="Cambria" w:cs="Cambria"/>
          <w:i/>
          <w:iCs/>
          <w:lang w:val="de-DE"/>
        </w:rPr>
        <w:t>ḥ</w:t>
      </w:r>
      <w:r w:rsidRPr="00E01402">
        <w:rPr>
          <w:rFonts w:ascii="Garamond" w:hAnsi="Garamond"/>
          <w:i/>
          <w:iCs/>
          <w:lang w:val="de-DE"/>
        </w:rPr>
        <w:t>ār al-Anwār</w:t>
      </w:r>
      <w:r w:rsidRPr="00E01402">
        <w:rPr>
          <w:rFonts w:ascii="Garamond" w:hAnsi="Garamond"/>
          <w:lang w:val="de-DE"/>
        </w:rPr>
        <w:t xml:space="preserve">, B. 14, S. 325, Nr. 38; </w:t>
      </w:r>
      <w:r w:rsidRPr="00E01402">
        <w:rPr>
          <w:rFonts w:ascii="Garamond" w:hAnsi="Garamond"/>
          <w:i/>
          <w:iCs/>
          <w:lang w:val="de-DE"/>
        </w:rPr>
        <w:t>az-Zuhd al-Kabīr</w:t>
      </w:r>
      <w:r w:rsidRPr="00E01402">
        <w:rPr>
          <w:rFonts w:ascii="Garamond" w:hAnsi="Garamond"/>
          <w:lang w:val="de-DE"/>
        </w:rPr>
        <w:t xml:space="preserve">, S. 168, Nr. 384; </w:t>
      </w:r>
      <w:r w:rsidRPr="00E01402">
        <w:rPr>
          <w:rFonts w:ascii="Garamond" w:hAnsi="Garamond"/>
          <w:i/>
          <w:iCs/>
          <w:lang w:val="de-DE"/>
        </w:rPr>
        <w:t>Tārī</w:t>
      </w:r>
      <w:r w:rsidRPr="00E01402">
        <w:rPr>
          <w:rFonts w:ascii="Cambria" w:hAnsi="Cambria" w:cs="Cambria"/>
          <w:i/>
          <w:iCs/>
          <w:lang w:val="de-DE"/>
        </w:rPr>
        <w:t>ḫ</w:t>
      </w:r>
      <w:r w:rsidRPr="00E01402">
        <w:rPr>
          <w:rFonts w:ascii="Garamond" w:hAnsi="Garamond"/>
          <w:i/>
          <w:iCs/>
          <w:lang w:val="de-DE"/>
        </w:rPr>
        <w:t xml:space="preserve"> Dimašq</w:t>
      </w:r>
      <w:r w:rsidRPr="00E01402">
        <w:rPr>
          <w:rFonts w:ascii="Garamond" w:hAnsi="Garamond"/>
          <w:lang w:val="de-DE"/>
        </w:rPr>
        <w:t>, B. 47, S. 462.</w:t>
      </w:r>
    </w:p>
  </w:footnote>
  <w:footnote w:id="404">
    <w:p w:rsidR="00CE319E" w:rsidRPr="00E01402" w:rsidRDefault="00CE319E" w:rsidP="00335BCC">
      <w:pPr>
        <w:pStyle w:val="FootnoteText"/>
        <w:bidi w:val="0"/>
        <w:ind w:left="567" w:right="567"/>
        <w:jc w:val="left"/>
        <w:rPr>
          <w:rFonts w:ascii="Garamond" w:hAnsi="Garamond"/>
          <w:lang w:val="de-DE"/>
        </w:rPr>
      </w:pPr>
      <w:r w:rsidRPr="00E01402">
        <w:rPr>
          <w:rStyle w:val="FootnoteReference"/>
          <w:rFonts w:ascii="Garamond" w:hAnsi="Garamond"/>
        </w:rPr>
        <w:footnoteRef/>
      </w:r>
      <w:r w:rsidRPr="00E01402">
        <w:rPr>
          <w:rFonts w:ascii="Garamond" w:hAnsi="Garamond"/>
          <w:lang w:val="de-DE"/>
        </w:rPr>
        <w:t xml:space="preserve"> </w:t>
      </w:r>
      <w:r w:rsidRPr="00E01402">
        <w:rPr>
          <w:rFonts w:ascii="Garamond" w:hAnsi="Garamond"/>
          <w:i/>
          <w:iCs/>
          <w:lang w:val="de-DE"/>
        </w:rPr>
        <w:t>Tu</w:t>
      </w:r>
      <w:r w:rsidRPr="00E01402">
        <w:rPr>
          <w:rFonts w:ascii="Cambria" w:hAnsi="Cambria" w:cs="Cambria"/>
          <w:i/>
          <w:iCs/>
          <w:lang w:val="de-DE"/>
        </w:rPr>
        <w:t>ḥ</w:t>
      </w:r>
      <w:r w:rsidRPr="00E01402">
        <w:rPr>
          <w:rFonts w:ascii="Garamond" w:hAnsi="Garamond"/>
          <w:i/>
          <w:iCs/>
          <w:lang w:val="de-DE"/>
        </w:rPr>
        <w:t>af al-</w:t>
      </w:r>
      <w:r w:rsidRPr="00E01402">
        <w:rPr>
          <w:rFonts w:ascii="Times New Roman" w:hAnsi="Times New Roman" w:cs="Times New Roman"/>
          <w:i/>
          <w:iCs/>
        </w:rPr>
        <w:t>᾽</w:t>
      </w:r>
      <w:r w:rsidRPr="00E01402">
        <w:rPr>
          <w:rFonts w:ascii="Garamond" w:hAnsi="Garamond"/>
          <w:i/>
          <w:iCs/>
          <w:lang w:val="de-DE"/>
        </w:rPr>
        <w:t>Uqūl</w:t>
      </w:r>
      <w:r w:rsidRPr="00E01402">
        <w:rPr>
          <w:rFonts w:ascii="Garamond" w:hAnsi="Garamond"/>
          <w:lang w:val="de-DE"/>
        </w:rPr>
        <w:t xml:space="preserve">, S. 503; </w:t>
      </w:r>
      <w:r w:rsidRPr="00E01402">
        <w:rPr>
          <w:rFonts w:ascii="Garamond" w:hAnsi="Garamond"/>
          <w:i/>
          <w:iCs/>
          <w:lang w:val="de-DE"/>
        </w:rPr>
        <w:t>Bi</w:t>
      </w:r>
      <w:r w:rsidRPr="00E01402">
        <w:rPr>
          <w:rFonts w:ascii="Cambria" w:hAnsi="Cambria" w:cs="Cambria"/>
          <w:i/>
          <w:iCs/>
          <w:lang w:val="de-DE"/>
        </w:rPr>
        <w:t>ḥ</w:t>
      </w:r>
      <w:r w:rsidRPr="00E01402">
        <w:rPr>
          <w:rFonts w:ascii="Garamond" w:hAnsi="Garamond"/>
          <w:i/>
          <w:iCs/>
          <w:lang w:val="de-DE"/>
        </w:rPr>
        <w:t>ār al-Anwār</w:t>
      </w:r>
      <w:r w:rsidRPr="00E01402">
        <w:rPr>
          <w:rFonts w:ascii="Garamond" w:hAnsi="Garamond"/>
          <w:lang w:val="de-DE"/>
        </w:rPr>
        <w:t xml:space="preserve">, B. 14, S. 307, Nr. 17; </w:t>
      </w:r>
      <w:r w:rsidRPr="00E01402">
        <w:rPr>
          <w:rFonts w:ascii="Garamond" w:hAnsi="Garamond"/>
          <w:i/>
          <w:iCs/>
          <w:lang w:val="de-DE"/>
        </w:rPr>
        <w:t>Tārī</w:t>
      </w:r>
      <w:r w:rsidRPr="00E01402">
        <w:rPr>
          <w:rFonts w:ascii="Cambria" w:hAnsi="Cambria" w:cs="Cambria"/>
          <w:i/>
          <w:iCs/>
          <w:lang w:val="de-DE"/>
        </w:rPr>
        <w:t>ḫ</w:t>
      </w:r>
      <w:r w:rsidRPr="00E01402">
        <w:rPr>
          <w:rFonts w:ascii="Garamond" w:hAnsi="Garamond"/>
          <w:i/>
          <w:iCs/>
          <w:lang w:val="de-DE"/>
        </w:rPr>
        <w:t xml:space="preserve"> Dimašq</w:t>
      </w:r>
      <w:r w:rsidRPr="00E01402">
        <w:rPr>
          <w:rFonts w:ascii="Garamond" w:hAnsi="Garamond"/>
          <w:lang w:val="de-DE"/>
        </w:rPr>
        <w:t>, B. 47, S. 461.</w:t>
      </w:r>
    </w:p>
  </w:footnote>
  <w:footnote w:id="405">
    <w:p w:rsidR="00CE319E" w:rsidRPr="00E01402" w:rsidRDefault="00CE319E" w:rsidP="00335BCC">
      <w:pPr>
        <w:pStyle w:val="FootnoteText"/>
        <w:bidi w:val="0"/>
        <w:ind w:left="567" w:right="567"/>
        <w:jc w:val="left"/>
        <w:rPr>
          <w:rFonts w:ascii="Garamond" w:hAnsi="Garamond"/>
          <w:lang w:val="de-DE"/>
        </w:rPr>
      </w:pPr>
      <w:r w:rsidRPr="00E01402">
        <w:rPr>
          <w:rStyle w:val="FootnoteReference"/>
          <w:rFonts w:ascii="Garamond" w:hAnsi="Garamond"/>
        </w:rPr>
        <w:footnoteRef/>
      </w:r>
      <w:r w:rsidRPr="00E01402">
        <w:rPr>
          <w:rFonts w:ascii="Garamond" w:hAnsi="Garamond"/>
          <w:lang w:val="de-DE"/>
        </w:rPr>
        <w:t xml:space="preserve"> </w:t>
      </w:r>
      <w:r w:rsidRPr="00E01402">
        <w:rPr>
          <w:rFonts w:ascii="Garamond" w:hAnsi="Garamond"/>
          <w:i/>
          <w:iCs/>
          <w:lang w:val="de-DE"/>
        </w:rPr>
        <w:t>Tu</w:t>
      </w:r>
      <w:r w:rsidRPr="00E01402">
        <w:rPr>
          <w:rFonts w:ascii="Cambria" w:hAnsi="Cambria" w:cs="Cambria"/>
          <w:i/>
          <w:iCs/>
          <w:lang w:val="de-DE"/>
        </w:rPr>
        <w:t>ḥ</w:t>
      </w:r>
      <w:r w:rsidRPr="00E01402">
        <w:rPr>
          <w:rFonts w:ascii="Garamond" w:hAnsi="Garamond"/>
          <w:i/>
          <w:iCs/>
          <w:lang w:val="de-DE"/>
        </w:rPr>
        <w:t>af al-</w:t>
      </w:r>
      <w:r w:rsidRPr="00E01402">
        <w:rPr>
          <w:rFonts w:ascii="Times New Roman" w:hAnsi="Times New Roman" w:cs="Times New Roman"/>
          <w:i/>
          <w:iCs/>
        </w:rPr>
        <w:t>᾽</w:t>
      </w:r>
      <w:r w:rsidRPr="00E01402">
        <w:rPr>
          <w:rFonts w:ascii="Garamond" w:hAnsi="Garamond"/>
          <w:i/>
          <w:iCs/>
          <w:lang w:val="de-DE"/>
        </w:rPr>
        <w:t>Uqūl</w:t>
      </w:r>
      <w:r w:rsidRPr="00E01402">
        <w:rPr>
          <w:rFonts w:ascii="Garamond" w:hAnsi="Garamond"/>
          <w:lang w:val="de-DE"/>
        </w:rPr>
        <w:t xml:space="preserve">, S. 506; </w:t>
      </w:r>
      <w:r w:rsidRPr="00E01402">
        <w:rPr>
          <w:rFonts w:ascii="Garamond" w:hAnsi="Garamond"/>
          <w:i/>
          <w:iCs/>
          <w:lang w:val="de-DE"/>
        </w:rPr>
        <w:t>Bi</w:t>
      </w:r>
      <w:r w:rsidRPr="00E01402">
        <w:rPr>
          <w:rFonts w:ascii="Cambria" w:hAnsi="Cambria" w:cs="Cambria"/>
          <w:i/>
          <w:iCs/>
          <w:lang w:val="de-DE"/>
        </w:rPr>
        <w:t>ḥ</w:t>
      </w:r>
      <w:r w:rsidRPr="00E01402">
        <w:rPr>
          <w:rFonts w:ascii="Garamond" w:hAnsi="Garamond"/>
          <w:i/>
          <w:iCs/>
          <w:lang w:val="de-DE"/>
        </w:rPr>
        <w:t>ār al-Anwār</w:t>
      </w:r>
      <w:r w:rsidRPr="00E01402">
        <w:rPr>
          <w:rFonts w:ascii="Garamond" w:hAnsi="Garamond"/>
          <w:lang w:val="de-DE"/>
        </w:rPr>
        <w:t>, B. 14, S. 309, Nr. 17.</w:t>
      </w:r>
    </w:p>
  </w:footnote>
  <w:footnote w:id="406">
    <w:p w:rsidR="00CE319E" w:rsidRPr="00E01402" w:rsidRDefault="00CE319E" w:rsidP="00335BCC">
      <w:pPr>
        <w:pStyle w:val="FootnoteText"/>
        <w:bidi w:val="0"/>
        <w:ind w:left="567" w:right="567"/>
        <w:jc w:val="left"/>
        <w:rPr>
          <w:rFonts w:ascii="Garamond" w:hAnsi="Garamond"/>
          <w:lang w:val="de-DE"/>
        </w:rPr>
      </w:pPr>
      <w:r w:rsidRPr="00E01402">
        <w:rPr>
          <w:rStyle w:val="FootnoteReference"/>
          <w:rFonts w:ascii="Garamond" w:hAnsi="Garamond"/>
        </w:rPr>
        <w:footnoteRef/>
      </w:r>
      <w:r w:rsidRPr="00E01402">
        <w:rPr>
          <w:rFonts w:ascii="Garamond" w:hAnsi="Garamond"/>
          <w:lang w:val="de-DE"/>
        </w:rPr>
        <w:t xml:space="preserve"> </w:t>
      </w:r>
      <w:r w:rsidRPr="00E01402">
        <w:rPr>
          <w:rFonts w:ascii="Garamond" w:hAnsi="Garamond"/>
          <w:i/>
          <w:iCs/>
          <w:lang w:val="de-DE"/>
        </w:rPr>
        <w:t>Tanbīh al-</w:t>
      </w:r>
      <w:r w:rsidRPr="00E01402">
        <w:rPr>
          <w:rFonts w:ascii="Cambria" w:hAnsi="Cambria" w:cs="Cambria"/>
          <w:i/>
          <w:iCs/>
          <w:lang w:val="de-DE"/>
        </w:rPr>
        <w:t>Ḫ</w:t>
      </w:r>
      <w:r w:rsidRPr="00E01402">
        <w:rPr>
          <w:rFonts w:ascii="Garamond" w:hAnsi="Garamond"/>
          <w:i/>
          <w:iCs/>
          <w:lang w:val="de-DE"/>
        </w:rPr>
        <w:t>awā</w:t>
      </w:r>
      <w:r w:rsidRPr="00E01402">
        <w:rPr>
          <w:rFonts w:ascii="Cambria" w:hAnsi="Cambria" w:cs="Cambria"/>
          <w:i/>
          <w:iCs/>
          <w:lang w:val="de-DE"/>
        </w:rPr>
        <w:t>ṭ</w:t>
      </w:r>
      <w:r w:rsidRPr="00E01402">
        <w:rPr>
          <w:rFonts w:ascii="Garamond" w:hAnsi="Garamond"/>
          <w:i/>
          <w:iCs/>
          <w:lang w:val="de-DE"/>
        </w:rPr>
        <w:t>ir</w:t>
      </w:r>
      <w:r w:rsidRPr="00E01402">
        <w:rPr>
          <w:rFonts w:ascii="Garamond" w:hAnsi="Garamond"/>
          <w:lang w:val="de-DE"/>
        </w:rPr>
        <w:t xml:space="preserve">, B. 1, S. 84; </w:t>
      </w:r>
      <w:r w:rsidRPr="00E01402">
        <w:rPr>
          <w:rFonts w:ascii="Garamond" w:hAnsi="Garamond"/>
          <w:i/>
          <w:iCs/>
          <w:lang w:val="de-DE"/>
        </w:rPr>
        <w:t>Rabī</w:t>
      </w:r>
      <w:r w:rsidRPr="00E01402">
        <w:rPr>
          <w:rFonts w:ascii="Times New Roman" w:hAnsi="Times New Roman" w:cs="Times New Roman"/>
          <w:i/>
          <w:iCs/>
        </w:rPr>
        <w:t>᾽</w:t>
      </w:r>
      <w:r w:rsidRPr="00E01402">
        <w:rPr>
          <w:rFonts w:ascii="Garamond" w:hAnsi="Garamond"/>
          <w:i/>
          <w:iCs/>
          <w:lang w:val="de-DE"/>
        </w:rPr>
        <w:t xml:space="preserve"> al-Abrār</w:t>
      </w:r>
      <w:r w:rsidRPr="00E01402">
        <w:rPr>
          <w:rFonts w:ascii="Garamond" w:hAnsi="Garamond"/>
          <w:lang w:val="de-DE"/>
        </w:rPr>
        <w:t xml:space="preserve">, B. 3, S. 274; </w:t>
      </w:r>
      <w:r w:rsidRPr="00E01402">
        <w:rPr>
          <w:rFonts w:ascii="Garamond" w:hAnsi="Garamond"/>
          <w:i/>
          <w:iCs/>
          <w:lang w:val="de-DE"/>
        </w:rPr>
        <w:t>I</w:t>
      </w:r>
      <w:r w:rsidRPr="00E01402">
        <w:rPr>
          <w:rFonts w:ascii="Cambria" w:hAnsi="Cambria" w:cs="Cambria"/>
          <w:i/>
          <w:iCs/>
          <w:lang w:val="de-DE"/>
        </w:rPr>
        <w:t>ḥ</w:t>
      </w:r>
      <w:r w:rsidRPr="00E01402">
        <w:rPr>
          <w:rFonts w:ascii="Garamond" w:hAnsi="Garamond"/>
          <w:i/>
          <w:iCs/>
          <w:lang w:val="de-DE"/>
        </w:rPr>
        <w:t>yā</w:t>
      </w:r>
      <w:r w:rsidRPr="00E01402">
        <w:rPr>
          <w:rFonts w:ascii="Times New Roman" w:hAnsi="Times New Roman" w:cs="Times New Roman"/>
          <w:i/>
          <w:iCs/>
        </w:rPr>
        <w:t>᾽</w:t>
      </w:r>
      <w:r w:rsidRPr="00E01402">
        <w:rPr>
          <w:rFonts w:ascii="Garamond" w:hAnsi="Garamond"/>
          <w:i/>
          <w:iCs/>
          <w:lang w:val="de-DE"/>
        </w:rPr>
        <w:t xml:space="preserve"> al-</w:t>
      </w:r>
      <w:r w:rsidRPr="00E01402">
        <w:rPr>
          <w:rFonts w:ascii="Times New Roman" w:hAnsi="Times New Roman" w:cs="Times New Roman"/>
          <w:i/>
          <w:iCs/>
        </w:rPr>
        <w:t>᾽</w:t>
      </w:r>
      <w:r w:rsidRPr="00E01402">
        <w:rPr>
          <w:rFonts w:ascii="Garamond" w:hAnsi="Garamond"/>
          <w:i/>
          <w:iCs/>
          <w:lang w:val="de-DE"/>
        </w:rPr>
        <w:t>Ulūm</w:t>
      </w:r>
      <w:r w:rsidRPr="00E01402">
        <w:rPr>
          <w:rFonts w:ascii="Garamond" w:hAnsi="Garamond"/>
          <w:lang w:val="de-DE"/>
        </w:rPr>
        <w:t>, B. 1, S. 89 und B. 3, S. 572.</w:t>
      </w:r>
    </w:p>
  </w:footnote>
  <w:footnote w:id="407">
    <w:p w:rsidR="00CE319E" w:rsidRPr="00F06203" w:rsidRDefault="00CE319E" w:rsidP="00335BCC">
      <w:pPr>
        <w:pStyle w:val="FootnoteText"/>
        <w:bidi w:val="0"/>
        <w:ind w:left="567" w:right="567"/>
        <w:jc w:val="left"/>
        <w:rPr>
          <w:rFonts w:ascii="Garamond" w:hAnsi="Garamond"/>
          <w:lang w:val="de-DE"/>
        </w:rPr>
      </w:pPr>
      <w:r w:rsidRPr="00E01402">
        <w:rPr>
          <w:rStyle w:val="FootnoteReference"/>
          <w:rFonts w:ascii="Garamond" w:hAnsi="Garamond"/>
        </w:rPr>
        <w:footnoteRef/>
      </w:r>
      <w:r w:rsidRPr="00E01402">
        <w:rPr>
          <w:rFonts w:ascii="Garamond" w:hAnsi="Garamond"/>
          <w:lang w:val="de-DE"/>
        </w:rPr>
        <w:t xml:space="preserve"> </w:t>
      </w:r>
      <w:r w:rsidRPr="00F06203">
        <w:rPr>
          <w:rFonts w:ascii="Garamond" w:hAnsi="Garamond"/>
          <w:i/>
          <w:iCs/>
          <w:lang w:val="de-DE"/>
        </w:rPr>
        <w:t>Tanbīh al-</w:t>
      </w:r>
      <w:r w:rsidRPr="00F06203">
        <w:rPr>
          <w:rFonts w:ascii="Cambria" w:hAnsi="Cambria" w:cs="Cambria"/>
          <w:i/>
          <w:iCs/>
          <w:lang w:val="de-DE"/>
        </w:rPr>
        <w:t>Ḫ</w:t>
      </w:r>
      <w:r w:rsidRPr="00F06203">
        <w:rPr>
          <w:rFonts w:ascii="Garamond" w:hAnsi="Garamond"/>
          <w:i/>
          <w:iCs/>
          <w:lang w:val="de-DE"/>
        </w:rPr>
        <w:t>awā</w:t>
      </w:r>
      <w:r w:rsidRPr="00F06203">
        <w:rPr>
          <w:rFonts w:ascii="Cambria" w:hAnsi="Cambria" w:cs="Cambria"/>
          <w:i/>
          <w:iCs/>
          <w:lang w:val="de-DE"/>
        </w:rPr>
        <w:t>ṭ</w:t>
      </w:r>
      <w:r w:rsidRPr="00F06203">
        <w:rPr>
          <w:rFonts w:ascii="Garamond" w:hAnsi="Garamond"/>
          <w:i/>
          <w:iCs/>
          <w:lang w:val="de-DE"/>
        </w:rPr>
        <w:t>ir</w:t>
      </w:r>
      <w:r w:rsidRPr="00F06203">
        <w:rPr>
          <w:rFonts w:ascii="Garamond" w:hAnsi="Garamond"/>
          <w:lang w:val="de-DE"/>
        </w:rPr>
        <w:t xml:space="preserve">, B. 1, S. 84; </w:t>
      </w:r>
      <w:r w:rsidRPr="00F06203">
        <w:rPr>
          <w:rFonts w:ascii="Garamond" w:hAnsi="Garamond"/>
          <w:i/>
          <w:iCs/>
          <w:lang w:val="de-DE"/>
        </w:rPr>
        <w:t>Rabī</w:t>
      </w:r>
      <w:r w:rsidRPr="00F06203">
        <w:rPr>
          <w:rFonts w:ascii="Times New Roman" w:hAnsi="Times New Roman" w:cs="Times New Roman"/>
          <w:i/>
          <w:iCs/>
        </w:rPr>
        <w:t>᾽</w:t>
      </w:r>
      <w:r w:rsidRPr="00F06203">
        <w:rPr>
          <w:rFonts w:ascii="Garamond" w:hAnsi="Garamond"/>
          <w:i/>
          <w:iCs/>
          <w:lang w:val="de-DE"/>
        </w:rPr>
        <w:t xml:space="preserve"> al-Abrār</w:t>
      </w:r>
      <w:r w:rsidRPr="00F06203">
        <w:rPr>
          <w:rFonts w:ascii="Garamond" w:hAnsi="Garamond"/>
          <w:lang w:val="de-DE"/>
        </w:rPr>
        <w:t xml:space="preserve">, B. 3, S. 274; </w:t>
      </w:r>
      <w:r w:rsidRPr="00F06203">
        <w:rPr>
          <w:rFonts w:ascii="Garamond" w:hAnsi="Garamond"/>
          <w:i/>
          <w:iCs/>
          <w:lang w:val="de-DE"/>
        </w:rPr>
        <w:t>I</w:t>
      </w:r>
      <w:r w:rsidRPr="00F06203">
        <w:rPr>
          <w:rFonts w:ascii="Cambria" w:hAnsi="Cambria" w:cs="Cambria"/>
          <w:i/>
          <w:iCs/>
          <w:lang w:val="de-DE"/>
        </w:rPr>
        <w:t>ḥ</w:t>
      </w:r>
      <w:r w:rsidRPr="00F06203">
        <w:rPr>
          <w:rFonts w:ascii="Garamond" w:hAnsi="Garamond"/>
          <w:i/>
          <w:iCs/>
          <w:lang w:val="de-DE"/>
        </w:rPr>
        <w:t>yā</w:t>
      </w:r>
      <w:r w:rsidRPr="00F06203">
        <w:rPr>
          <w:rFonts w:ascii="Times New Roman" w:hAnsi="Times New Roman" w:cs="Times New Roman"/>
          <w:i/>
          <w:iCs/>
        </w:rPr>
        <w:t>᾽</w:t>
      </w:r>
      <w:r w:rsidRPr="00F06203">
        <w:rPr>
          <w:rFonts w:ascii="Garamond" w:hAnsi="Garamond"/>
          <w:i/>
          <w:iCs/>
          <w:lang w:val="de-DE"/>
        </w:rPr>
        <w:t xml:space="preserve"> al-</w:t>
      </w:r>
      <w:r w:rsidRPr="00F06203">
        <w:rPr>
          <w:rFonts w:ascii="Times New Roman" w:hAnsi="Times New Roman" w:cs="Times New Roman"/>
          <w:i/>
          <w:iCs/>
        </w:rPr>
        <w:t>᾽</w:t>
      </w:r>
      <w:r w:rsidRPr="00F06203">
        <w:rPr>
          <w:rFonts w:ascii="Garamond" w:hAnsi="Garamond"/>
          <w:i/>
          <w:iCs/>
          <w:lang w:val="de-DE"/>
        </w:rPr>
        <w:t>Ulūm</w:t>
      </w:r>
      <w:r w:rsidRPr="00F06203">
        <w:rPr>
          <w:rFonts w:ascii="Garamond" w:hAnsi="Garamond"/>
          <w:lang w:val="de-DE"/>
        </w:rPr>
        <w:t>, B. 1, S. 89 und B. 3, S. 572.</w:t>
      </w:r>
    </w:p>
  </w:footnote>
  <w:footnote w:id="408">
    <w:p w:rsidR="00CE319E" w:rsidRPr="00F06203" w:rsidRDefault="00CE319E" w:rsidP="00335BCC">
      <w:pPr>
        <w:pStyle w:val="FootnoteText"/>
        <w:bidi w:val="0"/>
        <w:ind w:left="567" w:right="567"/>
        <w:jc w:val="left"/>
        <w:rPr>
          <w:rFonts w:ascii="Garamond" w:hAnsi="Garamond"/>
          <w:lang w:val="de-DE"/>
        </w:rPr>
      </w:pPr>
      <w:r w:rsidRPr="00F06203">
        <w:rPr>
          <w:rStyle w:val="FootnoteReference"/>
          <w:rFonts w:ascii="Garamond" w:hAnsi="Garamond"/>
        </w:rPr>
        <w:footnoteRef/>
      </w:r>
      <w:r w:rsidRPr="00F06203">
        <w:rPr>
          <w:rFonts w:ascii="Garamond" w:hAnsi="Garamond"/>
          <w:lang w:val="de-DE"/>
        </w:rPr>
        <w:t xml:space="preserve"> </w:t>
      </w:r>
      <w:r w:rsidRPr="00F06203">
        <w:rPr>
          <w:rFonts w:ascii="Garamond" w:hAnsi="Garamond"/>
          <w:i/>
          <w:iCs/>
          <w:lang w:val="de-DE"/>
        </w:rPr>
        <w:t>Tu</w:t>
      </w:r>
      <w:r w:rsidRPr="00F06203">
        <w:rPr>
          <w:rFonts w:ascii="Cambria" w:hAnsi="Cambria" w:cs="Cambria"/>
          <w:i/>
          <w:iCs/>
          <w:lang w:val="de-DE"/>
        </w:rPr>
        <w:t>ḥ</w:t>
      </w:r>
      <w:r w:rsidRPr="00F06203">
        <w:rPr>
          <w:rFonts w:ascii="Garamond" w:hAnsi="Garamond"/>
          <w:i/>
          <w:iCs/>
          <w:lang w:val="de-DE"/>
        </w:rPr>
        <w:t>af al-</w:t>
      </w:r>
      <w:r w:rsidRPr="00F06203">
        <w:rPr>
          <w:rFonts w:ascii="Times New Roman" w:hAnsi="Times New Roman" w:cs="Times New Roman"/>
          <w:i/>
          <w:iCs/>
        </w:rPr>
        <w:t>᾽</w:t>
      </w:r>
      <w:r w:rsidRPr="00F06203">
        <w:rPr>
          <w:rFonts w:ascii="Garamond" w:hAnsi="Garamond"/>
          <w:i/>
          <w:iCs/>
          <w:lang w:val="de-DE"/>
        </w:rPr>
        <w:t>Uqūl</w:t>
      </w:r>
      <w:r w:rsidRPr="00F06203">
        <w:rPr>
          <w:rFonts w:ascii="Garamond" w:hAnsi="Garamond"/>
          <w:lang w:val="de-DE"/>
        </w:rPr>
        <w:t xml:space="preserve">, S. 504; </w:t>
      </w:r>
      <w:r w:rsidRPr="00F06203">
        <w:rPr>
          <w:rFonts w:ascii="Times New Roman" w:hAnsi="Times New Roman" w:cs="Times New Roman"/>
          <w:lang w:val="de-DE"/>
        </w:rPr>
        <w:t>᾽</w:t>
      </w:r>
      <w:r w:rsidRPr="00F06203">
        <w:rPr>
          <w:rFonts w:ascii="Garamond" w:hAnsi="Garamond"/>
          <w:lang w:val="de-DE"/>
        </w:rPr>
        <w:t>Uddah ad-Dā</w:t>
      </w:r>
      <w:r w:rsidRPr="00F06203">
        <w:rPr>
          <w:rFonts w:ascii="Times New Roman" w:hAnsi="Times New Roman" w:cs="Times New Roman"/>
        </w:rPr>
        <w:t>᾽</w:t>
      </w:r>
      <w:r w:rsidRPr="00F06203">
        <w:rPr>
          <w:rFonts w:ascii="Garamond" w:hAnsi="Garamond"/>
          <w:lang w:val="de-DE"/>
        </w:rPr>
        <w:t xml:space="preserve">ī, S. 96; </w:t>
      </w:r>
      <w:r w:rsidRPr="00F06203">
        <w:rPr>
          <w:rFonts w:ascii="Garamond" w:hAnsi="Garamond"/>
          <w:i/>
          <w:iCs/>
          <w:lang w:val="de-DE"/>
        </w:rPr>
        <w:t>at-Ta</w:t>
      </w:r>
      <w:r w:rsidRPr="00F06203">
        <w:rPr>
          <w:rFonts w:ascii="Cambria" w:hAnsi="Cambria" w:cs="Cambria"/>
          <w:i/>
          <w:iCs/>
          <w:lang w:val="de-DE"/>
        </w:rPr>
        <w:t>ḥṣ</w:t>
      </w:r>
      <w:r w:rsidRPr="00F06203">
        <w:rPr>
          <w:rFonts w:ascii="Garamond" w:hAnsi="Garamond"/>
          <w:i/>
          <w:iCs/>
          <w:lang w:val="de-DE"/>
        </w:rPr>
        <w:t>īn (Ibn Fahd)</w:t>
      </w:r>
      <w:r w:rsidRPr="00F06203">
        <w:rPr>
          <w:rFonts w:ascii="Garamond" w:hAnsi="Garamond"/>
          <w:lang w:val="de-DE"/>
        </w:rPr>
        <w:t xml:space="preserve">, S. 6, Nr. 2; </w:t>
      </w:r>
      <w:r w:rsidRPr="00F06203">
        <w:rPr>
          <w:rFonts w:ascii="Garamond" w:hAnsi="Garamond"/>
          <w:i/>
          <w:iCs/>
          <w:lang w:val="de-DE"/>
        </w:rPr>
        <w:t>Tanbīh al-</w:t>
      </w:r>
      <w:r w:rsidRPr="00F06203">
        <w:rPr>
          <w:rFonts w:ascii="Cambria" w:hAnsi="Cambria" w:cs="Cambria"/>
          <w:i/>
          <w:iCs/>
          <w:lang w:val="de-DE"/>
        </w:rPr>
        <w:t>Ḫ</w:t>
      </w:r>
      <w:r w:rsidRPr="00F06203">
        <w:rPr>
          <w:rFonts w:ascii="Garamond" w:hAnsi="Garamond"/>
          <w:i/>
          <w:iCs/>
          <w:lang w:val="de-DE"/>
        </w:rPr>
        <w:t>awā</w:t>
      </w:r>
      <w:r w:rsidRPr="00F06203">
        <w:rPr>
          <w:rFonts w:ascii="Cambria" w:hAnsi="Cambria" w:cs="Cambria"/>
          <w:i/>
          <w:iCs/>
          <w:lang w:val="de-DE"/>
        </w:rPr>
        <w:t>ṭ</w:t>
      </w:r>
      <w:r w:rsidRPr="00F06203">
        <w:rPr>
          <w:rFonts w:ascii="Garamond" w:hAnsi="Garamond"/>
          <w:i/>
          <w:iCs/>
          <w:lang w:val="de-DE"/>
        </w:rPr>
        <w:t>ir</w:t>
      </w:r>
      <w:r w:rsidRPr="00F06203">
        <w:rPr>
          <w:rFonts w:ascii="Garamond" w:hAnsi="Garamond"/>
          <w:lang w:val="de-DE"/>
        </w:rPr>
        <w:t xml:space="preserve">, B. 1, S. 148; </w:t>
      </w:r>
      <w:r w:rsidRPr="00F06203">
        <w:rPr>
          <w:rFonts w:ascii="Garamond" w:hAnsi="Garamond"/>
          <w:i/>
          <w:iCs/>
          <w:lang w:val="de-DE"/>
        </w:rPr>
        <w:t>Bi</w:t>
      </w:r>
      <w:r w:rsidRPr="00F06203">
        <w:rPr>
          <w:rFonts w:ascii="Cambria" w:hAnsi="Cambria" w:cs="Cambria"/>
          <w:i/>
          <w:iCs/>
          <w:lang w:val="de-DE"/>
        </w:rPr>
        <w:t>ḥ</w:t>
      </w:r>
      <w:r w:rsidRPr="00F06203">
        <w:rPr>
          <w:rFonts w:ascii="Garamond" w:hAnsi="Garamond"/>
          <w:i/>
          <w:iCs/>
          <w:lang w:val="de-DE"/>
        </w:rPr>
        <w:t>ār al-Anwār</w:t>
      </w:r>
      <w:r w:rsidRPr="00F06203">
        <w:rPr>
          <w:rFonts w:ascii="Garamond" w:hAnsi="Garamond"/>
          <w:lang w:val="de-DE"/>
        </w:rPr>
        <w:t xml:space="preserve">, B. 14, S. 307, Nr. 17; </w:t>
      </w:r>
      <w:r w:rsidRPr="00F06203">
        <w:rPr>
          <w:rFonts w:ascii="Garamond" w:hAnsi="Garamond"/>
          <w:i/>
          <w:iCs/>
          <w:lang w:val="de-DE"/>
        </w:rPr>
        <w:t>I</w:t>
      </w:r>
      <w:r w:rsidRPr="00F06203">
        <w:rPr>
          <w:rFonts w:ascii="Cambria" w:hAnsi="Cambria" w:cs="Cambria"/>
          <w:i/>
          <w:iCs/>
          <w:lang w:val="de-DE"/>
        </w:rPr>
        <w:t>ḥ</w:t>
      </w:r>
      <w:r w:rsidRPr="00F06203">
        <w:rPr>
          <w:rFonts w:ascii="Garamond" w:hAnsi="Garamond"/>
          <w:i/>
          <w:iCs/>
          <w:lang w:val="de-DE"/>
        </w:rPr>
        <w:t>yā</w:t>
      </w:r>
      <w:r w:rsidRPr="00F06203">
        <w:rPr>
          <w:rFonts w:ascii="Times New Roman" w:hAnsi="Times New Roman" w:cs="Times New Roman"/>
          <w:i/>
          <w:iCs/>
        </w:rPr>
        <w:t>᾽</w:t>
      </w:r>
      <w:r w:rsidRPr="00F06203">
        <w:rPr>
          <w:rFonts w:ascii="Garamond" w:hAnsi="Garamond"/>
          <w:i/>
          <w:iCs/>
          <w:lang w:val="de-DE"/>
        </w:rPr>
        <w:t xml:space="preserve"> al-</w:t>
      </w:r>
      <w:r w:rsidRPr="00F06203">
        <w:rPr>
          <w:rFonts w:ascii="Times New Roman" w:hAnsi="Times New Roman" w:cs="Times New Roman"/>
          <w:i/>
          <w:iCs/>
        </w:rPr>
        <w:t>᾽</w:t>
      </w:r>
      <w:r w:rsidRPr="00F06203">
        <w:rPr>
          <w:rFonts w:ascii="Garamond" w:hAnsi="Garamond"/>
          <w:i/>
          <w:iCs/>
          <w:lang w:val="de-DE"/>
        </w:rPr>
        <w:t>Ulūm</w:t>
      </w:r>
      <w:r w:rsidRPr="00F06203">
        <w:rPr>
          <w:rFonts w:ascii="Garamond" w:hAnsi="Garamond"/>
          <w:lang w:val="de-DE"/>
        </w:rPr>
        <w:t>, B. 3, S. 317.</w:t>
      </w:r>
    </w:p>
  </w:footnote>
  <w:footnote w:id="409">
    <w:p w:rsidR="00CE319E" w:rsidRPr="00E01402" w:rsidRDefault="00CE319E" w:rsidP="00335BCC">
      <w:pPr>
        <w:pStyle w:val="FootnoteText"/>
        <w:bidi w:val="0"/>
        <w:ind w:left="567" w:right="567"/>
        <w:jc w:val="left"/>
        <w:rPr>
          <w:rFonts w:ascii="Garamond" w:hAnsi="Garamond"/>
          <w:lang w:val="de-DE"/>
        </w:rPr>
      </w:pPr>
      <w:r w:rsidRPr="00E01402">
        <w:rPr>
          <w:rStyle w:val="FootnoteReference"/>
          <w:rFonts w:ascii="Garamond" w:hAnsi="Garamond"/>
        </w:rPr>
        <w:footnoteRef/>
      </w:r>
      <w:r w:rsidRPr="00E01402">
        <w:rPr>
          <w:rFonts w:ascii="Garamond" w:hAnsi="Garamond"/>
          <w:lang w:val="de-DE"/>
        </w:rPr>
        <w:t xml:space="preserve"> </w:t>
      </w:r>
      <w:r w:rsidRPr="00E01402">
        <w:rPr>
          <w:rFonts w:ascii="Garamond" w:hAnsi="Garamond"/>
          <w:i/>
          <w:iCs/>
          <w:lang w:val="de-DE"/>
        </w:rPr>
        <w:t>Tu</w:t>
      </w:r>
      <w:r w:rsidRPr="00E01402">
        <w:rPr>
          <w:rFonts w:ascii="Cambria" w:hAnsi="Cambria" w:cs="Cambria"/>
          <w:i/>
          <w:iCs/>
          <w:lang w:val="de-DE"/>
        </w:rPr>
        <w:t>ḥ</w:t>
      </w:r>
      <w:r w:rsidRPr="00E01402">
        <w:rPr>
          <w:rFonts w:ascii="Garamond" w:hAnsi="Garamond"/>
          <w:i/>
          <w:iCs/>
          <w:lang w:val="de-DE"/>
        </w:rPr>
        <w:t>af al-</w:t>
      </w:r>
      <w:r w:rsidRPr="00E01402">
        <w:rPr>
          <w:rFonts w:ascii="Times New Roman" w:hAnsi="Times New Roman" w:cs="Times New Roman"/>
          <w:i/>
          <w:iCs/>
        </w:rPr>
        <w:t>᾽</w:t>
      </w:r>
      <w:r w:rsidRPr="00E01402">
        <w:rPr>
          <w:rFonts w:ascii="Garamond" w:hAnsi="Garamond"/>
          <w:i/>
          <w:iCs/>
          <w:lang w:val="de-DE"/>
        </w:rPr>
        <w:t>Uqūl</w:t>
      </w:r>
      <w:r w:rsidRPr="00E01402">
        <w:rPr>
          <w:rFonts w:ascii="Garamond" w:hAnsi="Garamond"/>
          <w:lang w:val="de-DE"/>
        </w:rPr>
        <w:t xml:space="preserve">, S. 512, und </w:t>
      </w:r>
      <w:r w:rsidRPr="00E01402">
        <w:rPr>
          <w:rFonts w:ascii="Garamond" w:hAnsi="Garamond"/>
          <w:i/>
          <w:iCs/>
          <w:lang w:val="de-DE"/>
        </w:rPr>
        <w:t>Bi</w:t>
      </w:r>
      <w:r w:rsidRPr="00E01402">
        <w:rPr>
          <w:rFonts w:ascii="Cambria" w:hAnsi="Cambria" w:cs="Cambria"/>
          <w:i/>
          <w:iCs/>
          <w:lang w:val="de-DE"/>
        </w:rPr>
        <w:t>ḥ</w:t>
      </w:r>
      <w:r w:rsidRPr="00E01402">
        <w:rPr>
          <w:rFonts w:ascii="Garamond" w:hAnsi="Garamond"/>
          <w:i/>
          <w:iCs/>
          <w:lang w:val="de-DE"/>
        </w:rPr>
        <w:t>ār al-Anwār</w:t>
      </w:r>
      <w:r w:rsidRPr="00E01402">
        <w:rPr>
          <w:rFonts w:ascii="Garamond" w:hAnsi="Garamond"/>
          <w:lang w:val="de-DE"/>
        </w:rPr>
        <w:t>, B. 14, S. 316, Nr. 17.</w:t>
      </w:r>
    </w:p>
  </w:footnote>
  <w:footnote w:id="410">
    <w:p w:rsidR="00CE319E" w:rsidRPr="00E01402" w:rsidRDefault="00CE319E" w:rsidP="00335BCC">
      <w:pPr>
        <w:pStyle w:val="FootnoteText"/>
        <w:bidi w:val="0"/>
        <w:ind w:left="567" w:right="567"/>
        <w:jc w:val="left"/>
        <w:rPr>
          <w:rFonts w:ascii="Garamond" w:hAnsi="Garamond"/>
          <w:lang w:val="de-DE"/>
        </w:rPr>
      </w:pPr>
      <w:r w:rsidRPr="00E01402">
        <w:rPr>
          <w:rStyle w:val="FootnoteReference"/>
          <w:rFonts w:ascii="Garamond" w:hAnsi="Garamond"/>
        </w:rPr>
        <w:footnoteRef/>
      </w:r>
      <w:r w:rsidRPr="00E01402">
        <w:rPr>
          <w:rFonts w:ascii="Garamond" w:hAnsi="Garamond"/>
          <w:lang w:val="de-DE"/>
        </w:rPr>
        <w:t xml:space="preserve"> </w:t>
      </w:r>
      <w:r w:rsidRPr="00E01402">
        <w:rPr>
          <w:rFonts w:ascii="Garamond" w:hAnsi="Garamond"/>
          <w:i/>
          <w:iCs/>
          <w:lang w:val="de-DE"/>
        </w:rPr>
        <w:t>Tu</w:t>
      </w:r>
      <w:r w:rsidRPr="00E01402">
        <w:rPr>
          <w:rFonts w:ascii="Cambria" w:hAnsi="Cambria" w:cs="Cambria"/>
          <w:i/>
          <w:iCs/>
          <w:lang w:val="de-DE"/>
        </w:rPr>
        <w:t>ḥ</w:t>
      </w:r>
      <w:r w:rsidRPr="00E01402">
        <w:rPr>
          <w:rFonts w:ascii="Garamond" w:hAnsi="Garamond"/>
          <w:i/>
          <w:iCs/>
          <w:lang w:val="de-DE"/>
        </w:rPr>
        <w:t>af al-</w:t>
      </w:r>
      <w:r w:rsidRPr="00E01402">
        <w:rPr>
          <w:rFonts w:ascii="Times New Roman" w:hAnsi="Times New Roman" w:cs="Times New Roman"/>
          <w:i/>
          <w:iCs/>
        </w:rPr>
        <w:t>᾽</w:t>
      </w:r>
      <w:r w:rsidRPr="00E01402">
        <w:rPr>
          <w:rFonts w:ascii="Garamond" w:hAnsi="Garamond"/>
          <w:i/>
          <w:iCs/>
          <w:lang w:val="de-DE"/>
        </w:rPr>
        <w:t>Uqūl</w:t>
      </w:r>
      <w:r w:rsidRPr="00E01402">
        <w:rPr>
          <w:rFonts w:ascii="Garamond" w:hAnsi="Garamond"/>
          <w:lang w:val="de-DE"/>
        </w:rPr>
        <w:t xml:space="preserve">, pS. 393 und 501, und </w:t>
      </w:r>
      <w:r w:rsidRPr="00E01402">
        <w:rPr>
          <w:rFonts w:ascii="Garamond" w:hAnsi="Garamond"/>
          <w:i/>
          <w:iCs/>
          <w:lang w:val="de-DE"/>
        </w:rPr>
        <w:t>Bi</w:t>
      </w:r>
      <w:r w:rsidRPr="00E01402">
        <w:rPr>
          <w:rFonts w:ascii="Cambria" w:hAnsi="Cambria" w:cs="Cambria"/>
          <w:i/>
          <w:iCs/>
          <w:lang w:val="de-DE"/>
        </w:rPr>
        <w:t>ḥ</w:t>
      </w:r>
      <w:r w:rsidRPr="00E01402">
        <w:rPr>
          <w:rFonts w:ascii="Garamond" w:hAnsi="Garamond"/>
          <w:i/>
          <w:iCs/>
          <w:lang w:val="de-DE"/>
        </w:rPr>
        <w:t>ār al-Anwār</w:t>
      </w:r>
      <w:r w:rsidRPr="00E01402">
        <w:rPr>
          <w:rFonts w:ascii="Garamond" w:hAnsi="Garamond"/>
          <w:lang w:val="de-DE"/>
        </w:rPr>
        <w:t>, B. 1, S. 146, Nr. 30.</w:t>
      </w:r>
    </w:p>
  </w:footnote>
  <w:footnote w:id="411">
    <w:p w:rsidR="00CE319E" w:rsidRPr="00E01402" w:rsidRDefault="00CE319E" w:rsidP="00335BCC">
      <w:pPr>
        <w:pStyle w:val="FootnoteText"/>
        <w:bidi w:val="0"/>
        <w:ind w:left="567" w:right="567"/>
        <w:jc w:val="left"/>
        <w:rPr>
          <w:rFonts w:ascii="Garamond" w:hAnsi="Garamond"/>
          <w:lang w:val="de-DE"/>
        </w:rPr>
      </w:pPr>
      <w:r w:rsidRPr="00E01402">
        <w:rPr>
          <w:rStyle w:val="FootnoteReference"/>
          <w:rFonts w:ascii="Garamond" w:hAnsi="Garamond"/>
        </w:rPr>
        <w:footnoteRef/>
      </w:r>
      <w:r w:rsidRPr="00E01402">
        <w:rPr>
          <w:rFonts w:ascii="Garamond" w:hAnsi="Garamond"/>
          <w:lang w:val="de-DE"/>
        </w:rPr>
        <w:t xml:space="preserve"> </w:t>
      </w:r>
      <w:r w:rsidRPr="00E01402">
        <w:rPr>
          <w:rFonts w:ascii="Cambria" w:hAnsi="Cambria" w:cs="Cambria"/>
          <w:i/>
          <w:iCs/>
          <w:lang w:val="de-DE"/>
        </w:rPr>
        <w:t>Ḥ</w:t>
      </w:r>
      <w:r w:rsidRPr="00E01402">
        <w:rPr>
          <w:rFonts w:ascii="Garamond" w:hAnsi="Garamond"/>
          <w:i/>
          <w:iCs/>
          <w:lang w:val="de-DE"/>
        </w:rPr>
        <w:t>ilyat al-Awlīā</w:t>
      </w:r>
      <w:r w:rsidRPr="00E01402">
        <w:rPr>
          <w:rFonts w:ascii="Times New Roman" w:hAnsi="Times New Roman" w:cs="Times New Roman"/>
          <w:i/>
          <w:iCs/>
        </w:rPr>
        <w:t>᾽</w:t>
      </w:r>
      <w:r w:rsidRPr="00E01402">
        <w:rPr>
          <w:rFonts w:ascii="Garamond" w:hAnsi="Garamond"/>
          <w:lang w:val="de-DE"/>
        </w:rPr>
        <w:t xml:space="preserve">, B. 7, S. 273, Nr. 398; </w:t>
      </w:r>
      <w:r w:rsidRPr="00E01402">
        <w:rPr>
          <w:rFonts w:ascii="Garamond" w:hAnsi="Garamond"/>
          <w:i/>
          <w:iCs/>
          <w:lang w:val="de-DE"/>
        </w:rPr>
        <w:t>ad-Durr al-Man</w:t>
      </w:r>
      <w:r w:rsidRPr="00E01402">
        <w:rPr>
          <w:rFonts w:ascii="Cambria" w:hAnsi="Cambria" w:cs="Cambria"/>
          <w:i/>
          <w:iCs/>
          <w:lang w:val="de-DE"/>
        </w:rPr>
        <w:t>ṯ</w:t>
      </w:r>
      <w:r w:rsidRPr="00E01402">
        <w:rPr>
          <w:rFonts w:ascii="Garamond" w:hAnsi="Garamond"/>
          <w:i/>
          <w:iCs/>
          <w:lang w:val="de-DE"/>
        </w:rPr>
        <w:t>ūr</w:t>
      </w:r>
      <w:r w:rsidRPr="00E01402">
        <w:rPr>
          <w:rFonts w:ascii="Garamond" w:hAnsi="Garamond"/>
          <w:lang w:val="de-DE"/>
        </w:rPr>
        <w:t xml:space="preserve">, B. 2, S. 204; </w:t>
      </w:r>
      <w:r w:rsidRPr="00E01402">
        <w:rPr>
          <w:rFonts w:ascii="Garamond" w:hAnsi="Garamond"/>
          <w:i/>
          <w:iCs/>
          <w:lang w:val="de-DE"/>
        </w:rPr>
        <w:t>I</w:t>
      </w:r>
      <w:r w:rsidRPr="00E01402">
        <w:rPr>
          <w:rFonts w:ascii="Cambria" w:hAnsi="Cambria" w:cs="Cambria"/>
          <w:i/>
          <w:iCs/>
          <w:lang w:val="de-DE"/>
        </w:rPr>
        <w:t>ḥ</w:t>
      </w:r>
      <w:r w:rsidRPr="00E01402">
        <w:rPr>
          <w:rFonts w:ascii="Garamond" w:hAnsi="Garamond"/>
          <w:i/>
          <w:iCs/>
          <w:lang w:val="de-DE"/>
        </w:rPr>
        <w:t>yā</w:t>
      </w:r>
      <w:r w:rsidRPr="00E01402">
        <w:rPr>
          <w:rFonts w:ascii="Times New Roman" w:hAnsi="Times New Roman" w:cs="Times New Roman"/>
          <w:i/>
          <w:iCs/>
        </w:rPr>
        <w:t>᾽</w:t>
      </w:r>
      <w:r w:rsidRPr="00E01402">
        <w:rPr>
          <w:rFonts w:ascii="Garamond" w:hAnsi="Garamond"/>
          <w:i/>
          <w:iCs/>
          <w:lang w:val="de-DE"/>
        </w:rPr>
        <w:t xml:space="preserve"> al-</w:t>
      </w:r>
      <w:r w:rsidRPr="00E01402">
        <w:rPr>
          <w:rFonts w:ascii="Times New Roman" w:hAnsi="Times New Roman" w:cs="Times New Roman"/>
          <w:i/>
          <w:iCs/>
        </w:rPr>
        <w:t>᾽</w:t>
      </w:r>
      <w:r w:rsidRPr="00E01402">
        <w:rPr>
          <w:rFonts w:ascii="Garamond" w:hAnsi="Garamond"/>
          <w:i/>
          <w:iCs/>
          <w:lang w:val="de-DE"/>
        </w:rPr>
        <w:t>Ulūm</w:t>
      </w:r>
      <w:r w:rsidRPr="00E01402">
        <w:rPr>
          <w:rFonts w:ascii="Garamond" w:hAnsi="Garamond"/>
          <w:lang w:val="de-DE"/>
        </w:rPr>
        <w:t>, B. 1, S. 57.</w:t>
      </w:r>
    </w:p>
  </w:footnote>
  <w:footnote w:id="412">
    <w:p w:rsidR="00CE319E" w:rsidRPr="00E01402" w:rsidRDefault="00CE319E" w:rsidP="00335BCC">
      <w:pPr>
        <w:pStyle w:val="FootnoteText"/>
        <w:bidi w:val="0"/>
        <w:ind w:left="567" w:right="567"/>
        <w:jc w:val="left"/>
        <w:rPr>
          <w:rFonts w:ascii="Garamond" w:hAnsi="Garamond"/>
          <w:lang w:val="de-DE"/>
        </w:rPr>
      </w:pPr>
      <w:r w:rsidRPr="00E01402">
        <w:rPr>
          <w:rStyle w:val="FootnoteReference"/>
          <w:rFonts w:ascii="Garamond" w:hAnsi="Garamond"/>
        </w:rPr>
        <w:footnoteRef/>
      </w:r>
      <w:r w:rsidRPr="00E01402">
        <w:rPr>
          <w:rFonts w:ascii="Garamond" w:hAnsi="Garamond"/>
          <w:lang w:val="de-DE"/>
        </w:rPr>
        <w:t xml:space="preserve"> </w:t>
      </w:r>
      <w:r w:rsidRPr="00E01402">
        <w:rPr>
          <w:rFonts w:ascii="Garamond" w:hAnsi="Garamond"/>
          <w:i/>
          <w:iCs/>
          <w:lang w:val="de-DE"/>
        </w:rPr>
        <w:t xml:space="preserve">Az-Zuhd (Ibn </w:t>
      </w:r>
      <w:r w:rsidRPr="00E01402">
        <w:rPr>
          <w:rFonts w:ascii="Cambria" w:hAnsi="Cambria" w:cs="Cambria"/>
          <w:i/>
          <w:iCs/>
          <w:lang w:val="de-DE"/>
        </w:rPr>
        <w:t>Ḥ</w:t>
      </w:r>
      <w:r w:rsidRPr="00E01402">
        <w:rPr>
          <w:rFonts w:ascii="Garamond" w:hAnsi="Garamond"/>
          <w:i/>
          <w:iCs/>
          <w:lang w:val="de-DE"/>
        </w:rPr>
        <w:t>anbal)</w:t>
      </w:r>
      <w:r w:rsidRPr="00E01402">
        <w:rPr>
          <w:rFonts w:ascii="Garamond" w:hAnsi="Garamond"/>
          <w:lang w:val="de-DE"/>
        </w:rPr>
        <w:t xml:space="preserve">, S. 118; </w:t>
      </w:r>
      <w:r w:rsidRPr="00E01402">
        <w:rPr>
          <w:rFonts w:ascii="Garamond" w:hAnsi="Garamond"/>
          <w:i/>
          <w:iCs/>
          <w:lang w:val="de-DE"/>
        </w:rPr>
        <w:t>al-Mu</w:t>
      </w:r>
      <w:r w:rsidRPr="00E01402">
        <w:rPr>
          <w:rFonts w:ascii="Cambria" w:hAnsi="Cambria" w:cs="Cambria"/>
          <w:i/>
          <w:iCs/>
          <w:lang w:val="de-DE"/>
        </w:rPr>
        <w:t>ṣ</w:t>
      </w:r>
      <w:r w:rsidRPr="00E01402">
        <w:rPr>
          <w:rFonts w:ascii="Garamond" w:hAnsi="Garamond"/>
          <w:i/>
          <w:iCs/>
          <w:lang w:val="de-DE"/>
        </w:rPr>
        <w:t>annaf (</w:t>
      </w:r>
      <w:r w:rsidRPr="00E01402">
        <w:rPr>
          <w:rFonts w:ascii="Times New Roman" w:hAnsi="Times New Roman" w:cs="Times New Roman"/>
          <w:i/>
          <w:iCs/>
        </w:rPr>
        <w:t>᾽</w:t>
      </w:r>
      <w:r w:rsidRPr="00E01402">
        <w:rPr>
          <w:rFonts w:ascii="Garamond" w:hAnsi="Garamond"/>
          <w:i/>
          <w:iCs/>
          <w:lang w:val="de-DE"/>
        </w:rPr>
        <w:t>Abd ar-Razzāq)</w:t>
      </w:r>
      <w:r w:rsidRPr="00E01402">
        <w:rPr>
          <w:rFonts w:ascii="Garamond" w:hAnsi="Garamond"/>
          <w:lang w:val="de-DE"/>
        </w:rPr>
        <w:t xml:space="preserve">, B. 11, S. 257, Nr. 20482; </w:t>
      </w:r>
      <w:r w:rsidRPr="00E01402">
        <w:rPr>
          <w:rFonts w:ascii="Garamond" w:hAnsi="Garamond"/>
          <w:i/>
          <w:iCs/>
          <w:lang w:val="de-DE"/>
        </w:rPr>
        <w:t>al-Bidāyah</w:t>
      </w:r>
      <w:r w:rsidRPr="00E01402">
        <w:rPr>
          <w:rFonts w:ascii="Garamond" w:hAnsi="Garamond"/>
          <w:lang w:val="de-DE"/>
        </w:rPr>
        <w:t xml:space="preserve"> </w:t>
      </w:r>
      <w:r w:rsidRPr="00E01402">
        <w:rPr>
          <w:rFonts w:ascii="Garamond" w:hAnsi="Garamond"/>
          <w:i/>
          <w:iCs/>
          <w:lang w:val="de-DE"/>
        </w:rPr>
        <w:t>wa an-Nihāyah</w:t>
      </w:r>
      <w:r w:rsidRPr="00E01402">
        <w:rPr>
          <w:rFonts w:ascii="Garamond" w:hAnsi="Garamond"/>
          <w:lang w:val="de-DE"/>
        </w:rPr>
        <w:t xml:space="preserve">, B. 2, S. 91; </w:t>
      </w:r>
      <w:r w:rsidRPr="00E01402">
        <w:rPr>
          <w:rFonts w:ascii="Cambria" w:hAnsi="Cambria" w:cs="Cambria"/>
          <w:i/>
          <w:iCs/>
          <w:lang w:val="de-DE"/>
        </w:rPr>
        <w:t>Ǧ</w:t>
      </w:r>
      <w:r w:rsidRPr="00E01402">
        <w:rPr>
          <w:rFonts w:ascii="Garamond" w:hAnsi="Garamond"/>
          <w:i/>
          <w:iCs/>
          <w:lang w:val="de-DE"/>
        </w:rPr>
        <w:t>āmi</w:t>
      </w:r>
      <w:r w:rsidRPr="00E01402">
        <w:rPr>
          <w:rFonts w:ascii="Times New Roman" w:hAnsi="Times New Roman" w:cs="Times New Roman"/>
          <w:i/>
          <w:iCs/>
        </w:rPr>
        <w:t>᾽</w:t>
      </w:r>
      <w:r w:rsidRPr="00E01402">
        <w:rPr>
          <w:rFonts w:ascii="Garamond" w:hAnsi="Garamond"/>
          <w:i/>
          <w:iCs/>
          <w:lang w:val="de-DE"/>
        </w:rPr>
        <w:t xml:space="preserve"> Bayān al-</w:t>
      </w:r>
      <w:r w:rsidRPr="00E01402">
        <w:rPr>
          <w:rFonts w:ascii="Times New Roman" w:hAnsi="Times New Roman" w:cs="Times New Roman"/>
          <w:i/>
          <w:iCs/>
        </w:rPr>
        <w:t>᾽</w:t>
      </w:r>
      <w:r w:rsidRPr="00E01402">
        <w:rPr>
          <w:rFonts w:ascii="Garamond" w:hAnsi="Garamond"/>
          <w:i/>
          <w:iCs/>
          <w:lang w:val="de-DE"/>
        </w:rPr>
        <w:t>Ilm</w:t>
      </w:r>
      <w:r w:rsidRPr="00E01402">
        <w:rPr>
          <w:rFonts w:ascii="Garamond" w:hAnsi="Garamond"/>
          <w:lang w:val="de-DE"/>
        </w:rPr>
        <w:t xml:space="preserve">, B. 1, S. 110; </w:t>
      </w:r>
      <w:r w:rsidRPr="00E01402">
        <w:rPr>
          <w:rFonts w:ascii="Times New Roman" w:hAnsi="Times New Roman" w:cs="Times New Roman"/>
        </w:rPr>
        <w:t>᾽</w:t>
      </w:r>
      <w:r w:rsidRPr="00E01402">
        <w:rPr>
          <w:rFonts w:ascii="Garamond" w:hAnsi="Garamond"/>
          <w:i/>
          <w:iCs/>
          <w:lang w:val="de-DE"/>
        </w:rPr>
        <w:t>Uyūn al-A</w:t>
      </w:r>
      <w:r w:rsidRPr="00E01402">
        <w:rPr>
          <w:rFonts w:ascii="Cambria" w:hAnsi="Cambria" w:cs="Cambria"/>
          <w:i/>
          <w:iCs/>
          <w:lang w:val="de-DE"/>
        </w:rPr>
        <w:t>ḫ</w:t>
      </w:r>
      <w:r w:rsidRPr="00E01402">
        <w:rPr>
          <w:rFonts w:ascii="Garamond" w:hAnsi="Garamond"/>
          <w:i/>
          <w:iCs/>
          <w:lang w:val="de-DE"/>
        </w:rPr>
        <w:t>bār (Ibn Qutaybah)</w:t>
      </w:r>
      <w:r w:rsidRPr="00E01402">
        <w:rPr>
          <w:rFonts w:ascii="Garamond" w:hAnsi="Garamond"/>
          <w:lang w:val="de-DE"/>
        </w:rPr>
        <w:t xml:space="preserve">, B. 2, S. 124; </w:t>
      </w:r>
      <w:r w:rsidRPr="00E01402">
        <w:rPr>
          <w:rFonts w:ascii="Garamond" w:hAnsi="Garamond"/>
          <w:i/>
          <w:iCs/>
          <w:lang w:val="de-DE"/>
        </w:rPr>
        <w:t>ad-Durr al-Man</w:t>
      </w:r>
      <w:r w:rsidRPr="00E01402">
        <w:rPr>
          <w:rFonts w:ascii="Cambria" w:hAnsi="Cambria" w:cs="Cambria"/>
          <w:i/>
          <w:iCs/>
          <w:lang w:val="de-DE"/>
        </w:rPr>
        <w:t>ṯ</w:t>
      </w:r>
      <w:r w:rsidRPr="00E01402">
        <w:rPr>
          <w:rFonts w:ascii="Garamond" w:hAnsi="Garamond"/>
          <w:i/>
          <w:iCs/>
          <w:lang w:val="de-DE"/>
        </w:rPr>
        <w:t>ūr</w:t>
      </w:r>
      <w:r w:rsidRPr="00E01402">
        <w:rPr>
          <w:rFonts w:ascii="Garamond" w:hAnsi="Garamond"/>
          <w:lang w:val="de-DE"/>
        </w:rPr>
        <w:t>, B. 2, S. 214.</w:t>
      </w:r>
    </w:p>
  </w:footnote>
  <w:footnote w:id="413">
    <w:p w:rsidR="00CE319E" w:rsidRPr="00E01402" w:rsidRDefault="00CE319E" w:rsidP="00335BCC">
      <w:pPr>
        <w:pStyle w:val="FootnoteText"/>
        <w:bidi w:val="0"/>
        <w:ind w:left="567" w:right="567"/>
        <w:jc w:val="left"/>
        <w:rPr>
          <w:rFonts w:ascii="Garamond" w:hAnsi="Garamond"/>
          <w:lang w:val="de-DE"/>
        </w:rPr>
      </w:pPr>
      <w:r w:rsidRPr="00E01402">
        <w:rPr>
          <w:rStyle w:val="FootnoteReference"/>
          <w:rFonts w:ascii="Garamond" w:hAnsi="Garamond"/>
        </w:rPr>
        <w:footnoteRef/>
      </w:r>
      <w:r w:rsidRPr="00E01402">
        <w:rPr>
          <w:rFonts w:ascii="Garamond" w:hAnsi="Garamond"/>
          <w:lang w:val="de-DE"/>
        </w:rPr>
        <w:t xml:space="preserve"> </w:t>
      </w:r>
      <w:r w:rsidRPr="00E01402">
        <w:rPr>
          <w:rFonts w:ascii="Garamond" w:hAnsi="Garamond"/>
          <w:i/>
          <w:iCs/>
          <w:lang w:val="de-DE"/>
        </w:rPr>
        <w:t>I</w:t>
      </w:r>
      <w:r w:rsidRPr="00E01402">
        <w:rPr>
          <w:rFonts w:ascii="Cambria" w:hAnsi="Cambria" w:cs="Cambria"/>
          <w:i/>
          <w:iCs/>
          <w:lang w:val="de-DE"/>
        </w:rPr>
        <w:t>ḥ</w:t>
      </w:r>
      <w:r w:rsidRPr="00E01402">
        <w:rPr>
          <w:rFonts w:ascii="Garamond" w:hAnsi="Garamond"/>
          <w:i/>
          <w:iCs/>
          <w:lang w:val="de-DE"/>
        </w:rPr>
        <w:t>yā</w:t>
      </w:r>
      <w:r w:rsidRPr="00E01402">
        <w:rPr>
          <w:rFonts w:ascii="Times New Roman" w:hAnsi="Times New Roman" w:cs="Times New Roman"/>
          <w:i/>
          <w:iCs/>
        </w:rPr>
        <w:t>᾽</w:t>
      </w:r>
      <w:r w:rsidRPr="00E01402">
        <w:rPr>
          <w:rFonts w:ascii="Garamond" w:hAnsi="Garamond"/>
          <w:i/>
          <w:iCs/>
          <w:lang w:val="de-DE"/>
        </w:rPr>
        <w:t xml:space="preserve"> al-</w:t>
      </w:r>
      <w:r w:rsidRPr="00E01402">
        <w:rPr>
          <w:rFonts w:ascii="Times New Roman" w:hAnsi="Times New Roman" w:cs="Times New Roman"/>
          <w:i/>
          <w:iCs/>
        </w:rPr>
        <w:t>᾽</w:t>
      </w:r>
      <w:r w:rsidRPr="00E01402">
        <w:rPr>
          <w:rFonts w:ascii="Garamond" w:hAnsi="Garamond"/>
          <w:i/>
          <w:iCs/>
          <w:lang w:val="de-DE"/>
        </w:rPr>
        <w:t>Ulūm</w:t>
      </w:r>
      <w:r w:rsidRPr="00E01402">
        <w:rPr>
          <w:rFonts w:ascii="Garamond" w:hAnsi="Garamond"/>
          <w:lang w:val="de-DE"/>
        </w:rPr>
        <w:t xml:space="preserve">, B. 1, S. 85; </w:t>
      </w:r>
      <w:r w:rsidRPr="00E01402">
        <w:rPr>
          <w:rFonts w:ascii="Garamond" w:hAnsi="Garamond"/>
          <w:i/>
          <w:iCs/>
          <w:lang w:val="de-DE"/>
        </w:rPr>
        <w:t>Tafsīr al-Qur</w:t>
      </w:r>
      <w:r w:rsidRPr="00E01402">
        <w:rPr>
          <w:rFonts w:ascii="Cambria" w:hAnsi="Cambria" w:cs="Cambria"/>
          <w:i/>
          <w:iCs/>
          <w:lang w:val="de-DE"/>
        </w:rPr>
        <w:t>ṭ</w:t>
      </w:r>
      <w:r w:rsidRPr="00E01402">
        <w:rPr>
          <w:rFonts w:ascii="Garamond" w:hAnsi="Garamond"/>
          <w:i/>
          <w:iCs/>
          <w:lang w:val="de-DE"/>
        </w:rPr>
        <w:t>ubī</w:t>
      </w:r>
      <w:r w:rsidRPr="00E01402">
        <w:rPr>
          <w:rFonts w:ascii="Garamond" w:hAnsi="Garamond"/>
          <w:lang w:val="de-DE"/>
        </w:rPr>
        <w:t xml:space="preserve">, B. 2, S. 185; </w:t>
      </w:r>
      <w:r w:rsidRPr="00E01402">
        <w:rPr>
          <w:rFonts w:ascii="Garamond" w:hAnsi="Garamond"/>
          <w:i/>
          <w:iCs/>
          <w:lang w:val="de-DE"/>
        </w:rPr>
        <w:t>Tārī</w:t>
      </w:r>
      <w:r w:rsidRPr="00E01402">
        <w:rPr>
          <w:rFonts w:ascii="Cambria" w:hAnsi="Cambria" w:cs="Cambria"/>
          <w:i/>
          <w:iCs/>
          <w:lang w:val="de-DE"/>
        </w:rPr>
        <w:t>ḫ</w:t>
      </w:r>
      <w:r w:rsidRPr="00E01402">
        <w:rPr>
          <w:rFonts w:ascii="Garamond" w:hAnsi="Garamond"/>
          <w:i/>
          <w:iCs/>
          <w:lang w:val="de-DE"/>
        </w:rPr>
        <w:t xml:space="preserve"> Baġdād</w:t>
      </w:r>
      <w:r w:rsidRPr="00E01402">
        <w:rPr>
          <w:rFonts w:ascii="Garamond" w:hAnsi="Garamond"/>
          <w:lang w:val="de-DE"/>
        </w:rPr>
        <w:t xml:space="preserve">, B. 9, S. 350, Nr. 4907; </w:t>
      </w:r>
      <w:r w:rsidRPr="00E01402">
        <w:rPr>
          <w:rFonts w:ascii="Garamond" w:hAnsi="Garamond"/>
          <w:i/>
          <w:iCs/>
          <w:lang w:val="de-DE"/>
        </w:rPr>
        <w:t>Tārī</w:t>
      </w:r>
      <w:r w:rsidRPr="00E01402">
        <w:rPr>
          <w:rFonts w:ascii="Cambria" w:hAnsi="Cambria" w:cs="Cambria"/>
          <w:i/>
          <w:iCs/>
          <w:lang w:val="de-DE"/>
        </w:rPr>
        <w:t>ḫ</w:t>
      </w:r>
      <w:r w:rsidRPr="00E01402">
        <w:rPr>
          <w:rFonts w:ascii="Garamond" w:hAnsi="Garamond"/>
          <w:i/>
          <w:iCs/>
          <w:lang w:val="de-DE"/>
        </w:rPr>
        <w:t xml:space="preserve"> Dimašq</w:t>
      </w:r>
      <w:r w:rsidRPr="00E01402">
        <w:rPr>
          <w:rFonts w:ascii="Garamond" w:hAnsi="Garamond"/>
          <w:lang w:val="de-DE"/>
        </w:rPr>
        <w:t>, B. 43, S. 141, Nr. 9124.</w:t>
      </w:r>
    </w:p>
  </w:footnote>
  <w:footnote w:id="414">
    <w:p w:rsidR="00CE319E" w:rsidRPr="00E01402" w:rsidRDefault="00CE319E" w:rsidP="00335BCC">
      <w:pPr>
        <w:pStyle w:val="FootnoteText"/>
        <w:bidi w:val="0"/>
        <w:ind w:left="567" w:right="567"/>
        <w:jc w:val="left"/>
        <w:rPr>
          <w:rFonts w:ascii="Garamond" w:hAnsi="Garamond"/>
          <w:lang w:val="de-DE"/>
        </w:rPr>
      </w:pPr>
      <w:r w:rsidRPr="00E01402">
        <w:rPr>
          <w:rStyle w:val="FootnoteReference"/>
          <w:rFonts w:ascii="Garamond" w:hAnsi="Garamond"/>
        </w:rPr>
        <w:footnoteRef/>
      </w:r>
      <w:r w:rsidRPr="00E01402">
        <w:rPr>
          <w:rFonts w:ascii="Garamond" w:hAnsi="Garamond"/>
          <w:lang w:val="de-DE"/>
        </w:rPr>
        <w:t xml:space="preserve"> </w:t>
      </w:r>
      <w:r w:rsidRPr="00E01402">
        <w:rPr>
          <w:rFonts w:ascii="Garamond" w:hAnsi="Garamond"/>
          <w:i/>
          <w:iCs/>
          <w:lang w:val="de-DE"/>
        </w:rPr>
        <w:t>Rabī</w:t>
      </w:r>
      <w:r w:rsidRPr="00E01402">
        <w:rPr>
          <w:rFonts w:ascii="Times New Roman" w:hAnsi="Times New Roman" w:cs="Times New Roman"/>
          <w:i/>
          <w:iCs/>
        </w:rPr>
        <w:t>᾽</w:t>
      </w:r>
      <w:r w:rsidRPr="00E01402">
        <w:rPr>
          <w:rFonts w:ascii="Garamond" w:hAnsi="Garamond"/>
          <w:i/>
          <w:iCs/>
          <w:lang w:val="de-DE"/>
        </w:rPr>
        <w:t xml:space="preserve"> al-Abrār</w:t>
      </w:r>
      <w:r w:rsidRPr="00E01402">
        <w:rPr>
          <w:rFonts w:ascii="Garamond" w:hAnsi="Garamond"/>
          <w:lang w:val="de-DE"/>
        </w:rPr>
        <w:t xml:space="preserve">, B. 3, S. 219, und </w:t>
      </w:r>
      <w:r w:rsidRPr="00E01402">
        <w:rPr>
          <w:rFonts w:ascii="Garamond" w:hAnsi="Garamond"/>
          <w:i/>
          <w:iCs/>
          <w:lang w:val="de-DE"/>
        </w:rPr>
        <w:t>Kanz al-</w:t>
      </w:r>
      <w:r w:rsidRPr="00E01402">
        <w:rPr>
          <w:rFonts w:ascii="Times New Roman" w:hAnsi="Times New Roman" w:cs="Times New Roman"/>
          <w:i/>
          <w:iCs/>
        </w:rPr>
        <w:t>᾽</w:t>
      </w:r>
      <w:r w:rsidRPr="00E01402">
        <w:rPr>
          <w:rFonts w:ascii="Garamond" w:hAnsi="Garamond"/>
          <w:i/>
          <w:iCs/>
          <w:lang w:val="de-DE"/>
        </w:rPr>
        <w:t>Ummāl</w:t>
      </w:r>
      <w:r w:rsidRPr="00E01402">
        <w:rPr>
          <w:rFonts w:ascii="Garamond" w:hAnsi="Garamond"/>
          <w:lang w:val="de-DE"/>
        </w:rPr>
        <w:t xml:space="preserve">, B. 10, S. 247, Nr. 29319. </w:t>
      </w:r>
    </w:p>
  </w:footnote>
  <w:footnote w:id="415">
    <w:p w:rsidR="00CE319E" w:rsidRPr="00E01402" w:rsidRDefault="00CE319E" w:rsidP="00335BCC">
      <w:pPr>
        <w:pStyle w:val="FootnoteText"/>
        <w:bidi w:val="0"/>
        <w:ind w:left="567" w:right="567"/>
        <w:jc w:val="left"/>
        <w:rPr>
          <w:rFonts w:ascii="Garamond" w:hAnsi="Garamond"/>
          <w:lang w:val="de-DE"/>
        </w:rPr>
      </w:pPr>
      <w:r w:rsidRPr="00E01402">
        <w:rPr>
          <w:rStyle w:val="FootnoteReference"/>
          <w:rFonts w:ascii="Garamond" w:hAnsi="Garamond"/>
        </w:rPr>
        <w:footnoteRef/>
      </w:r>
      <w:r w:rsidRPr="00E01402">
        <w:rPr>
          <w:rFonts w:ascii="Garamond" w:hAnsi="Garamond"/>
          <w:lang w:val="de-DE"/>
        </w:rPr>
        <w:t xml:space="preserve"> </w:t>
      </w:r>
      <w:r w:rsidRPr="00E01402">
        <w:rPr>
          <w:rFonts w:ascii="Garamond" w:hAnsi="Garamond"/>
          <w:i/>
          <w:iCs/>
          <w:lang w:val="de-DE"/>
        </w:rPr>
        <w:t>Tu</w:t>
      </w:r>
      <w:r w:rsidRPr="00E01402">
        <w:rPr>
          <w:rFonts w:ascii="Cambria" w:hAnsi="Cambria" w:cs="Cambria"/>
          <w:i/>
          <w:iCs/>
          <w:lang w:val="de-DE"/>
        </w:rPr>
        <w:t>ḥ</w:t>
      </w:r>
      <w:r w:rsidRPr="00E01402">
        <w:rPr>
          <w:rFonts w:ascii="Garamond" w:hAnsi="Garamond"/>
          <w:i/>
          <w:iCs/>
          <w:lang w:val="de-DE"/>
        </w:rPr>
        <w:t>af al-</w:t>
      </w:r>
      <w:r w:rsidRPr="00E01402">
        <w:rPr>
          <w:rFonts w:ascii="Times New Roman" w:hAnsi="Times New Roman" w:cs="Times New Roman"/>
          <w:i/>
          <w:iCs/>
        </w:rPr>
        <w:t>᾽</w:t>
      </w:r>
      <w:r w:rsidRPr="00E01402">
        <w:rPr>
          <w:rFonts w:ascii="Garamond" w:hAnsi="Garamond"/>
          <w:i/>
          <w:iCs/>
          <w:lang w:val="de-DE"/>
        </w:rPr>
        <w:t>Uqūl</w:t>
      </w:r>
      <w:r w:rsidRPr="00E01402">
        <w:rPr>
          <w:rFonts w:ascii="Garamond" w:hAnsi="Garamond"/>
          <w:lang w:val="de-DE"/>
        </w:rPr>
        <w:t xml:space="preserve">, S. 507, und </w:t>
      </w:r>
      <w:r w:rsidRPr="00E01402">
        <w:rPr>
          <w:rFonts w:ascii="Garamond" w:hAnsi="Garamond"/>
          <w:i/>
          <w:iCs/>
          <w:lang w:val="de-DE"/>
        </w:rPr>
        <w:t>Bi</w:t>
      </w:r>
      <w:r w:rsidRPr="00E01402">
        <w:rPr>
          <w:rFonts w:ascii="Cambria" w:hAnsi="Cambria" w:cs="Cambria"/>
          <w:i/>
          <w:iCs/>
          <w:lang w:val="de-DE"/>
        </w:rPr>
        <w:t>ḥ</w:t>
      </w:r>
      <w:r w:rsidRPr="00E01402">
        <w:rPr>
          <w:rFonts w:ascii="Garamond" w:hAnsi="Garamond"/>
          <w:i/>
          <w:iCs/>
          <w:lang w:val="de-DE"/>
        </w:rPr>
        <w:t>ār al-Anwār</w:t>
      </w:r>
      <w:r w:rsidRPr="00E01402">
        <w:rPr>
          <w:rFonts w:ascii="Garamond" w:hAnsi="Garamond"/>
          <w:lang w:val="de-DE"/>
        </w:rPr>
        <w:t>, B. 14, S. 310, Nr. 17.</w:t>
      </w:r>
    </w:p>
  </w:footnote>
  <w:footnote w:id="416">
    <w:p w:rsidR="00CE319E" w:rsidRPr="00E01402" w:rsidRDefault="00CE319E" w:rsidP="00335BCC">
      <w:pPr>
        <w:pStyle w:val="FootnoteText"/>
        <w:bidi w:val="0"/>
        <w:ind w:left="567" w:right="567"/>
        <w:jc w:val="left"/>
        <w:rPr>
          <w:rFonts w:ascii="Garamond" w:hAnsi="Garamond"/>
          <w:lang w:val="de-DE"/>
        </w:rPr>
      </w:pPr>
      <w:r w:rsidRPr="00E01402">
        <w:rPr>
          <w:rStyle w:val="FootnoteReference"/>
          <w:rFonts w:ascii="Garamond" w:hAnsi="Garamond"/>
        </w:rPr>
        <w:footnoteRef/>
      </w:r>
      <w:r w:rsidRPr="00E01402">
        <w:rPr>
          <w:rFonts w:ascii="Garamond" w:hAnsi="Garamond"/>
          <w:lang w:val="de-DE"/>
        </w:rPr>
        <w:t xml:space="preserve"> </w:t>
      </w:r>
      <w:r w:rsidRPr="00E01402">
        <w:rPr>
          <w:rFonts w:ascii="Garamond" w:hAnsi="Garamond"/>
          <w:i/>
          <w:iCs/>
          <w:lang w:val="de-DE"/>
        </w:rPr>
        <w:t>Tu</w:t>
      </w:r>
      <w:r w:rsidRPr="00E01402">
        <w:rPr>
          <w:rFonts w:ascii="Cambria" w:hAnsi="Cambria" w:cs="Cambria"/>
          <w:i/>
          <w:iCs/>
          <w:lang w:val="de-DE"/>
        </w:rPr>
        <w:t>ḥ</w:t>
      </w:r>
      <w:r w:rsidRPr="00E01402">
        <w:rPr>
          <w:rFonts w:ascii="Garamond" w:hAnsi="Garamond"/>
          <w:i/>
          <w:iCs/>
          <w:lang w:val="de-DE"/>
        </w:rPr>
        <w:t>af al-</w:t>
      </w:r>
      <w:r w:rsidRPr="00E01402">
        <w:rPr>
          <w:rFonts w:ascii="Times New Roman" w:hAnsi="Times New Roman" w:cs="Times New Roman"/>
          <w:i/>
          <w:iCs/>
        </w:rPr>
        <w:t>᾽</w:t>
      </w:r>
      <w:r w:rsidRPr="00E01402">
        <w:rPr>
          <w:rFonts w:ascii="Garamond" w:hAnsi="Garamond"/>
          <w:i/>
          <w:iCs/>
          <w:lang w:val="de-DE"/>
        </w:rPr>
        <w:t>Uqūl</w:t>
      </w:r>
      <w:r w:rsidRPr="00E01402">
        <w:rPr>
          <w:rFonts w:ascii="Garamond" w:hAnsi="Garamond"/>
          <w:lang w:val="de-DE"/>
        </w:rPr>
        <w:t xml:space="preserve">, S. 512, und </w:t>
      </w:r>
      <w:r w:rsidRPr="00E01402">
        <w:rPr>
          <w:rFonts w:ascii="Garamond" w:hAnsi="Garamond"/>
          <w:i/>
          <w:iCs/>
          <w:lang w:val="de-DE"/>
        </w:rPr>
        <w:t>Bi</w:t>
      </w:r>
      <w:r w:rsidRPr="00E01402">
        <w:rPr>
          <w:rFonts w:ascii="Cambria" w:hAnsi="Cambria" w:cs="Cambria"/>
          <w:i/>
          <w:iCs/>
          <w:lang w:val="de-DE"/>
        </w:rPr>
        <w:t>ḥ</w:t>
      </w:r>
      <w:r w:rsidRPr="00E01402">
        <w:rPr>
          <w:rFonts w:ascii="Garamond" w:hAnsi="Garamond"/>
          <w:i/>
          <w:iCs/>
          <w:lang w:val="de-DE"/>
        </w:rPr>
        <w:t>ār al-Anwār</w:t>
      </w:r>
      <w:r w:rsidRPr="00E01402">
        <w:rPr>
          <w:rFonts w:ascii="Garamond" w:hAnsi="Garamond"/>
          <w:lang w:val="de-DE"/>
        </w:rPr>
        <w:t xml:space="preserve">, B. 14, S. 316, Nr. 17. Vgl. </w:t>
      </w:r>
      <w:r w:rsidRPr="00E01402">
        <w:rPr>
          <w:rFonts w:ascii="Garamond" w:hAnsi="Garamond"/>
          <w:i/>
          <w:iCs/>
          <w:lang w:val="de-DE"/>
        </w:rPr>
        <w:t>Tārī</w:t>
      </w:r>
      <w:r w:rsidRPr="00E01402">
        <w:rPr>
          <w:rFonts w:ascii="Cambria" w:hAnsi="Cambria" w:cs="Cambria"/>
          <w:i/>
          <w:iCs/>
          <w:lang w:val="de-DE"/>
        </w:rPr>
        <w:t>ḫ</w:t>
      </w:r>
      <w:r w:rsidRPr="00E01402">
        <w:rPr>
          <w:rFonts w:ascii="Garamond" w:hAnsi="Garamond"/>
          <w:i/>
          <w:iCs/>
          <w:lang w:val="de-DE"/>
        </w:rPr>
        <w:t xml:space="preserve"> Dimašq</w:t>
      </w:r>
      <w:r w:rsidRPr="00E01402">
        <w:rPr>
          <w:rFonts w:ascii="Garamond" w:hAnsi="Garamond"/>
          <w:lang w:val="de-DE"/>
        </w:rPr>
        <w:t>, B. 68, S. 68.</w:t>
      </w:r>
    </w:p>
  </w:footnote>
  <w:footnote w:id="417">
    <w:p w:rsidR="00CE319E" w:rsidRPr="00E01402" w:rsidRDefault="00CE319E" w:rsidP="00335BCC">
      <w:pPr>
        <w:pStyle w:val="FootnoteText"/>
        <w:bidi w:val="0"/>
        <w:ind w:left="567" w:right="567"/>
        <w:jc w:val="left"/>
        <w:rPr>
          <w:rFonts w:ascii="Garamond" w:hAnsi="Garamond"/>
          <w:lang w:val="de-DE"/>
        </w:rPr>
      </w:pPr>
      <w:r w:rsidRPr="00E01402">
        <w:rPr>
          <w:rStyle w:val="FootnoteReference"/>
          <w:rFonts w:ascii="Garamond" w:hAnsi="Garamond"/>
        </w:rPr>
        <w:footnoteRef/>
      </w:r>
      <w:r w:rsidRPr="00E01402">
        <w:rPr>
          <w:rFonts w:ascii="Garamond" w:hAnsi="Garamond"/>
          <w:lang w:val="de-DE"/>
        </w:rPr>
        <w:t xml:space="preserve"> </w:t>
      </w:r>
      <w:r w:rsidRPr="00E01402">
        <w:rPr>
          <w:rFonts w:ascii="Garamond" w:hAnsi="Garamond"/>
          <w:i/>
          <w:iCs/>
          <w:lang w:val="de-DE"/>
        </w:rPr>
        <w:t>Tu</w:t>
      </w:r>
      <w:r w:rsidRPr="00E01402">
        <w:rPr>
          <w:rFonts w:ascii="Cambria" w:hAnsi="Cambria" w:cs="Cambria"/>
          <w:i/>
          <w:iCs/>
          <w:lang w:val="de-DE"/>
        </w:rPr>
        <w:t>ḥ</w:t>
      </w:r>
      <w:r w:rsidRPr="00E01402">
        <w:rPr>
          <w:rFonts w:ascii="Garamond" w:hAnsi="Garamond"/>
          <w:i/>
          <w:iCs/>
          <w:lang w:val="de-DE"/>
        </w:rPr>
        <w:t>af al-</w:t>
      </w:r>
      <w:r w:rsidRPr="00E01402">
        <w:rPr>
          <w:rFonts w:ascii="Times New Roman" w:hAnsi="Times New Roman" w:cs="Times New Roman"/>
          <w:i/>
          <w:iCs/>
        </w:rPr>
        <w:t>᾽</w:t>
      </w:r>
      <w:r w:rsidRPr="00E01402">
        <w:rPr>
          <w:rFonts w:ascii="Garamond" w:hAnsi="Garamond"/>
          <w:i/>
          <w:iCs/>
          <w:lang w:val="de-DE"/>
        </w:rPr>
        <w:t>Uqūl</w:t>
      </w:r>
      <w:r w:rsidRPr="00E01402">
        <w:rPr>
          <w:rFonts w:ascii="Garamond" w:hAnsi="Garamond"/>
          <w:lang w:val="de-DE"/>
        </w:rPr>
        <w:t xml:space="preserve">, S. 506; </w:t>
      </w:r>
      <w:r w:rsidRPr="00E01402">
        <w:rPr>
          <w:rFonts w:ascii="Times New Roman" w:hAnsi="Times New Roman" w:cs="Times New Roman"/>
          <w:i/>
          <w:iCs/>
        </w:rPr>
        <w:t>᾽</w:t>
      </w:r>
      <w:r w:rsidRPr="00E01402">
        <w:rPr>
          <w:rFonts w:ascii="Garamond" w:hAnsi="Garamond"/>
          <w:i/>
          <w:iCs/>
          <w:lang w:val="de-DE"/>
        </w:rPr>
        <w:t>Uddat ad-Dā</w:t>
      </w:r>
      <w:r w:rsidRPr="00E01402">
        <w:rPr>
          <w:rFonts w:ascii="Times New Roman" w:hAnsi="Times New Roman" w:cs="Times New Roman"/>
          <w:i/>
          <w:iCs/>
        </w:rPr>
        <w:t>᾽</w:t>
      </w:r>
      <w:r w:rsidRPr="00E01402">
        <w:rPr>
          <w:rFonts w:ascii="Garamond" w:hAnsi="Garamond"/>
          <w:i/>
          <w:iCs/>
          <w:lang w:val="de-DE"/>
        </w:rPr>
        <w:t>ī</w:t>
      </w:r>
      <w:r w:rsidRPr="00E01402">
        <w:rPr>
          <w:rFonts w:ascii="Garamond" w:hAnsi="Garamond"/>
          <w:lang w:val="de-DE"/>
        </w:rPr>
        <w:t xml:space="preserve">, S. 96; </w:t>
      </w:r>
      <w:r w:rsidRPr="00E01402">
        <w:rPr>
          <w:rFonts w:ascii="Garamond" w:hAnsi="Garamond"/>
          <w:i/>
          <w:iCs/>
          <w:lang w:val="de-DE"/>
        </w:rPr>
        <w:t>at-Ta</w:t>
      </w:r>
      <w:r w:rsidRPr="00E01402">
        <w:rPr>
          <w:rFonts w:ascii="Cambria" w:hAnsi="Cambria" w:cs="Cambria"/>
          <w:i/>
          <w:iCs/>
          <w:lang w:val="de-DE"/>
        </w:rPr>
        <w:t>ḥṣ</w:t>
      </w:r>
      <w:r w:rsidRPr="00E01402">
        <w:rPr>
          <w:rFonts w:ascii="Garamond" w:hAnsi="Garamond"/>
          <w:i/>
          <w:iCs/>
          <w:lang w:val="de-DE"/>
        </w:rPr>
        <w:t>īn (Ibn Fahd)</w:t>
      </w:r>
      <w:r w:rsidRPr="00E01402">
        <w:rPr>
          <w:rFonts w:ascii="Garamond" w:hAnsi="Garamond"/>
          <w:lang w:val="de-DE"/>
        </w:rPr>
        <w:t xml:space="preserve">, S. 5, Nr. 2; </w:t>
      </w:r>
      <w:r w:rsidRPr="00E01402">
        <w:rPr>
          <w:rFonts w:ascii="Garamond" w:hAnsi="Garamond"/>
          <w:i/>
          <w:iCs/>
          <w:lang w:val="de-DE"/>
        </w:rPr>
        <w:t>Bi</w:t>
      </w:r>
      <w:r w:rsidRPr="00E01402">
        <w:rPr>
          <w:rFonts w:ascii="Cambria" w:hAnsi="Cambria" w:cs="Cambria"/>
          <w:i/>
          <w:iCs/>
          <w:lang w:val="de-DE"/>
        </w:rPr>
        <w:t>ḥ</w:t>
      </w:r>
      <w:r w:rsidRPr="00E01402">
        <w:rPr>
          <w:rFonts w:ascii="Garamond" w:hAnsi="Garamond"/>
          <w:i/>
          <w:iCs/>
          <w:lang w:val="de-DE"/>
        </w:rPr>
        <w:t>ār al-Anwār</w:t>
      </w:r>
      <w:r w:rsidRPr="00E01402">
        <w:rPr>
          <w:rFonts w:ascii="Garamond" w:hAnsi="Garamond"/>
          <w:lang w:val="de-DE"/>
        </w:rPr>
        <w:t>, B. 14, S. 309, Nr. 17.</w:t>
      </w:r>
    </w:p>
  </w:footnote>
  <w:footnote w:id="418">
    <w:p w:rsidR="00CE319E" w:rsidRPr="00E01402" w:rsidRDefault="00CE319E" w:rsidP="00335BCC">
      <w:pPr>
        <w:pStyle w:val="FootnoteText"/>
        <w:bidi w:val="0"/>
        <w:ind w:left="567" w:right="567"/>
        <w:jc w:val="left"/>
        <w:rPr>
          <w:rFonts w:ascii="Garamond" w:hAnsi="Garamond"/>
          <w:lang w:val="de-DE"/>
        </w:rPr>
      </w:pPr>
      <w:r w:rsidRPr="00E01402">
        <w:rPr>
          <w:rStyle w:val="FootnoteReference"/>
          <w:rFonts w:ascii="Garamond" w:hAnsi="Garamond"/>
        </w:rPr>
        <w:footnoteRef/>
      </w:r>
      <w:r w:rsidRPr="00E01402">
        <w:rPr>
          <w:rFonts w:ascii="Garamond" w:hAnsi="Garamond"/>
          <w:lang w:val="de-DE"/>
        </w:rPr>
        <w:t xml:space="preserve"> </w:t>
      </w:r>
      <w:r w:rsidRPr="00E01402">
        <w:rPr>
          <w:rFonts w:ascii="Garamond" w:hAnsi="Garamond"/>
          <w:i/>
          <w:iCs/>
          <w:lang w:val="de-DE"/>
        </w:rPr>
        <w:t>Tu</w:t>
      </w:r>
      <w:r w:rsidRPr="00E01402">
        <w:rPr>
          <w:rFonts w:ascii="Cambria" w:hAnsi="Cambria" w:cs="Cambria"/>
          <w:i/>
          <w:iCs/>
          <w:lang w:val="de-DE"/>
        </w:rPr>
        <w:t>ḥ</w:t>
      </w:r>
      <w:r w:rsidRPr="00E01402">
        <w:rPr>
          <w:rFonts w:ascii="Garamond" w:hAnsi="Garamond"/>
          <w:i/>
          <w:iCs/>
          <w:lang w:val="de-DE"/>
        </w:rPr>
        <w:t>af al-</w:t>
      </w:r>
      <w:r w:rsidRPr="00E01402">
        <w:rPr>
          <w:rFonts w:ascii="Times New Roman" w:hAnsi="Times New Roman" w:cs="Times New Roman"/>
          <w:i/>
          <w:iCs/>
        </w:rPr>
        <w:t>᾽</w:t>
      </w:r>
      <w:r w:rsidRPr="00E01402">
        <w:rPr>
          <w:rFonts w:ascii="Garamond" w:hAnsi="Garamond"/>
          <w:i/>
          <w:iCs/>
          <w:lang w:val="de-DE"/>
        </w:rPr>
        <w:t>Uqūl</w:t>
      </w:r>
      <w:r w:rsidRPr="00E01402">
        <w:rPr>
          <w:rFonts w:ascii="Garamond" w:hAnsi="Garamond"/>
          <w:lang w:val="de-DE"/>
        </w:rPr>
        <w:t xml:space="preserve">, S. 512, und </w:t>
      </w:r>
      <w:r w:rsidRPr="00E01402">
        <w:rPr>
          <w:rFonts w:ascii="Garamond" w:hAnsi="Garamond"/>
          <w:i/>
          <w:iCs/>
          <w:lang w:val="de-DE"/>
        </w:rPr>
        <w:t>Bi</w:t>
      </w:r>
      <w:r w:rsidRPr="00E01402">
        <w:rPr>
          <w:rFonts w:ascii="Cambria" w:hAnsi="Cambria" w:cs="Cambria"/>
          <w:i/>
          <w:iCs/>
          <w:lang w:val="de-DE"/>
        </w:rPr>
        <w:t>ḥ</w:t>
      </w:r>
      <w:r w:rsidRPr="00E01402">
        <w:rPr>
          <w:rFonts w:ascii="Garamond" w:hAnsi="Garamond"/>
          <w:i/>
          <w:iCs/>
          <w:lang w:val="de-DE"/>
        </w:rPr>
        <w:t>ār al-Anwār</w:t>
      </w:r>
      <w:r w:rsidRPr="00E01402">
        <w:rPr>
          <w:rFonts w:ascii="Garamond" w:hAnsi="Garamond"/>
          <w:lang w:val="de-DE"/>
        </w:rPr>
        <w:t xml:space="preserve">, B. 14, S. 316, Nr. 17. Vgl. </w:t>
      </w:r>
      <w:r w:rsidRPr="00E01402">
        <w:rPr>
          <w:rFonts w:ascii="Garamond" w:hAnsi="Garamond"/>
          <w:i/>
          <w:iCs/>
          <w:lang w:val="de-DE"/>
        </w:rPr>
        <w:t>Tārī</w:t>
      </w:r>
      <w:r w:rsidRPr="00E01402">
        <w:rPr>
          <w:rFonts w:ascii="Cambria" w:hAnsi="Cambria" w:cs="Cambria"/>
          <w:i/>
          <w:iCs/>
          <w:lang w:val="de-DE"/>
        </w:rPr>
        <w:t>ḫ</w:t>
      </w:r>
      <w:r w:rsidRPr="00E01402">
        <w:rPr>
          <w:rFonts w:ascii="Garamond" w:hAnsi="Garamond"/>
          <w:i/>
          <w:iCs/>
          <w:lang w:val="de-DE"/>
        </w:rPr>
        <w:t xml:space="preserve"> Dimašq</w:t>
      </w:r>
      <w:r w:rsidRPr="00E01402">
        <w:rPr>
          <w:rFonts w:ascii="Garamond" w:hAnsi="Garamond"/>
          <w:lang w:val="de-DE"/>
        </w:rPr>
        <w:t>, B. 68, S. 67.</w:t>
      </w:r>
    </w:p>
  </w:footnote>
  <w:footnote w:id="419">
    <w:p w:rsidR="00CE319E" w:rsidRPr="00E01402" w:rsidRDefault="00CE319E" w:rsidP="00335BCC">
      <w:pPr>
        <w:pStyle w:val="FootnoteText"/>
        <w:bidi w:val="0"/>
        <w:ind w:left="567" w:right="567"/>
        <w:jc w:val="left"/>
        <w:rPr>
          <w:rFonts w:ascii="Garamond" w:hAnsi="Garamond"/>
          <w:lang w:val="de-DE"/>
        </w:rPr>
      </w:pPr>
      <w:r w:rsidRPr="00E01402">
        <w:rPr>
          <w:rStyle w:val="FootnoteReference"/>
          <w:rFonts w:ascii="Garamond" w:hAnsi="Garamond"/>
        </w:rPr>
        <w:footnoteRef/>
      </w:r>
      <w:r w:rsidRPr="00E01402">
        <w:rPr>
          <w:rFonts w:ascii="Garamond" w:hAnsi="Garamond"/>
          <w:lang w:val="de-DE"/>
        </w:rPr>
        <w:t xml:space="preserve"> </w:t>
      </w:r>
      <w:r w:rsidRPr="00E01402">
        <w:rPr>
          <w:rFonts w:ascii="Garamond" w:hAnsi="Garamond"/>
          <w:i/>
          <w:iCs/>
          <w:lang w:val="de-DE"/>
        </w:rPr>
        <w:t>Uddat ad-Dā</w:t>
      </w:r>
      <w:r w:rsidRPr="00E01402">
        <w:rPr>
          <w:rFonts w:ascii="Times New Roman" w:hAnsi="Times New Roman" w:cs="Times New Roman"/>
          <w:i/>
          <w:iCs/>
        </w:rPr>
        <w:t>᾽</w:t>
      </w:r>
      <w:r w:rsidRPr="00E01402">
        <w:rPr>
          <w:rFonts w:ascii="Garamond" w:hAnsi="Garamond"/>
          <w:i/>
          <w:iCs/>
          <w:lang w:val="de-DE"/>
        </w:rPr>
        <w:t>ī</w:t>
      </w:r>
      <w:r w:rsidRPr="00E01402">
        <w:rPr>
          <w:rFonts w:ascii="Garamond" w:hAnsi="Garamond"/>
          <w:lang w:val="de-DE"/>
        </w:rPr>
        <w:t xml:space="preserve">, S. 223, und </w:t>
      </w:r>
      <w:r w:rsidRPr="00E01402">
        <w:rPr>
          <w:rFonts w:ascii="Garamond" w:hAnsi="Garamond"/>
          <w:i/>
          <w:iCs/>
          <w:lang w:val="de-DE"/>
        </w:rPr>
        <w:t>Bi</w:t>
      </w:r>
      <w:r w:rsidRPr="00E01402">
        <w:rPr>
          <w:rFonts w:ascii="Cambria" w:hAnsi="Cambria" w:cs="Cambria"/>
          <w:i/>
          <w:iCs/>
          <w:lang w:val="de-DE"/>
        </w:rPr>
        <w:t>ḥ</w:t>
      </w:r>
      <w:r w:rsidRPr="00E01402">
        <w:rPr>
          <w:rFonts w:ascii="Garamond" w:hAnsi="Garamond"/>
          <w:i/>
          <w:iCs/>
          <w:lang w:val="de-DE"/>
        </w:rPr>
        <w:t>ār al-Anwār</w:t>
      </w:r>
      <w:r w:rsidRPr="00E01402">
        <w:rPr>
          <w:rFonts w:ascii="Garamond" w:hAnsi="Garamond"/>
          <w:lang w:val="de-DE"/>
        </w:rPr>
        <w:t>, B. 72, S. 322, Nr. 37.</w:t>
      </w:r>
    </w:p>
  </w:footnote>
  <w:footnote w:id="420">
    <w:p w:rsidR="00CE319E" w:rsidRPr="00E01402" w:rsidRDefault="00CE319E" w:rsidP="00335BCC">
      <w:pPr>
        <w:pStyle w:val="FootnoteText"/>
        <w:bidi w:val="0"/>
        <w:ind w:left="567" w:right="567"/>
        <w:jc w:val="left"/>
        <w:rPr>
          <w:rFonts w:ascii="Garamond" w:hAnsi="Garamond"/>
          <w:lang w:val="de-DE"/>
        </w:rPr>
      </w:pPr>
      <w:r w:rsidRPr="00E01402">
        <w:rPr>
          <w:rStyle w:val="FootnoteReference"/>
          <w:rFonts w:ascii="Garamond" w:hAnsi="Garamond"/>
        </w:rPr>
        <w:footnoteRef/>
      </w:r>
      <w:r w:rsidRPr="00E01402">
        <w:rPr>
          <w:rFonts w:ascii="Garamond" w:hAnsi="Garamond"/>
          <w:lang w:val="de-DE"/>
        </w:rPr>
        <w:t xml:space="preserve"> </w:t>
      </w:r>
      <w:r w:rsidRPr="00E01402">
        <w:rPr>
          <w:rFonts w:ascii="Garamond" w:hAnsi="Garamond"/>
          <w:i/>
          <w:iCs/>
          <w:lang w:val="de-DE"/>
        </w:rPr>
        <w:t>Tu</w:t>
      </w:r>
      <w:r w:rsidRPr="00E01402">
        <w:rPr>
          <w:rFonts w:ascii="Cambria" w:hAnsi="Cambria" w:cs="Cambria"/>
          <w:i/>
          <w:iCs/>
          <w:lang w:val="de-DE"/>
        </w:rPr>
        <w:t>ḥ</w:t>
      </w:r>
      <w:r w:rsidRPr="00E01402">
        <w:rPr>
          <w:rFonts w:ascii="Garamond" w:hAnsi="Garamond"/>
          <w:i/>
          <w:iCs/>
          <w:lang w:val="de-DE"/>
        </w:rPr>
        <w:t>af al-</w:t>
      </w:r>
      <w:r w:rsidRPr="00E01402">
        <w:rPr>
          <w:rFonts w:ascii="Times New Roman" w:hAnsi="Times New Roman" w:cs="Times New Roman"/>
          <w:i/>
          <w:iCs/>
        </w:rPr>
        <w:t>᾽</w:t>
      </w:r>
      <w:r w:rsidRPr="00E01402">
        <w:rPr>
          <w:rFonts w:ascii="Garamond" w:hAnsi="Garamond"/>
          <w:i/>
          <w:iCs/>
          <w:lang w:val="de-DE"/>
        </w:rPr>
        <w:t>Uqūl</w:t>
      </w:r>
      <w:r w:rsidRPr="00E01402">
        <w:rPr>
          <w:rFonts w:ascii="Garamond" w:hAnsi="Garamond"/>
          <w:lang w:val="de-DE"/>
        </w:rPr>
        <w:t xml:space="preserve">, pS. 392 und 508, und </w:t>
      </w:r>
      <w:r w:rsidRPr="00E01402">
        <w:rPr>
          <w:rFonts w:ascii="Garamond" w:hAnsi="Garamond"/>
          <w:i/>
          <w:iCs/>
          <w:lang w:val="de-DE"/>
        </w:rPr>
        <w:t>Bi</w:t>
      </w:r>
      <w:r w:rsidRPr="00E01402">
        <w:rPr>
          <w:rFonts w:ascii="Cambria" w:hAnsi="Cambria" w:cs="Cambria"/>
          <w:i/>
          <w:iCs/>
          <w:lang w:val="de-DE"/>
        </w:rPr>
        <w:t>ḥ</w:t>
      </w:r>
      <w:r w:rsidRPr="00E01402">
        <w:rPr>
          <w:rFonts w:ascii="Garamond" w:hAnsi="Garamond"/>
          <w:i/>
          <w:iCs/>
          <w:lang w:val="de-DE"/>
        </w:rPr>
        <w:t>ār al-Anwār</w:t>
      </w:r>
      <w:r w:rsidRPr="00E01402">
        <w:rPr>
          <w:rFonts w:ascii="Garamond" w:hAnsi="Garamond"/>
          <w:lang w:val="de-DE"/>
        </w:rPr>
        <w:t xml:space="preserve">, B. 1, S. 145, Nr. 30. Vgl. </w:t>
      </w:r>
      <w:r w:rsidRPr="00E01402">
        <w:rPr>
          <w:rFonts w:ascii="Garamond" w:hAnsi="Garamond"/>
          <w:i/>
          <w:iCs/>
          <w:lang w:val="de-DE"/>
        </w:rPr>
        <w:t>al-Ma</w:t>
      </w:r>
      <w:r w:rsidRPr="00E01402">
        <w:rPr>
          <w:rFonts w:ascii="Cambria" w:hAnsi="Cambria" w:cs="Cambria"/>
          <w:i/>
          <w:iCs/>
          <w:lang w:val="de-DE"/>
        </w:rPr>
        <w:t>ḥ</w:t>
      </w:r>
      <w:r w:rsidRPr="00E01402">
        <w:rPr>
          <w:rFonts w:ascii="Garamond" w:hAnsi="Garamond"/>
          <w:i/>
          <w:iCs/>
          <w:lang w:val="de-DE"/>
        </w:rPr>
        <w:t>āsin</w:t>
      </w:r>
      <w:r w:rsidRPr="00E01402">
        <w:rPr>
          <w:rFonts w:ascii="Garamond" w:hAnsi="Garamond"/>
          <w:lang w:val="de-DE"/>
        </w:rPr>
        <w:t>, B. 1, S. 360, Nr. 772.</w:t>
      </w:r>
    </w:p>
  </w:footnote>
  <w:footnote w:id="421">
    <w:p w:rsidR="00CE319E" w:rsidRPr="00E01402" w:rsidRDefault="00CE319E" w:rsidP="00335BCC">
      <w:pPr>
        <w:pStyle w:val="FootnoteText"/>
        <w:bidi w:val="0"/>
        <w:ind w:left="567" w:right="567"/>
        <w:jc w:val="left"/>
        <w:rPr>
          <w:rFonts w:ascii="Garamond" w:hAnsi="Garamond"/>
          <w:lang w:val="de-DE"/>
        </w:rPr>
      </w:pPr>
      <w:r w:rsidRPr="00E01402">
        <w:rPr>
          <w:rStyle w:val="FootnoteReference"/>
          <w:rFonts w:ascii="Garamond" w:hAnsi="Garamond"/>
        </w:rPr>
        <w:footnoteRef/>
      </w:r>
      <w:r w:rsidRPr="00E01402">
        <w:rPr>
          <w:rFonts w:ascii="Garamond" w:hAnsi="Garamond"/>
          <w:lang w:val="de-DE"/>
        </w:rPr>
        <w:t xml:space="preserve"> </w:t>
      </w:r>
      <w:r w:rsidRPr="00E01402">
        <w:rPr>
          <w:rFonts w:ascii="Garamond" w:hAnsi="Garamond"/>
          <w:i/>
          <w:iCs/>
          <w:lang w:val="de-DE"/>
        </w:rPr>
        <w:t>Az-Zuhd (al-</w:t>
      </w:r>
      <w:r w:rsidRPr="00E01402">
        <w:rPr>
          <w:rFonts w:ascii="Cambria" w:hAnsi="Cambria" w:cs="Cambria"/>
          <w:i/>
          <w:iCs/>
          <w:lang w:val="de-DE"/>
        </w:rPr>
        <w:t>Ḥ</w:t>
      </w:r>
      <w:r w:rsidRPr="00E01402">
        <w:rPr>
          <w:rFonts w:ascii="Garamond" w:hAnsi="Garamond"/>
          <w:i/>
          <w:iCs/>
          <w:lang w:val="de-DE"/>
        </w:rPr>
        <w:t>usain ibn Sa</w:t>
      </w:r>
      <w:r w:rsidRPr="00E01402">
        <w:rPr>
          <w:rFonts w:ascii="Times New Roman" w:hAnsi="Times New Roman" w:cs="Times New Roman"/>
          <w:i/>
          <w:iCs/>
        </w:rPr>
        <w:t>᾽</w:t>
      </w:r>
      <w:r w:rsidRPr="00E01402">
        <w:rPr>
          <w:rFonts w:ascii="Garamond" w:hAnsi="Garamond" w:cs="Times New Roman"/>
          <w:i/>
          <w:iCs/>
          <w:lang w:val="de-DE"/>
        </w:rPr>
        <w:t>ī</w:t>
      </w:r>
      <w:r w:rsidRPr="00E01402">
        <w:rPr>
          <w:rFonts w:ascii="Garamond" w:hAnsi="Garamond"/>
          <w:i/>
          <w:iCs/>
          <w:lang w:val="de-DE"/>
        </w:rPr>
        <w:t>d)</w:t>
      </w:r>
      <w:r w:rsidRPr="00E01402">
        <w:rPr>
          <w:rFonts w:ascii="Garamond" w:hAnsi="Garamond"/>
          <w:lang w:val="de-DE"/>
        </w:rPr>
        <w:t xml:space="preserve">, S. 116, Nr. 132, und </w:t>
      </w:r>
      <w:r w:rsidRPr="00E01402">
        <w:rPr>
          <w:rFonts w:ascii="Garamond" w:hAnsi="Garamond"/>
          <w:i/>
          <w:iCs/>
          <w:lang w:val="de-DE"/>
        </w:rPr>
        <w:t>Tu</w:t>
      </w:r>
      <w:r w:rsidRPr="00E01402">
        <w:rPr>
          <w:rFonts w:ascii="Cambria" w:hAnsi="Cambria" w:cs="Cambria"/>
          <w:i/>
          <w:iCs/>
          <w:lang w:val="de-DE"/>
        </w:rPr>
        <w:t>ḥ</w:t>
      </w:r>
      <w:r w:rsidRPr="00E01402">
        <w:rPr>
          <w:rFonts w:ascii="Garamond" w:hAnsi="Garamond"/>
          <w:i/>
          <w:iCs/>
          <w:lang w:val="de-DE"/>
        </w:rPr>
        <w:t>af al-</w:t>
      </w:r>
      <w:r w:rsidRPr="00E01402">
        <w:rPr>
          <w:rFonts w:ascii="Times New Roman" w:hAnsi="Times New Roman" w:cs="Times New Roman"/>
          <w:i/>
          <w:iCs/>
        </w:rPr>
        <w:t>᾽</w:t>
      </w:r>
      <w:r w:rsidRPr="00E01402">
        <w:rPr>
          <w:rFonts w:ascii="Garamond" w:hAnsi="Garamond"/>
          <w:i/>
          <w:iCs/>
          <w:lang w:val="de-DE"/>
        </w:rPr>
        <w:t>Uqūl</w:t>
      </w:r>
      <w:r w:rsidRPr="00E01402">
        <w:rPr>
          <w:rFonts w:ascii="Garamond" w:hAnsi="Garamond"/>
          <w:lang w:val="de-DE"/>
        </w:rPr>
        <w:t>, S. 396.</w:t>
      </w:r>
    </w:p>
  </w:footnote>
  <w:footnote w:id="422">
    <w:p w:rsidR="00CE319E" w:rsidRPr="00E01402" w:rsidRDefault="00CE319E" w:rsidP="00335BCC">
      <w:pPr>
        <w:pStyle w:val="FootnoteText"/>
        <w:bidi w:val="0"/>
        <w:ind w:left="567" w:right="567"/>
        <w:jc w:val="left"/>
        <w:rPr>
          <w:rFonts w:ascii="Garamond" w:hAnsi="Garamond"/>
          <w:lang w:val="de-DE"/>
        </w:rPr>
      </w:pPr>
      <w:r w:rsidRPr="00E01402">
        <w:rPr>
          <w:rStyle w:val="FootnoteReference"/>
          <w:rFonts w:ascii="Garamond" w:hAnsi="Garamond"/>
        </w:rPr>
        <w:footnoteRef/>
      </w:r>
      <w:r w:rsidRPr="00E01402">
        <w:rPr>
          <w:rFonts w:ascii="Garamond" w:hAnsi="Garamond"/>
          <w:lang w:val="de-DE"/>
        </w:rPr>
        <w:t xml:space="preserve"> </w:t>
      </w:r>
      <w:r w:rsidRPr="00E01402">
        <w:rPr>
          <w:rFonts w:ascii="Garamond" w:hAnsi="Garamond"/>
          <w:i/>
          <w:iCs/>
          <w:lang w:val="de-DE"/>
        </w:rPr>
        <w:t>At-Ta</w:t>
      </w:r>
      <w:r w:rsidRPr="00E01402">
        <w:rPr>
          <w:rFonts w:ascii="Cambria" w:hAnsi="Cambria" w:cs="Cambria"/>
          <w:i/>
          <w:iCs/>
          <w:lang w:val="de-DE"/>
        </w:rPr>
        <w:t>ḥṣ</w:t>
      </w:r>
      <w:r w:rsidRPr="00E01402">
        <w:rPr>
          <w:rFonts w:ascii="Garamond" w:hAnsi="Garamond"/>
          <w:i/>
          <w:iCs/>
          <w:lang w:val="de-DE"/>
        </w:rPr>
        <w:t>īn (Ibn Fahd)</w:t>
      </w:r>
      <w:r w:rsidRPr="00E01402">
        <w:rPr>
          <w:rFonts w:ascii="Garamond" w:hAnsi="Garamond"/>
          <w:lang w:val="de-DE"/>
        </w:rPr>
        <w:t xml:space="preserve">, S. 28, Nr. 48; </w:t>
      </w:r>
      <w:r w:rsidRPr="00E01402">
        <w:rPr>
          <w:rFonts w:ascii="Garamond" w:hAnsi="Garamond"/>
          <w:i/>
          <w:iCs/>
          <w:lang w:val="de-DE"/>
        </w:rPr>
        <w:t>Tanbīh al-</w:t>
      </w:r>
      <w:r w:rsidRPr="00E01402">
        <w:rPr>
          <w:rFonts w:ascii="Cambria" w:hAnsi="Cambria" w:cs="Cambria"/>
          <w:i/>
          <w:iCs/>
          <w:lang w:val="de-DE"/>
        </w:rPr>
        <w:t>Ḫ</w:t>
      </w:r>
      <w:r w:rsidRPr="00E01402">
        <w:rPr>
          <w:rFonts w:ascii="Garamond" w:hAnsi="Garamond"/>
          <w:i/>
          <w:iCs/>
          <w:lang w:val="de-DE"/>
        </w:rPr>
        <w:t>awā</w:t>
      </w:r>
      <w:r w:rsidRPr="00E01402">
        <w:rPr>
          <w:rFonts w:ascii="Cambria" w:hAnsi="Cambria" w:cs="Cambria"/>
          <w:i/>
          <w:iCs/>
          <w:lang w:val="de-DE"/>
        </w:rPr>
        <w:t>ṭ</w:t>
      </w:r>
      <w:r w:rsidRPr="00E01402">
        <w:rPr>
          <w:rFonts w:ascii="Garamond" w:hAnsi="Garamond"/>
          <w:i/>
          <w:iCs/>
          <w:lang w:val="de-DE"/>
        </w:rPr>
        <w:t>ir</w:t>
      </w:r>
      <w:r w:rsidRPr="00E01402">
        <w:rPr>
          <w:rFonts w:ascii="Garamond" w:hAnsi="Garamond"/>
          <w:lang w:val="de-DE"/>
        </w:rPr>
        <w:t xml:space="preserve">, B. 1, S. 146; </w:t>
      </w:r>
      <w:r w:rsidRPr="00E01402">
        <w:rPr>
          <w:rFonts w:ascii="Garamond" w:hAnsi="Garamond"/>
          <w:i/>
          <w:iCs/>
          <w:lang w:val="de-DE"/>
        </w:rPr>
        <w:t>Iršād al-Qulūb</w:t>
      </w:r>
      <w:r w:rsidRPr="00E01402">
        <w:rPr>
          <w:rFonts w:ascii="Garamond" w:hAnsi="Garamond"/>
          <w:lang w:val="de-DE"/>
        </w:rPr>
        <w:t xml:space="preserve">, S. 186; </w:t>
      </w:r>
      <w:r w:rsidRPr="00E01402">
        <w:rPr>
          <w:rFonts w:ascii="Garamond" w:hAnsi="Garamond"/>
          <w:i/>
          <w:iCs/>
          <w:lang w:val="de-DE"/>
        </w:rPr>
        <w:t>Bi</w:t>
      </w:r>
      <w:r w:rsidRPr="00E01402">
        <w:rPr>
          <w:rFonts w:ascii="Cambria" w:hAnsi="Cambria" w:cs="Cambria"/>
          <w:i/>
          <w:iCs/>
          <w:lang w:val="de-DE"/>
        </w:rPr>
        <w:t>ḥ</w:t>
      </w:r>
      <w:r w:rsidRPr="00E01402">
        <w:rPr>
          <w:rFonts w:ascii="Garamond" w:hAnsi="Garamond"/>
          <w:i/>
          <w:iCs/>
          <w:lang w:val="de-DE"/>
        </w:rPr>
        <w:t>ār al-Anwār</w:t>
      </w:r>
      <w:r w:rsidRPr="00E01402">
        <w:rPr>
          <w:rFonts w:ascii="Garamond" w:hAnsi="Garamond"/>
          <w:lang w:val="de-DE"/>
        </w:rPr>
        <w:t xml:space="preserve">, B. 14, S. 328, Nr. 56; </w:t>
      </w:r>
      <w:r w:rsidRPr="00E01402">
        <w:rPr>
          <w:rFonts w:ascii="Garamond" w:hAnsi="Garamond"/>
          <w:i/>
          <w:iCs/>
          <w:lang w:val="de-DE"/>
        </w:rPr>
        <w:t>I</w:t>
      </w:r>
      <w:r w:rsidRPr="00E01402">
        <w:rPr>
          <w:rFonts w:ascii="Cambria" w:hAnsi="Cambria" w:cs="Cambria"/>
          <w:i/>
          <w:iCs/>
          <w:lang w:val="de-DE"/>
        </w:rPr>
        <w:t>ḥ</w:t>
      </w:r>
      <w:r w:rsidRPr="00E01402">
        <w:rPr>
          <w:rFonts w:ascii="Garamond" w:hAnsi="Garamond"/>
          <w:i/>
          <w:iCs/>
          <w:lang w:val="de-DE"/>
        </w:rPr>
        <w:t>yā</w:t>
      </w:r>
      <w:r w:rsidRPr="00E01402">
        <w:rPr>
          <w:rFonts w:ascii="Times New Roman" w:hAnsi="Times New Roman" w:cs="Times New Roman"/>
          <w:i/>
          <w:iCs/>
        </w:rPr>
        <w:t>᾽</w:t>
      </w:r>
      <w:r w:rsidRPr="00E01402">
        <w:rPr>
          <w:rFonts w:ascii="Garamond" w:hAnsi="Garamond"/>
          <w:i/>
          <w:iCs/>
          <w:lang w:val="de-DE"/>
        </w:rPr>
        <w:t xml:space="preserve"> al-</w:t>
      </w:r>
      <w:r w:rsidRPr="00E01402">
        <w:rPr>
          <w:rFonts w:ascii="Times New Roman" w:hAnsi="Times New Roman" w:cs="Times New Roman"/>
          <w:i/>
          <w:iCs/>
        </w:rPr>
        <w:t>᾽</w:t>
      </w:r>
      <w:r w:rsidRPr="00E01402">
        <w:rPr>
          <w:rFonts w:ascii="Garamond" w:hAnsi="Garamond"/>
          <w:i/>
          <w:iCs/>
          <w:lang w:val="de-DE"/>
        </w:rPr>
        <w:t>Ulūm</w:t>
      </w:r>
      <w:r w:rsidRPr="00E01402">
        <w:rPr>
          <w:rFonts w:ascii="Garamond" w:hAnsi="Garamond"/>
          <w:lang w:val="de-DE"/>
        </w:rPr>
        <w:t>, B. 3, S. 315.</w:t>
      </w:r>
    </w:p>
  </w:footnote>
  <w:footnote w:id="423">
    <w:p w:rsidR="00CE319E" w:rsidRPr="00E01402" w:rsidRDefault="00CE319E" w:rsidP="00335BCC">
      <w:pPr>
        <w:pStyle w:val="FootnoteText"/>
        <w:bidi w:val="0"/>
        <w:ind w:left="567" w:right="567"/>
        <w:jc w:val="left"/>
        <w:rPr>
          <w:rFonts w:ascii="Garamond" w:hAnsi="Garamond"/>
          <w:lang w:val="de-DE"/>
        </w:rPr>
      </w:pPr>
      <w:r w:rsidRPr="00E01402">
        <w:rPr>
          <w:rStyle w:val="FootnoteReference"/>
          <w:rFonts w:ascii="Garamond" w:hAnsi="Garamond"/>
        </w:rPr>
        <w:footnoteRef/>
      </w:r>
      <w:r w:rsidRPr="00E01402">
        <w:rPr>
          <w:rFonts w:ascii="Garamond" w:hAnsi="Garamond"/>
          <w:lang w:val="de-DE"/>
        </w:rPr>
        <w:t xml:space="preserve"> </w:t>
      </w:r>
      <w:r w:rsidRPr="00E01402">
        <w:rPr>
          <w:rFonts w:ascii="Garamond" w:hAnsi="Garamond"/>
          <w:i/>
          <w:iCs/>
          <w:lang w:val="de-DE"/>
        </w:rPr>
        <w:t>Al-Firdaws</w:t>
      </w:r>
      <w:r w:rsidRPr="00E01402">
        <w:rPr>
          <w:rFonts w:ascii="Garamond" w:hAnsi="Garamond"/>
          <w:lang w:val="de-DE"/>
        </w:rPr>
        <w:t xml:space="preserve">, B. 4, S. 167, Nr. 6520, und </w:t>
      </w:r>
      <w:r w:rsidRPr="00E01402">
        <w:rPr>
          <w:rFonts w:ascii="Garamond" w:hAnsi="Garamond"/>
          <w:i/>
          <w:iCs/>
          <w:lang w:val="de-DE"/>
        </w:rPr>
        <w:t>Kanz al-</w:t>
      </w:r>
      <w:r w:rsidRPr="00E01402">
        <w:rPr>
          <w:rFonts w:ascii="Times New Roman" w:hAnsi="Times New Roman" w:cs="Times New Roman"/>
          <w:i/>
          <w:iCs/>
        </w:rPr>
        <w:t>᾽</w:t>
      </w:r>
      <w:r w:rsidRPr="00E01402">
        <w:rPr>
          <w:rFonts w:ascii="Garamond" w:hAnsi="Garamond"/>
          <w:i/>
          <w:iCs/>
          <w:lang w:val="de-DE"/>
        </w:rPr>
        <w:t>Ummāl</w:t>
      </w:r>
      <w:r w:rsidRPr="00E01402">
        <w:rPr>
          <w:rFonts w:ascii="Garamond" w:hAnsi="Garamond"/>
          <w:lang w:val="de-DE"/>
        </w:rPr>
        <w:t>, B. 3, S. 236, Nr. 6324.</w:t>
      </w:r>
    </w:p>
  </w:footnote>
  <w:footnote w:id="424">
    <w:p w:rsidR="00CE319E" w:rsidRPr="00E01402" w:rsidRDefault="00CE319E" w:rsidP="00335BCC">
      <w:pPr>
        <w:pStyle w:val="FootnoteText"/>
        <w:bidi w:val="0"/>
        <w:ind w:left="567" w:right="567"/>
        <w:jc w:val="left"/>
        <w:rPr>
          <w:rFonts w:ascii="Garamond" w:hAnsi="Garamond"/>
          <w:lang w:val="de-DE"/>
        </w:rPr>
      </w:pPr>
      <w:r w:rsidRPr="00E01402">
        <w:rPr>
          <w:rStyle w:val="FootnoteReference"/>
          <w:rFonts w:ascii="Garamond" w:hAnsi="Garamond"/>
        </w:rPr>
        <w:footnoteRef/>
      </w:r>
      <w:r w:rsidRPr="00E01402">
        <w:rPr>
          <w:rFonts w:ascii="Garamond" w:hAnsi="Garamond"/>
          <w:lang w:val="de-DE"/>
        </w:rPr>
        <w:t xml:space="preserve"> </w:t>
      </w:r>
      <w:r w:rsidRPr="00E01402">
        <w:rPr>
          <w:rFonts w:ascii="Garamond" w:hAnsi="Garamond"/>
          <w:i/>
          <w:iCs/>
          <w:lang w:val="de-DE"/>
        </w:rPr>
        <w:t>Tu</w:t>
      </w:r>
      <w:r w:rsidRPr="00E01402">
        <w:rPr>
          <w:rFonts w:ascii="Cambria" w:hAnsi="Cambria" w:cs="Cambria"/>
          <w:i/>
          <w:iCs/>
          <w:lang w:val="de-DE"/>
        </w:rPr>
        <w:t>ḥ</w:t>
      </w:r>
      <w:r w:rsidRPr="00E01402">
        <w:rPr>
          <w:rFonts w:ascii="Garamond" w:hAnsi="Garamond"/>
          <w:i/>
          <w:iCs/>
          <w:lang w:val="de-DE"/>
        </w:rPr>
        <w:t>af al-</w:t>
      </w:r>
      <w:r w:rsidRPr="00E01402">
        <w:rPr>
          <w:rFonts w:ascii="Times New Roman" w:hAnsi="Times New Roman" w:cs="Times New Roman"/>
          <w:i/>
          <w:iCs/>
        </w:rPr>
        <w:t>᾽</w:t>
      </w:r>
      <w:r w:rsidRPr="00E01402">
        <w:rPr>
          <w:rFonts w:ascii="Garamond" w:hAnsi="Garamond"/>
          <w:i/>
          <w:iCs/>
          <w:lang w:val="de-DE"/>
        </w:rPr>
        <w:t>Uqūl</w:t>
      </w:r>
      <w:r w:rsidRPr="00E01402">
        <w:rPr>
          <w:rFonts w:ascii="Garamond" w:hAnsi="Garamond"/>
          <w:lang w:val="de-DE"/>
        </w:rPr>
        <w:t xml:space="preserve">, S. 506, und </w:t>
      </w:r>
      <w:r w:rsidRPr="00E01402">
        <w:rPr>
          <w:rFonts w:ascii="Garamond" w:hAnsi="Garamond"/>
          <w:i/>
          <w:iCs/>
          <w:lang w:val="de-DE"/>
        </w:rPr>
        <w:t>Bi</w:t>
      </w:r>
      <w:r w:rsidRPr="00E01402">
        <w:rPr>
          <w:rFonts w:ascii="Cambria" w:hAnsi="Cambria" w:cs="Cambria"/>
          <w:i/>
          <w:iCs/>
          <w:lang w:val="de-DE"/>
        </w:rPr>
        <w:t>ḥ</w:t>
      </w:r>
      <w:r w:rsidRPr="00E01402">
        <w:rPr>
          <w:rFonts w:ascii="Garamond" w:hAnsi="Garamond"/>
          <w:i/>
          <w:iCs/>
          <w:lang w:val="de-DE"/>
        </w:rPr>
        <w:t>ār al-Anwār</w:t>
      </w:r>
      <w:r w:rsidRPr="00E01402">
        <w:rPr>
          <w:rFonts w:ascii="Garamond" w:hAnsi="Garamond"/>
          <w:lang w:val="de-DE"/>
        </w:rPr>
        <w:t>, B. 14, S. 308, Nr. 17.</w:t>
      </w:r>
    </w:p>
  </w:footnote>
  <w:footnote w:id="425">
    <w:p w:rsidR="00CE319E" w:rsidRPr="00E01402" w:rsidRDefault="00CE319E" w:rsidP="00335BCC">
      <w:pPr>
        <w:pStyle w:val="FootnoteText"/>
        <w:bidi w:val="0"/>
        <w:ind w:left="567" w:right="567"/>
        <w:jc w:val="left"/>
        <w:rPr>
          <w:rFonts w:ascii="Garamond" w:hAnsi="Garamond"/>
          <w:lang w:val="de-DE"/>
        </w:rPr>
      </w:pPr>
      <w:r w:rsidRPr="00E01402">
        <w:rPr>
          <w:rStyle w:val="FootnoteReference"/>
          <w:rFonts w:ascii="Garamond" w:hAnsi="Garamond"/>
        </w:rPr>
        <w:footnoteRef/>
      </w:r>
      <w:r w:rsidRPr="00E01402">
        <w:rPr>
          <w:rFonts w:ascii="Garamond" w:hAnsi="Garamond"/>
          <w:lang w:val="de-DE"/>
        </w:rPr>
        <w:t xml:space="preserve"> </w:t>
      </w:r>
      <w:r w:rsidRPr="00E01402">
        <w:rPr>
          <w:rFonts w:ascii="Garamond" w:hAnsi="Garamond"/>
          <w:i/>
          <w:iCs/>
          <w:lang w:val="de-DE"/>
        </w:rPr>
        <w:t>Al-Amālī (Mufīd)</w:t>
      </w:r>
      <w:r w:rsidRPr="00E01402">
        <w:rPr>
          <w:rFonts w:ascii="Garamond" w:hAnsi="Garamond"/>
          <w:lang w:val="de-DE"/>
        </w:rPr>
        <w:t xml:space="preserve">, S. 209, Nr. 43; </w:t>
      </w:r>
      <w:r w:rsidRPr="00E01402">
        <w:rPr>
          <w:rFonts w:ascii="Garamond" w:hAnsi="Garamond"/>
          <w:i/>
          <w:iCs/>
          <w:lang w:val="de-DE"/>
        </w:rPr>
        <w:t>Bi</w:t>
      </w:r>
      <w:r w:rsidRPr="00E01402">
        <w:rPr>
          <w:rFonts w:ascii="Cambria" w:hAnsi="Cambria" w:cs="Cambria"/>
          <w:i/>
          <w:iCs/>
          <w:lang w:val="de-DE"/>
        </w:rPr>
        <w:t>ḥ</w:t>
      </w:r>
      <w:r w:rsidRPr="00E01402">
        <w:rPr>
          <w:rFonts w:ascii="Garamond" w:hAnsi="Garamond"/>
          <w:i/>
          <w:iCs/>
          <w:lang w:val="de-DE"/>
        </w:rPr>
        <w:t>ār al-Anwār</w:t>
      </w:r>
      <w:r w:rsidRPr="00E01402">
        <w:rPr>
          <w:rFonts w:ascii="Garamond" w:hAnsi="Garamond"/>
          <w:lang w:val="de-DE"/>
        </w:rPr>
        <w:t xml:space="preserve">, B. 14, S. 325, Nr. 38; und </w:t>
      </w:r>
      <w:r w:rsidRPr="00E01402">
        <w:rPr>
          <w:rFonts w:ascii="Garamond" w:hAnsi="Garamond"/>
          <w:i/>
          <w:iCs/>
          <w:lang w:val="de-DE"/>
        </w:rPr>
        <w:t>az-Zuhd al-Kabīr</w:t>
      </w:r>
      <w:r w:rsidRPr="00E01402">
        <w:rPr>
          <w:rFonts w:ascii="Garamond" w:hAnsi="Garamond"/>
          <w:lang w:val="de-DE"/>
        </w:rPr>
        <w:t>, S. 168, Nr. 384.</w:t>
      </w:r>
    </w:p>
  </w:footnote>
  <w:footnote w:id="426">
    <w:p w:rsidR="00CE319E" w:rsidRPr="00E01402" w:rsidRDefault="00CE319E" w:rsidP="00335BCC">
      <w:pPr>
        <w:pStyle w:val="FootnoteText"/>
        <w:bidi w:val="0"/>
        <w:ind w:left="567" w:right="567"/>
        <w:jc w:val="left"/>
        <w:rPr>
          <w:rFonts w:ascii="Garamond" w:hAnsi="Garamond"/>
          <w:lang w:val="de-DE"/>
        </w:rPr>
      </w:pPr>
      <w:r w:rsidRPr="00E01402">
        <w:rPr>
          <w:rStyle w:val="FootnoteReference"/>
          <w:rFonts w:ascii="Garamond" w:hAnsi="Garamond"/>
        </w:rPr>
        <w:footnoteRef/>
      </w:r>
      <w:r w:rsidRPr="00E01402">
        <w:rPr>
          <w:rFonts w:ascii="Garamond" w:hAnsi="Garamond"/>
          <w:lang w:val="de-DE"/>
        </w:rPr>
        <w:t xml:space="preserve"> </w:t>
      </w:r>
      <w:r w:rsidRPr="00E01402">
        <w:rPr>
          <w:rFonts w:ascii="Garamond" w:hAnsi="Garamond"/>
          <w:i/>
          <w:iCs/>
          <w:lang w:val="de-DE"/>
        </w:rPr>
        <w:t>Tu</w:t>
      </w:r>
      <w:r w:rsidRPr="00E01402">
        <w:rPr>
          <w:rFonts w:ascii="Cambria" w:hAnsi="Cambria" w:cs="Cambria"/>
          <w:i/>
          <w:iCs/>
          <w:lang w:val="de-DE"/>
        </w:rPr>
        <w:t>ḥ</w:t>
      </w:r>
      <w:r w:rsidRPr="00E01402">
        <w:rPr>
          <w:rFonts w:ascii="Garamond" w:hAnsi="Garamond"/>
          <w:i/>
          <w:iCs/>
          <w:lang w:val="de-DE"/>
        </w:rPr>
        <w:t>af al-</w:t>
      </w:r>
      <w:r w:rsidRPr="00E01402">
        <w:rPr>
          <w:rFonts w:ascii="Times New Roman" w:hAnsi="Times New Roman" w:cs="Times New Roman"/>
          <w:i/>
          <w:iCs/>
        </w:rPr>
        <w:t>᾽</w:t>
      </w:r>
      <w:r w:rsidRPr="00E01402">
        <w:rPr>
          <w:rFonts w:ascii="Garamond" w:hAnsi="Garamond"/>
          <w:i/>
          <w:iCs/>
          <w:lang w:val="de-DE"/>
        </w:rPr>
        <w:t>Uqūl</w:t>
      </w:r>
      <w:r w:rsidRPr="00E01402">
        <w:rPr>
          <w:rFonts w:ascii="Garamond" w:hAnsi="Garamond"/>
          <w:lang w:val="de-DE"/>
        </w:rPr>
        <w:t xml:space="preserve">, S. 501, und </w:t>
      </w:r>
      <w:r w:rsidRPr="00E01402">
        <w:rPr>
          <w:rFonts w:ascii="Garamond" w:hAnsi="Garamond"/>
          <w:i/>
          <w:iCs/>
          <w:lang w:val="de-DE"/>
        </w:rPr>
        <w:t>Bi</w:t>
      </w:r>
      <w:r w:rsidRPr="00E01402">
        <w:rPr>
          <w:rFonts w:ascii="Cambria" w:hAnsi="Cambria" w:cs="Cambria"/>
          <w:i/>
          <w:iCs/>
          <w:lang w:val="de-DE"/>
        </w:rPr>
        <w:t>ḥ</w:t>
      </w:r>
      <w:r w:rsidRPr="00E01402">
        <w:rPr>
          <w:rFonts w:ascii="Garamond" w:hAnsi="Garamond"/>
          <w:i/>
          <w:iCs/>
          <w:lang w:val="de-DE"/>
        </w:rPr>
        <w:t>ār al-Anwār</w:t>
      </w:r>
      <w:r w:rsidRPr="00E01402">
        <w:rPr>
          <w:rFonts w:ascii="Garamond" w:hAnsi="Garamond"/>
          <w:lang w:val="de-DE"/>
        </w:rPr>
        <w:t>, B. 14, S. 305, Nr. 17.</w:t>
      </w:r>
    </w:p>
  </w:footnote>
  <w:footnote w:id="427">
    <w:p w:rsidR="00CE319E" w:rsidRPr="00E01402" w:rsidRDefault="00CE319E" w:rsidP="00335BCC">
      <w:pPr>
        <w:pStyle w:val="FootnoteText"/>
        <w:bidi w:val="0"/>
        <w:ind w:left="567" w:right="567"/>
        <w:jc w:val="left"/>
        <w:rPr>
          <w:rFonts w:ascii="Garamond" w:hAnsi="Garamond"/>
        </w:rPr>
      </w:pPr>
      <w:r w:rsidRPr="00E01402">
        <w:rPr>
          <w:rStyle w:val="FootnoteReference"/>
          <w:rFonts w:ascii="Garamond" w:hAnsi="Garamond"/>
        </w:rPr>
        <w:footnoteRef/>
      </w:r>
      <w:r w:rsidRPr="00E01402">
        <w:rPr>
          <w:rFonts w:ascii="Garamond" w:hAnsi="Garamond"/>
        </w:rPr>
        <w:t xml:space="preserve"> </w:t>
      </w:r>
      <w:r w:rsidRPr="00E01402">
        <w:rPr>
          <w:rFonts w:ascii="Garamond" w:hAnsi="Garamond"/>
          <w:i/>
          <w:iCs/>
        </w:rPr>
        <w:t>Uddat ad-Dā</w:t>
      </w:r>
      <w:r w:rsidRPr="00E01402">
        <w:rPr>
          <w:rFonts w:ascii="Times New Roman" w:hAnsi="Times New Roman" w:cs="Times New Roman"/>
          <w:i/>
          <w:iCs/>
        </w:rPr>
        <w:t>᾽</w:t>
      </w:r>
      <w:r w:rsidRPr="00E01402">
        <w:rPr>
          <w:rFonts w:ascii="Garamond" w:hAnsi="Garamond"/>
          <w:i/>
          <w:iCs/>
        </w:rPr>
        <w:t>ī</w:t>
      </w:r>
      <w:r w:rsidRPr="00E01402">
        <w:rPr>
          <w:rFonts w:ascii="Garamond" w:hAnsi="Garamond"/>
        </w:rPr>
        <w:t>, S. 104.</w:t>
      </w:r>
    </w:p>
  </w:footnote>
  <w:footnote w:id="428">
    <w:p w:rsidR="00CE319E" w:rsidRPr="00E01402" w:rsidRDefault="00CE319E" w:rsidP="00335BCC">
      <w:pPr>
        <w:pStyle w:val="FootnoteText"/>
        <w:bidi w:val="0"/>
        <w:ind w:left="567" w:right="567"/>
        <w:jc w:val="left"/>
        <w:rPr>
          <w:rFonts w:ascii="Garamond" w:hAnsi="Garamond"/>
        </w:rPr>
      </w:pPr>
      <w:r w:rsidRPr="00E01402">
        <w:rPr>
          <w:rStyle w:val="FootnoteReference"/>
          <w:rFonts w:ascii="Garamond" w:hAnsi="Garamond"/>
        </w:rPr>
        <w:footnoteRef/>
      </w:r>
      <w:r w:rsidRPr="00E01402">
        <w:rPr>
          <w:rFonts w:ascii="Garamond" w:hAnsi="Garamond"/>
        </w:rPr>
        <w:t xml:space="preserve"> </w:t>
      </w:r>
      <w:r w:rsidRPr="00E01402">
        <w:rPr>
          <w:rFonts w:ascii="Garamond" w:hAnsi="Garamond"/>
          <w:i/>
          <w:iCs/>
        </w:rPr>
        <w:t>Tu</w:t>
      </w:r>
      <w:r w:rsidRPr="00E01402">
        <w:rPr>
          <w:rFonts w:ascii="Cambria" w:hAnsi="Cambria" w:cs="Cambria"/>
          <w:i/>
          <w:iCs/>
        </w:rPr>
        <w:t>ḥ</w:t>
      </w:r>
      <w:r w:rsidRPr="00E01402">
        <w:rPr>
          <w:rFonts w:ascii="Garamond" w:hAnsi="Garamond"/>
          <w:i/>
          <w:iCs/>
        </w:rPr>
        <w:t>af al-</w:t>
      </w:r>
      <w:r w:rsidRPr="00E01402">
        <w:rPr>
          <w:rFonts w:ascii="Times New Roman" w:hAnsi="Times New Roman" w:cs="Times New Roman"/>
          <w:i/>
          <w:iCs/>
        </w:rPr>
        <w:t>᾽</w:t>
      </w:r>
      <w:r w:rsidRPr="00E01402">
        <w:rPr>
          <w:rFonts w:ascii="Garamond" w:hAnsi="Garamond"/>
          <w:i/>
          <w:iCs/>
        </w:rPr>
        <w:t>Uqūl</w:t>
      </w:r>
      <w:r w:rsidRPr="00E01402">
        <w:rPr>
          <w:rFonts w:ascii="Garamond" w:hAnsi="Garamond"/>
        </w:rPr>
        <w:t xml:space="preserve">, S. 507; </w:t>
      </w:r>
      <w:r w:rsidRPr="00E01402">
        <w:rPr>
          <w:rFonts w:ascii="Garamond" w:hAnsi="Garamond"/>
          <w:i/>
          <w:iCs/>
        </w:rPr>
        <w:t>at-Ta</w:t>
      </w:r>
      <w:r w:rsidRPr="00E01402">
        <w:rPr>
          <w:rFonts w:ascii="Cambria" w:hAnsi="Cambria" w:cs="Cambria"/>
          <w:i/>
          <w:iCs/>
        </w:rPr>
        <w:t>ḥṣ</w:t>
      </w:r>
      <w:r w:rsidRPr="00E01402">
        <w:rPr>
          <w:rFonts w:ascii="Garamond" w:hAnsi="Garamond"/>
          <w:i/>
          <w:iCs/>
        </w:rPr>
        <w:t>īn (Ibn Fahd)</w:t>
      </w:r>
      <w:r w:rsidRPr="00E01402">
        <w:rPr>
          <w:rFonts w:ascii="Garamond" w:hAnsi="Garamond"/>
        </w:rPr>
        <w:t xml:space="preserve">, S. 5, Nr. 2, und </w:t>
      </w:r>
      <w:r w:rsidRPr="00E01402">
        <w:rPr>
          <w:rFonts w:ascii="Garamond" w:hAnsi="Garamond"/>
          <w:i/>
          <w:iCs/>
        </w:rPr>
        <w:t>Bi</w:t>
      </w:r>
      <w:r w:rsidRPr="00E01402">
        <w:rPr>
          <w:rFonts w:ascii="Cambria" w:hAnsi="Cambria" w:cs="Cambria"/>
          <w:i/>
          <w:iCs/>
        </w:rPr>
        <w:t>ḥ</w:t>
      </w:r>
      <w:r w:rsidRPr="00E01402">
        <w:rPr>
          <w:rFonts w:ascii="Garamond" w:hAnsi="Garamond"/>
          <w:i/>
          <w:iCs/>
        </w:rPr>
        <w:t>ār al-Anwār</w:t>
      </w:r>
      <w:r w:rsidRPr="00E01402">
        <w:rPr>
          <w:rFonts w:ascii="Garamond" w:hAnsi="Garamond"/>
        </w:rPr>
        <w:t xml:space="preserve">, B. 14, S. 310, Nr. 17. Vgl. </w:t>
      </w:r>
      <w:r w:rsidRPr="00E01402">
        <w:rPr>
          <w:rFonts w:ascii="Times New Roman" w:hAnsi="Times New Roman" w:cs="Times New Roman"/>
          <w:i/>
          <w:iCs/>
        </w:rPr>
        <w:t>᾽</w:t>
      </w:r>
      <w:r w:rsidRPr="00E01402">
        <w:rPr>
          <w:rFonts w:ascii="Garamond" w:hAnsi="Garamond"/>
          <w:i/>
          <w:iCs/>
        </w:rPr>
        <w:t>Uddat ad-Dā</w:t>
      </w:r>
      <w:r w:rsidRPr="00E01402">
        <w:rPr>
          <w:rFonts w:ascii="Times New Roman" w:hAnsi="Times New Roman" w:cs="Times New Roman"/>
          <w:i/>
          <w:iCs/>
        </w:rPr>
        <w:t>᾽</w:t>
      </w:r>
      <w:r w:rsidRPr="00E01402">
        <w:rPr>
          <w:rFonts w:ascii="Garamond" w:hAnsi="Garamond"/>
          <w:i/>
          <w:iCs/>
        </w:rPr>
        <w:t>ī</w:t>
      </w:r>
      <w:r w:rsidRPr="00E01402">
        <w:rPr>
          <w:rFonts w:ascii="Garamond" w:hAnsi="Garamond"/>
        </w:rPr>
        <w:t>, S. 96.</w:t>
      </w:r>
    </w:p>
  </w:footnote>
  <w:footnote w:id="429">
    <w:p w:rsidR="00CE319E" w:rsidRPr="00E01402" w:rsidRDefault="00CE319E" w:rsidP="00335BCC">
      <w:pPr>
        <w:pStyle w:val="FootnoteText"/>
        <w:bidi w:val="0"/>
        <w:ind w:left="567" w:right="567"/>
        <w:jc w:val="left"/>
        <w:rPr>
          <w:rFonts w:ascii="Garamond" w:hAnsi="Garamond"/>
        </w:rPr>
      </w:pPr>
      <w:r w:rsidRPr="00E01402">
        <w:rPr>
          <w:rStyle w:val="FootnoteReference"/>
          <w:rFonts w:ascii="Garamond" w:hAnsi="Garamond"/>
        </w:rPr>
        <w:footnoteRef/>
      </w:r>
      <w:r w:rsidRPr="00E01402">
        <w:rPr>
          <w:rFonts w:ascii="Garamond" w:hAnsi="Garamond"/>
        </w:rPr>
        <w:t xml:space="preserve"> </w:t>
      </w:r>
      <w:r w:rsidRPr="00E01402">
        <w:rPr>
          <w:rFonts w:ascii="Garamond" w:hAnsi="Garamond"/>
          <w:i/>
          <w:iCs/>
        </w:rPr>
        <w:t>Tu</w:t>
      </w:r>
      <w:r w:rsidRPr="00E01402">
        <w:rPr>
          <w:rFonts w:ascii="Cambria" w:hAnsi="Cambria" w:cs="Cambria"/>
          <w:i/>
          <w:iCs/>
        </w:rPr>
        <w:t>ḥ</w:t>
      </w:r>
      <w:r w:rsidRPr="00E01402">
        <w:rPr>
          <w:rFonts w:ascii="Garamond" w:hAnsi="Garamond"/>
          <w:i/>
          <w:iCs/>
        </w:rPr>
        <w:t>af al-</w:t>
      </w:r>
      <w:r w:rsidRPr="00E01402">
        <w:rPr>
          <w:rFonts w:ascii="Times New Roman" w:hAnsi="Times New Roman" w:cs="Times New Roman"/>
          <w:i/>
          <w:iCs/>
        </w:rPr>
        <w:t>᾽</w:t>
      </w:r>
      <w:r w:rsidRPr="00E01402">
        <w:rPr>
          <w:rFonts w:ascii="Garamond" w:hAnsi="Garamond"/>
          <w:i/>
          <w:iCs/>
        </w:rPr>
        <w:t>Uqūl</w:t>
      </w:r>
      <w:r w:rsidRPr="00E01402">
        <w:rPr>
          <w:rFonts w:ascii="Garamond" w:hAnsi="Garamond"/>
        </w:rPr>
        <w:t xml:space="preserve">, S. 509, und </w:t>
      </w:r>
      <w:r w:rsidRPr="00E01402">
        <w:rPr>
          <w:rFonts w:ascii="Garamond" w:hAnsi="Garamond"/>
          <w:i/>
          <w:iCs/>
        </w:rPr>
        <w:t>Bi</w:t>
      </w:r>
      <w:r w:rsidRPr="00E01402">
        <w:rPr>
          <w:rFonts w:ascii="Cambria" w:hAnsi="Cambria" w:cs="Cambria"/>
          <w:i/>
          <w:iCs/>
        </w:rPr>
        <w:t>ḥ</w:t>
      </w:r>
      <w:r w:rsidRPr="00E01402">
        <w:rPr>
          <w:rFonts w:ascii="Garamond" w:hAnsi="Garamond"/>
          <w:i/>
          <w:iCs/>
        </w:rPr>
        <w:t>ār al-Anwār</w:t>
      </w:r>
      <w:r w:rsidRPr="00E01402">
        <w:rPr>
          <w:rFonts w:ascii="Garamond" w:hAnsi="Garamond"/>
        </w:rPr>
        <w:t>, B. 14, S. 312, Nr. 17.</w:t>
      </w:r>
    </w:p>
  </w:footnote>
  <w:footnote w:id="430">
    <w:p w:rsidR="00CE319E" w:rsidRPr="00E01402" w:rsidRDefault="00CE319E" w:rsidP="00335BCC">
      <w:pPr>
        <w:pStyle w:val="FootnoteText"/>
        <w:bidi w:val="0"/>
        <w:ind w:left="567" w:right="567"/>
        <w:jc w:val="left"/>
        <w:rPr>
          <w:rFonts w:ascii="Garamond" w:hAnsi="Garamond"/>
        </w:rPr>
      </w:pPr>
      <w:r w:rsidRPr="00E01402">
        <w:rPr>
          <w:rStyle w:val="FootnoteReference"/>
          <w:rFonts w:ascii="Garamond" w:hAnsi="Garamond"/>
        </w:rPr>
        <w:footnoteRef/>
      </w:r>
      <w:r w:rsidRPr="00E01402">
        <w:rPr>
          <w:rFonts w:ascii="Garamond" w:hAnsi="Garamond"/>
        </w:rPr>
        <w:t xml:space="preserve"> </w:t>
      </w:r>
      <w:r w:rsidRPr="00E01402">
        <w:rPr>
          <w:rFonts w:ascii="Garamond" w:hAnsi="Garamond"/>
          <w:i/>
          <w:iCs/>
        </w:rPr>
        <w:t>Al-Bidāyah wa an-Nihāyah</w:t>
      </w:r>
      <w:r w:rsidRPr="00E01402">
        <w:rPr>
          <w:rFonts w:ascii="Garamond" w:hAnsi="Garamond"/>
        </w:rPr>
        <w:t xml:space="preserve">, B. 2, S. 89; </w:t>
      </w:r>
      <w:r w:rsidRPr="00E01402">
        <w:rPr>
          <w:rFonts w:ascii="Garamond" w:hAnsi="Garamond"/>
          <w:i/>
          <w:iCs/>
        </w:rPr>
        <w:t>Tārī</w:t>
      </w:r>
      <w:r w:rsidRPr="00E01402">
        <w:rPr>
          <w:rFonts w:ascii="Cambria" w:hAnsi="Cambria" w:cs="Cambria"/>
          <w:i/>
          <w:iCs/>
        </w:rPr>
        <w:t>ḫ</w:t>
      </w:r>
      <w:r w:rsidRPr="00E01402">
        <w:rPr>
          <w:rFonts w:ascii="Garamond" w:hAnsi="Garamond"/>
          <w:i/>
          <w:iCs/>
        </w:rPr>
        <w:t xml:space="preserve"> Dimašq</w:t>
      </w:r>
      <w:r w:rsidRPr="00E01402">
        <w:rPr>
          <w:rFonts w:ascii="Garamond" w:hAnsi="Garamond"/>
        </w:rPr>
        <w:t xml:space="preserve">, B. 47, S. 432; </w:t>
      </w:r>
      <w:r w:rsidRPr="00E01402">
        <w:rPr>
          <w:rFonts w:ascii="Garamond" w:hAnsi="Garamond"/>
          <w:i/>
          <w:iCs/>
        </w:rPr>
        <w:t>I</w:t>
      </w:r>
      <w:r w:rsidRPr="00E01402">
        <w:rPr>
          <w:rFonts w:ascii="Cambria" w:hAnsi="Cambria" w:cs="Cambria"/>
          <w:i/>
          <w:iCs/>
        </w:rPr>
        <w:t>ḥ</w:t>
      </w:r>
      <w:r w:rsidRPr="00E01402">
        <w:rPr>
          <w:rFonts w:ascii="Garamond" w:hAnsi="Garamond"/>
          <w:i/>
          <w:iCs/>
        </w:rPr>
        <w:t>yā</w:t>
      </w:r>
      <w:r w:rsidRPr="00E01402">
        <w:rPr>
          <w:rFonts w:ascii="Times New Roman" w:hAnsi="Times New Roman" w:cs="Times New Roman"/>
          <w:i/>
          <w:iCs/>
        </w:rPr>
        <w:t>᾽</w:t>
      </w:r>
      <w:r w:rsidRPr="00E01402">
        <w:rPr>
          <w:rFonts w:ascii="Garamond" w:hAnsi="Garamond"/>
          <w:i/>
          <w:iCs/>
        </w:rPr>
        <w:t xml:space="preserve"> al-</w:t>
      </w:r>
      <w:r w:rsidRPr="00E01402">
        <w:rPr>
          <w:rFonts w:ascii="Times New Roman" w:hAnsi="Times New Roman" w:cs="Times New Roman"/>
          <w:i/>
          <w:iCs/>
        </w:rPr>
        <w:t>᾽</w:t>
      </w:r>
      <w:r w:rsidRPr="00E01402">
        <w:rPr>
          <w:rFonts w:ascii="Garamond" w:hAnsi="Garamond"/>
          <w:i/>
          <w:iCs/>
        </w:rPr>
        <w:t>Ulūm</w:t>
      </w:r>
      <w:r w:rsidRPr="00E01402">
        <w:rPr>
          <w:rFonts w:ascii="Garamond" w:hAnsi="Garamond"/>
        </w:rPr>
        <w:t xml:space="preserve">, B. 3, S. 318; </w:t>
      </w:r>
      <w:r w:rsidRPr="00E01402">
        <w:rPr>
          <w:rFonts w:ascii="Garamond" w:hAnsi="Garamond"/>
          <w:i/>
          <w:iCs/>
        </w:rPr>
        <w:t>Tanbīh al-</w:t>
      </w:r>
      <w:r w:rsidRPr="00E01402">
        <w:rPr>
          <w:rFonts w:ascii="Cambria" w:hAnsi="Cambria" w:cs="Cambria"/>
          <w:i/>
          <w:iCs/>
        </w:rPr>
        <w:t>Ḫ</w:t>
      </w:r>
      <w:r w:rsidRPr="00E01402">
        <w:rPr>
          <w:rFonts w:ascii="Garamond" w:hAnsi="Garamond"/>
          <w:i/>
          <w:iCs/>
        </w:rPr>
        <w:t>awā</w:t>
      </w:r>
      <w:r w:rsidRPr="00E01402">
        <w:rPr>
          <w:rFonts w:ascii="Cambria" w:hAnsi="Cambria" w:cs="Cambria"/>
          <w:i/>
          <w:iCs/>
        </w:rPr>
        <w:t>ṭ</w:t>
      </w:r>
      <w:r w:rsidRPr="00E01402">
        <w:rPr>
          <w:rFonts w:ascii="Garamond" w:hAnsi="Garamond"/>
          <w:i/>
          <w:iCs/>
        </w:rPr>
        <w:t>ir</w:t>
      </w:r>
      <w:r w:rsidRPr="00E01402">
        <w:rPr>
          <w:rFonts w:ascii="Garamond" w:hAnsi="Garamond"/>
        </w:rPr>
        <w:t>, B. 1, S. 149.</w:t>
      </w:r>
    </w:p>
  </w:footnote>
  <w:footnote w:id="431">
    <w:p w:rsidR="00CE319E" w:rsidRPr="00E01402" w:rsidRDefault="00CE319E" w:rsidP="00335BCC">
      <w:pPr>
        <w:pStyle w:val="FootnoteText"/>
        <w:bidi w:val="0"/>
        <w:ind w:left="567" w:right="567"/>
        <w:jc w:val="left"/>
        <w:rPr>
          <w:rFonts w:ascii="Garamond" w:hAnsi="Garamond"/>
        </w:rPr>
      </w:pPr>
      <w:r w:rsidRPr="00E01402">
        <w:rPr>
          <w:rStyle w:val="FootnoteReference"/>
          <w:rFonts w:ascii="Garamond" w:hAnsi="Garamond"/>
        </w:rPr>
        <w:footnoteRef/>
      </w:r>
      <w:r w:rsidRPr="00E01402">
        <w:rPr>
          <w:rFonts w:ascii="Garamond" w:hAnsi="Garamond"/>
        </w:rPr>
        <w:t xml:space="preserve"> </w:t>
      </w:r>
      <w:r w:rsidRPr="00E01402">
        <w:rPr>
          <w:rFonts w:ascii="Garamond" w:hAnsi="Garamond"/>
          <w:i/>
          <w:iCs/>
        </w:rPr>
        <w:t>Al-Amālī (Mufīd)</w:t>
      </w:r>
      <w:r w:rsidRPr="00E01402">
        <w:rPr>
          <w:rFonts w:ascii="Garamond" w:hAnsi="Garamond"/>
        </w:rPr>
        <w:t xml:space="preserve">, S. 43, Nr. 1; </w:t>
      </w:r>
      <w:r w:rsidRPr="00E01402">
        <w:rPr>
          <w:rFonts w:ascii="Garamond" w:hAnsi="Garamond"/>
          <w:i/>
          <w:iCs/>
        </w:rPr>
        <w:t>Tanbīh al-</w:t>
      </w:r>
      <w:r w:rsidRPr="00E01402">
        <w:rPr>
          <w:rFonts w:ascii="Cambria" w:hAnsi="Cambria" w:cs="Cambria"/>
          <w:i/>
          <w:iCs/>
        </w:rPr>
        <w:t>Ḫ</w:t>
      </w:r>
      <w:r w:rsidRPr="00E01402">
        <w:rPr>
          <w:rFonts w:ascii="Garamond" w:hAnsi="Garamond"/>
          <w:i/>
          <w:iCs/>
        </w:rPr>
        <w:t>awā</w:t>
      </w:r>
      <w:r w:rsidRPr="00E01402">
        <w:rPr>
          <w:rFonts w:ascii="Cambria" w:hAnsi="Cambria" w:cs="Cambria"/>
          <w:i/>
          <w:iCs/>
        </w:rPr>
        <w:t>ṭ</w:t>
      </w:r>
      <w:r w:rsidRPr="00E01402">
        <w:rPr>
          <w:rFonts w:ascii="Garamond" w:hAnsi="Garamond"/>
          <w:i/>
          <w:iCs/>
        </w:rPr>
        <w:t>ir</w:t>
      </w:r>
      <w:r w:rsidRPr="00E01402">
        <w:rPr>
          <w:rFonts w:ascii="Garamond" w:hAnsi="Garamond"/>
        </w:rPr>
        <w:t xml:space="preserve">, B. 1, S. 76; </w:t>
      </w:r>
      <w:r w:rsidRPr="00E01402">
        <w:rPr>
          <w:rFonts w:ascii="Garamond" w:hAnsi="Garamond"/>
          <w:i/>
          <w:iCs/>
        </w:rPr>
        <w:t>Bi</w:t>
      </w:r>
      <w:r w:rsidRPr="00E01402">
        <w:rPr>
          <w:rFonts w:ascii="Cambria" w:hAnsi="Cambria" w:cs="Cambria"/>
          <w:i/>
          <w:iCs/>
        </w:rPr>
        <w:t>ḥ</w:t>
      </w:r>
      <w:r w:rsidRPr="00E01402">
        <w:rPr>
          <w:rFonts w:ascii="Garamond" w:hAnsi="Garamond"/>
          <w:i/>
          <w:iCs/>
        </w:rPr>
        <w:t>ār al-Anwār</w:t>
      </w:r>
      <w:r w:rsidRPr="00E01402">
        <w:rPr>
          <w:rFonts w:ascii="Garamond" w:hAnsi="Garamond"/>
        </w:rPr>
        <w:t xml:space="preserve">, B. 73, S. 107, Nr. 107; </w:t>
      </w:r>
      <w:r w:rsidRPr="00E01402">
        <w:rPr>
          <w:rFonts w:ascii="Garamond" w:hAnsi="Garamond"/>
          <w:i/>
          <w:iCs/>
        </w:rPr>
        <w:t xml:space="preserve">az-Zuhd (Ibn </w:t>
      </w:r>
      <w:r w:rsidRPr="00E01402">
        <w:rPr>
          <w:rFonts w:ascii="Cambria" w:hAnsi="Cambria" w:cs="Cambria"/>
          <w:i/>
          <w:iCs/>
        </w:rPr>
        <w:t>Ḥ</w:t>
      </w:r>
      <w:r w:rsidRPr="00E01402">
        <w:rPr>
          <w:rFonts w:ascii="Garamond" w:hAnsi="Garamond"/>
          <w:i/>
          <w:iCs/>
        </w:rPr>
        <w:t>anbal)</w:t>
      </w:r>
      <w:r w:rsidRPr="00E01402">
        <w:rPr>
          <w:rFonts w:ascii="Garamond" w:hAnsi="Garamond"/>
        </w:rPr>
        <w:t xml:space="preserve">, pS. 76 und 118; </w:t>
      </w:r>
      <w:r w:rsidRPr="00E01402">
        <w:rPr>
          <w:rFonts w:ascii="Garamond" w:hAnsi="Garamond"/>
          <w:i/>
          <w:iCs/>
        </w:rPr>
        <w:t>al-Bidāyah wa an-Nihāyah</w:t>
      </w:r>
      <w:r w:rsidRPr="00E01402">
        <w:rPr>
          <w:rFonts w:ascii="Garamond" w:hAnsi="Garamond"/>
        </w:rPr>
        <w:t xml:space="preserve">, B. 2, S. 89; </w:t>
      </w:r>
      <w:r w:rsidRPr="00E01402">
        <w:rPr>
          <w:rFonts w:ascii="Garamond" w:hAnsi="Garamond"/>
          <w:i/>
          <w:iCs/>
        </w:rPr>
        <w:t>Tārī</w:t>
      </w:r>
      <w:r w:rsidRPr="00E01402">
        <w:rPr>
          <w:rFonts w:ascii="Cambria" w:hAnsi="Cambria" w:cs="Cambria"/>
          <w:i/>
          <w:iCs/>
        </w:rPr>
        <w:t>ḫ</w:t>
      </w:r>
      <w:r w:rsidRPr="00E01402">
        <w:rPr>
          <w:rFonts w:ascii="Garamond" w:hAnsi="Garamond"/>
          <w:i/>
          <w:iCs/>
        </w:rPr>
        <w:t xml:space="preserve"> Dimašq</w:t>
      </w:r>
      <w:r w:rsidRPr="00E01402">
        <w:rPr>
          <w:rFonts w:ascii="Garamond" w:hAnsi="Garamond"/>
        </w:rPr>
        <w:t>, B. 47, S. 430.</w:t>
      </w:r>
    </w:p>
  </w:footnote>
  <w:footnote w:id="432">
    <w:p w:rsidR="00CE319E" w:rsidRPr="00E01402" w:rsidRDefault="00CE319E" w:rsidP="00335BCC">
      <w:pPr>
        <w:pStyle w:val="FootnoteText"/>
        <w:bidi w:val="0"/>
        <w:ind w:left="567" w:right="567"/>
        <w:jc w:val="left"/>
        <w:rPr>
          <w:rFonts w:ascii="Garamond" w:hAnsi="Garamond"/>
        </w:rPr>
      </w:pPr>
      <w:r w:rsidRPr="00E01402">
        <w:rPr>
          <w:rStyle w:val="FootnoteReference"/>
          <w:rFonts w:ascii="Garamond" w:hAnsi="Garamond"/>
        </w:rPr>
        <w:footnoteRef/>
      </w:r>
      <w:r w:rsidRPr="00E01402">
        <w:rPr>
          <w:rFonts w:ascii="Garamond" w:hAnsi="Garamond"/>
        </w:rPr>
        <w:t xml:space="preserve"> </w:t>
      </w:r>
      <w:r w:rsidRPr="00E01402">
        <w:rPr>
          <w:rFonts w:ascii="Garamond" w:hAnsi="Garamond"/>
          <w:i/>
          <w:iCs/>
        </w:rPr>
        <w:t>Al-Amālī (Mufīd)</w:t>
      </w:r>
      <w:r w:rsidRPr="00E01402">
        <w:rPr>
          <w:rFonts w:ascii="Garamond" w:hAnsi="Garamond"/>
        </w:rPr>
        <w:t xml:space="preserve">, S. 43, Nr. 1; </w:t>
      </w:r>
      <w:r w:rsidRPr="00E01402">
        <w:rPr>
          <w:rFonts w:ascii="Garamond" w:hAnsi="Garamond"/>
          <w:i/>
          <w:iCs/>
        </w:rPr>
        <w:t>al.</w:t>
      </w:r>
      <w:r w:rsidRPr="00E01402">
        <w:rPr>
          <w:rFonts w:ascii="Cambria" w:hAnsi="Cambria" w:cs="Cambria"/>
          <w:i/>
          <w:iCs/>
        </w:rPr>
        <w:t>Ḫ</w:t>
      </w:r>
      <w:r w:rsidRPr="00E01402">
        <w:rPr>
          <w:rFonts w:ascii="Garamond" w:hAnsi="Garamond"/>
          <w:i/>
          <w:iCs/>
        </w:rPr>
        <w:t>i</w:t>
      </w:r>
      <w:r w:rsidRPr="00E01402">
        <w:rPr>
          <w:rFonts w:ascii="Cambria" w:hAnsi="Cambria" w:cs="Cambria"/>
          <w:i/>
          <w:iCs/>
        </w:rPr>
        <w:t>ṣ</w:t>
      </w:r>
      <w:r w:rsidRPr="00E01402">
        <w:rPr>
          <w:rFonts w:ascii="Garamond" w:hAnsi="Garamond"/>
          <w:i/>
          <w:iCs/>
        </w:rPr>
        <w:t>āl</w:t>
      </w:r>
      <w:r w:rsidRPr="00E01402">
        <w:rPr>
          <w:rFonts w:ascii="Garamond" w:hAnsi="Garamond"/>
        </w:rPr>
        <w:t xml:space="preserve">, S. 65, Nr. 95; </w:t>
      </w:r>
      <w:r w:rsidRPr="00E01402">
        <w:rPr>
          <w:rFonts w:ascii="Garamond" w:hAnsi="Garamond"/>
          <w:i/>
          <w:iCs/>
        </w:rPr>
        <w:t>at-Ta</w:t>
      </w:r>
      <w:r w:rsidRPr="00E01402">
        <w:rPr>
          <w:rFonts w:ascii="Cambria" w:hAnsi="Cambria" w:cs="Cambria"/>
          <w:i/>
          <w:iCs/>
        </w:rPr>
        <w:t>ḥṣ</w:t>
      </w:r>
      <w:r w:rsidRPr="00E01402">
        <w:rPr>
          <w:rFonts w:ascii="Garamond" w:hAnsi="Garamond"/>
          <w:i/>
          <w:iCs/>
        </w:rPr>
        <w:t>īn (Ibn Fahd)</w:t>
      </w:r>
      <w:r w:rsidRPr="00E01402">
        <w:rPr>
          <w:rFonts w:ascii="Garamond" w:hAnsi="Garamond"/>
        </w:rPr>
        <w:t xml:space="preserve">, S. 30, Nr. 54; </w:t>
      </w:r>
      <w:r w:rsidRPr="00E01402">
        <w:rPr>
          <w:rFonts w:ascii="Garamond" w:hAnsi="Garamond"/>
          <w:i/>
          <w:iCs/>
        </w:rPr>
        <w:t>Tanbīh al-</w:t>
      </w:r>
      <w:r w:rsidRPr="00E01402">
        <w:rPr>
          <w:rFonts w:ascii="Cambria" w:hAnsi="Cambria" w:cs="Cambria"/>
          <w:i/>
          <w:iCs/>
        </w:rPr>
        <w:t>Ḫ</w:t>
      </w:r>
      <w:r w:rsidRPr="00E01402">
        <w:rPr>
          <w:rFonts w:ascii="Garamond" w:hAnsi="Garamond"/>
          <w:i/>
          <w:iCs/>
        </w:rPr>
        <w:t>awā</w:t>
      </w:r>
      <w:r w:rsidRPr="00E01402">
        <w:rPr>
          <w:rFonts w:ascii="Cambria" w:hAnsi="Cambria" w:cs="Cambria"/>
          <w:i/>
          <w:iCs/>
        </w:rPr>
        <w:t>ṭ</w:t>
      </w:r>
      <w:r w:rsidRPr="00E01402">
        <w:rPr>
          <w:rFonts w:ascii="Garamond" w:hAnsi="Garamond"/>
          <w:i/>
          <w:iCs/>
        </w:rPr>
        <w:t>ir</w:t>
      </w:r>
      <w:r w:rsidRPr="00E01402">
        <w:rPr>
          <w:rFonts w:ascii="Garamond" w:hAnsi="Garamond"/>
        </w:rPr>
        <w:t xml:space="preserve">, B. 1, S. 147; </w:t>
      </w:r>
      <w:r w:rsidRPr="00E01402">
        <w:rPr>
          <w:rFonts w:ascii="Garamond" w:hAnsi="Garamond"/>
          <w:i/>
          <w:iCs/>
        </w:rPr>
        <w:t>Raw</w:t>
      </w:r>
      <w:r w:rsidRPr="00E01402">
        <w:rPr>
          <w:rFonts w:ascii="Cambria" w:hAnsi="Cambria" w:cs="Cambria"/>
          <w:i/>
          <w:iCs/>
        </w:rPr>
        <w:t>ḍ</w:t>
      </w:r>
      <w:r w:rsidRPr="00E01402">
        <w:rPr>
          <w:rFonts w:ascii="Garamond" w:hAnsi="Garamond"/>
          <w:i/>
          <w:iCs/>
        </w:rPr>
        <w:t>at al-Wā</w:t>
      </w:r>
      <w:r w:rsidRPr="00E01402">
        <w:rPr>
          <w:rFonts w:ascii="Times New Roman" w:hAnsi="Times New Roman" w:cs="Times New Roman"/>
          <w:i/>
          <w:iCs/>
        </w:rPr>
        <w:t>᾽</w:t>
      </w:r>
      <w:r w:rsidRPr="00E01402">
        <w:rPr>
          <w:rFonts w:ascii="Garamond" w:hAnsi="Garamond"/>
          <w:i/>
          <w:iCs/>
        </w:rPr>
        <w:t>i</w:t>
      </w:r>
      <w:r w:rsidRPr="00E01402">
        <w:rPr>
          <w:rFonts w:ascii="Cambria" w:hAnsi="Cambria" w:cs="Cambria"/>
          <w:i/>
          <w:iCs/>
        </w:rPr>
        <w:t>ẓ</w:t>
      </w:r>
      <w:r w:rsidRPr="00E01402">
        <w:rPr>
          <w:rFonts w:ascii="Garamond" w:hAnsi="Garamond"/>
          <w:i/>
          <w:iCs/>
        </w:rPr>
        <w:t>īn</w:t>
      </w:r>
      <w:r w:rsidRPr="00E01402">
        <w:rPr>
          <w:rFonts w:ascii="Garamond" w:hAnsi="Garamond"/>
        </w:rPr>
        <w:t xml:space="preserve">, S. 483; </w:t>
      </w:r>
      <w:r w:rsidRPr="00E01402">
        <w:rPr>
          <w:rFonts w:ascii="Garamond" w:hAnsi="Garamond"/>
          <w:i/>
          <w:iCs/>
        </w:rPr>
        <w:t>Bi</w:t>
      </w:r>
      <w:r w:rsidRPr="00E01402">
        <w:rPr>
          <w:rFonts w:ascii="Cambria" w:hAnsi="Cambria" w:cs="Cambria"/>
          <w:i/>
          <w:iCs/>
        </w:rPr>
        <w:t>ḥ</w:t>
      </w:r>
      <w:r w:rsidRPr="00E01402">
        <w:rPr>
          <w:rFonts w:ascii="Garamond" w:hAnsi="Garamond"/>
          <w:i/>
          <w:iCs/>
        </w:rPr>
        <w:t>ār al-Anwār</w:t>
      </w:r>
      <w:r w:rsidRPr="00E01402">
        <w:rPr>
          <w:rFonts w:ascii="Garamond" w:hAnsi="Garamond"/>
        </w:rPr>
        <w:t xml:space="preserve">, B. 73, S. 107, Nr. 107; </w:t>
      </w:r>
      <w:r w:rsidRPr="00E01402">
        <w:rPr>
          <w:rFonts w:ascii="Garamond" w:hAnsi="Garamond"/>
          <w:i/>
          <w:iCs/>
        </w:rPr>
        <w:t>I</w:t>
      </w:r>
      <w:r w:rsidRPr="00E01402">
        <w:rPr>
          <w:rFonts w:ascii="Cambria" w:hAnsi="Cambria" w:cs="Cambria"/>
          <w:i/>
          <w:iCs/>
        </w:rPr>
        <w:t>ḥ</w:t>
      </w:r>
      <w:r w:rsidRPr="00E01402">
        <w:rPr>
          <w:rFonts w:ascii="Garamond" w:hAnsi="Garamond"/>
          <w:i/>
          <w:iCs/>
        </w:rPr>
        <w:t>yā</w:t>
      </w:r>
      <w:r w:rsidRPr="00E01402">
        <w:rPr>
          <w:rFonts w:ascii="Times New Roman" w:hAnsi="Times New Roman" w:cs="Times New Roman"/>
          <w:i/>
          <w:iCs/>
        </w:rPr>
        <w:t>᾽</w:t>
      </w:r>
      <w:r w:rsidRPr="00E01402">
        <w:rPr>
          <w:rFonts w:ascii="Garamond" w:hAnsi="Garamond"/>
          <w:i/>
          <w:iCs/>
        </w:rPr>
        <w:t xml:space="preserve"> al-</w:t>
      </w:r>
      <w:r w:rsidRPr="00E01402">
        <w:rPr>
          <w:rFonts w:ascii="Times New Roman" w:hAnsi="Times New Roman" w:cs="Times New Roman"/>
          <w:i/>
          <w:iCs/>
        </w:rPr>
        <w:t>᾽</w:t>
      </w:r>
      <w:r w:rsidRPr="00E01402">
        <w:rPr>
          <w:rFonts w:ascii="Garamond" w:hAnsi="Garamond"/>
          <w:i/>
          <w:iCs/>
        </w:rPr>
        <w:t>Ulūm</w:t>
      </w:r>
      <w:r w:rsidRPr="00E01402">
        <w:rPr>
          <w:rFonts w:ascii="Garamond" w:hAnsi="Garamond"/>
        </w:rPr>
        <w:t>, B. 3, S. 317.</w:t>
      </w:r>
    </w:p>
  </w:footnote>
  <w:footnote w:id="433">
    <w:p w:rsidR="00CE319E" w:rsidRPr="00E01402" w:rsidRDefault="00CE319E" w:rsidP="00335BCC">
      <w:pPr>
        <w:pStyle w:val="FootnoteText"/>
        <w:bidi w:val="0"/>
        <w:ind w:left="567" w:right="567"/>
        <w:jc w:val="left"/>
        <w:rPr>
          <w:rFonts w:ascii="Garamond" w:hAnsi="Garamond"/>
        </w:rPr>
      </w:pPr>
      <w:r w:rsidRPr="00E01402">
        <w:rPr>
          <w:rStyle w:val="FootnoteReference"/>
          <w:rFonts w:ascii="Garamond" w:hAnsi="Garamond"/>
        </w:rPr>
        <w:footnoteRef/>
      </w:r>
      <w:r w:rsidRPr="00E01402">
        <w:rPr>
          <w:rFonts w:ascii="Garamond" w:hAnsi="Garamond"/>
        </w:rPr>
        <w:t xml:space="preserve"> </w:t>
      </w:r>
      <w:r w:rsidRPr="00E01402">
        <w:rPr>
          <w:rFonts w:ascii="Garamond" w:hAnsi="Garamond"/>
          <w:i/>
          <w:iCs/>
        </w:rPr>
        <w:t>Šu</w:t>
      </w:r>
      <w:r w:rsidRPr="00E01402">
        <w:rPr>
          <w:rFonts w:ascii="Times New Roman" w:hAnsi="Times New Roman" w:cs="Times New Roman"/>
          <w:i/>
          <w:iCs/>
        </w:rPr>
        <w:t>᾽</w:t>
      </w:r>
      <w:r w:rsidRPr="00E01402">
        <w:rPr>
          <w:rFonts w:ascii="Garamond" w:hAnsi="Garamond" w:cs="Times New Roman"/>
          <w:i/>
          <w:iCs/>
        </w:rPr>
        <w:t>ab</w:t>
      </w:r>
      <w:r w:rsidRPr="00E01402">
        <w:rPr>
          <w:rFonts w:ascii="Garamond" w:hAnsi="Garamond"/>
          <w:i/>
          <w:iCs/>
        </w:rPr>
        <w:t xml:space="preserve"> al-Imān</w:t>
      </w:r>
      <w:r w:rsidRPr="00E01402">
        <w:rPr>
          <w:rFonts w:ascii="Garamond" w:hAnsi="Garamond"/>
        </w:rPr>
        <w:t xml:space="preserve">, B. 7, S. 399, Nr. 10745; </w:t>
      </w:r>
      <w:r w:rsidRPr="00E01402">
        <w:rPr>
          <w:rFonts w:ascii="Garamond" w:hAnsi="Garamond"/>
          <w:i/>
          <w:iCs/>
        </w:rPr>
        <w:t>Tārī</w:t>
      </w:r>
      <w:r w:rsidRPr="00E01402">
        <w:rPr>
          <w:rFonts w:ascii="Cambria" w:hAnsi="Cambria" w:cs="Cambria"/>
          <w:i/>
          <w:iCs/>
        </w:rPr>
        <w:t>ḫ</w:t>
      </w:r>
      <w:r w:rsidRPr="00E01402">
        <w:rPr>
          <w:rFonts w:ascii="Garamond" w:hAnsi="Garamond"/>
          <w:i/>
          <w:iCs/>
        </w:rPr>
        <w:t xml:space="preserve"> Dimašq</w:t>
      </w:r>
      <w:r w:rsidRPr="00E01402">
        <w:rPr>
          <w:rFonts w:ascii="Garamond" w:hAnsi="Garamond"/>
        </w:rPr>
        <w:t xml:space="preserve">, B. 47, S. 419; </w:t>
      </w:r>
      <w:r w:rsidRPr="00E01402">
        <w:rPr>
          <w:rFonts w:ascii="Garamond" w:hAnsi="Garamond"/>
          <w:i/>
          <w:iCs/>
        </w:rPr>
        <w:t>ad-Durr al-Man</w:t>
      </w:r>
      <w:r w:rsidRPr="00E01402">
        <w:rPr>
          <w:rFonts w:ascii="Cambria" w:hAnsi="Cambria" w:cs="Cambria"/>
          <w:i/>
          <w:iCs/>
        </w:rPr>
        <w:t>ṯ</w:t>
      </w:r>
      <w:r w:rsidRPr="00E01402">
        <w:rPr>
          <w:rFonts w:ascii="Garamond" w:hAnsi="Garamond"/>
          <w:i/>
          <w:iCs/>
        </w:rPr>
        <w:t>ūr</w:t>
      </w:r>
      <w:r w:rsidRPr="00E01402">
        <w:rPr>
          <w:rFonts w:ascii="Garamond" w:hAnsi="Garamond"/>
        </w:rPr>
        <w:t>, B. 2, S. 202.</w:t>
      </w:r>
    </w:p>
  </w:footnote>
  <w:footnote w:id="434">
    <w:p w:rsidR="00CE319E" w:rsidRPr="00E01402" w:rsidRDefault="00CE319E" w:rsidP="00335BCC">
      <w:pPr>
        <w:pStyle w:val="FootnoteText"/>
        <w:bidi w:val="0"/>
        <w:ind w:left="567" w:right="567"/>
        <w:jc w:val="left"/>
        <w:rPr>
          <w:rFonts w:ascii="Garamond" w:hAnsi="Garamond"/>
        </w:rPr>
      </w:pPr>
      <w:r w:rsidRPr="00E01402">
        <w:rPr>
          <w:rStyle w:val="FootnoteReference"/>
          <w:rFonts w:ascii="Garamond" w:hAnsi="Garamond"/>
        </w:rPr>
        <w:footnoteRef/>
      </w:r>
      <w:r w:rsidRPr="00E01402">
        <w:rPr>
          <w:rFonts w:ascii="Garamond" w:hAnsi="Garamond"/>
        </w:rPr>
        <w:t xml:space="preserve"> </w:t>
      </w:r>
      <w:r w:rsidRPr="00E01402">
        <w:rPr>
          <w:rFonts w:ascii="Garamond" w:hAnsi="Garamond"/>
          <w:i/>
          <w:iCs/>
        </w:rPr>
        <w:t>Miškāt al-Anwār</w:t>
      </w:r>
      <w:r w:rsidRPr="00E01402">
        <w:rPr>
          <w:rFonts w:ascii="Garamond" w:hAnsi="Garamond"/>
        </w:rPr>
        <w:t xml:space="preserve">, S. 467, Nr. 1559; </w:t>
      </w:r>
      <w:r w:rsidRPr="00E01402">
        <w:rPr>
          <w:rFonts w:ascii="Garamond" w:hAnsi="Garamond"/>
          <w:i/>
          <w:iCs/>
        </w:rPr>
        <w:t>Raw</w:t>
      </w:r>
      <w:r w:rsidRPr="00E01402">
        <w:rPr>
          <w:rFonts w:ascii="Cambria" w:hAnsi="Cambria" w:cs="Cambria"/>
          <w:i/>
          <w:iCs/>
        </w:rPr>
        <w:t>ḍ</w:t>
      </w:r>
      <w:r w:rsidRPr="00E01402">
        <w:rPr>
          <w:rFonts w:ascii="Garamond" w:hAnsi="Garamond"/>
          <w:i/>
          <w:iCs/>
        </w:rPr>
        <w:t>at al-Wā</w:t>
      </w:r>
      <w:r w:rsidRPr="00E01402">
        <w:rPr>
          <w:rFonts w:ascii="Times New Roman" w:hAnsi="Times New Roman" w:cs="Times New Roman"/>
          <w:i/>
          <w:iCs/>
        </w:rPr>
        <w:t>᾽</w:t>
      </w:r>
      <w:r w:rsidRPr="00E01402">
        <w:rPr>
          <w:rFonts w:ascii="Garamond" w:hAnsi="Garamond"/>
          <w:i/>
          <w:iCs/>
        </w:rPr>
        <w:t>i</w:t>
      </w:r>
      <w:r w:rsidRPr="00E01402">
        <w:rPr>
          <w:rFonts w:ascii="Cambria" w:hAnsi="Cambria" w:cs="Cambria"/>
          <w:i/>
          <w:iCs/>
        </w:rPr>
        <w:t>ẓ</w:t>
      </w:r>
      <w:r w:rsidRPr="00E01402">
        <w:rPr>
          <w:rFonts w:ascii="Garamond" w:hAnsi="Garamond"/>
          <w:i/>
          <w:iCs/>
        </w:rPr>
        <w:t>īn</w:t>
      </w:r>
      <w:r w:rsidRPr="00E01402">
        <w:rPr>
          <w:rFonts w:ascii="Garamond" w:hAnsi="Garamond"/>
        </w:rPr>
        <w:t xml:space="preserve">, S. 490; </w:t>
      </w:r>
      <w:r w:rsidRPr="00E01402">
        <w:rPr>
          <w:rFonts w:ascii="Garamond" w:hAnsi="Garamond"/>
          <w:i/>
          <w:iCs/>
        </w:rPr>
        <w:t>Tanbīh al-</w:t>
      </w:r>
      <w:r w:rsidRPr="00E01402">
        <w:rPr>
          <w:rFonts w:ascii="Cambria" w:hAnsi="Cambria" w:cs="Cambria"/>
          <w:i/>
          <w:iCs/>
        </w:rPr>
        <w:t>Ḫ</w:t>
      </w:r>
      <w:r w:rsidRPr="00E01402">
        <w:rPr>
          <w:rFonts w:ascii="Garamond" w:hAnsi="Garamond"/>
          <w:i/>
          <w:iCs/>
        </w:rPr>
        <w:t>awā</w:t>
      </w:r>
      <w:r w:rsidRPr="00E01402">
        <w:rPr>
          <w:rFonts w:ascii="Cambria" w:hAnsi="Cambria" w:cs="Cambria"/>
          <w:i/>
          <w:iCs/>
        </w:rPr>
        <w:t>ṭ</w:t>
      </w:r>
      <w:r w:rsidRPr="00E01402">
        <w:rPr>
          <w:rFonts w:ascii="Garamond" w:hAnsi="Garamond"/>
          <w:i/>
          <w:iCs/>
        </w:rPr>
        <w:t>ir</w:t>
      </w:r>
      <w:r w:rsidRPr="00E01402">
        <w:rPr>
          <w:rFonts w:ascii="Garamond" w:hAnsi="Garamond"/>
        </w:rPr>
        <w:t xml:space="preserve">, B. 1, S. 138; </w:t>
      </w:r>
      <w:r w:rsidRPr="00E01402">
        <w:rPr>
          <w:rFonts w:ascii="Times New Roman" w:hAnsi="Times New Roman" w:cs="Times New Roman"/>
          <w:i/>
          <w:iCs/>
        </w:rPr>
        <w:t>᾽</w:t>
      </w:r>
      <w:r w:rsidRPr="00E01402">
        <w:rPr>
          <w:rFonts w:ascii="Garamond" w:hAnsi="Garamond"/>
          <w:i/>
          <w:iCs/>
        </w:rPr>
        <w:t>Awālī</w:t>
      </w:r>
      <w:r w:rsidRPr="00E01402">
        <w:rPr>
          <w:rFonts w:ascii="Garamond" w:hAnsi="Garamond"/>
        </w:rPr>
        <w:t xml:space="preserve"> </w:t>
      </w:r>
      <w:r w:rsidRPr="00E01402">
        <w:rPr>
          <w:rFonts w:ascii="Garamond" w:hAnsi="Garamond"/>
          <w:i/>
          <w:iCs/>
        </w:rPr>
        <w:t>al-Lalālī</w:t>
      </w:r>
      <w:r w:rsidRPr="00E01402">
        <w:rPr>
          <w:rFonts w:ascii="Garamond" w:hAnsi="Garamond"/>
        </w:rPr>
        <w:t xml:space="preserve">, B. 1, S. 277, Nr. 106; </w:t>
      </w:r>
      <w:r w:rsidRPr="00E01402">
        <w:rPr>
          <w:rFonts w:ascii="Garamond" w:hAnsi="Garamond"/>
          <w:i/>
          <w:iCs/>
        </w:rPr>
        <w:t>Bi</w:t>
      </w:r>
      <w:r w:rsidRPr="00E01402">
        <w:rPr>
          <w:rFonts w:ascii="Cambria" w:hAnsi="Cambria" w:cs="Cambria"/>
          <w:i/>
          <w:iCs/>
        </w:rPr>
        <w:t>ḥ</w:t>
      </w:r>
      <w:r w:rsidRPr="00E01402">
        <w:rPr>
          <w:rFonts w:ascii="Garamond" w:hAnsi="Garamond"/>
          <w:i/>
          <w:iCs/>
        </w:rPr>
        <w:t>ār al-Anwār</w:t>
      </w:r>
      <w:r w:rsidRPr="00E01402">
        <w:rPr>
          <w:rFonts w:ascii="Garamond" w:hAnsi="Garamond"/>
        </w:rPr>
        <w:t xml:space="preserve">, B. 73, S. 122, Nr. 110; </w:t>
      </w:r>
      <w:r w:rsidRPr="00E01402">
        <w:rPr>
          <w:rFonts w:ascii="Garamond" w:hAnsi="Garamond"/>
          <w:i/>
          <w:iCs/>
        </w:rPr>
        <w:t>Tārī</w:t>
      </w:r>
      <w:r w:rsidRPr="00E01402">
        <w:rPr>
          <w:rFonts w:ascii="Cambria" w:hAnsi="Cambria" w:cs="Cambria"/>
          <w:i/>
          <w:iCs/>
        </w:rPr>
        <w:t>ḫ</w:t>
      </w:r>
      <w:r w:rsidRPr="00E01402">
        <w:rPr>
          <w:rFonts w:ascii="Garamond" w:hAnsi="Garamond"/>
          <w:i/>
          <w:iCs/>
        </w:rPr>
        <w:t xml:space="preserve"> Dimašq</w:t>
      </w:r>
      <w:r w:rsidRPr="00E01402">
        <w:rPr>
          <w:rFonts w:ascii="Garamond" w:hAnsi="Garamond"/>
        </w:rPr>
        <w:t>, B. 63, S. 394.</w:t>
      </w:r>
    </w:p>
  </w:footnote>
  <w:footnote w:id="435">
    <w:p w:rsidR="00CE319E" w:rsidRPr="00E01402" w:rsidRDefault="00CE319E" w:rsidP="00335BCC">
      <w:pPr>
        <w:pStyle w:val="FootnoteText"/>
        <w:bidi w:val="0"/>
        <w:ind w:left="567" w:right="567"/>
        <w:jc w:val="left"/>
        <w:rPr>
          <w:rFonts w:ascii="Garamond" w:hAnsi="Garamond"/>
        </w:rPr>
      </w:pPr>
      <w:r w:rsidRPr="00E01402">
        <w:rPr>
          <w:rStyle w:val="FootnoteReference"/>
          <w:rFonts w:ascii="Garamond" w:hAnsi="Garamond"/>
        </w:rPr>
        <w:footnoteRef/>
      </w:r>
      <w:r w:rsidRPr="00E01402">
        <w:rPr>
          <w:rFonts w:ascii="Garamond" w:hAnsi="Garamond"/>
        </w:rPr>
        <w:t xml:space="preserve"> </w:t>
      </w:r>
      <w:r w:rsidRPr="00E01402">
        <w:rPr>
          <w:rFonts w:ascii="Garamond" w:hAnsi="Garamond"/>
          <w:i/>
          <w:iCs/>
        </w:rPr>
        <w:t>Tārī</w:t>
      </w:r>
      <w:r w:rsidRPr="00E01402">
        <w:rPr>
          <w:rFonts w:ascii="Cambria" w:hAnsi="Cambria" w:cs="Cambria"/>
          <w:i/>
          <w:iCs/>
        </w:rPr>
        <w:t>ḫ</w:t>
      </w:r>
      <w:r w:rsidRPr="00E01402">
        <w:rPr>
          <w:rFonts w:ascii="Garamond" w:hAnsi="Garamond"/>
          <w:i/>
          <w:iCs/>
        </w:rPr>
        <w:t xml:space="preserve"> Dimašq</w:t>
      </w:r>
      <w:r w:rsidRPr="00E01402">
        <w:rPr>
          <w:rFonts w:ascii="Garamond" w:hAnsi="Garamond"/>
        </w:rPr>
        <w:t xml:space="preserve">, B. 47, S. 445, und </w:t>
      </w:r>
      <w:r w:rsidRPr="00E01402">
        <w:rPr>
          <w:rFonts w:ascii="Garamond" w:hAnsi="Garamond"/>
          <w:i/>
          <w:iCs/>
        </w:rPr>
        <w:t>ad-Durr al-Man</w:t>
      </w:r>
      <w:r w:rsidRPr="00E01402">
        <w:rPr>
          <w:rFonts w:ascii="Cambria" w:hAnsi="Cambria" w:cs="Cambria"/>
          <w:i/>
          <w:iCs/>
        </w:rPr>
        <w:t>ṯ</w:t>
      </w:r>
      <w:r w:rsidRPr="00E01402">
        <w:rPr>
          <w:rFonts w:ascii="Garamond" w:hAnsi="Garamond"/>
          <w:i/>
          <w:iCs/>
        </w:rPr>
        <w:t>ūr</w:t>
      </w:r>
      <w:r w:rsidRPr="00E01402">
        <w:rPr>
          <w:rFonts w:ascii="Garamond" w:hAnsi="Garamond"/>
        </w:rPr>
        <w:t>, B. 2, S. 213.</w:t>
      </w:r>
    </w:p>
  </w:footnote>
  <w:footnote w:id="436">
    <w:p w:rsidR="00CE319E" w:rsidRPr="00E01402" w:rsidRDefault="00CE319E" w:rsidP="00335BCC">
      <w:pPr>
        <w:pStyle w:val="FootnoteText"/>
        <w:bidi w:val="0"/>
        <w:ind w:left="567" w:right="567"/>
        <w:jc w:val="left"/>
        <w:rPr>
          <w:rFonts w:ascii="Garamond" w:hAnsi="Garamond"/>
        </w:rPr>
      </w:pPr>
      <w:r w:rsidRPr="00E01402">
        <w:rPr>
          <w:rStyle w:val="FootnoteReference"/>
          <w:rFonts w:ascii="Garamond" w:hAnsi="Garamond"/>
        </w:rPr>
        <w:footnoteRef/>
      </w:r>
      <w:r w:rsidRPr="00E01402">
        <w:rPr>
          <w:rFonts w:ascii="Garamond" w:hAnsi="Garamond"/>
        </w:rPr>
        <w:t xml:space="preserve"> </w:t>
      </w:r>
      <w:r w:rsidRPr="00E01402">
        <w:rPr>
          <w:rFonts w:ascii="Garamond" w:hAnsi="Garamond"/>
          <w:i/>
          <w:iCs/>
        </w:rPr>
        <w:t>Tu</w:t>
      </w:r>
      <w:r w:rsidRPr="00E01402">
        <w:rPr>
          <w:rFonts w:ascii="Cambria" w:hAnsi="Cambria" w:cs="Cambria"/>
          <w:i/>
          <w:iCs/>
        </w:rPr>
        <w:t>ḥ</w:t>
      </w:r>
      <w:r w:rsidRPr="00E01402">
        <w:rPr>
          <w:rFonts w:ascii="Garamond" w:hAnsi="Garamond"/>
          <w:i/>
          <w:iCs/>
        </w:rPr>
        <w:t>af al-</w:t>
      </w:r>
      <w:r w:rsidRPr="00E01402">
        <w:rPr>
          <w:rFonts w:ascii="Times New Roman" w:hAnsi="Times New Roman" w:cs="Times New Roman"/>
          <w:i/>
          <w:iCs/>
        </w:rPr>
        <w:t>᾽</w:t>
      </w:r>
      <w:r w:rsidRPr="00E01402">
        <w:rPr>
          <w:rFonts w:ascii="Garamond" w:hAnsi="Garamond"/>
          <w:i/>
          <w:iCs/>
        </w:rPr>
        <w:t>Uqūl</w:t>
      </w:r>
      <w:r w:rsidRPr="00E01402">
        <w:rPr>
          <w:rFonts w:ascii="Garamond" w:hAnsi="Garamond"/>
        </w:rPr>
        <w:t xml:space="preserve">, S. 507, und </w:t>
      </w:r>
      <w:r w:rsidRPr="00E01402">
        <w:rPr>
          <w:rFonts w:ascii="Garamond" w:hAnsi="Garamond"/>
          <w:i/>
          <w:iCs/>
        </w:rPr>
        <w:t>Bi</w:t>
      </w:r>
      <w:r w:rsidRPr="00E01402">
        <w:rPr>
          <w:rFonts w:ascii="Cambria" w:hAnsi="Cambria" w:cs="Cambria"/>
          <w:i/>
          <w:iCs/>
        </w:rPr>
        <w:t>ḥ</w:t>
      </w:r>
      <w:r w:rsidRPr="00E01402">
        <w:rPr>
          <w:rFonts w:ascii="Garamond" w:hAnsi="Garamond"/>
          <w:i/>
          <w:iCs/>
        </w:rPr>
        <w:t>ār al-Anwār</w:t>
      </w:r>
      <w:r w:rsidRPr="00E01402">
        <w:rPr>
          <w:rFonts w:ascii="Garamond" w:hAnsi="Garamond"/>
        </w:rPr>
        <w:t>, B. 14, S. 309, Nr. 17.</w:t>
      </w:r>
    </w:p>
  </w:footnote>
  <w:footnote w:id="437">
    <w:p w:rsidR="00CE319E" w:rsidRPr="00E01402" w:rsidRDefault="00CE319E" w:rsidP="00335BCC">
      <w:pPr>
        <w:pStyle w:val="FootnoteText"/>
        <w:bidi w:val="0"/>
        <w:ind w:left="567" w:right="567"/>
        <w:jc w:val="left"/>
        <w:rPr>
          <w:rFonts w:ascii="Garamond" w:hAnsi="Garamond"/>
        </w:rPr>
      </w:pPr>
      <w:r w:rsidRPr="00E01402">
        <w:rPr>
          <w:rStyle w:val="FootnoteReference"/>
          <w:rFonts w:ascii="Garamond" w:hAnsi="Garamond"/>
        </w:rPr>
        <w:footnoteRef/>
      </w:r>
      <w:r w:rsidRPr="00E01402">
        <w:rPr>
          <w:rFonts w:ascii="Garamond" w:hAnsi="Garamond"/>
        </w:rPr>
        <w:t xml:space="preserve"> </w:t>
      </w:r>
      <w:r w:rsidRPr="00E01402">
        <w:rPr>
          <w:rFonts w:ascii="Garamond" w:hAnsi="Garamond"/>
          <w:i/>
          <w:iCs/>
        </w:rPr>
        <w:t>Tu</w:t>
      </w:r>
      <w:r w:rsidRPr="00E01402">
        <w:rPr>
          <w:rFonts w:ascii="Cambria" w:hAnsi="Cambria" w:cs="Cambria"/>
          <w:i/>
          <w:iCs/>
        </w:rPr>
        <w:t>ḥ</w:t>
      </w:r>
      <w:r w:rsidRPr="00E01402">
        <w:rPr>
          <w:rFonts w:ascii="Garamond" w:hAnsi="Garamond"/>
          <w:i/>
          <w:iCs/>
        </w:rPr>
        <w:t>af al-</w:t>
      </w:r>
      <w:r w:rsidRPr="00E01402">
        <w:rPr>
          <w:rFonts w:ascii="Times New Roman" w:hAnsi="Times New Roman" w:cs="Times New Roman"/>
          <w:i/>
          <w:iCs/>
        </w:rPr>
        <w:t>᾽</w:t>
      </w:r>
      <w:r w:rsidRPr="00E01402">
        <w:rPr>
          <w:rFonts w:ascii="Garamond" w:hAnsi="Garamond"/>
          <w:i/>
          <w:iCs/>
        </w:rPr>
        <w:t>Uqūl</w:t>
      </w:r>
      <w:r w:rsidRPr="00E01402">
        <w:rPr>
          <w:rFonts w:ascii="Garamond" w:hAnsi="Garamond"/>
        </w:rPr>
        <w:t xml:space="preserve">, S. 504, und </w:t>
      </w:r>
      <w:r w:rsidRPr="00E01402">
        <w:rPr>
          <w:rFonts w:ascii="Garamond" w:hAnsi="Garamond"/>
          <w:i/>
          <w:iCs/>
        </w:rPr>
        <w:t>Bi</w:t>
      </w:r>
      <w:r w:rsidRPr="00E01402">
        <w:rPr>
          <w:rFonts w:ascii="Cambria" w:hAnsi="Cambria" w:cs="Cambria"/>
          <w:i/>
          <w:iCs/>
        </w:rPr>
        <w:t>ḥ</w:t>
      </w:r>
      <w:r w:rsidRPr="00E01402">
        <w:rPr>
          <w:rFonts w:ascii="Garamond" w:hAnsi="Garamond"/>
          <w:i/>
          <w:iCs/>
        </w:rPr>
        <w:t>ār al-Anwār</w:t>
      </w:r>
      <w:r w:rsidRPr="00E01402">
        <w:rPr>
          <w:rFonts w:ascii="Garamond" w:hAnsi="Garamond"/>
        </w:rPr>
        <w:t>, B. 14, S. 308, Nr. 17.</w:t>
      </w:r>
    </w:p>
  </w:footnote>
  <w:footnote w:id="438">
    <w:p w:rsidR="00CE319E" w:rsidRPr="00E01402" w:rsidRDefault="00CE319E" w:rsidP="00335BCC">
      <w:pPr>
        <w:pStyle w:val="FootnoteText"/>
        <w:bidi w:val="0"/>
        <w:ind w:left="567" w:right="567"/>
        <w:jc w:val="left"/>
        <w:rPr>
          <w:rFonts w:ascii="Garamond" w:hAnsi="Garamond"/>
        </w:rPr>
      </w:pPr>
      <w:r w:rsidRPr="00E01402">
        <w:rPr>
          <w:rStyle w:val="FootnoteReference"/>
          <w:rFonts w:ascii="Garamond" w:hAnsi="Garamond"/>
        </w:rPr>
        <w:footnoteRef/>
      </w:r>
      <w:r w:rsidRPr="00E01402">
        <w:rPr>
          <w:rFonts w:ascii="Garamond" w:hAnsi="Garamond"/>
        </w:rPr>
        <w:t xml:space="preserve"> </w:t>
      </w:r>
      <w:r w:rsidRPr="00E01402">
        <w:rPr>
          <w:rFonts w:ascii="Garamond" w:hAnsi="Garamond"/>
          <w:i/>
          <w:iCs/>
        </w:rPr>
        <w:t>Tu</w:t>
      </w:r>
      <w:r w:rsidRPr="00E01402">
        <w:rPr>
          <w:rFonts w:ascii="Cambria" w:hAnsi="Cambria" w:cs="Cambria"/>
          <w:i/>
          <w:iCs/>
        </w:rPr>
        <w:t>ḥ</w:t>
      </w:r>
      <w:r w:rsidRPr="00E01402">
        <w:rPr>
          <w:rFonts w:ascii="Garamond" w:hAnsi="Garamond"/>
          <w:i/>
          <w:iCs/>
        </w:rPr>
        <w:t>af al-</w:t>
      </w:r>
      <w:r w:rsidRPr="00E01402">
        <w:rPr>
          <w:rFonts w:ascii="Times New Roman" w:hAnsi="Times New Roman" w:cs="Times New Roman"/>
          <w:i/>
          <w:iCs/>
        </w:rPr>
        <w:t>᾽</w:t>
      </w:r>
      <w:r w:rsidRPr="00E01402">
        <w:rPr>
          <w:rFonts w:ascii="Garamond" w:hAnsi="Garamond"/>
          <w:i/>
          <w:iCs/>
        </w:rPr>
        <w:t>Uqūl</w:t>
      </w:r>
      <w:r w:rsidRPr="00E01402">
        <w:rPr>
          <w:rFonts w:ascii="Garamond" w:hAnsi="Garamond"/>
        </w:rPr>
        <w:t xml:space="preserve">, pS. 502 und 305; </w:t>
      </w:r>
      <w:r w:rsidRPr="00E01402">
        <w:rPr>
          <w:rFonts w:ascii="Garamond" w:hAnsi="Garamond"/>
          <w:i/>
          <w:iCs/>
        </w:rPr>
        <w:t>Bi</w:t>
      </w:r>
      <w:r w:rsidRPr="00E01402">
        <w:rPr>
          <w:rFonts w:ascii="Cambria" w:hAnsi="Cambria" w:cs="Cambria"/>
          <w:i/>
          <w:iCs/>
        </w:rPr>
        <w:t>ḥ</w:t>
      </w:r>
      <w:r w:rsidRPr="00E01402">
        <w:rPr>
          <w:rFonts w:ascii="Garamond" w:hAnsi="Garamond"/>
          <w:i/>
          <w:iCs/>
        </w:rPr>
        <w:t>ār al-Anwār</w:t>
      </w:r>
      <w:r w:rsidRPr="00E01402">
        <w:rPr>
          <w:rFonts w:ascii="Garamond" w:hAnsi="Garamond"/>
        </w:rPr>
        <w:t xml:space="preserve">, B. 14, S. 305, Nr. 17; </w:t>
      </w:r>
      <w:r w:rsidRPr="00E01402">
        <w:rPr>
          <w:rFonts w:ascii="Garamond" w:hAnsi="Garamond"/>
          <w:i/>
          <w:iCs/>
        </w:rPr>
        <w:t>Tārī</w:t>
      </w:r>
      <w:r w:rsidRPr="00E01402">
        <w:rPr>
          <w:rFonts w:ascii="Cambria" w:hAnsi="Cambria" w:cs="Cambria"/>
          <w:i/>
          <w:iCs/>
        </w:rPr>
        <w:t>ḫ</w:t>
      </w:r>
      <w:r w:rsidRPr="00E01402">
        <w:rPr>
          <w:rFonts w:ascii="Garamond" w:hAnsi="Garamond"/>
          <w:i/>
          <w:iCs/>
        </w:rPr>
        <w:t xml:space="preserve"> Dimašq</w:t>
      </w:r>
      <w:r w:rsidRPr="00E01402">
        <w:rPr>
          <w:rFonts w:ascii="Garamond" w:hAnsi="Garamond"/>
        </w:rPr>
        <w:t>, B. 47, S. 436.</w:t>
      </w:r>
    </w:p>
  </w:footnote>
  <w:footnote w:id="439">
    <w:p w:rsidR="00CE319E" w:rsidRPr="00E01402" w:rsidRDefault="00CE319E" w:rsidP="00335BCC">
      <w:pPr>
        <w:pStyle w:val="FootnoteText"/>
        <w:bidi w:val="0"/>
        <w:ind w:left="567" w:right="567"/>
        <w:jc w:val="left"/>
        <w:rPr>
          <w:rFonts w:ascii="Garamond" w:hAnsi="Garamond"/>
        </w:rPr>
      </w:pPr>
      <w:r w:rsidRPr="00E01402">
        <w:rPr>
          <w:rStyle w:val="FootnoteReference"/>
          <w:rFonts w:ascii="Garamond" w:hAnsi="Garamond"/>
        </w:rPr>
        <w:footnoteRef/>
      </w:r>
      <w:r w:rsidRPr="00E01402">
        <w:rPr>
          <w:rFonts w:ascii="Garamond" w:hAnsi="Garamond"/>
        </w:rPr>
        <w:t xml:space="preserve"> </w:t>
      </w:r>
      <w:r w:rsidRPr="00E01402">
        <w:rPr>
          <w:rFonts w:ascii="Garamond" w:hAnsi="Garamond"/>
          <w:i/>
          <w:iCs/>
        </w:rPr>
        <w:t xml:space="preserve">Tafsīr Ibn </w:t>
      </w:r>
      <w:r w:rsidRPr="00E01402">
        <w:rPr>
          <w:rFonts w:ascii="Times New Roman" w:hAnsi="Times New Roman" w:cs="Times New Roman"/>
          <w:i/>
          <w:iCs/>
        </w:rPr>
        <w:t>᾽</w:t>
      </w:r>
      <w:r w:rsidRPr="00E01402">
        <w:rPr>
          <w:rFonts w:ascii="Garamond" w:hAnsi="Garamond"/>
          <w:i/>
          <w:iCs/>
        </w:rPr>
        <w:t>Arabī</w:t>
      </w:r>
      <w:r w:rsidRPr="00E01402">
        <w:rPr>
          <w:rFonts w:ascii="Garamond" w:hAnsi="Garamond"/>
        </w:rPr>
        <w:t xml:space="preserve">, B. 1, S. 69; </w:t>
      </w:r>
      <w:r w:rsidRPr="00E01402">
        <w:rPr>
          <w:rFonts w:ascii="Garamond" w:hAnsi="Garamond"/>
          <w:i/>
          <w:iCs/>
        </w:rPr>
        <w:t>Šar</w:t>
      </w:r>
      <w:r w:rsidRPr="00E01402">
        <w:rPr>
          <w:rFonts w:ascii="Cambria" w:hAnsi="Cambria" w:cs="Cambria"/>
          <w:i/>
          <w:iCs/>
        </w:rPr>
        <w:t>ḥ</w:t>
      </w:r>
      <w:r w:rsidRPr="00E01402">
        <w:rPr>
          <w:rFonts w:ascii="Garamond" w:hAnsi="Garamond"/>
          <w:i/>
          <w:iCs/>
        </w:rPr>
        <w:t xml:space="preserve"> Fu</w:t>
      </w:r>
      <w:r w:rsidRPr="00E01402">
        <w:rPr>
          <w:rFonts w:ascii="Cambria" w:hAnsi="Cambria" w:cs="Cambria"/>
          <w:i/>
          <w:iCs/>
        </w:rPr>
        <w:t>ṣ</w:t>
      </w:r>
      <w:r w:rsidRPr="00E01402">
        <w:rPr>
          <w:rFonts w:ascii="Garamond" w:hAnsi="Garamond"/>
          <w:i/>
          <w:iCs/>
        </w:rPr>
        <w:t>ū</w:t>
      </w:r>
      <w:r w:rsidRPr="00E01402">
        <w:rPr>
          <w:rFonts w:ascii="Cambria" w:hAnsi="Cambria" w:cs="Cambria"/>
          <w:i/>
          <w:iCs/>
        </w:rPr>
        <w:t>ṣ</w:t>
      </w:r>
      <w:r w:rsidRPr="00E01402">
        <w:rPr>
          <w:rFonts w:ascii="Garamond" w:hAnsi="Garamond"/>
          <w:i/>
          <w:iCs/>
        </w:rPr>
        <w:t xml:space="preserve"> al-</w:t>
      </w:r>
      <w:r w:rsidRPr="00E01402">
        <w:rPr>
          <w:rFonts w:ascii="Cambria" w:hAnsi="Cambria" w:cs="Cambria"/>
          <w:i/>
          <w:iCs/>
        </w:rPr>
        <w:t>Ḥ</w:t>
      </w:r>
      <w:r w:rsidRPr="00E01402">
        <w:rPr>
          <w:rFonts w:ascii="Garamond" w:hAnsi="Garamond"/>
          <w:i/>
          <w:iCs/>
        </w:rPr>
        <w:t>ikam (Qay</w:t>
      </w:r>
      <w:r w:rsidRPr="00E01402">
        <w:rPr>
          <w:rFonts w:ascii="Cambria" w:hAnsi="Cambria" w:cs="Cambria"/>
          <w:i/>
          <w:iCs/>
        </w:rPr>
        <w:t>ṣ</w:t>
      </w:r>
      <w:r w:rsidRPr="00E01402">
        <w:rPr>
          <w:rFonts w:ascii="Garamond" w:hAnsi="Garamond"/>
          <w:i/>
          <w:iCs/>
        </w:rPr>
        <w:t>arī)</w:t>
      </w:r>
      <w:r w:rsidRPr="00E01402">
        <w:rPr>
          <w:rFonts w:ascii="Garamond" w:hAnsi="Garamond"/>
        </w:rPr>
        <w:t xml:space="preserve">, S. 316; </w:t>
      </w:r>
      <w:r w:rsidRPr="00E01402">
        <w:rPr>
          <w:rFonts w:ascii="Garamond" w:hAnsi="Garamond"/>
          <w:i/>
          <w:iCs/>
        </w:rPr>
        <w:t>Šar</w:t>
      </w:r>
      <w:r w:rsidRPr="00E01402">
        <w:rPr>
          <w:rFonts w:ascii="Cambria" w:hAnsi="Cambria" w:cs="Cambria"/>
          <w:i/>
          <w:iCs/>
        </w:rPr>
        <w:t>ḥ</w:t>
      </w:r>
      <w:r w:rsidRPr="00E01402">
        <w:rPr>
          <w:rFonts w:ascii="Garamond" w:hAnsi="Garamond"/>
          <w:i/>
          <w:iCs/>
        </w:rPr>
        <w:t xml:space="preserve"> </w:t>
      </w:r>
      <w:r w:rsidRPr="00E01402">
        <w:rPr>
          <w:rFonts w:ascii="Cambria" w:hAnsi="Cambria" w:cs="Cambria"/>
          <w:i/>
          <w:iCs/>
        </w:rPr>
        <w:t>Ḥ</w:t>
      </w:r>
      <w:r w:rsidRPr="00E01402">
        <w:rPr>
          <w:rFonts w:ascii="Garamond" w:hAnsi="Garamond"/>
          <w:i/>
          <w:iCs/>
        </w:rPr>
        <w:t>ikmat al-Išrāq (Šīrāzī)</w:t>
      </w:r>
      <w:r w:rsidRPr="00E01402">
        <w:rPr>
          <w:rFonts w:ascii="Garamond" w:hAnsi="Garamond"/>
        </w:rPr>
        <w:t xml:space="preserve">, S. 69; </w:t>
      </w:r>
      <w:r w:rsidRPr="00E01402">
        <w:rPr>
          <w:rFonts w:ascii="Garamond" w:hAnsi="Garamond"/>
          <w:i/>
          <w:iCs/>
        </w:rPr>
        <w:t>Išrāq Hayākil al-Nūr</w:t>
      </w:r>
      <w:r w:rsidRPr="00E01402">
        <w:rPr>
          <w:rFonts w:ascii="Garamond" w:hAnsi="Garamond"/>
        </w:rPr>
        <w:t xml:space="preserve">, S. 207; </w:t>
      </w:r>
      <w:r w:rsidRPr="00E01402">
        <w:rPr>
          <w:rFonts w:ascii="Garamond" w:hAnsi="Garamond"/>
          <w:i/>
          <w:iCs/>
        </w:rPr>
        <w:t>Rasā</w:t>
      </w:r>
      <w:r w:rsidRPr="00E01402">
        <w:rPr>
          <w:rFonts w:ascii="Times New Roman" w:hAnsi="Times New Roman" w:cs="Times New Roman"/>
          <w:i/>
          <w:iCs/>
        </w:rPr>
        <w:t>᾽</w:t>
      </w:r>
      <w:r w:rsidRPr="00E01402">
        <w:rPr>
          <w:rFonts w:ascii="Garamond" w:hAnsi="Garamond"/>
          <w:i/>
          <w:iCs/>
        </w:rPr>
        <w:t>il I</w:t>
      </w:r>
      <w:r w:rsidRPr="00E01402">
        <w:rPr>
          <w:rFonts w:ascii="Cambria" w:hAnsi="Cambria" w:cs="Cambria"/>
          <w:i/>
          <w:iCs/>
        </w:rPr>
        <w:t>ḫ</w:t>
      </w:r>
      <w:r w:rsidRPr="00E01402">
        <w:rPr>
          <w:rFonts w:ascii="Garamond" w:hAnsi="Garamond"/>
          <w:i/>
          <w:iCs/>
        </w:rPr>
        <w:t>wān al-</w:t>
      </w:r>
      <w:r w:rsidRPr="00E01402">
        <w:rPr>
          <w:rFonts w:ascii="Cambria" w:hAnsi="Cambria" w:cs="Cambria"/>
          <w:i/>
          <w:iCs/>
        </w:rPr>
        <w:t>Ṣ</w:t>
      </w:r>
      <w:r w:rsidRPr="00E01402">
        <w:rPr>
          <w:rFonts w:ascii="Garamond" w:hAnsi="Garamond"/>
          <w:i/>
          <w:iCs/>
        </w:rPr>
        <w:t>afā</w:t>
      </w:r>
      <w:r w:rsidRPr="00E01402">
        <w:rPr>
          <w:rFonts w:ascii="Garamond" w:hAnsi="Garamond"/>
        </w:rPr>
        <w:t xml:space="preserve">, B. 2, S. 443; </w:t>
      </w:r>
      <w:r w:rsidRPr="00E01402">
        <w:rPr>
          <w:rFonts w:ascii="Garamond" w:hAnsi="Garamond"/>
          <w:i/>
          <w:iCs/>
        </w:rPr>
        <w:t>al-Qabasāt</w:t>
      </w:r>
      <w:r w:rsidRPr="00E01402">
        <w:rPr>
          <w:rFonts w:ascii="Garamond" w:hAnsi="Garamond"/>
        </w:rPr>
        <w:t xml:space="preserve">, S. 45; </w:t>
      </w:r>
      <w:r w:rsidRPr="00E01402">
        <w:rPr>
          <w:rFonts w:ascii="Garamond" w:hAnsi="Garamond"/>
          <w:i/>
          <w:iCs/>
        </w:rPr>
        <w:t>al-</w:t>
      </w:r>
      <w:r w:rsidRPr="00E01402">
        <w:rPr>
          <w:rFonts w:ascii="Cambria" w:hAnsi="Cambria" w:cs="Cambria"/>
          <w:i/>
          <w:iCs/>
        </w:rPr>
        <w:t>Ḥ</w:t>
      </w:r>
      <w:r w:rsidRPr="00E01402">
        <w:rPr>
          <w:rFonts w:ascii="Garamond" w:hAnsi="Garamond"/>
          <w:i/>
          <w:iCs/>
        </w:rPr>
        <w:t>ikmah al-Muta</w:t>
      </w:r>
      <w:r w:rsidRPr="00E01402">
        <w:rPr>
          <w:rFonts w:ascii="Times New Roman" w:hAnsi="Times New Roman" w:cs="Times New Roman"/>
          <w:i/>
          <w:iCs/>
        </w:rPr>
        <w:t>᾽</w:t>
      </w:r>
      <w:r w:rsidRPr="00E01402">
        <w:rPr>
          <w:rFonts w:ascii="Garamond" w:hAnsi="Garamond"/>
          <w:i/>
          <w:iCs/>
        </w:rPr>
        <w:t>ālīyah</w:t>
      </w:r>
      <w:r w:rsidRPr="00E01402">
        <w:rPr>
          <w:rFonts w:ascii="Garamond" w:hAnsi="Garamond"/>
        </w:rPr>
        <w:t xml:space="preserve">, B. 9, S. 218. </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CD262F"/>
    <w:multiLevelType w:val="hybridMultilevel"/>
    <w:tmpl w:val="33B85FCC"/>
    <w:lvl w:ilvl="0" w:tplc="A56CC002">
      <w:start w:val="1"/>
      <w:numFmt w:val="decimal"/>
      <w:lvlText w:val="%1."/>
      <w:lvlJc w:val="left"/>
      <w:pPr>
        <w:ind w:left="720" w:hanging="360"/>
      </w:pPr>
      <w:rPr>
        <w:rFonts w:ascii="Segoe UI" w:eastAsiaTheme="minorHAnsi" w:hAnsi="Segoe UI" w:cs="Segoe UI"/>
        <w:b/>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D64705"/>
    <w:multiLevelType w:val="hybridMultilevel"/>
    <w:tmpl w:val="792CEC32"/>
    <w:lvl w:ilvl="0" w:tplc="A56CC002">
      <w:start w:val="1"/>
      <w:numFmt w:val="decimal"/>
      <w:lvlText w:val="%1."/>
      <w:lvlJc w:val="left"/>
      <w:pPr>
        <w:ind w:left="720" w:hanging="360"/>
      </w:pPr>
      <w:rPr>
        <w:rFonts w:ascii="Segoe UI" w:eastAsiaTheme="minorHAnsi" w:hAnsi="Segoe UI" w:cs="Segoe UI"/>
        <w:b/>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040E0F"/>
    <w:multiLevelType w:val="hybridMultilevel"/>
    <w:tmpl w:val="1EB8FF76"/>
    <w:lvl w:ilvl="0" w:tplc="A56CC002">
      <w:start w:val="1"/>
      <w:numFmt w:val="decimal"/>
      <w:lvlText w:val="%1."/>
      <w:lvlJc w:val="left"/>
      <w:pPr>
        <w:ind w:left="720" w:hanging="360"/>
      </w:pPr>
      <w:rPr>
        <w:rFonts w:ascii="Segoe UI" w:eastAsiaTheme="minorHAnsi" w:hAnsi="Segoe UI" w:cs="Segoe UI"/>
        <w:b/>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9E46FB"/>
    <w:multiLevelType w:val="hybridMultilevel"/>
    <w:tmpl w:val="B9C679AE"/>
    <w:lvl w:ilvl="0" w:tplc="A56CC002">
      <w:start w:val="1"/>
      <w:numFmt w:val="decimal"/>
      <w:lvlText w:val="%1."/>
      <w:lvlJc w:val="left"/>
      <w:pPr>
        <w:ind w:left="720" w:hanging="360"/>
      </w:pPr>
      <w:rPr>
        <w:rFonts w:ascii="Segoe UI" w:eastAsiaTheme="minorHAnsi" w:hAnsi="Segoe UI" w:cs="Segoe UI"/>
        <w:b/>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AB92E0A"/>
    <w:multiLevelType w:val="hybridMultilevel"/>
    <w:tmpl w:val="E71CD33C"/>
    <w:lvl w:ilvl="0" w:tplc="3A2CF496">
      <w:start w:val="1"/>
      <w:numFmt w:val="decimal"/>
      <w:lvlText w:val="%1."/>
      <w:lvlJc w:val="left"/>
      <w:pPr>
        <w:ind w:left="720" w:hanging="360"/>
      </w:pPr>
      <w:rPr>
        <w:rFonts w:ascii="Garamond" w:eastAsia="PMingLiU-ExtB" w:hAnsi="Garamond" w:cstheme="minorBidi"/>
        <w:b/>
        <w:i w:val="0"/>
        <w:iCs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B0223AE"/>
    <w:multiLevelType w:val="hybridMultilevel"/>
    <w:tmpl w:val="BB88F440"/>
    <w:lvl w:ilvl="0" w:tplc="05481C5A">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2CB5281"/>
    <w:multiLevelType w:val="hybridMultilevel"/>
    <w:tmpl w:val="EBBE85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Marlett" w:hAnsi="Marlett"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Marlett" w:hAnsi="Marlett"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Marlett" w:hAnsi="Marlett" w:hint="default"/>
      </w:rPr>
    </w:lvl>
  </w:abstractNum>
  <w:abstractNum w:abstractNumId="7" w15:restartNumberingAfterBreak="0">
    <w:nsid w:val="44DD1433"/>
    <w:multiLevelType w:val="hybridMultilevel"/>
    <w:tmpl w:val="9DDC75AC"/>
    <w:lvl w:ilvl="0" w:tplc="87F64D16">
      <w:start w:val="6"/>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4BA40F7F"/>
    <w:multiLevelType w:val="hybridMultilevel"/>
    <w:tmpl w:val="C73614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BA841F2"/>
    <w:multiLevelType w:val="hybridMultilevel"/>
    <w:tmpl w:val="AE00C1E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D6C67D7"/>
    <w:multiLevelType w:val="hybridMultilevel"/>
    <w:tmpl w:val="C43A5EC0"/>
    <w:lvl w:ilvl="0" w:tplc="A56CC002">
      <w:start w:val="1"/>
      <w:numFmt w:val="decimal"/>
      <w:lvlText w:val="%1."/>
      <w:lvlJc w:val="left"/>
      <w:pPr>
        <w:ind w:left="720" w:hanging="360"/>
      </w:pPr>
      <w:rPr>
        <w:rFonts w:ascii="Segoe UI" w:eastAsiaTheme="minorHAnsi" w:hAnsi="Segoe UI" w:cs="Segoe UI"/>
        <w:b/>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0B31B03"/>
    <w:multiLevelType w:val="hybridMultilevel"/>
    <w:tmpl w:val="DACAF526"/>
    <w:lvl w:ilvl="0" w:tplc="A56CC002">
      <w:start w:val="1"/>
      <w:numFmt w:val="decimal"/>
      <w:lvlText w:val="%1."/>
      <w:lvlJc w:val="left"/>
      <w:pPr>
        <w:ind w:left="720" w:hanging="360"/>
      </w:pPr>
      <w:rPr>
        <w:rFonts w:ascii="Segoe UI" w:eastAsiaTheme="minorHAnsi" w:hAnsi="Segoe UI" w:cs="Segoe UI"/>
        <w:b/>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5155DCD"/>
    <w:multiLevelType w:val="hybridMultilevel"/>
    <w:tmpl w:val="98BE4A2E"/>
    <w:lvl w:ilvl="0" w:tplc="A56CC002">
      <w:start w:val="1"/>
      <w:numFmt w:val="decimal"/>
      <w:lvlText w:val="%1."/>
      <w:lvlJc w:val="left"/>
      <w:pPr>
        <w:ind w:left="720" w:hanging="360"/>
      </w:pPr>
      <w:rPr>
        <w:rFonts w:ascii="Segoe UI" w:eastAsiaTheme="minorHAnsi" w:hAnsi="Segoe UI" w:cs="Segoe UI"/>
        <w:b/>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7AB54A3"/>
    <w:multiLevelType w:val="hybridMultilevel"/>
    <w:tmpl w:val="91DE949C"/>
    <w:lvl w:ilvl="0" w:tplc="A56CC002">
      <w:start w:val="1"/>
      <w:numFmt w:val="decimal"/>
      <w:lvlText w:val="%1."/>
      <w:lvlJc w:val="left"/>
      <w:pPr>
        <w:ind w:left="720" w:hanging="360"/>
      </w:pPr>
      <w:rPr>
        <w:rFonts w:ascii="Segoe UI" w:eastAsiaTheme="minorHAnsi" w:hAnsi="Segoe UI" w:cs="Segoe UI"/>
        <w:b/>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9233AC1"/>
    <w:multiLevelType w:val="hybridMultilevel"/>
    <w:tmpl w:val="8570938A"/>
    <w:lvl w:ilvl="0" w:tplc="A56CC002">
      <w:start w:val="1"/>
      <w:numFmt w:val="decimal"/>
      <w:lvlText w:val="%1."/>
      <w:lvlJc w:val="left"/>
      <w:pPr>
        <w:ind w:left="720" w:hanging="360"/>
      </w:pPr>
      <w:rPr>
        <w:rFonts w:ascii="Segoe UI" w:eastAsiaTheme="minorHAnsi" w:hAnsi="Segoe UI" w:cs="Segoe UI"/>
        <w:b/>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9F70926"/>
    <w:multiLevelType w:val="hybridMultilevel"/>
    <w:tmpl w:val="5AF24A5A"/>
    <w:lvl w:ilvl="0" w:tplc="A56CC002">
      <w:start w:val="1"/>
      <w:numFmt w:val="decimal"/>
      <w:lvlText w:val="%1."/>
      <w:lvlJc w:val="left"/>
      <w:pPr>
        <w:ind w:left="720" w:hanging="360"/>
      </w:pPr>
      <w:rPr>
        <w:rFonts w:ascii="Segoe UI" w:eastAsiaTheme="minorHAnsi" w:hAnsi="Segoe UI" w:cs="Segoe UI"/>
        <w:b/>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AC5434D"/>
    <w:multiLevelType w:val="hybridMultilevel"/>
    <w:tmpl w:val="6076045A"/>
    <w:lvl w:ilvl="0" w:tplc="2CFC053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7" w15:restartNumberingAfterBreak="0">
    <w:nsid w:val="6AEA521D"/>
    <w:multiLevelType w:val="hybridMultilevel"/>
    <w:tmpl w:val="C284F09A"/>
    <w:lvl w:ilvl="0" w:tplc="A56CC002">
      <w:start w:val="1"/>
      <w:numFmt w:val="decimal"/>
      <w:lvlText w:val="%1."/>
      <w:lvlJc w:val="left"/>
      <w:pPr>
        <w:ind w:left="720" w:hanging="360"/>
      </w:pPr>
      <w:rPr>
        <w:rFonts w:ascii="Segoe UI" w:eastAsiaTheme="minorHAnsi" w:hAnsi="Segoe UI" w:cs="Segoe UI"/>
        <w:b/>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5B44FA5"/>
    <w:multiLevelType w:val="hybridMultilevel"/>
    <w:tmpl w:val="EB8A8ED0"/>
    <w:lvl w:ilvl="0" w:tplc="BB32167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D211FFC"/>
    <w:multiLevelType w:val="hybridMultilevel"/>
    <w:tmpl w:val="93000326"/>
    <w:lvl w:ilvl="0" w:tplc="A56CC002">
      <w:start w:val="1"/>
      <w:numFmt w:val="decimal"/>
      <w:lvlText w:val="%1."/>
      <w:lvlJc w:val="left"/>
      <w:pPr>
        <w:ind w:left="720" w:hanging="360"/>
      </w:pPr>
      <w:rPr>
        <w:rFonts w:ascii="Segoe UI" w:eastAsiaTheme="minorHAnsi" w:hAnsi="Segoe UI" w:cs="Segoe UI"/>
        <w:b/>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7"/>
  </w:num>
  <w:num w:numId="3">
    <w:abstractNumId w:val="9"/>
  </w:num>
  <w:num w:numId="4">
    <w:abstractNumId w:val="2"/>
  </w:num>
  <w:num w:numId="5">
    <w:abstractNumId w:val="19"/>
  </w:num>
  <w:num w:numId="6">
    <w:abstractNumId w:val="1"/>
  </w:num>
  <w:num w:numId="7">
    <w:abstractNumId w:val="15"/>
  </w:num>
  <w:num w:numId="8">
    <w:abstractNumId w:val="12"/>
  </w:num>
  <w:num w:numId="9">
    <w:abstractNumId w:val="17"/>
  </w:num>
  <w:num w:numId="10">
    <w:abstractNumId w:val="13"/>
  </w:num>
  <w:num w:numId="11">
    <w:abstractNumId w:val="14"/>
  </w:num>
  <w:num w:numId="12">
    <w:abstractNumId w:val="0"/>
  </w:num>
  <w:num w:numId="13">
    <w:abstractNumId w:val="3"/>
  </w:num>
  <w:num w:numId="14">
    <w:abstractNumId w:val="11"/>
  </w:num>
  <w:num w:numId="15">
    <w:abstractNumId w:val="10"/>
  </w:num>
  <w:num w:numId="16">
    <w:abstractNumId w:val="5"/>
  </w:num>
  <w:num w:numId="17">
    <w:abstractNumId w:val="18"/>
  </w:num>
  <w:num w:numId="18">
    <w:abstractNumId w:val="8"/>
  </w:num>
  <w:num w:numId="19">
    <w:abstractNumId w:val="6"/>
  </w:num>
  <w:num w:numId="2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08E0"/>
    <w:rsid w:val="00007A4D"/>
    <w:rsid w:val="000178A4"/>
    <w:rsid w:val="000208FF"/>
    <w:rsid w:val="00025A82"/>
    <w:rsid w:val="00027446"/>
    <w:rsid w:val="00033570"/>
    <w:rsid w:val="00033E1D"/>
    <w:rsid w:val="00062135"/>
    <w:rsid w:val="000639C7"/>
    <w:rsid w:val="00063D20"/>
    <w:rsid w:val="00070E60"/>
    <w:rsid w:val="00072A19"/>
    <w:rsid w:val="000743BE"/>
    <w:rsid w:val="00080114"/>
    <w:rsid w:val="00082771"/>
    <w:rsid w:val="000847FE"/>
    <w:rsid w:val="000A7172"/>
    <w:rsid w:val="000B234C"/>
    <w:rsid w:val="000D6514"/>
    <w:rsid w:val="000D7A93"/>
    <w:rsid w:val="000E1C9E"/>
    <w:rsid w:val="000E738F"/>
    <w:rsid w:val="000F13AD"/>
    <w:rsid w:val="00101FF5"/>
    <w:rsid w:val="00103F8A"/>
    <w:rsid w:val="001068C0"/>
    <w:rsid w:val="00117D2D"/>
    <w:rsid w:val="00123698"/>
    <w:rsid w:val="001303EF"/>
    <w:rsid w:val="00132E4F"/>
    <w:rsid w:val="00135AFA"/>
    <w:rsid w:val="00137158"/>
    <w:rsid w:val="001449D4"/>
    <w:rsid w:val="00144B74"/>
    <w:rsid w:val="0014658D"/>
    <w:rsid w:val="0016620D"/>
    <w:rsid w:val="00175F96"/>
    <w:rsid w:val="00184B1B"/>
    <w:rsid w:val="001969E3"/>
    <w:rsid w:val="001B05D0"/>
    <w:rsid w:val="001B3432"/>
    <w:rsid w:val="001C332B"/>
    <w:rsid w:val="001D3371"/>
    <w:rsid w:val="001D5D59"/>
    <w:rsid w:val="001E18CB"/>
    <w:rsid w:val="001E3365"/>
    <w:rsid w:val="001F6318"/>
    <w:rsid w:val="001F704E"/>
    <w:rsid w:val="00202C0D"/>
    <w:rsid w:val="00214297"/>
    <w:rsid w:val="00223D25"/>
    <w:rsid w:val="00223F7A"/>
    <w:rsid w:val="0022676F"/>
    <w:rsid w:val="00236237"/>
    <w:rsid w:val="0025113B"/>
    <w:rsid w:val="00254BF9"/>
    <w:rsid w:val="0026750B"/>
    <w:rsid w:val="00277F90"/>
    <w:rsid w:val="002858C2"/>
    <w:rsid w:val="002A3ACB"/>
    <w:rsid w:val="002A4DED"/>
    <w:rsid w:val="002A7A4D"/>
    <w:rsid w:val="002C640A"/>
    <w:rsid w:val="002D4B10"/>
    <w:rsid w:val="002D6B84"/>
    <w:rsid w:val="002E4525"/>
    <w:rsid w:val="002E7D03"/>
    <w:rsid w:val="002F0382"/>
    <w:rsid w:val="002F4B37"/>
    <w:rsid w:val="002F7472"/>
    <w:rsid w:val="002F7474"/>
    <w:rsid w:val="002F7705"/>
    <w:rsid w:val="00310296"/>
    <w:rsid w:val="00317D00"/>
    <w:rsid w:val="00317D36"/>
    <w:rsid w:val="00331B05"/>
    <w:rsid w:val="00332D11"/>
    <w:rsid w:val="00334BA6"/>
    <w:rsid w:val="00335BCC"/>
    <w:rsid w:val="00342F36"/>
    <w:rsid w:val="003508E0"/>
    <w:rsid w:val="00350E94"/>
    <w:rsid w:val="00350EDF"/>
    <w:rsid w:val="003613A1"/>
    <w:rsid w:val="00362905"/>
    <w:rsid w:val="003634A9"/>
    <w:rsid w:val="0037249A"/>
    <w:rsid w:val="00386994"/>
    <w:rsid w:val="003A32D0"/>
    <w:rsid w:val="003B377B"/>
    <w:rsid w:val="003C4A45"/>
    <w:rsid w:val="003C71CE"/>
    <w:rsid w:val="003D6F82"/>
    <w:rsid w:val="003E33FA"/>
    <w:rsid w:val="003E5BBD"/>
    <w:rsid w:val="003F1E34"/>
    <w:rsid w:val="003F307E"/>
    <w:rsid w:val="00411255"/>
    <w:rsid w:val="00416821"/>
    <w:rsid w:val="00421AC3"/>
    <w:rsid w:val="00430FC9"/>
    <w:rsid w:val="00431A73"/>
    <w:rsid w:val="004320FC"/>
    <w:rsid w:val="0043506B"/>
    <w:rsid w:val="00461A0C"/>
    <w:rsid w:val="00473442"/>
    <w:rsid w:val="00473A2A"/>
    <w:rsid w:val="00487AC1"/>
    <w:rsid w:val="004905E4"/>
    <w:rsid w:val="00494D0B"/>
    <w:rsid w:val="004A12E3"/>
    <w:rsid w:val="004A160C"/>
    <w:rsid w:val="004A2018"/>
    <w:rsid w:val="004B3D1C"/>
    <w:rsid w:val="004D0DC6"/>
    <w:rsid w:val="004D7918"/>
    <w:rsid w:val="004F2AAE"/>
    <w:rsid w:val="004F722D"/>
    <w:rsid w:val="0050014E"/>
    <w:rsid w:val="005062C8"/>
    <w:rsid w:val="0050777C"/>
    <w:rsid w:val="00516394"/>
    <w:rsid w:val="00517FF3"/>
    <w:rsid w:val="005300CC"/>
    <w:rsid w:val="0053125C"/>
    <w:rsid w:val="00533609"/>
    <w:rsid w:val="00541D26"/>
    <w:rsid w:val="00550B73"/>
    <w:rsid w:val="00561E90"/>
    <w:rsid w:val="005634CC"/>
    <w:rsid w:val="00564048"/>
    <w:rsid w:val="005714AE"/>
    <w:rsid w:val="00580B36"/>
    <w:rsid w:val="0058408E"/>
    <w:rsid w:val="005841E2"/>
    <w:rsid w:val="00590091"/>
    <w:rsid w:val="00594646"/>
    <w:rsid w:val="005B6058"/>
    <w:rsid w:val="005C7251"/>
    <w:rsid w:val="005D394E"/>
    <w:rsid w:val="005D4C09"/>
    <w:rsid w:val="005F3CC2"/>
    <w:rsid w:val="00605233"/>
    <w:rsid w:val="006114F1"/>
    <w:rsid w:val="006140F0"/>
    <w:rsid w:val="00615B9A"/>
    <w:rsid w:val="00634327"/>
    <w:rsid w:val="00637992"/>
    <w:rsid w:val="00640C58"/>
    <w:rsid w:val="00646536"/>
    <w:rsid w:val="0064761A"/>
    <w:rsid w:val="006510C4"/>
    <w:rsid w:val="00653417"/>
    <w:rsid w:val="006643C8"/>
    <w:rsid w:val="00672D68"/>
    <w:rsid w:val="00673176"/>
    <w:rsid w:val="0069189C"/>
    <w:rsid w:val="00692F0E"/>
    <w:rsid w:val="006941D6"/>
    <w:rsid w:val="006B6C0C"/>
    <w:rsid w:val="006B75F8"/>
    <w:rsid w:val="006E0771"/>
    <w:rsid w:val="006E0CF2"/>
    <w:rsid w:val="006E340D"/>
    <w:rsid w:val="006F1198"/>
    <w:rsid w:val="0070337B"/>
    <w:rsid w:val="00705BD8"/>
    <w:rsid w:val="00710091"/>
    <w:rsid w:val="007121C4"/>
    <w:rsid w:val="007244C3"/>
    <w:rsid w:val="0073692E"/>
    <w:rsid w:val="00751055"/>
    <w:rsid w:val="00752E06"/>
    <w:rsid w:val="00757BD5"/>
    <w:rsid w:val="00762F4D"/>
    <w:rsid w:val="00765AD1"/>
    <w:rsid w:val="00770528"/>
    <w:rsid w:val="00772105"/>
    <w:rsid w:val="00781393"/>
    <w:rsid w:val="00781599"/>
    <w:rsid w:val="007973B9"/>
    <w:rsid w:val="007A09AA"/>
    <w:rsid w:val="007A16C7"/>
    <w:rsid w:val="007C0500"/>
    <w:rsid w:val="007C1A3A"/>
    <w:rsid w:val="007D1A24"/>
    <w:rsid w:val="007E146D"/>
    <w:rsid w:val="0081117D"/>
    <w:rsid w:val="008129B2"/>
    <w:rsid w:val="00813A04"/>
    <w:rsid w:val="008153D6"/>
    <w:rsid w:val="00823F92"/>
    <w:rsid w:val="00824D56"/>
    <w:rsid w:val="0083559D"/>
    <w:rsid w:val="008363F1"/>
    <w:rsid w:val="00865BEA"/>
    <w:rsid w:val="0087135B"/>
    <w:rsid w:val="00871C16"/>
    <w:rsid w:val="00876B16"/>
    <w:rsid w:val="008804F9"/>
    <w:rsid w:val="00880A5D"/>
    <w:rsid w:val="00883247"/>
    <w:rsid w:val="00885602"/>
    <w:rsid w:val="0089197D"/>
    <w:rsid w:val="00896A6F"/>
    <w:rsid w:val="008A2489"/>
    <w:rsid w:val="008A287E"/>
    <w:rsid w:val="008A370D"/>
    <w:rsid w:val="008B095D"/>
    <w:rsid w:val="008B4E32"/>
    <w:rsid w:val="008B5289"/>
    <w:rsid w:val="008C0E6B"/>
    <w:rsid w:val="008C6CA1"/>
    <w:rsid w:val="008E0F85"/>
    <w:rsid w:val="008E7BDD"/>
    <w:rsid w:val="008F0ADB"/>
    <w:rsid w:val="008F1F8C"/>
    <w:rsid w:val="009034F2"/>
    <w:rsid w:val="00907318"/>
    <w:rsid w:val="00910945"/>
    <w:rsid w:val="00911301"/>
    <w:rsid w:val="00920315"/>
    <w:rsid w:val="00922581"/>
    <w:rsid w:val="00926602"/>
    <w:rsid w:val="0093497B"/>
    <w:rsid w:val="00940895"/>
    <w:rsid w:val="00943294"/>
    <w:rsid w:val="00944964"/>
    <w:rsid w:val="00944E20"/>
    <w:rsid w:val="00946DBC"/>
    <w:rsid w:val="0096153D"/>
    <w:rsid w:val="00966027"/>
    <w:rsid w:val="00975E32"/>
    <w:rsid w:val="0098388A"/>
    <w:rsid w:val="00984D0C"/>
    <w:rsid w:val="0099560E"/>
    <w:rsid w:val="009B02CB"/>
    <w:rsid w:val="009B3875"/>
    <w:rsid w:val="009B46C7"/>
    <w:rsid w:val="009C68D6"/>
    <w:rsid w:val="009C7825"/>
    <w:rsid w:val="009E4C74"/>
    <w:rsid w:val="009E6894"/>
    <w:rsid w:val="009F0B8D"/>
    <w:rsid w:val="00A00A15"/>
    <w:rsid w:val="00A04255"/>
    <w:rsid w:val="00A05480"/>
    <w:rsid w:val="00A064E0"/>
    <w:rsid w:val="00A20323"/>
    <w:rsid w:val="00A2499C"/>
    <w:rsid w:val="00A25E76"/>
    <w:rsid w:val="00A336D2"/>
    <w:rsid w:val="00A3455E"/>
    <w:rsid w:val="00A51A5A"/>
    <w:rsid w:val="00A535D3"/>
    <w:rsid w:val="00A54921"/>
    <w:rsid w:val="00A54D58"/>
    <w:rsid w:val="00A579B3"/>
    <w:rsid w:val="00A62E10"/>
    <w:rsid w:val="00A64F41"/>
    <w:rsid w:val="00A6597E"/>
    <w:rsid w:val="00A66BBA"/>
    <w:rsid w:val="00A67AB9"/>
    <w:rsid w:val="00A67E74"/>
    <w:rsid w:val="00A706B2"/>
    <w:rsid w:val="00A7607B"/>
    <w:rsid w:val="00A7653E"/>
    <w:rsid w:val="00A820AA"/>
    <w:rsid w:val="00AA0D9F"/>
    <w:rsid w:val="00AA2249"/>
    <w:rsid w:val="00AA3102"/>
    <w:rsid w:val="00AB1233"/>
    <w:rsid w:val="00AC1B63"/>
    <w:rsid w:val="00AC21DC"/>
    <w:rsid w:val="00AC37CE"/>
    <w:rsid w:val="00AC3FFD"/>
    <w:rsid w:val="00AD4584"/>
    <w:rsid w:val="00AD4997"/>
    <w:rsid w:val="00AD7A44"/>
    <w:rsid w:val="00AE29B9"/>
    <w:rsid w:val="00AE3F15"/>
    <w:rsid w:val="00AE55A8"/>
    <w:rsid w:val="00AF01A9"/>
    <w:rsid w:val="00AF2063"/>
    <w:rsid w:val="00B02A87"/>
    <w:rsid w:val="00B05DC4"/>
    <w:rsid w:val="00B12B61"/>
    <w:rsid w:val="00B13D5F"/>
    <w:rsid w:val="00B1715C"/>
    <w:rsid w:val="00B20B40"/>
    <w:rsid w:val="00B301DD"/>
    <w:rsid w:val="00B302ED"/>
    <w:rsid w:val="00B30B69"/>
    <w:rsid w:val="00B31020"/>
    <w:rsid w:val="00B36706"/>
    <w:rsid w:val="00B52341"/>
    <w:rsid w:val="00B523C6"/>
    <w:rsid w:val="00B52ED6"/>
    <w:rsid w:val="00B53E95"/>
    <w:rsid w:val="00B5434D"/>
    <w:rsid w:val="00B54E3A"/>
    <w:rsid w:val="00B601E4"/>
    <w:rsid w:val="00B603BD"/>
    <w:rsid w:val="00B75144"/>
    <w:rsid w:val="00B91CD8"/>
    <w:rsid w:val="00BB3AAC"/>
    <w:rsid w:val="00BB665F"/>
    <w:rsid w:val="00BC327C"/>
    <w:rsid w:val="00BD28CC"/>
    <w:rsid w:val="00BD7C59"/>
    <w:rsid w:val="00BE53DC"/>
    <w:rsid w:val="00BF4261"/>
    <w:rsid w:val="00C04B74"/>
    <w:rsid w:val="00C07DBB"/>
    <w:rsid w:val="00C20218"/>
    <w:rsid w:val="00C313F7"/>
    <w:rsid w:val="00C476E5"/>
    <w:rsid w:val="00C55D4A"/>
    <w:rsid w:val="00C74B37"/>
    <w:rsid w:val="00C80B8C"/>
    <w:rsid w:val="00C8186C"/>
    <w:rsid w:val="00C876D2"/>
    <w:rsid w:val="00C970FD"/>
    <w:rsid w:val="00CA5337"/>
    <w:rsid w:val="00CA693F"/>
    <w:rsid w:val="00CA6D3A"/>
    <w:rsid w:val="00CB1E7B"/>
    <w:rsid w:val="00CC5A8F"/>
    <w:rsid w:val="00CD459F"/>
    <w:rsid w:val="00CD4EC2"/>
    <w:rsid w:val="00CE06F2"/>
    <w:rsid w:val="00CE319E"/>
    <w:rsid w:val="00CE3EF8"/>
    <w:rsid w:val="00D0163C"/>
    <w:rsid w:val="00D03EEE"/>
    <w:rsid w:val="00D117D1"/>
    <w:rsid w:val="00D17CF7"/>
    <w:rsid w:val="00D26726"/>
    <w:rsid w:val="00D33C1C"/>
    <w:rsid w:val="00D349FD"/>
    <w:rsid w:val="00D36310"/>
    <w:rsid w:val="00D46958"/>
    <w:rsid w:val="00D47523"/>
    <w:rsid w:val="00D51CA3"/>
    <w:rsid w:val="00D62E8E"/>
    <w:rsid w:val="00D64461"/>
    <w:rsid w:val="00D65328"/>
    <w:rsid w:val="00D83C7F"/>
    <w:rsid w:val="00D84859"/>
    <w:rsid w:val="00D92654"/>
    <w:rsid w:val="00D96300"/>
    <w:rsid w:val="00DA01AF"/>
    <w:rsid w:val="00DA4F14"/>
    <w:rsid w:val="00DB2547"/>
    <w:rsid w:val="00DB38DE"/>
    <w:rsid w:val="00DB5A65"/>
    <w:rsid w:val="00DC3884"/>
    <w:rsid w:val="00DD2E54"/>
    <w:rsid w:val="00DF28CA"/>
    <w:rsid w:val="00DF53DB"/>
    <w:rsid w:val="00DF7E68"/>
    <w:rsid w:val="00E01402"/>
    <w:rsid w:val="00E06390"/>
    <w:rsid w:val="00E0793E"/>
    <w:rsid w:val="00E16219"/>
    <w:rsid w:val="00E27DC4"/>
    <w:rsid w:val="00E454F2"/>
    <w:rsid w:val="00E45B4B"/>
    <w:rsid w:val="00E52348"/>
    <w:rsid w:val="00E55EDF"/>
    <w:rsid w:val="00E6073D"/>
    <w:rsid w:val="00E63D42"/>
    <w:rsid w:val="00E70ED7"/>
    <w:rsid w:val="00E83809"/>
    <w:rsid w:val="00E87461"/>
    <w:rsid w:val="00E95ABB"/>
    <w:rsid w:val="00EA49DB"/>
    <w:rsid w:val="00EB0A59"/>
    <w:rsid w:val="00EB408A"/>
    <w:rsid w:val="00EB6D67"/>
    <w:rsid w:val="00EC3271"/>
    <w:rsid w:val="00EC71D8"/>
    <w:rsid w:val="00ED0AB0"/>
    <w:rsid w:val="00ED0CDA"/>
    <w:rsid w:val="00EE0953"/>
    <w:rsid w:val="00EE6239"/>
    <w:rsid w:val="00EF002A"/>
    <w:rsid w:val="00EF3E7C"/>
    <w:rsid w:val="00F036FF"/>
    <w:rsid w:val="00F06203"/>
    <w:rsid w:val="00F135B4"/>
    <w:rsid w:val="00F210FF"/>
    <w:rsid w:val="00F30F69"/>
    <w:rsid w:val="00F32BB7"/>
    <w:rsid w:val="00F32E8C"/>
    <w:rsid w:val="00F377EE"/>
    <w:rsid w:val="00F43275"/>
    <w:rsid w:val="00F60763"/>
    <w:rsid w:val="00F65132"/>
    <w:rsid w:val="00F65FEA"/>
    <w:rsid w:val="00F6793C"/>
    <w:rsid w:val="00F816F9"/>
    <w:rsid w:val="00F91583"/>
    <w:rsid w:val="00F950CA"/>
    <w:rsid w:val="00F95483"/>
    <w:rsid w:val="00FA0540"/>
    <w:rsid w:val="00FA24DD"/>
    <w:rsid w:val="00FA2A9A"/>
    <w:rsid w:val="00FA6000"/>
    <w:rsid w:val="00FA61FA"/>
    <w:rsid w:val="00FB035A"/>
    <w:rsid w:val="00FB284D"/>
    <w:rsid w:val="00FB6F82"/>
    <w:rsid w:val="00FC172F"/>
    <w:rsid w:val="00FC4F4E"/>
    <w:rsid w:val="00FC5FBA"/>
    <w:rsid w:val="00FC7CBA"/>
    <w:rsid w:val="00FD073E"/>
    <w:rsid w:val="00FD614F"/>
    <w:rsid w:val="00FE1B9F"/>
    <w:rsid w:val="00FE1FFF"/>
    <w:rsid w:val="00FE35BD"/>
    <w:rsid w:val="00FF0C6E"/>
    <w:rsid w:val="00FF2880"/>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E02FBC7-319A-4F5F-A19B-369560042E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3692E"/>
    <w:pPr>
      <w:bidi/>
      <w:jc w:val="center"/>
    </w:pPr>
    <w:rPr>
      <w:rFonts w:cs="Garamond"/>
    </w:rPr>
  </w:style>
  <w:style w:type="paragraph" w:styleId="Heading1">
    <w:name w:val="heading 1"/>
    <w:basedOn w:val="Normal"/>
    <w:next w:val="Normal"/>
    <w:link w:val="Heading1Char"/>
    <w:autoRedefine/>
    <w:uiPriority w:val="9"/>
    <w:qFormat/>
    <w:rsid w:val="0025113B"/>
    <w:pPr>
      <w:keepNext/>
      <w:keepLines/>
      <w:bidi w:val="0"/>
      <w:spacing w:before="240" w:after="0" w:line="360" w:lineRule="auto"/>
      <w:outlineLvl w:val="0"/>
    </w:pPr>
    <w:rPr>
      <w:rFonts w:ascii="Garamond" w:eastAsiaTheme="majorEastAsia" w:hAnsi="Garamond"/>
      <w:b/>
      <w:bCs/>
      <w:sz w:val="24"/>
      <w:szCs w:val="24"/>
      <w:lang w:val="de-DE"/>
    </w:rPr>
  </w:style>
  <w:style w:type="paragraph" w:styleId="Heading2">
    <w:name w:val="heading 2"/>
    <w:basedOn w:val="Normal"/>
    <w:next w:val="Normal"/>
    <w:link w:val="Heading2Char"/>
    <w:autoRedefine/>
    <w:uiPriority w:val="9"/>
    <w:unhideWhenUsed/>
    <w:qFormat/>
    <w:rsid w:val="00FA61FA"/>
    <w:pPr>
      <w:keepNext/>
      <w:keepLines/>
      <w:bidi w:val="0"/>
      <w:spacing w:before="40" w:after="0"/>
      <w:ind w:left="567"/>
      <w:outlineLvl w:val="1"/>
    </w:pPr>
    <w:rPr>
      <w:rFonts w:ascii="Garamond" w:eastAsia="Times New Roman" w:hAnsi="Garamond"/>
      <w:b/>
      <w:lang w:val="de-DE" w:eastAsia="de-DE" w:bidi="ar-SA"/>
    </w:rPr>
  </w:style>
  <w:style w:type="paragraph" w:styleId="Heading3">
    <w:name w:val="heading 3"/>
    <w:basedOn w:val="Normal"/>
    <w:next w:val="Normal"/>
    <w:link w:val="Heading3Char"/>
    <w:autoRedefine/>
    <w:uiPriority w:val="9"/>
    <w:unhideWhenUsed/>
    <w:qFormat/>
    <w:rsid w:val="00F036FF"/>
    <w:pPr>
      <w:keepNext/>
      <w:keepLines/>
      <w:bidi w:val="0"/>
      <w:spacing w:before="40" w:after="0"/>
      <w:ind w:left="567"/>
      <w:jc w:val="left"/>
      <w:outlineLvl w:val="2"/>
    </w:pPr>
    <w:rPr>
      <w:rFonts w:ascii="Garamond" w:eastAsia="PMingLiU-ExtB" w:hAnsi="Garamond"/>
      <w:b/>
      <w:lang w:val="de-D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E8380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83809"/>
    <w:rPr>
      <w:sz w:val="20"/>
      <w:szCs w:val="20"/>
    </w:rPr>
  </w:style>
  <w:style w:type="character" w:styleId="FootnoteReference">
    <w:name w:val="footnote reference"/>
    <w:basedOn w:val="DefaultParagraphFont"/>
    <w:uiPriority w:val="99"/>
    <w:semiHidden/>
    <w:unhideWhenUsed/>
    <w:rsid w:val="00E83809"/>
    <w:rPr>
      <w:vertAlign w:val="superscript"/>
    </w:rPr>
  </w:style>
  <w:style w:type="paragraph" w:styleId="EndnoteText">
    <w:name w:val="endnote text"/>
    <w:basedOn w:val="Normal"/>
    <w:link w:val="EndnoteTextChar"/>
    <w:uiPriority w:val="99"/>
    <w:semiHidden/>
    <w:unhideWhenUsed/>
    <w:rsid w:val="007E146D"/>
    <w:pPr>
      <w:spacing w:after="0" w:line="240" w:lineRule="auto"/>
    </w:pPr>
    <w:rPr>
      <w:sz w:val="20"/>
      <w:szCs w:val="20"/>
    </w:rPr>
  </w:style>
  <w:style w:type="character" w:customStyle="1" w:styleId="EndnoteTextChar">
    <w:name w:val="Endnote Text Char"/>
    <w:basedOn w:val="DefaultParagraphFont"/>
    <w:link w:val="EndnoteText"/>
    <w:uiPriority w:val="99"/>
    <w:semiHidden/>
    <w:rsid w:val="007E146D"/>
    <w:rPr>
      <w:sz w:val="20"/>
      <w:szCs w:val="20"/>
    </w:rPr>
  </w:style>
  <w:style w:type="character" w:styleId="EndnoteReference">
    <w:name w:val="endnote reference"/>
    <w:basedOn w:val="DefaultParagraphFont"/>
    <w:uiPriority w:val="99"/>
    <w:semiHidden/>
    <w:unhideWhenUsed/>
    <w:rsid w:val="007E146D"/>
    <w:rPr>
      <w:vertAlign w:val="superscript"/>
    </w:rPr>
  </w:style>
  <w:style w:type="paragraph" w:styleId="Header">
    <w:name w:val="header"/>
    <w:basedOn w:val="Normal"/>
    <w:link w:val="HeaderChar"/>
    <w:uiPriority w:val="99"/>
    <w:unhideWhenUsed/>
    <w:rsid w:val="00A706B2"/>
    <w:pPr>
      <w:tabs>
        <w:tab w:val="center" w:pos="4513"/>
        <w:tab w:val="right" w:pos="9026"/>
      </w:tabs>
      <w:spacing w:after="0" w:line="240" w:lineRule="auto"/>
    </w:pPr>
  </w:style>
  <w:style w:type="character" w:customStyle="1" w:styleId="HeaderChar">
    <w:name w:val="Header Char"/>
    <w:basedOn w:val="DefaultParagraphFont"/>
    <w:link w:val="Header"/>
    <w:uiPriority w:val="99"/>
    <w:rsid w:val="00A706B2"/>
  </w:style>
  <w:style w:type="paragraph" w:styleId="Footer">
    <w:name w:val="footer"/>
    <w:basedOn w:val="Normal"/>
    <w:link w:val="FooterChar"/>
    <w:uiPriority w:val="99"/>
    <w:unhideWhenUsed/>
    <w:rsid w:val="00A706B2"/>
    <w:pPr>
      <w:tabs>
        <w:tab w:val="center" w:pos="4513"/>
        <w:tab w:val="right" w:pos="9026"/>
      </w:tabs>
      <w:spacing w:after="0" w:line="240" w:lineRule="auto"/>
    </w:pPr>
  </w:style>
  <w:style w:type="character" w:customStyle="1" w:styleId="FooterChar">
    <w:name w:val="Footer Char"/>
    <w:basedOn w:val="DefaultParagraphFont"/>
    <w:link w:val="Footer"/>
    <w:uiPriority w:val="99"/>
    <w:rsid w:val="00A706B2"/>
  </w:style>
  <w:style w:type="paragraph" w:styleId="ListParagraph">
    <w:name w:val="List Paragraph"/>
    <w:basedOn w:val="Normal"/>
    <w:uiPriority w:val="34"/>
    <w:qFormat/>
    <w:rsid w:val="00A706B2"/>
    <w:pPr>
      <w:ind w:left="720"/>
      <w:contextualSpacing/>
    </w:pPr>
  </w:style>
  <w:style w:type="character" w:customStyle="1" w:styleId="Heading1Char">
    <w:name w:val="Heading 1 Char"/>
    <w:basedOn w:val="DefaultParagraphFont"/>
    <w:link w:val="Heading1"/>
    <w:uiPriority w:val="9"/>
    <w:rsid w:val="0025113B"/>
    <w:rPr>
      <w:rFonts w:ascii="Garamond" w:eastAsiaTheme="majorEastAsia" w:hAnsi="Garamond" w:cs="Garamond"/>
      <w:b/>
      <w:bCs/>
      <w:sz w:val="24"/>
      <w:szCs w:val="24"/>
      <w:lang w:val="de-DE"/>
    </w:rPr>
  </w:style>
  <w:style w:type="character" w:customStyle="1" w:styleId="Heading2Char">
    <w:name w:val="Heading 2 Char"/>
    <w:basedOn w:val="DefaultParagraphFont"/>
    <w:link w:val="Heading2"/>
    <w:uiPriority w:val="9"/>
    <w:rsid w:val="00FA61FA"/>
    <w:rPr>
      <w:rFonts w:ascii="Garamond" w:eastAsia="Times New Roman" w:hAnsi="Garamond" w:cs="Garamond"/>
      <w:b/>
      <w:lang w:val="de-DE" w:eastAsia="de-DE" w:bidi="ar-SA"/>
    </w:rPr>
  </w:style>
  <w:style w:type="character" w:customStyle="1" w:styleId="Heading3Char">
    <w:name w:val="Heading 3 Char"/>
    <w:basedOn w:val="DefaultParagraphFont"/>
    <w:link w:val="Heading3"/>
    <w:uiPriority w:val="9"/>
    <w:rsid w:val="00F036FF"/>
    <w:rPr>
      <w:rFonts w:ascii="Garamond" w:eastAsia="PMingLiU-ExtB" w:hAnsi="Garamond" w:cs="Garamond"/>
      <w:b/>
      <w:lang w:val="de-DE"/>
    </w:rPr>
  </w:style>
  <w:style w:type="paragraph" w:styleId="TOCHeading">
    <w:name w:val="TOC Heading"/>
    <w:basedOn w:val="Heading1"/>
    <w:next w:val="Normal"/>
    <w:uiPriority w:val="39"/>
    <w:unhideWhenUsed/>
    <w:qFormat/>
    <w:rsid w:val="006140F0"/>
    <w:pPr>
      <w:spacing w:line="259" w:lineRule="auto"/>
      <w:jc w:val="left"/>
      <w:outlineLvl w:val="9"/>
    </w:pPr>
    <w:rPr>
      <w:rFonts w:asciiTheme="majorHAnsi" w:hAnsiTheme="majorHAnsi" w:cstheme="majorBidi"/>
      <w:b w:val="0"/>
      <w:bCs w:val="0"/>
      <w:color w:val="2E74B5" w:themeColor="accent1" w:themeShade="BF"/>
      <w:sz w:val="32"/>
      <w:szCs w:val="32"/>
      <w:lang w:val="en-US" w:bidi="ar-SA"/>
    </w:rPr>
  </w:style>
  <w:style w:type="paragraph" w:styleId="TOC1">
    <w:name w:val="toc 1"/>
    <w:basedOn w:val="Normal"/>
    <w:next w:val="Normal"/>
    <w:autoRedefine/>
    <w:uiPriority w:val="39"/>
    <w:unhideWhenUsed/>
    <w:rsid w:val="00202C0D"/>
    <w:pPr>
      <w:tabs>
        <w:tab w:val="right" w:leader="dot" w:pos="9016"/>
      </w:tabs>
      <w:bidi w:val="0"/>
      <w:spacing w:after="100"/>
      <w:jc w:val="left"/>
    </w:pPr>
  </w:style>
  <w:style w:type="paragraph" w:styleId="TOC2">
    <w:name w:val="toc 2"/>
    <w:basedOn w:val="Normal"/>
    <w:next w:val="Normal"/>
    <w:autoRedefine/>
    <w:uiPriority w:val="39"/>
    <w:unhideWhenUsed/>
    <w:rsid w:val="00D36310"/>
    <w:pPr>
      <w:tabs>
        <w:tab w:val="right" w:leader="dot" w:pos="9016"/>
      </w:tabs>
      <w:spacing w:after="100"/>
      <w:ind w:left="220"/>
      <w:jc w:val="right"/>
    </w:pPr>
  </w:style>
  <w:style w:type="paragraph" w:styleId="TOC3">
    <w:name w:val="toc 3"/>
    <w:basedOn w:val="Normal"/>
    <w:next w:val="Normal"/>
    <w:autoRedefine/>
    <w:uiPriority w:val="39"/>
    <w:unhideWhenUsed/>
    <w:rsid w:val="006140F0"/>
    <w:pPr>
      <w:spacing w:after="100"/>
      <w:ind w:left="440"/>
    </w:pPr>
  </w:style>
  <w:style w:type="paragraph" w:styleId="TOC4">
    <w:name w:val="toc 4"/>
    <w:basedOn w:val="Normal"/>
    <w:next w:val="Normal"/>
    <w:autoRedefine/>
    <w:uiPriority w:val="39"/>
    <w:unhideWhenUsed/>
    <w:rsid w:val="006140F0"/>
    <w:pPr>
      <w:spacing w:after="100"/>
      <w:ind w:left="660"/>
      <w:jc w:val="left"/>
    </w:pPr>
    <w:rPr>
      <w:rFonts w:eastAsiaTheme="minorEastAsia" w:cstheme="minorBidi"/>
    </w:rPr>
  </w:style>
  <w:style w:type="paragraph" w:styleId="TOC5">
    <w:name w:val="toc 5"/>
    <w:basedOn w:val="Normal"/>
    <w:next w:val="Normal"/>
    <w:autoRedefine/>
    <w:uiPriority w:val="39"/>
    <w:unhideWhenUsed/>
    <w:rsid w:val="006140F0"/>
    <w:pPr>
      <w:spacing w:after="100"/>
      <w:ind w:left="880"/>
      <w:jc w:val="left"/>
    </w:pPr>
    <w:rPr>
      <w:rFonts w:eastAsiaTheme="minorEastAsia" w:cstheme="minorBidi"/>
    </w:rPr>
  </w:style>
  <w:style w:type="paragraph" w:styleId="TOC6">
    <w:name w:val="toc 6"/>
    <w:basedOn w:val="Normal"/>
    <w:next w:val="Normal"/>
    <w:autoRedefine/>
    <w:uiPriority w:val="39"/>
    <w:unhideWhenUsed/>
    <w:rsid w:val="006140F0"/>
    <w:pPr>
      <w:spacing w:after="100"/>
      <w:ind w:left="1100"/>
      <w:jc w:val="left"/>
    </w:pPr>
    <w:rPr>
      <w:rFonts w:eastAsiaTheme="minorEastAsia" w:cstheme="minorBidi"/>
    </w:rPr>
  </w:style>
  <w:style w:type="paragraph" w:styleId="TOC7">
    <w:name w:val="toc 7"/>
    <w:basedOn w:val="Normal"/>
    <w:next w:val="Normal"/>
    <w:autoRedefine/>
    <w:uiPriority w:val="39"/>
    <w:unhideWhenUsed/>
    <w:rsid w:val="006140F0"/>
    <w:pPr>
      <w:spacing w:after="100"/>
      <w:ind w:left="1320"/>
      <w:jc w:val="left"/>
    </w:pPr>
    <w:rPr>
      <w:rFonts w:eastAsiaTheme="minorEastAsia" w:cstheme="minorBidi"/>
    </w:rPr>
  </w:style>
  <w:style w:type="paragraph" w:styleId="TOC8">
    <w:name w:val="toc 8"/>
    <w:basedOn w:val="Normal"/>
    <w:next w:val="Normal"/>
    <w:autoRedefine/>
    <w:uiPriority w:val="39"/>
    <w:unhideWhenUsed/>
    <w:rsid w:val="006140F0"/>
    <w:pPr>
      <w:spacing w:after="100"/>
      <w:ind w:left="1540"/>
      <w:jc w:val="left"/>
    </w:pPr>
    <w:rPr>
      <w:rFonts w:eastAsiaTheme="minorEastAsia" w:cstheme="minorBidi"/>
    </w:rPr>
  </w:style>
  <w:style w:type="paragraph" w:styleId="TOC9">
    <w:name w:val="toc 9"/>
    <w:basedOn w:val="Normal"/>
    <w:next w:val="Normal"/>
    <w:autoRedefine/>
    <w:uiPriority w:val="39"/>
    <w:unhideWhenUsed/>
    <w:rsid w:val="006140F0"/>
    <w:pPr>
      <w:spacing w:after="100"/>
      <w:ind w:left="1760"/>
      <w:jc w:val="left"/>
    </w:pPr>
    <w:rPr>
      <w:rFonts w:eastAsiaTheme="minorEastAsia" w:cstheme="minorBidi"/>
    </w:rPr>
  </w:style>
  <w:style w:type="character" w:styleId="Hyperlink">
    <w:name w:val="Hyperlink"/>
    <w:basedOn w:val="DefaultParagraphFont"/>
    <w:uiPriority w:val="99"/>
    <w:unhideWhenUsed/>
    <w:rsid w:val="006140F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519300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FD4D97-8ABB-48F2-AC0C-688973FF40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10796</TotalTime>
  <Pages>122</Pages>
  <Words>47156</Words>
  <Characters>268790</Characters>
  <Application>Microsoft Office Word</Application>
  <DocSecurity>0</DocSecurity>
  <Lines>2239</Lines>
  <Paragraphs>630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315316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klap.ir</dc:creator>
  <cp:keywords/>
  <dc:description/>
  <cp:lastModifiedBy>klap.ir</cp:lastModifiedBy>
  <cp:revision>417</cp:revision>
  <dcterms:created xsi:type="dcterms:W3CDTF">2019-06-03T11:57:00Z</dcterms:created>
  <dcterms:modified xsi:type="dcterms:W3CDTF">2019-08-20T16:36:00Z</dcterms:modified>
</cp:coreProperties>
</file>