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97EE9">
              <w:rPr>
                <w:rFonts w:ascii="Calibri" w:hAnsi="Calibri"/>
                <w:b/>
                <w:smallCaps/>
                <w:sz w:val="24"/>
                <w:szCs w:val="24"/>
              </w:rPr>
              <w:t>TAYLOR HELENA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97EE9">
              <w:rPr>
                <w:rFonts w:ascii="Calibri" w:hAnsi="Calibri"/>
                <w:b/>
                <w:smallCaps/>
                <w:sz w:val="24"/>
                <w:szCs w:val="24"/>
              </w:rPr>
              <w:t>66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597EE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97EE9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97EE9">
              <w:rPr>
                <w:rFonts w:ascii="Calibri" w:hAnsi="Calibri"/>
                <w:b/>
                <w:smallCaps/>
                <w:sz w:val="24"/>
                <w:szCs w:val="24"/>
              </w:rPr>
              <w:t>7-9-18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97EE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D65B1">
              <w:rPr>
                <w:rFonts w:ascii="Calibri" w:hAnsi="Calibri"/>
                <w:smallCaps/>
                <w:sz w:val="24"/>
                <w:szCs w:val="24"/>
              </w:rPr>
            </w:r>
            <w:r w:rsidR="00FD65B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97E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97E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597EE9">
        <w:rPr>
          <w:rFonts w:ascii="Calibri" w:hAnsi="Calibri"/>
          <w:sz w:val="24"/>
          <w:szCs w:val="24"/>
          <w:lang w:eastAsia="es-AR"/>
        </w:rPr>
        <w:t>Bifurcación caroti</w:t>
      </w:r>
      <w:r w:rsidR="00597EE9">
        <w:rPr>
          <w:rFonts w:ascii="Calibri" w:hAnsi="Calibri"/>
          <w:sz w:val="24"/>
          <w:szCs w:val="24"/>
          <w:lang w:eastAsia="es-AR"/>
        </w:rPr>
        <w:t>dea</w:t>
      </w:r>
      <w:r w:rsidR="00597EE9">
        <w:rPr>
          <w:rFonts w:ascii="Calibri" w:hAnsi="Calibri"/>
          <w:sz w:val="24"/>
          <w:szCs w:val="24"/>
          <w:lang w:eastAsia="es-AR"/>
        </w:rPr>
        <w:t>,</w:t>
      </w:r>
      <w:r w:rsidR="00597EE9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597EE9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caroti</w:t>
      </w:r>
      <w:bookmarkStart w:id="9" w:name="_GoBack"/>
      <w:bookmarkEnd w:id="9"/>
      <w:r w:rsidR="00802DC6">
        <w:rPr>
          <w:rFonts w:ascii="Calibri" w:hAnsi="Calibri"/>
          <w:sz w:val="24"/>
          <w:szCs w:val="24"/>
          <w:lang w:eastAsia="es-AR"/>
        </w:rPr>
        <w:t xml:space="preserve">dea con obstrucciones leves (&lt; 50%) por placas heterogéneas, regulares, </w:t>
      </w:r>
      <w:proofErr w:type="spellStart"/>
      <w:r w:rsidR="00802DC6"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5B1" w:rsidRDefault="00FD65B1">
      <w:r>
        <w:separator/>
      </w:r>
    </w:p>
  </w:endnote>
  <w:endnote w:type="continuationSeparator" w:id="0">
    <w:p w:rsidR="00FD65B1" w:rsidRDefault="00FD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97EE9">
      <w:rPr>
        <w:noProof/>
      </w:rPr>
      <w:t>2</w:t>
    </w:r>
    <w:r>
      <w:rPr>
        <w:noProof/>
      </w:rPr>
      <w:fldChar w:fldCharType="end"/>
    </w:r>
    <w:r>
      <w:t xml:space="preserve"> / </w:t>
    </w:r>
    <w:r w:rsidR="00FD65B1">
      <w:fldChar w:fldCharType="begin"/>
    </w:r>
    <w:r w:rsidR="00FD65B1">
      <w:instrText xml:space="preserve"> NUMPAGES  </w:instrText>
    </w:r>
    <w:r w:rsidR="00FD65B1">
      <w:fldChar w:fldCharType="separate"/>
    </w:r>
    <w:r w:rsidR="00597EE9">
      <w:rPr>
        <w:noProof/>
      </w:rPr>
      <w:t>2</w:t>
    </w:r>
    <w:r w:rsidR="00FD65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5B1" w:rsidRDefault="00FD65B1">
      <w:r>
        <w:separator/>
      </w:r>
    </w:p>
  </w:footnote>
  <w:footnote w:type="continuationSeparator" w:id="0">
    <w:p w:rsidR="00FD65B1" w:rsidRDefault="00FD6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97EE9"/>
    <w:rsid w:val="005B453E"/>
    <w:rsid w:val="006237F6"/>
    <w:rsid w:val="00802DC6"/>
    <w:rsid w:val="00885775"/>
    <w:rsid w:val="00893479"/>
    <w:rsid w:val="00AF5782"/>
    <w:rsid w:val="00BA0D06"/>
    <w:rsid w:val="00CC31FC"/>
    <w:rsid w:val="00F335BE"/>
    <w:rsid w:val="00F8043E"/>
    <w:rsid w:val="00FD6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2018-09-07T15:04:00Z</cp:lastPrinted>
  <dcterms:created xsi:type="dcterms:W3CDTF">2018-09-07T15:03:00Z</dcterms:created>
  <dcterms:modified xsi:type="dcterms:W3CDTF">2018-09-07T15:04:00Z</dcterms:modified>
</cp:coreProperties>
</file>