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F5CFE">
              <w:rPr>
                <w:b/>
                <w:noProof/>
                <w:sz w:val="24"/>
              </w:rPr>
              <w:t>PERALTA RAMOS JACINTO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AF5CFE">
              <w:rPr>
                <w:b/>
                <w:noProof/>
                <w:sz w:val="24"/>
              </w:rPr>
              <w:t>70</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F5CFE">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F5CFE">
              <w:rPr>
                <w:b/>
                <w:noProof/>
                <w:sz w:val="24"/>
              </w:rPr>
              <w:t>83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F5CFE">
              <w:rPr>
                <w:b/>
                <w:noProof/>
                <w:sz w:val="24"/>
              </w:rPr>
              <w:t>26-04-18</w:t>
            </w:r>
            <w:r>
              <w:rPr>
                <w:b/>
                <w:sz w:val="24"/>
              </w:rPr>
              <w:fldChar w:fldCharType="end"/>
            </w:r>
          </w:p>
          <w:p w:rsidR="00BB282A" w:rsidRDefault="00BB282A" w:rsidP="00AF5CF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F5CFE">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F5CFE">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531175">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531175">
              <w:rPr>
                <w:noProof/>
                <w:sz w:val="24"/>
              </w:rPr>
              <w:t>62</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531175">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531175">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531175">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531175">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531175">
              <w:rPr>
                <w:noProof/>
                <w:sz w:val="24"/>
                <w:lang w:val="en-US"/>
              </w:rPr>
              <w:t>73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531175">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531175">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531175">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531175">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531175">
              <w:rPr>
                <w:noProof/>
                <w:sz w:val="24"/>
                <w:lang w:val="en-US"/>
              </w:rPr>
              <w:t>88</w:t>
            </w:r>
            <w:r>
              <w:rPr>
                <w:sz w:val="24"/>
                <w:lang w:val="en-US"/>
              </w:rPr>
              <w:fldChar w:fldCharType="end"/>
            </w:r>
            <w:bookmarkEnd w:id="31"/>
          </w:p>
        </w:tc>
        <w:tc>
          <w:tcPr>
            <w:tcW w:w="1134" w:type="dxa"/>
            <w:tcBorders>
              <w:top w:val="single" w:sz="2" w:space="0" w:color="auto"/>
            </w:tcBorders>
          </w:tcPr>
          <w:p w:rsidR="00BB282A" w:rsidRDefault="00BB282A" w:rsidP="00531175">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531175">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531175">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531175">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531175">
              <w:rPr>
                <w:noProof/>
                <w:sz w:val="24"/>
                <w:lang w:val="en-US"/>
              </w:rPr>
              <w:t>101</w:t>
            </w:r>
            <w:r>
              <w:rPr>
                <w:sz w:val="24"/>
                <w:lang w:val="en-US"/>
              </w:rPr>
              <w:fldChar w:fldCharType="end"/>
            </w:r>
            <w:bookmarkEnd w:id="41"/>
          </w:p>
        </w:tc>
        <w:tc>
          <w:tcPr>
            <w:tcW w:w="1134" w:type="dxa"/>
          </w:tcPr>
          <w:p w:rsidR="00BB282A" w:rsidRDefault="00BB282A" w:rsidP="00531175">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531175">
              <w:rPr>
                <w:noProof/>
                <w:sz w:val="24"/>
                <w:lang w:val="en-US"/>
              </w:rPr>
              <w:t>170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531175">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531175">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531175">
              <w:rPr>
                <w:noProof/>
                <w:sz w:val="24"/>
                <w:lang w:val="en-US"/>
              </w:rPr>
              <w:t>135</w:t>
            </w:r>
            <w:r>
              <w:rPr>
                <w:sz w:val="24"/>
                <w:lang w:val="en-US"/>
              </w:rPr>
              <w:fldChar w:fldCharType="end"/>
            </w:r>
            <w:bookmarkEnd w:id="51"/>
          </w:p>
        </w:tc>
        <w:tc>
          <w:tcPr>
            <w:tcW w:w="1134" w:type="dxa"/>
          </w:tcPr>
          <w:p w:rsidR="00BB282A" w:rsidRDefault="00BB282A" w:rsidP="00531175">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531175">
              <w:rPr>
                <w:noProof/>
                <w:sz w:val="24"/>
                <w:lang w:val="en-US"/>
              </w:rPr>
              <w:t>190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531175">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531175">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531175">
              <w:rPr>
                <w:noProof/>
                <w:sz w:val="24"/>
              </w:rPr>
              <w:t>81</w:t>
            </w:r>
            <w:r>
              <w:rPr>
                <w:sz w:val="24"/>
              </w:rPr>
              <w:fldChar w:fldCharType="end"/>
            </w:r>
            <w:bookmarkEnd w:id="123"/>
          </w:p>
        </w:tc>
        <w:tc>
          <w:tcPr>
            <w:tcW w:w="1134" w:type="dxa"/>
          </w:tcPr>
          <w:p w:rsidR="00BB282A" w:rsidRDefault="00BB282A" w:rsidP="00531175">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531175">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531175">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531175">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531175">
              <w:rPr>
                <w:noProof/>
                <w:sz w:val="24"/>
              </w:rPr>
              <w:t>67</w:t>
            </w:r>
            <w:r>
              <w:rPr>
                <w:sz w:val="24"/>
              </w:rPr>
              <w:fldChar w:fldCharType="end"/>
            </w:r>
            <w:bookmarkEnd w:id="129"/>
          </w:p>
        </w:tc>
        <w:tc>
          <w:tcPr>
            <w:tcW w:w="1134" w:type="dxa"/>
          </w:tcPr>
          <w:p w:rsidR="00BB282A" w:rsidRDefault="00BB282A" w:rsidP="00531175">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531175">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531175">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531175">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531175">
              <w:rPr>
                <w:sz w:val="24"/>
              </w:rPr>
            </w:r>
            <w:r>
              <w:rPr>
                <w:sz w:val="24"/>
              </w:rPr>
              <w:fldChar w:fldCharType="separate"/>
            </w:r>
            <w:r w:rsidR="00531175">
              <w:rPr>
                <w:sz w:val="24"/>
              </w:rPr>
              <w:t>150</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531175">
              <w:rPr>
                <w:sz w:val="24"/>
              </w:rPr>
            </w:r>
            <w:r>
              <w:rPr>
                <w:sz w:val="24"/>
              </w:rPr>
              <w:fldChar w:fldCharType="separate"/>
            </w:r>
            <w:r w:rsidR="00531175">
              <w:rPr>
                <w:sz w:val="24"/>
              </w:rPr>
              <w:t>135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531175">
              <w:rPr>
                <w:sz w:val="24"/>
                <w:lang w:val="en-US"/>
              </w:rPr>
            </w:r>
            <w:r>
              <w:rPr>
                <w:sz w:val="24"/>
                <w:lang w:val="en-US"/>
              </w:rPr>
              <w:fldChar w:fldCharType="separate"/>
            </w:r>
            <w:r w:rsidR="00531175">
              <w:rPr>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531175">
              <w:rPr>
                <w:sz w:val="24"/>
                <w:lang w:val="en-US"/>
              </w:rPr>
            </w:r>
            <w:r>
              <w:rPr>
                <w:sz w:val="24"/>
                <w:lang w:val="en-US"/>
              </w:rPr>
              <w:fldChar w:fldCharType="separate"/>
            </w:r>
            <w:r w:rsidR="00531175">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531175">
              <w:rPr>
                <w:sz w:val="24"/>
              </w:rPr>
            </w:r>
            <w:r>
              <w:rPr>
                <w:sz w:val="24"/>
              </w:rPr>
              <w:fldChar w:fldCharType="separate"/>
            </w:r>
            <w:r w:rsidR="00531175">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531175">
              <w:rPr>
                <w:sz w:val="24"/>
                <w:lang w:val="en-US"/>
              </w:rPr>
            </w:r>
            <w:r>
              <w:rPr>
                <w:sz w:val="24"/>
                <w:lang w:val="en-US"/>
              </w:rPr>
              <w:fldChar w:fldCharType="separate"/>
            </w:r>
            <w:r w:rsidR="00531175">
              <w:rPr>
                <w:sz w:val="24"/>
                <w:lang w:val="en-US"/>
              </w:rPr>
              <w:t>25650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531175">
        <w:t>13</w:t>
      </w:r>
      <w:r>
        <w:t>, siguiendo el protocolo CINTA ERGOMETRICA, se detiene la prueba por Agotamiento muscular.</w:t>
      </w:r>
    </w:p>
    <w:p w:rsidR="00857DA0" w:rsidRDefault="00857DA0" w:rsidP="00857DA0">
      <w:pPr>
        <w:pStyle w:val="Textoindependiente"/>
      </w:pPr>
      <w:r>
        <w:t xml:space="preserve">Alcanzó el </w:t>
      </w:r>
      <w:r w:rsidR="00531175">
        <w:t>90</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531175" w:rsidRDefault="00531175"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C50ACE">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531175">
              <w:rPr>
                <w:b/>
                <w:noProof/>
                <w:sz w:val="28"/>
              </w:rPr>
              <w:t>3</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C50ACE">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531175">
              <w:rPr>
                <w:b/>
                <w:noProof/>
                <w:sz w:val="28"/>
              </w:rPr>
              <w:t>3</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531175">
              <w:rPr>
                <w:b/>
                <w:sz w:val="28"/>
              </w:rPr>
            </w:r>
            <w:r>
              <w:rPr>
                <w:b/>
                <w:sz w:val="28"/>
              </w:rPr>
              <w:fldChar w:fldCharType="separate"/>
            </w:r>
            <w:r w:rsidR="00531175">
              <w:rPr>
                <w:b/>
                <w:sz w:val="28"/>
              </w:rPr>
              <w:t>1,09</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531175">
              <w:rPr>
                <w:b/>
                <w:sz w:val="28"/>
              </w:rPr>
            </w:r>
            <w:r>
              <w:rPr>
                <w:b/>
                <w:sz w:val="28"/>
              </w:rPr>
              <w:fldChar w:fldCharType="separate"/>
            </w:r>
            <w:r w:rsidR="00531175">
              <w:rPr>
                <w:b/>
                <w:sz w:val="28"/>
              </w:rPr>
              <w:t>1,09</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w:t>
      </w:r>
      <w:r w:rsidR="00531175">
        <w:rPr>
          <w:sz w:val="24"/>
        </w:rPr>
        <w:t xml:space="preserve">aquinesia inferior basal con </w:t>
      </w:r>
      <w:r>
        <w:rPr>
          <w:sz w:val="24"/>
        </w:rPr>
        <w:t xml:space="preserve">una excursión </w:t>
      </w:r>
      <w:proofErr w:type="spellStart"/>
      <w:r>
        <w:rPr>
          <w:sz w:val="24"/>
        </w:rPr>
        <w:t>endocárdica</w:t>
      </w:r>
      <w:proofErr w:type="spellEnd"/>
      <w:r>
        <w:rPr>
          <w:sz w:val="24"/>
        </w:rPr>
        <w:t xml:space="preserve">  y engrosamiento sistólico normal </w:t>
      </w:r>
      <w:r w:rsidR="00531175">
        <w:rPr>
          <w:sz w:val="24"/>
        </w:rPr>
        <w:t xml:space="preserve">del resto de </w:t>
      </w:r>
      <w:r>
        <w:rPr>
          <w:sz w:val="24"/>
        </w:rPr>
        <w:t xml:space="preserve"> los segmentos investigados.</w:t>
      </w:r>
      <w:r w:rsidR="00986354" w:rsidRPr="00986354">
        <w:rPr>
          <w:sz w:val="24"/>
          <w:lang w:val="es-ES_tradnl"/>
        </w:rPr>
        <w:t xml:space="preserve"> </w:t>
      </w:r>
      <w:r w:rsidR="00986354">
        <w:rPr>
          <w:sz w:val="24"/>
          <w:lang w:val="es-ES_tradnl"/>
        </w:rPr>
        <w:t xml:space="preserve">FEY </w:t>
      </w:r>
      <w:r w:rsidR="00531175">
        <w:rPr>
          <w:sz w:val="24"/>
          <w:lang w:val="es-ES_tradnl"/>
        </w:rPr>
        <w:t>62</w:t>
      </w:r>
      <w:r w:rsidR="00986354">
        <w:rPr>
          <w:sz w:val="24"/>
          <w:lang w:val="es-ES_tradnl"/>
        </w:rPr>
        <w:t>%.</w:t>
      </w:r>
    </w:p>
    <w:p w:rsidR="00531175" w:rsidRDefault="00531175">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w:t>
      </w:r>
      <w:r w:rsidR="00531175">
        <w:t xml:space="preserve">aquinesia inferior basal </w:t>
      </w:r>
      <w:r w:rsidR="00531175">
        <w:t xml:space="preserve">con </w:t>
      </w:r>
      <w:r w:rsidR="00BB282A">
        <w:t xml:space="preserve">un adecuado incremento del engrosamiento sistólico y excursión </w:t>
      </w:r>
      <w:proofErr w:type="spellStart"/>
      <w:r w:rsidR="00BB282A">
        <w:t>endocárdica</w:t>
      </w:r>
      <w:proofErr w:type="spellEnd"/>
      <w:r w:rsidR="00BB282A">
        <w:t xml:space="preserve"> </w:t>
      </w:r>
      <w:r w:rsidR="00531175">
        <w:t>del resto de las</w:t>
      </w:r>
      <w:r w:rsidR="00BB282A">
        <w:t xml:space="preserve"> áreas exploradas; como se observa fisiológicamente en respuesta al ejercicio físico.</w:t>
      </w:r>
      <w:r w:rsidR="00986354" w:rsidRPr="00986354">
        <w:rPr>
          <w:lang w:val="es-ES_tradnl"/>
        </w:rPr>
        <w:t xml:space="preserve"> </w:t>
      </w:r>
      <w:r w:rsidR="00986354">
        <w:rPr>
          <w:lang w:val="es-ES_tradnl"/>
        </w:rPr>
        <w:t xml:space="preserve">FEY </w:t>
      </w:r>
      <w:r w:rsidR="00531175">
        <w:rPr>
          <w:lang w:val="es-ES_tradnl"/>
        </w:rPr>
        <w:t>70</w:t>
      </w:r>
      <w:r w:rsidR="00986354">
        <w:rPr>
          <w:lang w:val="es-ES_tradnl"/>
        </w:rPr>
        <w:t>%.</w:t>
      </w:r>
      <w:bookmarkStart w:id="189" w:name="_GoBack"/>
      <w:bookmarkEnd w:id="189"/>
    </w:p>
    <w:p w:rsidR="00531175" w:rsidRDefault="00531175">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531175" w:rsidRDefault="00531175" w:rsidP="00857DA0">
      <w:pPr>
        <w:pStyle w:val="Textoindependiente"/>
        <w:jc w:val="center"/>
        <w:rPr>
          <w:b/>
        </w:rPr>
      </w:pPr>
    </w:p>
    <w:p w:rsidR="00531175" w:rsidRDefault="00531175" w:rsidP="00857DA0">
      <w:pPr>
        <w:pStyle w:val="Textoindependiente"/>
        <w:jc w:val="center"/>
        <w:rPr>
          <w:b/>
        </w:rPr>
      </w:pPr>
    </w:p>
    <w:p w:rsidR="00531175" w:rsidRDefault="00531175"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531175">
        <w:rPr>
          <w:b/>
        </w:rPr>
        <w:t xml:space="preserve">a. Soledad </w:t>
      </w:r>
      <w:proofErr w:type="spellStart"/>
      <w:r w:rsidR="00531175">
        <w:rPr>
          <w:b/>
        </w:rPr>
        <w:t>Viguié</w:t>
      </w:r>
      <w:proofErr w:type="spellEnd"/>
    </w:p>
    <w:p w:rsidR="00D8585D" w:rsidRPr="00D8585D" w:rsidRDefault="00531175"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4E7" w:rsidRDefault="001314E7">
      <w:r>
        <w:separator/>
      </w:r>
    </w:p>
  </w:endnote>
  <w:endnote w:type="continuationSeparator" w:id="0">
    <w:p w:rsidR="001314E7" w:rsidRDefault="0013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31175">
      <w:rPr>
        <w:rFonts w:ascii="Monotype Corsiva" w:hAnsi="Monotype Corsiva" w:cs="Arial"/>
        <w:noProof/>
        <w:sz w:val="16"/>
        <w:szCs w:val="16"/>
      </w:rPr>
      <w:t>20180426115200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31175">
      <w:rPr>
        <w:rFonts w:ascii="Monotype Corsiva" w:hAnsi="Monotype Corsiva" w:cs="Arial"/>
        <w:noProof/>
        <w:sz w:val="16"/>
        <w:szCs w:val="16"/>
      </w:rPr>
      <w:t>20180426115200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4E7" w:rsidRDefault="001314E7">
      <w:r>
        <w:separator/>
      </w:r>
    </w:p>
  </w:footnote>
  <w:footnote w:type="continuationSeparator" w:id="0">
    <w:p w:rsidR="001314E7" w:rsidRDefault="00131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CE"/>
    <w:rsid w:val="0010233F"/>
    <w:rsid w:val="001314E7"/>
    <w:rsid w:val="00173155"/>
    <w:rsid w:val="00224D40"/>
    <w:rsid w:val="002A09F9"/>
    <w:rsid w:val="003418AA"/>
    <w:rsid w:val="00526533"/>
    <w:rsid w:val="0052658F"/>
    <w:rsid w:val="00531175"/>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AF5CFE"/>
    <w:rsid w:val="00B413BB"/>
    <w:rsid w:val="00BB282A"/>
    <w:rsid w:val="00C263F4"/>
    <w:rsid w:val="00C44721"/>
    <w:rsid w:val="00C50ACE"/>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31175"/>
    <w:rPr>
      <w:rFonts w:ascii="Tahoma" w:hAnsi="Tahoma" w:cs="Tahoma"/>
      <w:sz w:val="16"/>
      <w:szCs w:val="16"/>
    </w:rPr>
  </w:style>
  <w:style w:type="character" w:customStyle="1" w:styleId="TextodegloboCar">
    <w:name w:val="Texto de globo Car"/>
    <w:basedOn w:val="Fuentedeprrafopredeter"/>
    <w:link w:val="Textodeglobo"/>
    <w:uiPriority w:val="99"/>
    <w:semiHidden/>
    <w:rsid w:val="00531175"/>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31175"/>
    <w:rPr>
      <w:rFonts w:ascii="Tahoma" w:hAnsi="Tahoma" w:cs="Tahoma"/>
      <w:sz w:val="16"/>
      <w:szCs w:val="16"/>
    </w:rPr>
  </w:style>
  <w:style w:type="character" w:customStyle="1" w:styleId="TextodegloboCar">
    <w:name w:val="Texto de globo Car"/>
    <w:basedOn w:val="Fuentedeprrafopredeter"/>
    <w:link w:val="Textodeglobo"/>
    <w:uiPriority w:val="99"/>
    <w:semiHidden/>
    <w:rsid w:val="0053117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26</TotalTime>
  <Pages>3</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2018-04-26T14:52:00Z</cp:lastPrinted>
  <dcterms:created xsi:type="dcterms:W3CDTF">2018-04-26T14:25:00Z</dcterms:created>
  <dcterms:modified xsi:type="dcterms:W3CDTF">2018-04-26T14:52:00Z</dcterms:modified>
</cp:coreProperties>
</file>