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DE0" w:rsidRDefault="000929E1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ECOTOMOGRAFIA Y DOPPLER COLOR VENOSO</w:t>
      </w:r>
    </w:p>
    <w:p w:rsidR="00202DE0" w:rsidRDefault="000929E1">
      <w:pPr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 DE MIEMBROS INFERIORES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80"/>
        <w:gridCol w:w="4455"/>
      </w:tblGrid>
      <w:tr w:rsidR="00202DE0">
        <w:trPr>
          <w:trHeight w:val="1679"/>
        </w:trPr>
        <w:tc>
          <w:tcPr>
            <w:tcW w:w="5080" w:type="dxa"/>
          </w:tcPr>
          <w:p w:rsidR="00202DE0" w:rsidRDefault="000929E1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 xml:space="preserve">Paciente </w:t>
            </w:r>
            <w:r w:rsidR="00EC04FB">
              <w:rPr>
                <w:sz w:val="24"/>
              </w:rPr>
              <w:t>REBUFFO MARLENE</w:t>
            </w:r>
          </w:p>
          <w:p w:rsidR="00202DE0" w:rsidRDefault="000929E1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Edad  </w:t>
            </w:r>
            <w:r w:rsidR="00EC04FB">
              <w:rPr>
                <w:sz w:val="24"/>
              </w:rPr>
              <w:t>31</w:t>
            </w:r>
          </w:p>
          <w:p w:rsidR="00202DE0" w:rsidRDefault="000929E1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Sexo </w:t>
            </w:r>
            <w:r w:rsidR="00EC04FB">
              <w:rPr>
                <w:sz w:val="24"/>
              </w:rPr>
              <w:t>F</w:t>
            </w:r>
          </w:p>
          <w:p w:rsidR="00202DE0" w:rsidRDefault="000929E1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Peso</w:t>
            </w:r>
          </w:p>
          <w:p w:rsidR="00202DE0" w:rsidRDefault="000929E1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Fecha </w:t>
            </w:r>
            <w:r w:rsidR="00EC04FB">
              <w:rPr>
                <w:sz w:val="24"/>
              </w:rPr>
              <w:t>3-4-18</w:t>
            </w:r>
          </w:p>
          <w:p w:rsidR="00202DE0" w:rsidRDefault="000929E1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Solicita </w:t>
            </w:r>
            <w:r w:rsidR="00EC04FB">
              <w:rPr>
                <w:sz w:val="24"/>
              </w:rPr>
              <w:t>DR SALEMI</w:t>
            </w:r>
          </w:p>
        </w:tc>
        <w:tc>
          <w:tcPr>
            <w:tcW w:w="4455" w:type="dxa"/>
          </w:tcPr>
          <w:p w:rsidR="00202DE0" w:rsidRDefault="00202DE0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  <w:p w:rsidR="00202DE0" w:rsidRDefault="000929E1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Diagnóstico</w:t>
            </w:r>
            <w:r w:rsidR="00EC04FB">
              <w:rPr>
                <w:sz w:val="24"/>
              </w:rPr>
              <w:t>VARICES</w:t>
            </w:r>
            <w:proofErr w:type="spellEnd"/>
          </w:p>
        </w:tc>
      </w:tr>
      <w:tr w:rsidR="00202DE0">
        <w:trPr>
          <w:trHeight w:val="43"/>
        </w:trPr>
        <w:tc>
          <w:tcPr>
            <w:tcW w:w="5080" w:type="dxa"/>
          </w:tcPr>
          <w:p w:rsidR="00202DE0" w:rsidRDefault="00202DE0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</w:p>
        </w:tc>
        <w:tc>
          <w:tcPr>
            <w:tcW w:w="4455" w:type="dxa"/>
          </w:tcPr>
          <w:p w:rsidR="00202DE0" w:rsidRDefault="00202DE0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</w:tc>
      </w:tr>
    </w:tbl>
    <w:p w:rsidR="00202DE0" w:rsidRDefault="000929E1">
      <w:pPr>
        <w:rPr>
          <w:b/>
          <w:i/>
          <w:sz w:val="24"/>
        </w:rPr>
      </w:pPr>
      <w:r>
        <w:rPr>
          <w:b/>
          <w:i/>
          <w:sz w:val="24"/>
        </w:rPr>
        <w:t>Estudio realizado en posición de pie utilizando maniobras provocativas consistentes en Valsalva, Compresión manual y bomba muscular.</w:t>
      </w:r>
    </w:p>
    <w:p w:rsidR="00202DE0" w:rsidRDefault="00202DE0">
      <w:pPr>
        <w:rPr>
          <w:sz w:val="24"/>
        </w:rPr>
      </w:pPr>
    </w:p>
    <w:p w:rsidR="00202DE0" w:rsidRDefault="00202DE0">
      <w:pPr>
        <w:rPr>
          <w:sz w:val="24"/>
        </w:rPr>
        <w:sectPr w:rsidR="00202DE0">
          <w:pgSz w:w="12240" w:h="15840" w:code="1"/>
          <w:pgMar w:top="1701" w:right="851" w:bottom="1701" w:left="1701" w:header="720" w:footer="720" w:gutter="0"/>
          <w:cols w:space="720"/>
        </w:sectPr>
      </w:pPr>
    </w:p>
    <w:p w:rsidR="00202DE0" w:rsidRDefault="000929E1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lastRenderedPageBreak/>
        <w:t>MIEMBRO INFERIOR DERECHO</w:t>
      </w:r>
    </w:p>
    <w:p w:rsidR="00202DE0" w:rsidRDefault="000929E1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202DE0" w:rsidRDefault="000929E1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Sistema venoso profundo con venas de calibre normal, sin alteraciones estructurales, dilataciones u oclusiones, con colapso total ante la compresión.</w:t>
      </w:r>
    </w:p>
    <w:p w:rsidR="00202DE0" w:rsidRDefault="000929E1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El análisis de flujo y las maniobras instrumentadas confirman permeabilidad vascular.</w:t>
      </w:r>
    </w:p>
    <w:p w:rsidR="00202DE0" w:rsidRDefault="000929E1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La suficiencia valvular está conservada.</w:t>
      </w:r>
    </w:p>
    <w:p w:rsidR="00202DE0" w:rsidRDefault="00202DE0">
      <w:pPr>
        <w:ind w:left="1080"/>
        <w:rPr>
          <w:sz w:val="24"/>
          <w:lang w:val="es-ES_tradnl"/>
        </w:rPr>
      </w:pPr>
    </w:p>
    <w:p w:rsidR="00202DE0" w:rsidRDefault="000929E1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 xml:space="preserve">Sistema Venoso Superficial: </w:t>
      </w:r>
    </w:p>
    <w:p w:rsidR="00202DE0" w:rsidRDefault="000929E1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Magna de  </w:t>
      </w:r>
      <w:r w:rsidR="00EC04FB">
        <w:rPr>
          <w:sz w:val="24"/>
          <w:lang w:val="es-ES_tradnl"/>
        </w:rPr>
        <w:t xml:space="preserve">0.25 </w:t>
      </w:r>
      <w:r>
        <w:rPr>
          <w:sz w:val="24"/>
          <w:lang w:val="es-ES_tradnl"/>
        </w:rPr>
        <w:t xml:space="preserve">cm de diámetro transverso. </w:t>
      </w:r>
      <w:r w:rsidR="00EC04FB">
        <w:rPr>
          <w:sz w:val="24"/>
          <w:lang w:val="es-ES_tradnl"/>
        </w:rPr>
        <w:t>Insuficiencia en el tercio distal del muslo y tercio proximal de la pierna. Transfiere insuficiencia a várices que transcurren por la cara interna de la pierna.</w:t>
      </w:r>
    </w:p>
    <w:p w:rsidR="00202DE0" w:rsidRDefault="000929E1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Parva de </w:t>
      </w:r>
      <w:r w:rsidR="00EC04FB">
        <w:rPr>
          <w:sz w:val="24"/>
          <w:lang w:val="es-ES_tradnl"/>
        </w:rPr>
        <w:t>0.17</w:t>
      </w:r>
      <w:r>
        <w:rPr>
          <w:sz w:val="24"/>
          <w:lang w:val="es-ES_tradnl"/>
        </w:rPr>
        <w:t xml:space="preserve"> cm de diámetro transverso. No se observa insuficiencia en su trayecto.</w:t>
      </w:r>
    </w:p>
    <w:p w:rsidR="00202DE0" w:rsidRDefault="000929E1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No se observaron perforantes insuficientes</w:t>
      </w:r>
    </w:p>
    <w:p w:rsidR="00202DE0" w:rsidRDefault="00202DE0">
      <w:pPr>
        <w:rPr>
          <w:sz w:val="24"/>
          <w:lang w:val="es-ES_tradnl"/>
        </w:rPr>
      </w:pPr>
    </w:p>
    <w:p w:rsidR="00202DE0" w:rsidRDefault="000929E1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t>MIEMBRO INFERIOR IZQUIERDO</w:t>
      </w:r>
    </w:p>
    <w:p w:rsidR="00202DE0" w:rsidRDefault="000929E1">
      <w:pPr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202DE0" w:rsidRDefault="000929E1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Sistema venoso profundo con venas de calibre normal, sin alteraciones estructurales, dilataciones u oclusiones, con colapso total ante la compresión.</w:t>
      </w:r>
    </w:p>
    <w:p w:rsidR="00202DE0" w:rsidRDefault="000929E1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El análisis de flujo y las maniobras instrumentadas confirman permeabilidad vascular.</w:t>
      </w:r>
    </w:p>
    <w:p w:rsidR="00202DE0" w:rsidRDefault="000929E1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La suficiencia valvular está conservada.</w:t>
      </w:r>
    </w:p>
    <w:p w:rsidR="00202DE0" w:rsidRDefault="00202DE0">
      <w:pPr>
        <w:ind w:left="1080"/>
        <w:rPr>
          <w:sz w:val="24"/>
          <w:lang w:val="es-ES_tradnl"/>
        </w:rPr>
      </w:pPr>
    </w:p>
    <w:p w:rsidR="00202DE0" w:rsidRDefault="000929E1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 xml:space="preserve">Sistema Venoso Superficial: </w:t>
      </w:r>
    </w:p>
    <w:p w:rsidR="00202DE0" w:rsidRDefault="000929E1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Magna de </w:t>
      </w:r>
      <w:r w:rsidR="00EC04FB">
        <w:rPr>
          <w:sz w:val="24"/>
          <w:lang w:val="es-ES_tradnl"/>
        </w:rPr>
        <w:t>0.37</w:t>
      </w:r>
      <w:r>
        <w:rPr>
          <w:sz w:val="24"/>
          <w:lang w:val="es-ES_tradnl"/>
        </w:rPr>
        <w:t xml:space="preserve"> cm de diámetro transverso. </w:t>
      </w:r>
      <w:r w:rsidR="00022EED">
        <w:rPr>
          <w:sz w:val="24"/>
          <w:lang w:val="es-ES_tradnl"/>
        </w:rPr>
        <w:t xml:space="preserve">Insuficiencia en un corto trayecto desde la unión </w:t>
      </w:r>
      <w:proofErr w:type="spellStart"/>
      <w:r w:rsidR="00022EED">
        <w:rPr>
          <w:sz w:val="24"/>
          <w:lang w:val="es-ES_tradnl"/>
        </w:rPr>
        <w:t>Safeno</w:t>
      </w:r>
      <w:proofErr w:type="spellEnd"/>
      <w:r w:rsidR="00022EED">
        <w:rPr>
          <w:sz w:val="24"/>
          <w:lang w:val="es-ES_tradnl"/>
        </w:rPr>
        <w:t xml:space="preserve"> – Femoral hasta el tercio superior del muslo.</w:t>
      </w:r>
      <w:bookmarkStart w:id="0" w:name="_GoBack"/>
      <w:bookmarkEnd w:id="0"/>
    </w:p>
    <w:p w:rsidR="00202DE0" w:rsidRDefault="000929E1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Parva de </w:t>
      </w:r>
      <w:r w:rsidR="00EC04FB">
        <w:rPr>
          <w:sz w:val="24"/>
          <w:lang w:val="es-ES_tradnl"/>
        </w:rPr>
        <w:t>0.18</w:t>
      </w:r>
      <w:r>
        <w:rPr>
          <w:sz w:val="24"/>
          <w:lang w:val="es-ES_tradnl"/>
        </w:rPr>
        <w:t xml:space="preserve"> cm de diámetro transverso. No se observa insuficiencia en su trayecto.</w:t>
      </w:r>
    </w:p>
    <w:p w:rsidR="00202DE0" w:rsidRDefault="000929E1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No se observaron perforantes insuficientes</w:t>
      </w:r>
    </w:p>
    <w:p w:rsidR="00202DE0" w:rsidRDefault="00202DE0">
      <w:pPr>
        <w:jc w:val="center"/>
        <w:rPr>
          <w:sz w:val="16"/>
          <w:szCs w:val="16"/>
          <w:lang w:val="es-ES_tradnl"/>
        </w:rPr>
      </w:pPr>
    </w:p>
    <w:p w:rsidR="00202DE0" w:rsidRDefault="00202DE0">
      <w:pPr>
        <w:jc w:val="center"/>
        <w:rPr>
          <w:sz w:val="16"/>
          <w:szCs w:val="16"/>
          <w:lang w:val="es-ES_tradnl"/>
        </w:rPr>
      </w:pPr>
    </w:p>
    <w:p w:rsidR="00202DE0" w:rsidRDefault="000929E1">
      <w:pPr>
        <w:jc w:val="center"/>
        <w:rPr>
          <w:rFonts w:ascii="Arial" w:hAnsi="Arial" w:cs="Arial"/>
          <w:b/>
          <w:i/>
          <w:sz w:val="16"/>
          <w:szCs w:val="16"/>
          <w:lang w:val="es-AR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Dr. LUIS FACUNDO VERÓN</w:t>
      </w:r>
    </w:p>
    <w:p w:rsidR="00202DE0" w:rsidRDefault="000929E1">
      <w:pPr>
        <w:pStyle w:val="Textoindependiente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202DE0" w:rsidRDefault="000929E1">
      <w:pPr>
        <w:jc w:val="center"/>
        <w:rPr>
          <w:rFonts w:ascii="Arial" w:hAnsi="Arial" w:cs="Arial"/>
          <w:b/>
          <w:i/>
          <w:sz w:val="16"/>
          <w:szCs w:val="16"/>
          <w:lang w:val="es-AR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MN129659</w:t>
      </w:r>
    </w:p>
    <w:p w:rsidR="00202DE0" w:rsidRDefault="000929E1">
      <w:pPr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MP 455117</w:t>
      </w:r>
    </w:p>
    <w:p w:rsidR="00202DE0" w:rsidRDefault="00202DE0">
      <w:pPr>
        <w:pStyle w:val="Textoindependiente"/>
        <w:rPr>
          <w:rFonts w:ascii="Arial" w:hAnsi="Arial" w:cs="Arial"/>
          <w:sz w:val="20"/>
        </w:rPr>
      </w:pPr>
    </w:p>
    <w:sectPr w:rsidR="00202DE0">
      <w:headerReference w:type="default" r:id="rId8"/>
      <w:footerReference w:type="default" r:id="rId9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7FA" w:rsidRDefault="007917FA">
      <w:r>
        <w:separator/>
      </w:r>
    </w:p>
  </w:endnote>
  <w:endnote w:type="continuationSeparator" w:id="0">
    <w:p w:rsidR="007917FA" w:rsidRDefault="00791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DE0" w:rsidRDefault="00202DE0">
    <w:pPr>
      <w:pStyle w:val="Piedepgina"/>
      <w:jc w:val="center"/>
      <w:rPr>
        <w:sz w:val="18"/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7FA" w:rsidRDefault="007917FA">
      <w:r>
        <w:separator/>
      </w:r>
    </w:p>
  </w:footnote>
  <w:footnote w:type="continuationSeparator" w:id="0">
    <w:p w:rsidR="007917FA" w:rsidRDefault="007917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DE0" w:rsidRDefault="00202DE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5474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66D36F5"/>
    <w:multiLevelType w:val="multilevel"/>
    <w:tmpl w:val="3CCA8FFE"/>
    <w:lvl w:ilvl="0">
      <w:start w:val="1"/>
      <w:numFmt w:val="decimal"/>
      <w:lvlText w:val="1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1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FB95C23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07348E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078779E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0A537F6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9FA321B"/>
    <w:multiLevelType w:val="multilevel"/>
    <w:tmpl w:val="31F01B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1D5E5A57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66A6A1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38A67A1E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3F1831C3"/>
    <w:multiLevelType w:val="hybridMultilevel"/>
    <w:tmpl w:val="817E28D0"/>
    <w:lvl w:ilvl="0" w:tplc="90BA91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BCE4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5645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98894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7AA4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C58CB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2222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361D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BA32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A85550"/>
    <w:multiLevelType w:val="hybridMultilevel"/>
    <w:tmpl w:val="2AC0891A"/>
    <w:lvl w:ilvl="0" w:tplc="41E415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BC6AE8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57C9F9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9344EE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504C1F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D447CD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51AF0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88C134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616DD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E4F7422"/>
    <w:multiLevelType w:val="hybridMultilevel"/>
    <w:tmpl w:val="07687292"/>
    <w:lvl w:ilvl="0" w:tplc="8AFC55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B2A05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B800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D021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70C2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441F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08E0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7439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90F2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5F56B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57A4042A"/>
    <w:multiLevelType w:val="hybridMultilevel"/>
    <w:tmpl w:val="EE0CF106"/>
    <w:lvl w:ilvl="0" w:tplc="68CA98A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4E03F4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727C61E0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7C9A7D05"/>
    <w:multiLevelType w:val="multilevel"/>
    <w:tmpl w:val="51D6E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1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13"/>
  </w:num>
  <w:num w:numId="9">
    <w:abstractNumId w:val="8"/>
  </w:num>
  <w:num w:numId="10">
    <w:abstractNumId w:val="15"/>
  </w:num>
  <w:num w:numId="11">
    <w:abstractNumId w:val="0"/>
  </w:num>
  <w:num w:numId="12">
    <w:abstractNumId w:val="9"/>
  </w:num>
  <w:num w:numId="13">
    <w:abstractNumId w:val="7"/>
  </w:num>
  <w:num w:numId="14">
    <w:abstractNumId w:val="16"/>
  </w:num>
  <w:num w:numId="15">
    <w:abstractNumId w:val="4"/>
  </w:num>
  <w:num w:numId="16">
    <w:abstractNumId w:val="10"/>
  </w:num>
  <w:num w:numId="17">
    <w:abstractNumId w:val="17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DE0"/>
    <w:rsid w:val="00022EED"/>
    <w:rsid w:val="000929E1"/>
    <w:rsid w:val="00202DE0"/>
    <w:rsid w:val="007917FA"/>
    <w:rsid w:val="00B158FF"/>
    <w:rsid w:val="00EC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7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Paciente</vt:lpstr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Paciente</dc:title>
  <dc:creator>.</dc:creator>
  <cp:lastModifiedBy>Usuario</cp:lastModifiedBy>
  <cp:revision>4</cp:revision>
  <cp:lastPrinted>2015-04-24T19:44:00Z</cp:lastPrinted>
  <dcterms:created xsi:type="dcterms:W3CDTF">2018-04-03T15:42:00Z</dcterms:created>
  <dcterms:modified xsi:type="dcterms:W3CDTF">2018-04-03T15:45:00Z</dcterms:modified>
</cp:coreProperties>
</file>