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2798">
              <w:rPr>
                <w:b/>
                <w:bCs/>
                <w:sz w:val="24"/>
                <w:szCs w:val="24"/>
              </w:rPr>
              <w:t>GUASTAFERRI,RUBEN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3FF5">
              <w:rPr>
                <w:b/>
                <w:bCs/>
                <w:sz w:val="24"/>
                <w:szCs w:val="24"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2798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3FF5">
              <w:rPr>
                <w:b/>
                <w:bCs/>
                <w:sz w:val="24"/>
                <w:szCs w:val="24"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2798">
              <w:rPr>
                <w:b/>
                <w:bCs/>
                <w:sz w:val="24"/>
                <w:szCs w:val="24"/>
              </w:rPr>
              <w:t>31-08-18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05279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2798">
              <w:rPr>
                <w:b/>
                <w:bCs/>
                <w:sz w:val="24"/>
                <w:szCs w:val="24"/>
              </w:rPr>
              <w:t>Dr.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F48">
              <w:rPr>
                <w:b/>
                <w:bCs/>
                <w:sz w:val="24"/>
                <w:szCs w:val="24"/>
              </w:rPr>
              <w:t xml:space="preserve">ATEROSCLEROSIS </w:t>
            </w:r>
            <w:bookmarkStart w:id="3" w:name="_GoBack"/>
            <w:bookmarkEnd w:id="3"/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4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6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Común: Presencia de placas fibrolipídicas levemente protruyentes a nivel de la femoral común y bifurcación femoral que generan una obstrucción &lt;20%. Patrón de flujo de tipo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Profunda: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Femoral Superficial: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 Poplítea: Sin evidencia de placas. Patrón de flujo trifásico normal.</w:t>
      </w:r>
    </w:p>
    <w:p w:rsidR="000A68E1" w:rsidRDefault="00C9645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-Arterias tibiales: Permeables. Patrón de flujo trifásico normal.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F7D" w:rsidRDefault="00ED1F7D">
      <w:r>
        <w:separator/>
      </w:r>
    </w:p>
  </w:endnote>
  <w:endnote w:type="continuationSeparator" w:id="0">
    <w:p w:rsidR="00ED1F7D" w:rsidRDefault="00ED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577F48">
      <w:rPr>
        <w:rFonts w:ascii="Monotype Corsiva" w:hAnsi="Monotype Corsiva" w:cs="Monotype Corsiva"/>
        <w:noProof/>
        <w:sz w:val="16"/>
        <w:szCs w:val="16"/>
      </w:rPr>
      <w:t>20180831144700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F7D" w:rsidRDefault="00ED1F7D">
      <w:r>
        <w:separator/>
      </w:r>
    </w:p>
  </w:footnote>
  <w:footnote w:type="continuationSeparator" w:id="0">
    <w:p w:rsidR="00ED1F7D" w:rsidRDefault="00ED1F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52798"/>
    <w:rsid w:val="000A68E1"/>
    <w:rsid w:val="00103FF5"/>
    <w:rsid w:val="00577F48"/>
    <w:rsid w:val="00C5635A"/>
    <w:rsid w:val="00C96458"/>
    <w:rsid w:val="00E424E7"/>
    <w:rsid w:val="00E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2018-08-31T17:47:00Z</cp:lastPrinted>
  <dcterms:created xsi:type="dcterms:W3CDTF">2018-08-31T17:10:00Z</dcterms:created>
  <dcterms:modified xsi:type="dcterms:W3CDTF">2018-08-31T17:47:00Z</dcterms:modified>
</cp:coreProperties>
</file>