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C3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SUAREZ BELZONI FERNANDO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C3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7-9-18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C3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41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C3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C3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C3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2C3F46">
      <w:pPr>
        <w:shd w:val="clear" w:color="auto" w:fill="FFFFFF" w:themeFill="background1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05.75pt" o:ole="">
            <v:imagedata r:id="rId8" o:title=""/>
          </v:shape>
          <o:OLEObject Type="Embed" ProgID="Excel.Sheet.12" ShapeID="_x0000_i1025" DrawAspect="Content" ObjectID="_159782211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2C3F46" w:rsidRDefault="002C3F46">
      <w:pPr>
        <w:rPr>
          <w:b/>
          <w:sz w:val="24"/>
          <w:szCs w:val="24"/>
          <w:u w:val="single"/>
        </w:rPr>
      </w:pPr>
    </w:p>
    <w:p w:rsidR="002C3F46" w:rsidRDefault="002C3F46">
      <w:pPr>
        <w:rPr>
          <w:b/>
          <w:sz w:val="24"/>
          <w:szCs w:val="24"/>
          <w:u w:val="single"/>
        </w:rPr>
      </w:pPr>
    </w:p>
    <w:p w:rsidR="002C3F46" w:rsidRDefault="002C3F46">
      <w:pPr>
        <w:rPr>
          <w:b/>
          <w:sz w:val="24"/>
          <w:szCs w:val="24"/>
          <w:u w:val="single"/>
        </w:rPr>
      </w:pPr>
    </w:p>
    <w:p w:rsidR="002C3F46" w:rsidRDefault="002C3F46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2C3F46">
        <w:rPr>
          <w:rFonts w:asciiTheme="minorHAnsi" w:hAnsiTheme="minorHAnsi"/>
          <w:sz w:val="24"/>
        </w:rPr>
        <w:t>Hipertrofia leve del septum interventricular anterior basal (12mm).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 w:rsidR="002C3F46">
        <w:rPr>
          <w:rFonts w:asciiTheme="minorHAnsi" w:hAnsiTheme="minorHAnsi"/>
          <w:sz w:val="24"/>
        </w:rPr>
        <w:t>en límite inferior norm</w:t>
      </w:r>
      <w:r>
        <w:rPr>
          <w:rFonts w:asciiTheme="minorHAnsi" w:hAnsiTheme="minorHAnsi"/>
          <w:sz w:val="24"/>
        </w:rPr>
        <w:t>a</w:t>
      </w:r>
      <w:r w:rsidR="002C3F46">
        <w:rPr>
          <w:rFonts w:asciiTheme="minorHAnsi" w:hAnsiTheme="minorHAnsi"/>
          <w:sz w:val="24"/>
        </w:rPr>
        <w:t>l (Simpson modificado biplano)</w:t>
      </w:r>
      <w:bookmarkStart w:id="1" w:name="_GoBack"/>
      <w:bookmarkEnd w:id="1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2C3F46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</w:t>
      </w:r>
      <w:r w:rsidR="002C3F46">
        <w:rPr>
          <w:rFonts w:asciiTheme="minorHAnsi" w:hAnsiTheme="minorHAnsi"/>
        </w:rPr>
        <w:t xml:space="preserve"> (Anillo 20mm, </w:t>
      </w:r>
      <w:proofErr w:type="spellStart"/>
      <w:r w:rsidR="002C3F46">
        <w:rPr>
          <w:rFonts w:asciiTheme="minorHAnsi" w:hAnsiTheme="minorHAnsi"/>
        </w:rPr>
        <w:t>Sinusal</w:t>
      </w:r>
      <w:proofErr w:type="spellEnd"/>
      <w:r w:rsidR="002C3F46">
        <w:rPr>
          <w:rFonts w:asciiTheme="minorHAnsi" w:hAnsiTheme="minorHAnsi"/>
        </w:rPr>
        <w:t xml:space="preserve"> 33mm, </w:t>
      </w:r>
      <w:proofErr w:type="spellStart"/>
      <w:r w:rsidR="002C3F46">
        <w:rPr>
          <w:rFonts w:asciiTheme="minorHAnsi" w:hAnsiTheme="minorHAnsi"/>
        </w:rPr>
        <w:t>Sinotubular</w:t>
      </w:r>
      <w:proofErr w:type="spellEnd"/>
      <w:r w:rsidR="002C3F46">
        <w:rPr>
          <w:rFonts w:asciiTheme="minorHAnsi" w:hAnsiTheme="minorHAnsi"/>
        </w:rPr>
        <w:t xml:space="preserve"> 29mm)</w:t>
      </w:r>
      <w:r>
        <w:rPr>
          <w:rFonts w:asciiTheme="minorHAnsi" w:hAnsiTheme="minorHAnsi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2C3F46">
        <w:rPr>
          <w:rFonts w:asciiTheme="minorHAnsi" w:hAnsiTheme="minorHAnsi"/>
          <w:sz w:val="24"/>
        </w:rPr>
        <w:t>Disfunción diastólica leve.</w:t>
      </w:r>
    </w:p>
    <w:p w:rsidR="002C3F46" w:rsidRDefault="002C3F46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Hipertrofia leve del septum interventricular.</w:t>
      </w:r>
    </w:p>
    <w:p w:rsidR="002C3F46" w:rsidRDefault="002C3F46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Función sistólica del ventrículo izquierdo en límite inferior normal.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2B19B8"/>
    <w:rsid w:val="002C3F46"/>
    <w:rsid w:val="004C3B7B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32B038E-6AAE-4692-A543-8C7A908B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2018-09-07T13:33:00Z</dcterms:created>
  <dcterms:modified xsi:type="dcterms:W3CDTF">2018-09-07T13:40:00Z</dcterms:modified>
</cp:coreProperties>
</file>