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A0AC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CORTES, MARIO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815EB">
              <w:rPr>
                <w:b/>
                <w:smallCaps/>
                <w:noProof/>
                <w:color w:val="000000"/>
                <w:sz w:val="24"/>
              </w:rPr>
              <w:t>04/01/18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A0AC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A0AC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A0AC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A0AC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DBT - 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BA0AC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656331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C815EB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</w:t>
      </w:r>
      <w:r w:rsidR="00C815EB">
        <w:rPr>
          <w:rFonts w:ascii="Calibri" w:hAnsi="Calibri"/>
          <w:sz w:val="22"/>
          <w:szCs w:val="22"/>
        </w:rPr>
        <w:t>izquierda presenta dimensiones levemente 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C815EB">
        <w:rPr>
          <w:rFonts w:ascii="Calibri" w:hAnsi="Calibri"/>
          <w:sz w:val="22"/>
          <w:szCs w:val="22"/>
        </w:rPr>
        <w:t xml:space="preserve"> con leves signos de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C815EB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815EB">
        <w:rPr>
          <w:rFonts w:ascii="Calibri" w:hAnsi="Calibri"/>
          <w:sz w:val="22"/>
          <w:szCs w:val="22"/>
        </w:rPr>
        <w:t xml:space="preserve"> leve que permite estimar una PSP de 28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C815EB" w:rsidRDefault="00C815EB" w:rsidP="00C815E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C815EB" w:rsidRDefault="00C815EB" w:rsidP="00C815E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C815EB" w:rsidRDefault="00C815EB" w:rsidP="00C815E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C815EB" w:rsidRDefault="00C815EB" w:rsidP="00C815E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4A2DD3" w:rsidRPr="00C815EB" w:rsidRDefault="00C815EB" w:rsidP="00C815EB">
      <w:pPr>
        <w:pStyle w:val="Prrafodelista"/>
        <w:numPr>
          <w:ilvl w:val="0"/>
          <w:numId w:val="6"/>
        </w:numPr>
        <w:ind w:left="708"/>
        <w:rPr>
          <w:b/>
        </w:rPr>
      </w:pPr>
      <w:r w:rsidRPr="00C815EB">
        <w:rPr>
          <w:sz w:val="24"/>
          <w:szCs w:val="24"/>
        </w:rPr>
        <w:t>Cavidades derechas normales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BA0ACD"/>
    <w:rsid w:val="00C81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Celeste</dc:creator>
  <cp:lastModifiedBy>Usuario</cp:lastModifiedBy>
  <cp:revision>3</cp:revision>
  <cp:lastPrinted>2018-01-04T12:29:00Z</cp:lastPrinted>
  <dcterms:created xsi:type="dcterms:W3CDTF">2018-01-04T12:26:00Z</dcterms:created>
  <dcterms:modified xsi:type="dcterms:W3CDTF">2018-01-04T12:29:00Z</dcterms:modified>
</cp:coreProperties>
</file>