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2A" w:rsidRDefault="0043722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E21C2A" w:rsidTr="00E21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21C2A" w:rsidRDefault="00437226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E21C2A" w:rsidRDefault="00E21C2A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E21C2A" w:rsidTr="00E21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21C2A" w:rsidRDefault="0043722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21C2A" w:rsidRDefault="006E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ENTRATICO, GUILLERMINA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21C2A" w:rsidRDefault="0043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21C2A" w:rsidRDefault="006E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E21C2A" w:rsidTr="00E21C2A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21C2A" w:rsidRDefault="0043722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E21C2A" w:rsidRDefault="006E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 w:themeFill="background1"/>
          </w:tcPr>
          <w:p w:rsidR="00E21C2A" w:rsidRDefault="0043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E21C2A" w:rsidRDefault="006E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E21C2A" w:rsidTr="00E21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21C2A" w:rsidRDefault="0043722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E21C2A" w:rsidRDefault="006E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E21C2A" w:rsidRDefault="0043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E21C2A" w:rsidRDefault="006E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E21C2A" w:rsidRDefault="00E21C2A">
      <w:pPr>
        <w:shd w:val="clear" w:color="auto" w:fill="FFFFFF" w:themeFill="background1"/>
        <w:rPr>
          <w:sz w:val="12"/>
          <w:szCs w:val="12"/>
        </w:rPr>
      </w:pPr>
    </w:p>
    <w:p w:rsidR="00E21C2A" w:rsidRDefault="0043722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E21C2A" w:rsidRDefault="00437226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47087" r:id="rId9"/>
        </w:object>
      </w:r>
    </w:p>
    <w:p w:rsidR="00E21C2A" w:rsidRDefault="00E21C2A">
      <w:pPr>
        <w:rPr>
          <w:b/>
          <w:sz w:val="24"/>
          <w:szCs w:val="24"/>
          <w:u w:val="single"/>
        </w:rPr>
      </w:pPr>
    </w:p>
    <w:p w:rsidR="00E21C2A" w:rsidRDefault="004372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Dimensiones auriculares conservadas. Aneurisma del septum interauricular </w:t>
      </w:r>
      <w:proofErr w:type="spellStart"/>
      <w:r>
        <w:rPr>
          <w:rFonts w:asciiTheme="minorHAnsi" w:hAnsiTheme="minorHAnsi"/>
          <w:sz w:val="24"/>
        </w:rPr>
        <w:t>dextroconvexo</w:t>
      </w:r>
      <w:proofErr w:type="spellEnd"/>
      <w:r>
        <w:rPr>
          <w:rFonts w:asciiTheme="minorHAnsi" w:hAnsiTheme="minorHAnsi"/>
          <w:sz w:val="24"/>
        </w:rPr>
        <w:t xml:space="preserve"> sin evidencias de pasaje de flujo por </w:t>
      </w:r>
      <w:proofErr w:type="spellStart"/>
      <w:r>
        <w:rPr>
          <w:rFonts w:asciiTheme="minorHAnsi" w:hAnsiTheme="minorHAnsi"/>
          <w:sz w:val="24"/>
        </w:rPr>
        <w:t>Doppler</w:t>
      </w:r>
      <w:proofErr w:type="spellEnd"/>
      <w:r>
        <w:rPr>
          <w:rFonts w:asciiTheme="minorHAnsi" w:hAnsiTheme="minorHAnsi"/>
          <w:sz w:val="24"/>
        </w:rPr>
        <w:t xml:space="preserve"> color.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E21C2A" w:rsidRDefault="00437226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E21C2A" w:rsidRDefault="0043722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E21C2A" w:rsidRDefault="00E21C2A">
      <w:pPr>
        <w:pStyle w:val="Normal1"/>
        <w:rPr>
          <w:rFonts w:asciiTheme="minorHAnsi" w:hAnsiTheme="minorHAnsi"/>
        </w:rPr>
      </w:pPr>
    </w:p>
    <w:p w:rsidR="00E21C2A" w:rsidRDefault="00E21C2A">
      <w:pPr>
        <w:pStyle w:val="Normal1"/>
        <w:rPr>
          <w:rFonts w:asciiTheme="minorHAnsi" w:hAnsiTheme="minorHAnsi"/>
        </w:rPr>
      </w:pPr>
    </w:p>
    <w:p w:rsidR="00E21C2A" w:rsidRDefault="00E21C2A">
      <w:pPr>
        <w:pStyle w:val="Normal1"/>
        <w:rPr>
          <w:rFonts w:asciiTheme="minorHAnsi" w:hAnsiTheme="minorHAnsi"/>
        </w:rPr>
      </w:pPr>
    </w:p>
    <w:p w:rsidR="00E21C2A" w:rsidRDefault="00E21C2A">
      <w:pPr>
        <w:pStyle w:val="Normal1"/>
        <w:rPr>
          <w:rFonts w:asciiTheme="minorHAnsi" w:hAnsiTheme="minorHAnsi"/>
        </w:rPr>
      </w:pPr>
    </w:p>
    <w:p w:rsidR="00E21C2A" w:rsidRDefault="00E21C2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E21C2A" w:rsidRDefault="00437226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E21C2A" w:rsidRDefault="00E21C2A">
      <w:pPr>
        <w:pStyle w:val="Normal1"/>
        <w:rPr>
          <w:rFonts w:asciiTheme="minorHAnsi" w:hAnsiTheme="minorHAnsi"/>
        </w:rPr>
      </w:pPr>
    </w:p>
    <w:p w:rsidR="00E21C2A" w:rsidRDefault="0043722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Aneurisma del septum interauricular sin evidencias de pasaje de flujo por </w:t>
      </w:r>
      <w:proofErr w:type="spellStart"/>
      <w:r>
        <w:rPr>
          <w:rFonts w:asciiTheme="minorHAnsi" w:hAnsiTheme="minorHAnsi"/>
          <w:sz w:val="24"/>
        </w:rPr>
        <w:t>Doppler</w:t>
      </w:r>
      <w:proofErr w:type="spellEnd"/>
      <w:r>
        <w:rPr>
          <w:rFonts w:asciiTheme="minorHAnsi" w:hAnsiTheme="minorHAnsi"/>
          <w:sz w:val="24"/>
        </w:rPr>
        <w:t xml:space="preserve"> color.</w:t>
      </w:r>
      <w:bookmarkStart w:id="1" w:name="_GoBack"/>
      <w:bookmarkEnd w:id="1"/>
    </w:p>
    <w:p w:rsidR="00E21C2A" w:rsidRDefault="00E21C2A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E21C2A" w:rsidRDefault="00E21C2A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E21C2A" w:rsidRDefault="00E21C2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E21C2A" w:rsidRDefault="00E21C2A">
      <w:pPr>
        <w:rPr>
          <w:b/>
          <w:sz w:val="16"/>
          <w:szCs w:val="16"/>
        </w:rPr>
      </w:pPr>
    </w:p>
    <w:p w:rsidR="00E21C2A" w:rsidRDefault="00E21C2A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E21C2A" w:rsidRDefault="0043722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E21C2A" w:rsidRDefault="0043722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21C2A" w:rsidRDefault="0043722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E21C2A" w:rsidRDefault="0043722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E21C2A" w:rsidRDefault="00E21C2A">
      <w:pPr>
        <w:rPr>
          <w:rFonts w:ascii="Arial" w:hAnsi="Arial" w:cs="Arial"/>
          <w:b/>
          <w:i/>
          <w:sz w:val="16"/>
          <w:szCs w:val="16"/>
        </w:rPr>
      </w:pPr>
    </w:p>
    <w:p w:rsidR="00E21C2A" w:rsidRDefault="00E21C2A">
      <w:pPr>
        <w:spacing w:after="0" w:line="240" w:lineRule="auto"/>
        <w:jc w:val="center"/>
        <w:rPr>
          <w:b/>
          <w:sz w:val="16"/>
          <w:szCs w:val="16"/>
        </w:rPr>
      </w:pPr>
    </w:p>
    <w:p w:rsidR="00E21C2A" w:rsidRDefault="00E21C2A">
      <w:pPr>
        <w:spacing w:after="0"/>
        <w:ind w:left="6237"/>
        <w:jc w:val="center"/>
        <w:rPr>
          <w:b/>
        </w:rPr>
      </w:pPr>
    </w:p>
    <w:sectPr w:rsidR="00E21C2A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2A"/>
    <w:rsid w:val="00180602"/>
    <w:rsid w:val="00437226"/>
    <w:rsid w:val="006E5323"/>
    <w:rsid w:val="00E21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A03F2B-1056-4D36-BAA2-DC599A90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2017-10-03T17:33:00Z</dcterms:created>
  <dcterms:modified xsi:type="dcterms:W3CDTF">2017-10-03T17:45:00Z</dcterms:modified>
</cp:coreProperties>
</file>