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100" w:rsidRDefault="00B1145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9E5100" w:rsidTr="009E5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9E5100" w:rsidRDefault="00B1145C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9E5100" w:rsidRDefault="009E5100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9E5100" w:rsidTr="009E5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E5100" w:rsidRDefault="00B1145C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E5100" w:rsidRDefault="00B11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GARCIA HAYDEE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E5100" w:rsidRDefault="00B11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E5100" w:rsidRDefault="00B11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21-11-17</w:t>
            </w:r>
          </w:p>
        </w:tc>
      </w:tr>
      <w:tr w:rsidR="009E5100" w:rsidTr="009E5100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9E5100" w:rsidRDefault="00B1145C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9E5100" w:rsidRDefault="00B11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71 AÑOS</w:t>
            </w:r>
          </w:p>
        </w:tc>
        <w:tc>
          <w:tcPr>
            <w:tcW w:w="1457" w:type="dxa"/>
            <w:shd w:val="clear" w:color="auto" w:fill="FFFFFF" w:themeFill="background1"/>
          </w:tcPr>
          <w:p w:rsidR="009E5100" w:rsidRDefault="00B11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9E5100" w:rsidRDefault="00B11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9E5100" w:rsidTr="009E5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9E5100" w:rsidRDefault="00B1145C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9E5100" w:rsidRDefault="00B11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9E5100" w:rsidRDefault="00B11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9E5100" w:rsidRDefault="00B11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BCRI</w:t>
            </w:r>
          </w:p>
        </w:tc>
      </w:tr>
    </w:tbl>
    <w:p w:rsidR="009E5100" w:rsidRDefault="009E5100">
      <w:pPr>
        <w:shd w:val="clear" w:color="auto" w:fill="FFFFFF" w:themeFill="background1"/>
        <w:rPr>
          <w:sz w:val="12"/>
          <w:szCs w:val="12"/>
        </w:rPr>
      </w:pPr>
    </w:p>
    <w:p w:rsidR="009E5100" w:rsidRDefault="00B1145C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9E5100" w:rsidRDefault="00B1145C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72774408" r:id="rId9"/>
        </w:object>
      </w:r>
    </w:p>
    <w:p w:rsidR="009E5100" w:rsidRDefault="009E5100">
      <w:pPr>
        <w:rPr>
          <w:b/>
          <w:sz w:val="24"/>
          <w:szCs w:val="24"/>
          <w:u w:val="single"/>
        </w:rPr>
      </w:pPr>
    </w:p>
    <w:p w:rsidR="009E5100" w:rsidRDefault="00B1145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9E5100" w:rsidRDefault="00B1145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9E5100" w:rsidRDefault="00B1145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con deterioro leve</w:t>
      </w:r>
      <w:r>
        <w:rPr>
          <w:rFonts w:asciiTheme="minorHAnsi" w:hAnsiTheme="minorHAnsi"/>
          <w:sz w:val="24"/>
        </w:rPr>
        <w:t xml:space="preserve">. Movimiento anormal </w:t>
      </w:r>
      <w:proofErr w:type="spellStart"/>
      <w:r>
        <w:rPr>
          <w:rFonts w:asciiTheme="minorHAnsi" w:hAnsiTheme="minorHAnsi"/>
          <w:sz w:val="24"/>
        </w:rPr>
        <w:t>extedel</w:t>
      </w:r>
      <w:proofErr w:type="spellEnd"/>
      <w:r>
        <w:rPr>
          <w:rFonts w:asciiTheme="minorHAnsi" w:hAnsiTheme="minorHAnsi"/>
          <w:sz w:val="24"/>
        </w:rPr>
        <w:t xml:space="preserve"> septum interventricular (BCRI).</w:t>
      </w:r>
    </w:p>
    <w:p w:rsidR="009E5100" w:rsidRDefault="00B1145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Signos indirectos de alteración de la relajación del ventrículo izquierdo.</w:t>
      </w:r>
    </w:p>
    <w:p w:rsidR="009E5100" w:rsidRDefault="00B1145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9E5100" w:rsidRDefault="00B1145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9E5100" w:rsidRDefault="00B1145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9E5100" w:rsidRDefault="00B1145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9E5100" w:rsidRDefault="00B1145C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9E5100" w:rsidRDefault="00B1145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IT leve. PSAP 29 </w:t>
      </w:r>
      <w:proofErr w:type="spellStart"/>
      <w:r>
        <w:rPr>
          <w:rFonts w:asciiTheme="minorHAnsi" w:hAnsiTheme="minorHAnsi"/>
          <w:sz w:val="24"/>
        </w:rPr>
        <w:t>mmHg</w:t>
      </w:r>
      <w:proofErr w:type="spellEnd"/>
      <w:r>
        <w:rPr>
          <w:rFonts w:asciiTheme="minorHAnsi" w:hAnsiTheme="minorHAnsi"/>
          <w:sz w:val="24"/>
        </w:rPr>
        <w:t>.</w:t>
      </w:r>
    </w:p>
    <w:p w:rsidR="009E5100" w:rsidRDefault="00B1145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La válvula pulmonar presenta apertura conservada. </w:t>
      </w:r>
    </w:p>
    <w:p w:rsidR="009E5100" w:rsidRDefault="00B1145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9E5100" w:rsidRDefault="00B1145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9E5100" w:rsidRDefault="009E5100">
      <w:pPr>
        <w:pStyle w:val="Normal1"/>
        <w:rPr>
          <w:rFonts w:asciiTheme="minorHAnsi" w:hAnsiTheme="minorHAnsi"/>
        </w:rPr>
      </w:pPr>
    </w:p>
    <w:p w:rsidR="009E5100" w:rsidRDefault="009E5100">
      <w:pPr>
        <w:pStyle w:val="Normal1"/>
        <w:rPr>
          <w:rFonts w:asciiTheme="minorHAnsi" w:hAnsiTheme="minorHAnsi"/>
        </w:rPr>
      </w:pPr>
    </w:p>
    <w:p w:rsidR="009E5100" w:rsidRDefault="009E5100">
      <w:pPr>
        <w:pStyle w:val="Normal1"/>
        <w:rPr>
          <w:rFonts w:asciiTheme="minorHAnsi" w:hAnsiTheme="minorHAnsi"/>
        </w:rPr>
      </w:pPr>
    </w:p>
    <w:p w:rsidR="009E5100" w:rsidRDefault="009E5100">
      <w:pPr>
        <w:pStyle w:val="Normal1"/>
        <w:rPr>
          <w:rFonts w:asciiTheme="minorHAnsi" w:hAnsiTheme="minorHAnsi"/>
        </w:rPr>
      </w:pPr>
    </w:p>
    <w:p w:rsidR="009E5100" w:rsidRDefault="009E5100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9E5100" w:rsidRDefault="00B1145C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9E5100" w:rsidRDefault="009E5100">
      <w:pPr>
        <w:pStyle w:val="Normal1"/>
        <w:rPr>
          <w:rFonts w:asciiTheme="minorHAnsi" w:hAnsiTheme="minorHAnsi"/>
        </w:rPr>
      </w:pPr>
    </w:p>
    <w:p w:rsidR="009E5100" w:rsidRDefault="00B1145C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Deterioro leve de la función sistólica del ventrículo izquierdo por </w:t>
      </w:r>
      <w:proofErr w:type="spellStart"/>
      <w:r>
        <w:rPr>
          <w:rFonts w:asciiTheme="minorHAnsi" w:hAnsiTheme="minorHAnsi"/>
          <w:sz w:val="24"/>
        </w:rPr>
        <w:t>asincronía</w:t>
      </w:r>
      <w:proofErr w:type="spellEnd"/>
      <w:r>
        <w:rPr>
          <w:rFonts w:asciiTheme="minorHAnsi" w:hAnsiTheme="minorHAnsi"/>
          <w:sz w:val="24"/>
        </w:rPr>
        <w:t xml:space="preserve"> </w:t>
      </w:r>
      <w:proofErr w:type="spellStart"/>
      <w:r>
        <w:rPr>
          <w:rFonts w:asciiTheme="minorHAnsi" w:hAnsiTheme="minorHAnsi"/>
          <w:sz w:val="24"/>
        </w:rPr>
        <w:t>septal</w:t>
      </w:r>
      <w:proofErr w:type="spellEnd"/>
      <w:r>
        <w:rPr>
          <w:rFonts w:asciiTheme="minorHAnsi" w:hAnsiTheme="minorHAnsi"/>
          <w:sz w:val="24"/>
        </w:rPr>
        <w:t xml:space="preserve"> extensa (BCRI).</w:t>
      </w:r>
    </w:p>
    <w:p w:rsidR="00B1145C" w:rsidRDefault="00B1145C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Disfunción diastólica leve.</w:t>
      </w:r>
      <w:bookmarkStart w:id="1" w:name="_GoBack"/>
      <w:bookmarkEnd w:id="1"/>
    </w:p>
    <w:p w:rsidR="009E5100" w:rsidRDefault="009E5100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9E5100" w:rsidRDefault="009E5100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9E5100" w:rsidRDefault="009E5100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9E5100" w:rsidRDefault="009E5100">
      <w:pPr>
        <w:rPr>
          <w:b/>
          <w:sz w:val="16"/>
          <w:szCs w:val="16"/>
        </w:rPr>
      </w:pPr>
    </w:p>
    <w:p w:rsidR="009E5100" w:rsidRDefault="009E5100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9E5100" w:rsidRDefault="00B1145C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9E5100" w:rsidRDefault="00B1145C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9E5100" w:rsidRDefault="00B1145C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9E5100" w:rsidRDefault="00B1145C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9E5100" w:rsidRDefault="009E5100">
      <w:pPr>
        <w:rPr>
          <w:rFonts w:ascii="Arial" w:hAnsi="Arial" w:cs="Arial"/>
          <w:b/>
          <w:i/>
          <w:sz w:val="16"/>
          <w:szCs w:val="16"/>
        </w:rPr>
      </w:pPr>
    </w:p>
    <w:p w:rsidR="009E5100" w:rsidRDefault="009E5100">
      <w:pPr>
        <w:spacing w:after="0" w:line="240" w:lineRule="auto"/>
        <w:jc w:val="center"/>
        <w:rPr>
          <w:b/>
          <w:sz w:val="16"/>
          <w:szCs w:val="16"/>
        </w:rPr>
      </w:pPr>
    </w:p>
    <w:p w:rsidR="009E5100" w:rsidRDefault="009E5100">
      <w:pPr>
        <w:spacing w:after="0"/>
        <w:ind w:left="6237"/>
        <w:jc w:val="center"/>
        <w:rPr>
          <w:b/>
        </w:rPr>
      </w:pPr>
    </w:p>
    <w:sectPr w:rsidR="009E5100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100"/>
    <w:rsid w:val="009E5100"/>
    <w:rsid w:val="00B1145C"/>
    <w:rsid w:val="00C240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DE9FC05-9E1C-4C8B-9588-7948A4EB6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205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2017-11-21T15:52:00Z</dcterms:created>
  <dcterms:modified xsi:type="dcterms:W3CDTF">2017-11-21T16:00:00Z</dcterms:modified>
</cp:coreProperties>
</file>