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413D9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GASPARINI, MARIO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F371F9">
              <w:rPr>
                <w:b/>
                <w:smallCaps/>
                <w:noProof/>
                <w:color w:val="000000"/>
                <w:sz w:val="24"/>
              </w:rPr>
              <w:t>02/11/17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413D9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413D9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13D9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371F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CARDIOPATIA ISQUEMICA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F371F9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1124458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F371F9" w:rsidRDefault="00F371F9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F371F9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</w:t>
      </w:r>
      <w:r w:rsidR="00F371F9">
        <w:rPr>
          <w:rFonts w:ascii="Calibri" w:hAnsi="Calibri"/>
          <w:sz w:val="22"/>
          <w:szCs w:val="22"/>
        </w:rPr>
        <w:t>del ventrículo izquierdo conservadas</w:t>
      </w:r>
      <w:r>
        <w:rPr>
          <w:rFonts w:ascii="Calibri" w:hAnsi="Calibri"/>
          <w:sz w:val="22"/>
          <w:szCs w:val="22"/>
        </w:rPr>
        <w:t xml:space="preserve"> conservadas. </w:t>
      </w:r>
      <w:r w:rsidR="00F371F9">
        <w:rPr>
          <w:rFonts w:ascii="Calibri" w:hAnsi="Calibri"/>
          <w:sz w:val="22"/>
          <w:szCs w:val="22"/>
        </w:rPr>
        <w:t xml:space="preserve">Aquinesia con </w:t>
      </w:r>
      <w:proofErr w:type="spellStart"/>
      <w:r w:rsidR="00F371F9">
        <w:rPr>
          <w:rFonts w:ascii="Calibri" w:hAnsi="Calibri"/>
          <w:sz w:val="22"/>
          <w:szCs w:val="22"/>
        </w:rPr>
        <w:t>hiperrefringencia</w:t>
      </w:r>
      <w:proofErr w:type="spellEnd"/>
      <w:r w:rsidR="00F371F9">
        <w:rPr>
          <w:rFonts w:ascii="Calibri" w:hAnsi="Calibri"/>
          <w:sz w:val="22"/>
          <w:szCs w:val="22"/>
        </w:rPr>
        <w:t xml:space="preserve"> y adelgazamiento inferior basal y medio. Función sistólica global conservada (VFD 93 ml, VFS 31 ml).</w:t>
      </w:r>
    </w:p>
    <w:p w:rsidR="00F371F9" w:rsidRPr="00F371F9" w:rsidRDefault="00002705" w:rsidP="00F371F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F371F9">
        <w:rPr>
          <w:rFonts w:ascii="Calibri" w:hAnsi="Calibri"/>
          <w:sz w:val="22"/>
          <w:szCs w:val="22"/>
        </w:rPr>
        <w:t xml:space="preserve">Espesores parietales de ventrículo izquierdo </w:t>
      </w:r>
      <w:r w:rsidR="00F371F9" w:rsidRPr="00F371F9">
        <w:rPr>
          <w:rFonts w:ascii="Calibri" w:hAnsi="Calibri"/>
          <w:sz w:val="22"/>
          <w:szCs w:val="22"/>
        </w:rPr>
        <w:t>levemente aumentados con masa conservada</w:t>
      </w:r>
      <w:r w:rsidRPr="00F371F9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F371F9" w:rsidRDefault="00002705" w:rsidP="00F371F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F371F9">
        <w:rPr>
          <w:rFonts w:ascii="Calibri" w:hAnsi="Calibri"/>
          <w:sz w:val="22"/>
          <w:szCs w:val="22"/>
        </w:rPr>
        <w:t xml:space="preserve">El flujo de llenado del ventrículo izquierdo </w:t>
      </w:r>
      <w:r w:rsidR="00F371F9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F371F9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F371F9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</w:t>
      </w:r>
      <w:r w:rsidR="00F371F9">
        <w:rPr>
          <w:rFonts w:ascii="Calibri" w:hAnsi="Calibri"/>
          <w:sz w:val="22"/>
          <w:szCs w:val="22"/>
        </w:rPr>
        <w:t>a derecha presenta dimensiones aumentadas (área 26.5 cm2, volumen 98 ml)</w:t>
      </w:r>
      <w:r>
        <w:rPr>
          <w:rFonts w:ascii="Calibri" w:hAnsi="Calibri"/>
          <w:sz w:val="22"/>
          <w:szCs w:val="22"/>
        </w:rPr>
        <w:t>. El ventrículo derecho presenta dimensiones</w:t>
      </w:r>
      <w:r w:rsidR="00F371F9">
        <w:rPr>
          <w:rFonts w:ascii="Calibri" w:hAnsi="Calibri"/>
          <w:sz w:val="22"/>
          <w:szCs w:val="22"/>
        </w:rPr>
        <w:t xml:space="preserve"> levemente aumentadas con</w:t>
      </w:r>
      <w:r>
        <w:rPr>
          <w:rFonts w:ascii="Calibri" w:hAnsi="Calibri"/>
          <w:sz w:val="22"/>
          <w:szCs w:val="22"/>
        </w:rPr>
        <w:t xml:space="preserve"> función conservada</w:t>
      </w:r>
      <w:r w:rsidR="00F371F9">
        <w:rPr>
          <w:rFonts w:ascii="Calibri" w:hAnsi="Calibri"/>
          <w:sz w:val="22"/>
          <w:szCs w:val="22"/>
        </w:rPr>
        <w:t xml:space="preserve"> (ancho 4.8 cm, largo 7.9 cm)</w:t>
      </w:r>
      <w:r>
        <w:rPr>
          <w:rFonts w:ascii="Calibri" w:hAnsi="Calibri"/>
          <w:sz w:val="22"/>
          <w:szCs w:val="22"/>
        </w:rPr>
        <w:t xml:space="preserve">. </w:t>
      </w:r>
    </w:p>
    <w:p w:rsidR="00F371F9" w:rsidRDefault="00002705" w:rsidP="00F371F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F371F9">
        <w:rPr>
          <w:rFonts w:ascii="Calibri" w:hAnsi="Calibri"/>
          <w:sz w:val="22"/>
          <w:szCs w:val="22"/>
        </w:rPr>
        <w:t>La válvula mitral presenta apertura conservada</w:t>
      </w:r>
      <w:r w:rsidR="00F371F9" w:rsidRPr="00F371F9">
        <w:rPr>
          <w:rFonts w:ascii="Calibri" w:hAnsi="Calibri"/>
          <w:sz w:val="22"/>
          <w:szCs w:val="22"/>
        </w:rPr>
        <w:t xml:space="preserve"> y</w:t>
      </w:r>
      <w:r w:rsidRPr="00F371F9">
        <w:rPr>
          <w:rFonts w:ascii="Calibri" w:hAnsi="Calibri"/>
          <w:sz w:val="22"/>
          <w:szCs w:val="22"/>
        </w:rPr>
        <w:t xml:space="preserve"> reflujo</w:t>
      </w:r>
      <w:r w:rsidR="00F371F9" w:rsidRPr="00F371F9">
        <w:rPr>
          <w:rFonts w:ascii="Calibri" w:hAnsi="Calibri"/>
          <w:sz w:val="22"/>
          <w:szCs w:val="22"/>
        </w:rPr>
        <w:t xml:space="preserve"> leve</w:t>
      </w:r>
      <w:r w:rsidRPr="00F371F9">
        <w:rPr>
          <w:rFonts w:ascii="Calibri" w:hAnsi="Calibri"/>
          <w:sz w:val="22"/>
          <w:szCs w:val="22"/>
        </w:rPr>
        <w:t xml:space="preserve">. </w:t>
      </w:r>
    </w:p>
    <w:p w:rsidR="004A2DD3" w:rsidRPr="00F371F9" w:rsidRDefault="00002705" w:rsidP="00F371F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F371F9">
        <w:rPr>
          <w:rFonts w:ascii="Calibri" w:hAnsi="Calibri"/>
          <w:sz w:val="22"/>
          <w:szCs w:val="22"/>
        </w:rPr>
        <w:t>La válvula aórtica es trivalva</w:t>
      </w:r>
      <w:r w:rsidR="00F371F9">
        <w:rPr>
          <w:rFonts w:ascii="Calibri" w:hAnsi="Calibri"/>
          <w:sz w:val="22"/>
          <w:szCs w:val="22"/>
        </w:rPr>
        <w:t xml:space="preserve"> con esclerosis</w:t>
      </w:r>
      <w:r w:rsidRPr="00F371F9"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F371F9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F371F9">
        <w:rPr>
          <w:rFonts w:ascii="Calibri" w:hAnsi="Calibri"/>
          <w:sz w:val="22"/>
          <w:szCs w:val="22"/>
        </w:rPr>
        <w:t xml:space="preserve"> leve que permite estimar una PSP de 55 </w:t>
      </w:r>
      <w:proofErr w:type="spellStart"/>
      <w:r w:rsidR="00F371F9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dilatada</w:t>
      </w:r>
      <w:r w:rsidR="00F371F9">
        <w:rPr>
          <w:rFonts w:ascii="Calibri" w:hAnsi="Calibri"/>
          <w:sz w:val="22"/>
          <w:szCs w:val="22"/>
        </w:rPr>
        <w:t xml:space="preserve"> (23 mm)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</w:t>
      </w:r>
      <w:r w:rsidR="00F371F9">
        <w:rPr>
          <w:rFonts w:ascii="Calibri" w:hAnsi="Calibri"/>
          <w:sz w:val="22"/>
          <w:szCs w:val="22"/>
        </w:rPr>
        <w:t>en el límite superior de lo normal</w:t>
      </w:r>
      <w:r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F371F9" w:rsidRDefault="00F371F9" w:rsidP="00F371F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Diámetros </w:t>
      </w:r>
      <w:r>
        <w:rPr>
          <w:sz w:val="24"/>
          <w:szCs w:val="24"/>
        </w:rPr>
        <w:t xml:space="preserve">y función sistólica </w:t>
      </w:r>
      <w:r>
        <w:rPr>
          <w:sz w:val="24"/>
          <w:szCs w:val="24"/>
        </w:rPr>
        <w:t>del ventrículo izquierdo conservados</w:t>
      </w:r>
    </w:p>
    <w:p w:rsidR="00F371F9" w:rsidRDefault="00F371F9" w:rsidP="00F371F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Defecto de contracción inferior</w:t>
      </w:r>
    </w:p>
    <w:p w:rsidR="00F371F9" w:rsidRDefault="00F371F9" w:rsidP="00F371F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F371F9" w:rsidRDefault="00F371F9" w:rsidP="00F371F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F371F9" w:rsidRDefault="00F371F9" w:rsidP="00F371F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F371F9" w:rsidRDefault="00F371F9" w:rsidP="00F371F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F371F9" w:rsidRDefault="00F371F9" w:rsidP="00F371F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Pr="00F371F9" w:rsidRDefault="00F371F9" w:rsidP="00F371F9">
      <w:pPr>
        <w:pStyle w:val="Prrafodelista"/>
        <w:numPr>
          <w:ilvl w:val="0"/>
          <w:numId w:val="6"/>
        </w:numPr>
        <w:ind w:left="708"/>
        <w:rPr>
          <w:b/>
        </w:rPr>
      </w:pPr>
      <w:r w:rsidRPr="00F371F9">
        <w:rPr>
          <w:sz w:val="24"/>
          <w:szCs w:val="24"/>
        </w:rPr>
        <w:t xml:space="preserve">Cavidades derechas </w:t>
      </w:r>
      <w:r w:rsidRPr="00F371F9">
        <w:rPr>
          <w:sz w:val="24"/>
          <w:szCs w:val="24"/>
        </w:rPr>
        <w:t>dilatadas</w:t>
      </w:r>
    </w:p>
    <w:p w:rsidR="00F371F9" w:rsidRPr="00F371F9" w:rsidRDefault="00F371F9" w:rsidP="00F371F9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>Hipertensión pulmonar moderada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  <w:bookmarkStart w:id="1" w:name="_GoBack"/>
      <w:bookmarkEnd w:id="1"/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13D90"/>
    <w:rsid w:val="004A2DD3"/>
    <w:rsid w:val="007B512D"/>
    <w:rsid w:val="00F37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2017-11-02T13:41:00Z</cp:lastPrinted>
  <dcterms:created xsi:type="dcterms:W3CDTF">2017-11-02T13:08:00Z</dcterms:created>
  <dcterms:modified xsi:type="dcterms:W3CDTF">2017-11-02T13:41:00Z</dcterms:modified>
</cp:coreProperties>
</file>