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1B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FRANCO,BEATRIZ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1B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31-08-18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1B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1B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1B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8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IAM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1B04F2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722572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78223C">
        <w:rPr>
          <w:rFonts w:asciiTheme="minorHAnsi" w:hAnsiTheme="minorHAnsi"/>
          <w:sz w:val="24"/>
        </w:rPr>
        <w:t xml:space="preserve">Adelgazamiento de los segmentos apicales y deformación aneurismática con imagen </w:t>
      </w:r>
      <w:r w:rsidR="0078223C" w:rsidRPr="0078223C">
        <w:rPr>
          <w:rFonts w:asciiTheme="minorHAnsi" w:hAnsiTheme="minorHAnsi"/>
          <w:sz w:val="24"/>
        </w:rPr>
        <w:t>sugestiva</w:t>
      </w:r>
      <w:r w:rsidR="0078223C">
        <w:rPr>
          <w:rFonts w:asciiTheme="minorHAnsi" w:hAnsiTheme="minorHAnsi"/>
          <w:sz w:val="24"/>
        </w:rPr>
        <w:t xml:space="preserve"> de trombo mural organizado.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</w:t>
      </w:r>
      <w:r w:rsidR="0078223C">
        <w:rPr>
          <w:rFonts w:asciiTheme="minorHAnsi" w:hAnsiTheme="minorHAnsi"/>
          <w:sz w:val="24"/>
        </w:rPr>
        <w:t>con deterioro leve</w:t>
      </w:r>
      <w:r>
        <w:rPr>
          <w:rFonts w:asciiTheme="minorHAnsi" w:hAnsiTheme="minorHAnsi"/>
          <w:sz w:val="24"/>
        </w:rPr>
        <w:t>.</w:t>
      </w:r>
      <w:r w:rsidR="0078223C">
        <w:rPr>
          <w:rFonts w:asciiTheme="minorHAnsi" w:hAnsiTheme="minorHAnsi"/>
          <w:sz w:val="24"/>
        </w:rPr>
        <w:t xml:space="preserve"> Disquinesia de los segmentos apicales.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78223C">
        <w:rPr>
          <w:rFonts w:asciiTheme="minorHAnsi" w:hAnsiTheme="minorHAnsi"/>
          <w:sz w:val="24"/>
        </w:rPr>
        <w:t>relajación prolongada.</w:t>
      </w:r>
    </w:p>
    <w:p w:rsidR="004C3B7B" w:rsidRDefault="007822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</w:t>
      </w:r>
      <w:r w:rsidR="0078223C">
        <w:rPr>
          <w:rFonts w:asciiTheme="minorHAnsi" w:hAnsiTheme="minorHAnsi"/>
          <w:sz w:val="24"/>
        </w:rPr>
        <w:t>Calcificación del anillo con insuficiencia leve</w:t>
      </w:r>
      <w:r>
        <w:rPr>
          <w:rFonts w:asciiTheme="minorHAnsi" w:hAnsiTheme="minorHAnsi"/>
          <w:sz w:val="24"/>
        </w:rPr>
        <w:t xml:space="preserve">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78223C">
        <w:rPr>
          <w:rFonts w:asciiTheme="minorHAnsi" w:hAnsiTheme="minorHAnsi"/>
          <w:sz w:val="24"/>
        </w:rPr>
        <w:t xml:space="preserve"> esclerosis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</w:p>
    <w:p w:rsidR="004C3B7B" w:rsidRDefault="0078223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27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78223C">
        <w:rPr>
          <w:rFonts w:asciiTheme="minorHAnsi" w:hAnsiTheme="minorHAnsi"/>
          <w:sz w:val="24"/>
        </w:rPr>
        <w:t>Cardiopatía isquémica con deterioro leve de la función sistólica del ventrículo izquierdo por trastornos regionales de la motilidad en territorio de la DA.</w:t>
      </w:r>
    </w:p>
    <w:p w:rsidR="0078223C" w:rsidRDefault="0078223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Aneurisma apical con imagen sugestiva de trombo mural organizado.</w:t>
      </w:r>
    </w:p>
    <w:p w:rsidR="0078223C" w:rsidRDefault="0078223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  <w:bookmarkStart w:id="1" w:name="_GoBack"/>
      <w:bookmarkEnd w:id="1"/>
    </w:p>
    <w:p w:rsidR="0078223C" w:rsidRDefault="0078223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disfunción.</w:t>
      </w:r>
    </w:p>
    <w:p w:rsidR="0078223C" w:rsidRDefault="0078223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Calcificación del anillo mitral con insuficiencia leve.</w:t>
      </w:r>
    </w:p>
    <w:p w:rsidR="0078223C" w:rsidRDefault="0078223C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1B04F2"/>
    <w:rsid w:val="002449FD"/>
    <w:rsid w:val="004C3B7B"/>
    <w:rsid w:val="0078223C"/>
    <w:rsid w:val="00B84849"/>
    <w:rsid w:val="00DE2F79"/>
    <w:rsid w:val="00F20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F4319AE-9A24-4975-ADF0-B7299D98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2018-08-31T16:02:00Z</cp:lastPrinted>
  <dcterms:created xsi:type="dcterms:W3CDTF">2018-08-31T15:38:00Z</dcterms:created>
  <dcterms:modified xsi:type="dcterms:W3CDTF">2018-08-31T16:02:00Z</dcterms:modified>
</cp:coreProperties>
</file>