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C8305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VIGLIANCO,CARLOS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5C36ED">
              <w:rPr>
                <w:b/>
                <w:smallCaps/>
                <w:noProof/>
                <w:color w:val="000000"/>
                <w:sz w:val="24"/>
              </w:rPr>
              <w:t>26/04/18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C8305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75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C8305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ANGLESIO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C8305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7F05AE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ATC A PV</w:t>
            </w:r>
            <w:bookmarkStart w:id="0" w:name="_GoBack"/>
            <w:bookmarkEnd w:id="0"/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1" w:name="_MON_1472047644"/>
    <w:bookmarkEnd w:id="1"/>
    <w:p w:rsidR="004A2DD3" w:rsidRDefault="005C36ED">
      <w:pPr>
        <w:shd w:val="clear" w:color="auto" w:fill="FFFFFF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279.65pt" o:ole="">
            <v:imagedata r:id="rId7" o:title=""/>
          </v:shape>
          <o:OLEObject Type="Embed" ProgID="Excel.Sheet.12" ShapeID="_x0000_i1025" DrawAspect="Content" ObjectID="_1586241364" r:id="rId8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5C36ED" w:rsidRDefault="005C36ED">
      <w:pPr>
        <w:rPr>
          <w:b/>
          <w:sz w:val="24"/>
          <w:szCs w:val="24"/>
          <w:u w:val="single"/>
        </w:rPr>
      </w:pPr>
    </w:p>
    <w:p w:rsidR="005C36ED" w:rsidRDefault="005C36ED">
      <w:pPr>
        <w:rPr>
          <w:b/>
          <w:sz w:val="24"/>
          <w:szCs w:val="24"/>
          <w:u w:val="single"/>
        </w:rPr>
      </w:pPr>
    </w:p>
    <w:p w:rsidR="005C36ED" w:rsidRDefault="005C36ED">
      <w:pPr>
        <w:rPr>
          <w:b/>
          <w:sz w:val="24"/>
          <w:szCs w:val="24"/>
          <w:u w:val="single"/>
        </w:rPr>
      </w:pPr>
    </w:p>
    <w:p w:rsidR="005C36ED" w:rsidRDefault="005C36ED">
      <w:pPr>
        <w:rPr>
          <w:b/>
          <w:sz w:val="24"/>
          <w:szCs w:val="24"/>
          <w:u w:val="single"/>
        </w:rPr>
      </w:pPr>
    </w:p>
    <w:p w:rsidR="005C36ED" w:rsidRDefault="005C36ED">
      <w:pPr>
        <w:rPr>
          <w:b/>
          <w:sz w:val="24"/>
          <w:szCs w:val="24"/>
          <w:u w:val="single"/>
        </w:rPr>
      </w:pPr>
    </w:p>
    <w:p w:rsidR="005C36ED" w:rsidRDefault="005C36ED">
      <w:pPr>
        <w:rPr>
          <w:b/>
          <w:sz w:val="24"/>
          <w:szCs w:val="24"/>
          <w:u w:val="single"/>
        </w:rPr>
      </w:pPr>
    </w:p>
    <w:p w:rsidR="005C36ED" w:rsidRDefault="005C36ED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</w:t>
      </w:r>
      <w:r w:rsidR="005C36ED">
        <w:rPr>
          <w:rFonts w:ascii="Calibri" w:hAnsi="Calibri"/>
          <w:sz w:val="22"/>
          <w:szCs w:val="22"/>
        </w:rPr>
        <w:t>del ventrículo izquierdo conservadas</w:t>
      </w:r>
      <w:r>
        <w:rPr>
          <w:rFonts w:ascii="Calibri" w:hAnsi="Calibri"/>
          <w:sz w:val="22"/>
          <w:szCs w:val="22"/>
        </w:rPr>
        <w:t>.</w:t>
      </w:r>
      <w:r w:rsidR="005C36ED">
        <w:rPr>
          <w:rFonts w:ascii="Calibri" w:hAnsi="Calibri"/>
          <w:sz w:val="22"/>
          <w:szCs w:val="22"/>
        </w:rPr>
        <w:t xml:space="preserve"> Disquinesia </w:t>
      </w:r>
      <w:proofErr w:type="spellStart"/>
      <w:r w:rsidR="005C36ED">
        <w:rPr>
          <w:rFonts w:ascii="Calibri" w:hAnsi="Calibri"/>
          <w:sz w:val="22"/>
          <w:szCs w:val="22"/>
        </w:rPr>
        <w:t>septal</w:t>
      </w:r>
      <w:proofErr w:type="spellEnd"/>
      <w:r w:rsidR="005C36ED">
        <w:rPr>
          <w:rFonts w:ascii="Calibri" w:hAnsi="Calibri"/>
          <w:sz w:val="22"/>
          <w:szCs w:val="22"/>
        </w:rPr>
        <w:t xml:space="preserve"> e </w:t>
      </w:r>
      <w:proofErr w:type="spellStart"/>
      <w:r w:rsidR="005C36ED">
        <w:rPr>
          <w:rFonts w:ascii="Calibri" w:hAnsi="Calibri"/>
          <w:sz w:val="22"/>
          <w:szCs w:val="22"/>
        </w:rPr>
        <w:t>hipoquinesia</w:t>
      </w:r>
      <w:proofErr w:type="spellEnd"/>
      <w:r w:rsidR="005C36ED">
        <w:rPr>
          <w:rFonts w:ascii="Calibri" w:hAnsi="Calibri"/>
          <w:sz w:val="22"/>
          <w:szCs w:val="22"/>
        </w:rPr>
        <w:t xml:space="preserve"> inferior con función sistólica global del VI conservada. </w:t>
      </w:r>
      <w:r>
        <w:rPr>
          <w:rFonts w:ascii="Calibri" w:hAnsi="Calibri"/>
          <w:sz w:val="22"/>
          <w:szCs w:val="22"/>
        </w:rPr>
        <w:t xml:space="preserve"> </w:t>
      </w:r>
    </w:p>
    <w:p w:rsidR="005C36ED" w:rsidRPr="005C36E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5C36ED">
        <w:rPr>
          <w:rFonts w:ascii="Calibri" w:hAnsi="Calibri"/>
          <w:sz w:val="22"/>
          <w:szCs w:val="22"/>
        </w:rPr>
        <w:t xml:space="preserve">Espesores parietales de ventrículo izquierdo </w:t>
      </w:r>
      <w:r w:rsidR="005C36ED" w:rsidRPr="005C36ED">
        <w:rPr>
          <w:rFonts w:ascii="Calibri" w:hAnsi="Calibri"/>
          <w:sz w:val="22"/>
          <w:szCs w:val="22"/>
        </w:rPr>
        <w:t>aumentados con masa conservada</w:t>
      </w:r>
      <w:r w:rsidRPr="005C36ED">
        <w:rPr>
          <w:rFonts w:ascii="Calibri" w:hAnsi="Calibri"/>
          <w:sz w:val="22"/>
          <w:szCs w:val="22"/>
        </w:rPr>
        <w:t xml:space="preserve">. </w:t>
      </w:r>
    </w:p>
    <w:p w:rsidR="004A2DD3" w:rsidRPr="005C36E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5C36ED">
        <w:rPr>
          <w:rFonts w:ascii="Calibri" w:hAnsi="Calibri"/>
          <w:sz w:val="22"/>
          <w:szCs w:val="22"/>
        </w:rPr>
        <w:t xml:space="preserve">El flujo de llenado del ventrículo izquierdo </w:t>
      </w:r>
      <w:r w:rsidR="005C36ED">
        <w:rPr>
          <w:rFonts w:ascii="Calibri" w:hAnsi="Calibri"/>
          <w:sz w:val="22"/>
          <w:szCs w:val="22"/>
        </w:rPr>
        <w:t>presenta patrón de relajación prolongada</w:t>
      </w:r>
      <w:r w:rsidRPr="005C36ED"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</w:t>
      </w:r>
      <w:r w:rsidR="005C36ED">
        <w:rPr>
          <w:rFonts w:ascii="Calibri" w:hAnsi="Calibri"/>
          <w:sz w:val="22"/>
          <w:szCs w:val="22"/>
        </w:rPr>
        <w:t>aumentadas</w:t>
      </w:r>
      <w:r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5C36ED" w:rsidRDefault="00002705" w:rsidP="005C36E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 w:rsidRPr="005C36ED">
        <w:rPr>
          <w:rFonts w:ascii="Calibri" w:hAnsi="Calibri"/>
          <w:sz w:val="22"/>
          <w:szCs w:val="22"/>
        </w:rPr>
        <w:t>La válvula mitral</w:t>
      </w:r>
      <w:r w:rsidR="005C36ED" w:rsidRPr="005C36ED">
        <w:rPr>
          <w:rFonts w:ascii="Calibri" w:hAnsi="Calibri"/>
          <w:sz w:val="22"/>
          <w:szCs w:val="22"/>
        </w:rPr>
        <w:t xml:space="preserve"> con fibrosis </w:t>
      </w:r>
      <w:proofErr w:type="spellStart"/>
      <w:r w:rsidR="005C36ED" w:rsidRPr="005C36ED">
        <w:rPr>
          <w:rFonts w:ascii="Calibri" w:hAnsi="Calibri"/>
          <w:sz w:val="22"/>
          <w:szCs w:val="22"/>
        </w:rPr>
        <w:t>valvar</w:t>
      </w:r>
      <w:proofErr w:type="spellEnd"/>
      <w:r w:rsidR="005C36ED" w:rsidRPr="005C36ED">
        <w:rPr>
          <w:rFonts w:ascii="Calibri" w:hAnsi="Calibri"/>
          <w:sz w:val="22"/>
          <w:szCs w:val="22"/>
        </w:rPr>
        <w:t xml:space="preserve"> y calcificación del anillo, aceleración del flujo a nivel del tracto de entrada sin evidencia de estenosis significativa, no se observa</w:t>
      </w:r>
      <w:r w:rsidRPr="005C36ED">
        <w:rPr>
          <w:rFonts w:ascii="Calibri" w:hAnsi="Calibri"/>
          <w:sz w:val="22"/>
          <w:szCs w:val="22"/>
        </w:rPr>
        <w:t xml:space="preserve"> reflujo. </w:t>
      </w:r>
    </w:p>
    <w:p w:rsidR="004A2DD3" w:rsidRPr="005C36ED" w:rsidRDefault="00002705" w:rsidP="005C36E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 w:rsidRPr="005C36ED">
        <w:rPr>
          <w:rFonts w:ascii="Calibri" w:hAnsi="Calibri"/>
          <w:sz w:val="22"/>
          <w:szCs w:val="22"/>
        </w:rPr>
        <w:t xml:space="preserve">La válvula aórtica </w:t>
      </w:r>
      <w:r w:rsidR="005C36ED">
        <w:rPr>
          <w:rFonts w:ascii="Calibri" w:hAnsi="Calibri"/>
          <w:sz w:val="22"/>
          <w:szCs w:val="22"/>
        </w:rPr>
        <w:t>se encuentra calcificada,</w:t>
      </w:r>
      <w:r w:rsidRPr="005C36ED">
        <w:rPr>
          <w:rFonts w:ascii="Calibri" w:hAnsi="Calibri"/>
          <w:sz w:val="22"/>
          <w:szCs w:val="22"/>
        </w:rPr>
        <w:t xml:space="preserve">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5C36ED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5C36ED">
        <w:rPr>
          <w:rFonts w:ascii="Calibri" w:hAnsi="Calibri"/>
          <w:sz w:val="22"/>
          <w:szCs w:val="22"/>
        </w:rPr>
        <w:t xml:space="preserve"> leve que permite estimar una PSP de 18 </w:t>
      </w:r>
      <w:proofErr w:type="spellStart"/>
      <w:r w:rsidR="005C36ED"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5C36ED" w:rsidRDefault="005C36ED" w:rsidP="005C36ED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Diámetros del ventrículo izquierdo conservados</w:t>
      </w:r>
    </w:p>
    <w:p w:rsidR="005C36ED" w:rsidRDefault="005C36ED" w:rsidP="005C36ED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Disquinesia </w:t>
      </w:r>
      <w:proofErr w:type="spellStart"/>
      <w:r>
        <w:rPr>
          <w:sz w:val="24"/>
          <w:szCs w:val="24"/>
        </w:rPr>
        <w:t>septal</w:t>
      </w:r>
      <w:proofErr w:type="spellEnd"/>
    </w:p>
    <w:p w:rsidR="005C36ED" w:rsidRDefault="005C36ED" w:rsidP="005C36ED">
      <w:pPr>
        <w:pStyle w:val="Prrafodelista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Hipoquinesia</w:t>
      </w:r>
      <w:proofErr w:type="spellEnd"/>
      <w:r>
        <w:rPr>
          <w:sz w:val="24"/>
          <w:szCs w:val="24"/>
        </w:rPr>
        <w:t xml:space="preserve"> inferior</w:t>
      </w:r>
    </w:p>
    <w:p w:rsidR="005C36ED" w:rsidRDefault="005C36ED" w:rsidP="005C36ED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Remodelado ventricular concéntrico</w:t>
      </w:r>
    </w:p>
    <w:p w:rsidR="005C36ED" w:rsidRDefault="005C36ED" w:rsidP="005C36ED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Dilatación de la aurícula izquierda </w:t>
      </w:r>
    </w:p>
    <w:p w:rsidR="005C36ED" w:rsidRDefault="005C36ED" w:rsidP="005C36ED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Alteración de la relajación del ventrículo izquierdo </w:t>
      </w:r>
    </w:p>
    <w:p w:rsidR="005C36ED" w:rsidRDefault="005C36ED" w:rsidP="005C36ED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Calcificación</w:t>
      </w:r>
      <w:r>
        <w:rPr>
          <w:sz w:val="24"/>
          <w:szCs w:val="24"/>
        </w:rPr>
        <w:t xml:space="preserve"> valvular aórtica</w:t>
      </w:r>
    </w:p>
    <w:p w:rsidR="005C36ED" w:rsidRDefault="005C36ED" w:rsidP="005C36ED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Fibrosis mitral</w:t>
      </w:r>
    </w:p>
    <w:p w:rsidR="005C36ED" w:rsidRDefault="005C36ED" w:rsidP="005C36ED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Calcificación del anillo mitral</w:t>
      </w: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748C"/>
    <w:multiLevelType w:val="hybridMultilevel"/>
    <w:tmpl w:val="213AFD0C"/>
    <w:lvl w:ilvl="0" w:tplc="2228B3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5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433F1D"/>
    <w:rsid w:val="004A2DD3"/>
    <w:rsid w:val="005C36ED"/>
    <w:rsid w:val="007F05AE"/>
    <w:rsid w:val="009D43AE"/>
    <w:rsid w:val="00C830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083598-2195-445D-8E5D-AC9AA8CED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317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2018-04-26T12:46:00Z</cp:lastPrinted>
  <dcterms:created xsi:type="dcterms:W3CDTF">2018-04-26T12:11:00Z</dcterms:created>
  <dcterms:modified xsi:type="dcterms:W3CDTF">2018-04-26T12:50:00Z</dcterms:modified>
</cp:coreProperties>
</file>