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9FE" w:rsidRDefault="004B1B0A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ECOTOMOGRAFIA Y DOPPLER COLOR VENOSO</w:t>
      </w:r>
    </w:p>
    <w:p w:rsidR="007139FE" w:rsidRDefault="004B1B0A">
      <w:pPr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DE MIEMBROS INFERIORES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80"/>
        <w:gridCol w:w="4455"/>
      </w:tblGrid>
      <w:tr w:rsidR="007139FE">
        <w:trPr>
          <w:trHeight w:val="1679"/>
        </w:trPr>
        <w:tc>
          <w:tcPr>
            <w:tcW w:w="5080" w:type="dxa"/>
          </w:tcPr>
          <w:p w:rsidR="007139FE" w:rsidRDefault="004B1B0A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Paciente SANTAMARINA DIEGO</w:t>
            </w:r>
          </w:p>
          <w:p w:rsidR="007139FE" w:rsidRDefault="004B1B0A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>Edad  75</w:t>
            </w:r>
          </w:p>
          <w:p w:rsidR="007139FE" w:rsidRDefault="004B1B0A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>Sexo M</w:t>
            </w:r>
          </w:p>
          <w:p w:rsidR="007139FE" w:rsidRDefault="004B1B0A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Peso103</w:t>
            </w:r>
          </w:p>
          <w:p w:rsidR="007139FE" w:rsidRDefault="004B1B0A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>Fecha 15-08-17</w:t>
            </w:r>
          </w:p>
          <w:p w:rsidR="007139FE" w:rsidRDefault="004B1B0A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>Solicita VERA JANAVEL</w:t>
            </w:r>
          </w:p>
        </w:tc>
        <w:tc>
          <w:tcPr>
            <w:tcW w:w="4455" w:type="dxa"/>
          </w:tcPr>
          <w:p w:rsidR="007139FE" w:rsidRDefault="007139FE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  <w:p w:rsidR="007139FE" w:rsidRDefault="004B1B0A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  <w:r>
              <w:rPr>
                <w:sz w:val="24"/>
              </w:rPr>
              <w:t>Diagnóstico HTA</w:t>
            </w:r>
          </w:p>
        </w:tc>
      </w:tr>
      <w:tr w:rsidR="007139FE">
        <w:trPr>
          <w:trHeight w:val="43"/>
        </w:trPr>
        <w:tc>
          <w:tcPr>
            <w:tcW w:w="5080" w:type="dxa"/>
          </w:tcPr>
          <w:p w:rsidR="007139FE" w:rsidRDefault="007139FE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</w:p>
        </w:tc>
        <w:tc>
          <w:tcPr>
            <w:tcW w:w="4455" w:type="dxa"/>
          </w:tcPr>
          <w:p w:rsidR="007139FE" w:rsidRDefault="007139FE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</w:tc>
      </w:tr>
    </w:tbl>
    <w:p w:rsidR="007139FE" w:rsidRDefault="004B1B0A">
      <w:pPr>
        <w:rPr>
          <w:b/>
          <w:i/>
          <w:sz w:val="24"/>
        </w:rPr>
      </w:pPr>
      <w:r>
        <w:rPr>
          <w:b/>
          <w:i/>
          <w:sz w:val="24"/>
        </w:rPr>
        <w:t xml:space="preserve">Estudio realizado en posición de pie utilizando maniobras </w:t>
      </w:r>
      <w:r>
        <w:rPr>
          <w:b/>
          <w:i/>
          <w:sz w:val="24"/>
        </w:rPr>
        <w:t>provocativas consistentes en Valsalva, Compresión manual y bomba muscular.</w:t>
      </w:r>
    </w:p>
    <w:p w:rsidR="007139FE" w:rsidRDefault="007139FE">
      <w:pPr>
        <w:rPr>
          <w:sz w:val="24"/>
        </w:rPr>
      </w:pPr>
    </w:p>
    <w:p w:rsidR="007139FE" w:rsidRDefault="007139FE">
      <w:pPr>
        <w:rPr>
          <w:sz w:val="24"/>
        </w:rPr>
        <w:sectPr w:rsidR="007139FE">
          <w:pgSz w:w="12240" w:h="15840" w:code="1"/>
          <w:pgMar w:top="1701" w:right="851" w:bottom="1701" w:left="1701" w:header="720" w:footer="720" w:gutter="0"/>
          <w:cols w:space="720"/>
        </w:sectPr>
      </w:pPr>
    </w:p>
    <w:p w:rsidR="007139FE" w:rsidRDefault="004B1B0A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lastRenderedPageBreak/>
        <w:t>MIEMBRO INFERIOR DERECHO</w:t>
      </w:r>
    </w:p>
    <w:p w:rsidR="007139FE" w:rsidRDefault="004B1B0A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7139FE" w:rsidRDefault="004B1B0A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Sistema venoso profundo con venas de calibre normal, sin alteraciones estructurales, dilataciones u oclusiones, con </w:t>
      </w:r>
      <w:r>
        <w:rPr>
          <w:sz w:val="24"/>
          <w:lang w:val="es-ES_tradnl"/>
        </w:rPr>
        <w:t>colapso total ante la compresión.</w:t>
      </w:r>
    </w:p>
    <w:p w:rsidR="007139FE" w:rsidRDefault="004B1B0A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7139FE" w:rsidRDefault="004B1B0A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conservada.</w:t>
      </w:r>
    </w:p>
    <w:p w:rsidR="007139FE" w:rsidRDefault="007139FE">
      <w:pPr>
        <w:ind w:left="1080"/>
        <w:rPr>
          <w:sz w:val="24"/>
          <w:lang w:val="es-ES_tradnl"/>
        </w:rPr>
      </w:pPr>
    </w:p>
    <w:p w:rsidR="007139FE" w:rsidRDefault="007139FE">
      <w:pPr>
        <w:ind w:left="360"/>
        <w:rPr>
          <w:b/>
          <w:sz w:val="24"/>
          <w:u w:val="single"/>
          <w:lang w:val="es-ES_tradnl"/>
        </w:rPr>
      </w:pPr>
    </w:p>
    <w:p w:rsidR="007139FE" w:rsidRDefault="007139FE">
      <w:pPr>
        <w:rPr>
          <w:sz w:val="24"/>
          <w:lang w:val="es-ES_tradnl"/>
        </w:rPr>
      </w:pPr>
    </w:p>
    <w:p w:rsidR="007139FE" w:rsidRDefault="004B1B0A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t>MIEMBRO INFERIOR IZQUIERDO</w:t>
      </w:r>
    </w:p>
    <w:p w:rsidR="007139FE" w:rsidRDefault="004B1B0A">
      <w:pPr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7139FE" w:rsidRDefault="004B1B0A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Sistema venoso prof</w:t>
      </w:r>
      <w:r>
        <w:rPr>
          <w:sz w:val="24"/>
          <w:lang w:val="es-ES_tradnl"/>
        </w:rPr>
        <w:t>undo con venas de calibre normal, sin alteraciones estructurales, dilataciones u oclusiones, con colapso total ante la compresión.</w:t>
      </w:r>
    </w:p>
    <w:p w:rsidR="007139FE" w:rsidRDefault="004B1B0A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7139FE" w:rsidRDefault="004B1B0A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</w:t>
      </w:r>
      <w:r>
        <w:rPr>
          <w:sz w:val="24"/>
          <w:lang w:val="es-ES_tradnl"/>
        </w:rPr>
        <w:t>.</w:t>
      </w:r>
    </w:p>
    <w:p w:rsidR="007139FE" w:rsidRDefault="007139FE">
      <w:pPr>
        <w:ind w:left="1080"/>
        <w:rPr>
          <w:sz w:val="24"/>
          <w:lang w:val="es-ES_tradnl"/>
        </w:rPr>
      </w:pPr>
    </w:p>
    <w:p w:rsidR="007139FE" w:rsidRDefault="007139FE">
      <w:pPr>
        <w:jc w:val="center"/>
        <w:rPr>
          <w:sz w:val="16"/>
          <w:szCs w:val="16"/>
          <w:lang w:val="es-ES_tradnl"/>
        </w:rPr>
      </w:pPr>
      <w:bookmarkStart w:id="0" w:name="_GoBack"/>
      <w:bookmarkEnd w:id="0"/>
    </w:p>
    <w:p w:rsidR="007139FE" w:rsidRDefault="007139FE">
      <w:pPr>
        <w:jc w:val="center"/>
        <w:rPr>
          <w:sz w:val="16"/>
          <w:szCs w:val="16"/>
          <w:lang w:val="es-ES_tradnl"/>
        </w:rPr>
      </w:pPr>
    </w:p>
    <w:p w:rsidR="007139FE" w:rsidRDefault="004B1B0A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Dr. LUIS FACUNDO VERÓN</w:t>
      </w:r>
    </w:p>
    <w:p w:rsidR="007139FE" w:rsidRDefault="004B1B0A">
      <w:pPr>
        <w:pStyle w:val="Textoindependiente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7139FE" w:rsidRDefault="004B1B0A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MN129659</w:t>
      </w:r>
    </w:p>
    <w:p w:rsidR="007139FE" w:rsidRDefault="004B1B0A">
      <w:pPr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MP 455117</w:t>
      </w:r>
    </w:p>
    <w:p w:rsidR="007139FE" w:rsidRDefault="007139FE">
      <w:pPr>
        <w:pStyle w:val="Textoindependiente"/>
        <w:rPr>
          <w:rFonts w:ascii="Arial" w:hAnsi="Arial" w:cs="Arial"/>
          <w:sz w:val="20"/>
        </w:rPr>
      </w:pPr>
    </w:p>
    <w:sectPr w:rsidR="007139FE">
      <w:headerReference w:type="default" r:id="rId8"/>
      <w:footerReference w:type="default" r:id="rId9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9FE" w:rsidRDefault="004B1B0A">
      <w:r>
        <w:separator/>
      </w:r>
    </w:p>
  </w:endnote>
  <w:endnote w:type="continuationSeparator" w:id="0">
    <w:p w:rsidR="007139FE" w:rsidRDefault="004B1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9FE" w:rsidRDefault="007139FE">
    <w:pPr>
      <w:pStyle w:val="Piedepgina"/>
      <w:jc w:val="center"/>
      <w:rPr>
        <w:sz w:val="18"/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9FE" w:rsidRDefault="004B1B0A">
      <w:r>
        <w:separator/>
      </w:r>
    </w:p>
  </w:footnote>
  <w:footnote w:type="continuationSeparator" w:id="0">
    <w:p w:rsidR="007139FE" w:rsidRDefault="004B1B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9FE" w:rsidRDefault="007139F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5474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66D36F5"/>
    <w:multiLevelType w:val="multilevel"/>
    <w:tmpl w:val="3CCA8FFE"/>
    <w:lvl w:ilvl="0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1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FB95C2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07348E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078779E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0A537F6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9FA321B"/>
    <w:multiLevelType w:val="multilevel"/>
    <w:tmpl w:val="31F01B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1D5E5A57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66A6A1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38A67A1E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3F1831C3"/>
    <w:multiLevelType w:val="hybridMultilevel"/>
    <w:tmpl w:val="817E28D0"/>
    <w:lvl w:ilvl="0" w:tplc="90BA91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BCE4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5645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8894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7AA4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C58CB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2222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361D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BA32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A85550"/>
    <w:multiLevelType w:val="hybridMultilevel"/>
    <w:tmpl w:val="2AC0891A"/>
    <w:lvl w:ilvl="0" w:tplc="41E415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BC6AE8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57C9F9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9344EE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504C1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D447CD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51AF0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88C134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616DD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E4F7422"/>
    <w:multiLevelType w:val="hybridMultilevel"/>
    <w:tmpl w:val="07687292"/>
    <w:lvl w:ilvl="0" w:tplc="8AFC55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B2A05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B800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D021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70C2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441F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08E0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7439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90F2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5F56B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57A4042A"/>
    <w:multiLevelType w:val="hybridMultilevel"/>
    <w:tmpl w:val="EE0CF106"/>
    <w:lvl w:ilvl="0" w:tplc="68CA98A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E03F4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727C61E0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C9A7D05"/>
    <w:multiLevelType w:val="multilevel"/>
    <w:tmpl w:val="51D6E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13"/>
  </w:num>
  <w:num w:numId="9">
    <w:abstractNumId w:val="8"/>
  </w:num>
  <w:num w:numId="10">
    <w:abstractNumId w:val="15"/>
  </w:num>
  <w:num w:numId="11">
    <w:abstractNumId w:val="0"/>
  </w:num>
  <w:num w:numId="12">
    <w:abstractNumId w:val="9"/>
  </w:num>
  <w:num w:numId="13">
    <w:abstractNumId w:val="7"/>
  </w:num>
  <w:num w:numId="14">
    <w:abstractNumId w:val="16"/>
  </w:num>
  <w:num w:numId="15">
    <w:abstractNumId w:val="4"/>
  </w:num>
  <w:num w:numId="16">
    <w:abstractNumId w:val="10"/>
  </w:num>
  <w:num w:numId="17">
    <w:abstractNumId w:val="17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9FE"/>
    <w:rsid w:val="004B1B0A"/>
    <w:rsid w:val="007139FE"/>
    <w:rsid w:val="00B6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7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</vt:lpstr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</dc:title>
  <dc:creator>.</dc:creator>
  <cp:lastModifiedBy>Usuario</cp:lastModifiedBy>
  <cp:revision>3</cp:revision>
  <cp:lastPrinted>2017-08-15T15:54:00Z</cp:lastPrinted>
  <dcterms:created xsi:type="dcterms:W3CDTF">2017-08-15T15:48:00Z</dcterms:created>
  <dcterms:modified xsi:type="dcterms:W3CDTF">2017-08-15T15:54:00Z</dcterms:modified>
</cp:coreProperties>
</file>