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F66A2">
              <w:rPr>
                <w:b/>
                <w:noProof/>
                <w:sz w:val="24"/>
              </w:rPr>
              <w:t>PEDROCCO</w:t>
            </w:r>
            <w:r w:rsidR="00955A98">
              <w:rPr>
                <w:b/>
                <w:noProof/>
                <w:sz w:val="24"/>
              </w:rPr>
              <w:t xml:space="preserve"> </w:t>
            </w:r>
            <w:r w:rsidR="001F66A2">
              <w:rPr>
                <w:b/>
                <w:noProof/>
                <w:sz w:val="24"/>
              </w:rPr>
              <w:t>MIRTA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F66A2">
              <w:rPr>
                <w:b/>
                <w:noProof/>
                <w:sz w:val="24"/>
              </w:rPr>
              <w:t>68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F66A2">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F66A2">
              <w:rPr>
                <w:b/>
                <w:noProof/>
                <w:sz w:val="24"/>
              </w:rPr>
              <w:t>69</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F66A2">
              <w:rPr>
                <w:b/>
                <w:noProof/>
                <w:sz w:val="24"/>
              </w:rPr>
              <w:t>24-05-18</w:t>
            </w:r>
            <w:r>
              <w:rPr>
                <w:b/>
                <w:sz w:val="24"/>
              </w:rPr>
              <w:fldChar w:fldCharType="end"/>
            </w:r>
          </w:p>
          <w:p w:rsidR="00BB282A" w:rsidRDefault="00BB282A" w:rsidP="001F66A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F66A2">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55A98">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D3CA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D3CA7">
              <w:rPr>
                <w:noProof/>
                <w:sz w:val="24"/>
              </w:rPr>
              <w:t>51</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D3CA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D3CA7">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D3CA7">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D3CA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D3CA7">
              <w:rPr>
                <w:noProof/>
                <w:sz w:val="24"/>
                <w:lang w:val="en-US"/>
              </w:rPr>
              <w:t>80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D3CA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D3CA7">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D3CA7">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D3CA7">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D3CA7">
              <w:rPr>
                <w:noProof/>
                <w:sz w:val="24"/>
                <w:lang w:val="en-US"/>
              </w:rPr>
              <w:t>94</w:t>
            </w:r>
            <w:r>
              <w:rPr>
                <w:sz w:val="24"/>
                <w:lang w:val="en-US"/>
              </w:rPr>
              <w:fldChar w:fldCharType="end"/>
            </w:r>
            <w:bookmarkEnd w:id="31"/>
          </w:p>
        </w:tc>
        <w:tc>
          <w:tcPr>
            <w:tcW w:w="1134" w:type="dxa"/>
            <w:tcBorders>
              <w:top w:val="single" w:sz="2" w:space="0" w:color="auto"/>
            </w:tcBorders>
          </w:tcPr>
          <w:p w:rsidR="00BB282A" w:rsidRDefault="00BB282A" w:rsidP="003D3CA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D3CA7">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D3CA7">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3D3CA7">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3D3CA7">
              <w:rPr>
                <w:noProof/>
                <w:sz w:val="24"/>
                <w:lang w:val="en-US"/>
              </w:rPr>
              <w:t>109</w:t>
            </w:r>
            <w:r>
              <w:rPr>
                <w:sz w:val="24"/>
                <w:lang w:val="en-US"/>
              </w:rPr>
              <w:fldChar w:fldCharType="end"/>
            </w:r>
            <w:bookmarkEnd w:id="41"/>
          </w:p>
        </w:tc>
        <w:tc>
          <w:tcPr>
            <w:tcW w:w="1134" w:type="dxa"/>
          </w:tcPr>
          <w:p w:rsidR="00BB282A" w:rsidRDefault="00BB282A" w:rsidP="003D3CA7">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3D3CA7">
              <w:rPr>
                <w:noProof/>
                <w:sz w:val="24"/>
                <w:lang w:val="en-US"/>
              </w:rPr>
              <w:t>180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3D3CA7">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3D3CA7">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3D3CA7">
              <w:rPr>
                <w:noProof/>
                <w:sz w:val="24"/>
              </w:rPr>
              <w:t>62</w:t>
            </w:r>
            <w:r>
              <w:rPr>
                <w:sz w:val="24"/>
              </w:rPr>
              <w:fldChar w:fldCharType="end"/>
            </w:r>
            <w:bookmarkEnd w:id="123"/>
          </w:p>
        </w:tc>
        <w:tc>
          <w:tcPr>
            <w:tcW w:w="1134" w:type="dxa"/>
          </w:tcPr>
          <w:p w:rsidR="00BB282A" w:rsidRDefault="00BB282A" w:rsidP="003D3CA7">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3D3CA7">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3D3CA7">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3D3CA7">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3D3CA7">
              <w:rPr>
                <w:noProof/>
                <w:sz w:val="24"/>
              </w:rPr>
              <w:t>50</w:t>
            </w:r>
            <w:r>
              <w:rPr>
                <w:sz w:val="24"/>
              </w:rPr>
              <w:fldChar w:fldCharType="end"/>
            </w:r>
            <w:bookmarkEnd w:id="129"/>
          </w:p>
        </w:tc>
        <w:tc>
          <w:tcPr>
            <w:tcW w:w="1134" w:type="dxa"/>
          </w:tcPr>
          <w:p w:rsidR="00BB282A" w:rsidRDefault="00BB282A" w:rsidP="003D3CA7">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3D3CA7">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3D3CA7">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D3CA7">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3D3CA7">
              <w:rPr>
                <w:sz w:val="24"/>
              </w:rPr>
            </w:r>
            <w:r>
              <w:rPr>
                <w:sz w:val="24"/>
              </w:rPr>
              <w:fldChar w:fldCharType="separate"/>
            </w:r>
            <w:r w:rsidR="003D3CA7">
              <w:rPr>
                <w:sz w:val="24"/>
              </w:rPr>
              <w:t>142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3D3CA7">
              <w:rPr>
                <w:sz w:val="24"/>
              </w:rPr>
            </w:r>
            <w:r>
              <w:rPr>
                <w:sz w:val="24"/>
              </w:rPr>
              <w:fldChar w:fldCharType="separate"/>
            </w:r>
            <w:r w:rsidR="003D3CA7">
              <w:rPr>
                <w:sz w:val="24"/>
              </w:rPr>
              <w:t>109</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3D3CA7">
              <w:rPr>
                <w:sz w:val="24"/>
                <w:lang w:val="en-US"/>
              </w:rPr>
            </w:r>
            <w:r>
              <w:rPr>
                <w:sz w:val="24"/>
                <w:lang w:val="en-US"/>
              </w:rPr>
              <w:fldChar w:fldCharType="separate"/>
            </w:r>
            <w:r w:rsidR="003D3CA7">
              <w:rPr>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3D3CA7">
              <w:rPr>
                <w:sz w:val="24"/>
                <w:lang w:val="en-US"/>
              </w:rPr>
            </w:r>
            <w:r>
              <w:rPr>
                <w:sz w:val="24"/>
                <w:lang w:val="en-US"/>
              </w:rPr>
              <w:fldChar w:fldCharType="separate"/>
            </w:r>
            <w:r w:rsidR="003D3CA7">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3D3CA7">
              <w:rPr>
                <w:sz w:val="24"/>
              </w:rPr>
            </w:r>
            <w:r>
              <w:rPr>
                <w:sz w:val="24"/>
              </w:rPr>
              <w:fldChar w:fldCharType="separate"/>
            </w:r>
            <w:r w:rsidR="003D3CA7">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3D3CA7">
              <w:rPr>
                <w:sz w:val="24"/>
                <w:lang w:val="en-US"/>
              </w:rPr>
            </w:r>
            <w:r>
              <w:rPr>
                <w:sz w:val="24"/>
                <w:lang w:val="en-US"/>
              </w:rPr>
              <w:fldChar w:fldCharType="separate"/>
            </w:r>
            <w:r w:rsidR="003D3CA7">
              <w:rPr>
                <w:sz w:val="24"/>
                <w:lang w:val="en-US"/>
              </w:rPr>
              <w:t>19620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3D3CA7">
      <w:pPr>
        <w:pStyle w:val="Textoindependiente"/>
      </w:pPr>
      <w:r>
        <w:lastRenderedPageBreak/>
        <w:t xml:space="preserve">Habiéndose efectuado un esfuerzo equivalente a </w:t>
      </w:r>
      <w:r w:rsidR="003D3CA7">
        <w:t>10</w:t>
      </w:r>
      <w:r>
        <w:t>, siguiendo el protocolo CINTA ERGOMETRICA, se detiene la prueba por Agotamiento muscular.</w:t>
      </w:r>
    </w:p>
    <w:p w:rsidR="00857DA0" w:rsidRDefault="003D3CA7" w:rsidP="00857DA0">
      <w:pPr>
        <w:pStyle w:val="Textoindependiente"/>
      </w:pPr>
      <w:r>
        <w:t>Alcanzó el 77</w:t>
      </w:r>
      <w:r w:rsidR="00857DA0">
        <w:t xml:space="preserve">% de la frecuencia cardiaca máxima prevista, siendo la prueba </w:t>
      </w:r>
      <w:r>
        <w:t>in</w:t>
      </w:r>
      <w:r w:rsidR="00857DA0">
        <w:t>suficiente</w:t>
      </w:r>
      <w:r>
        <w:t xml:space="preserve"> (estudio realizado bajo tratamiento betabloqueante)</w:t>
      </w:r>
      <w:r w:rsidR="00857DA0">
        <w:t xml:space="preserv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3D3CA7" w:rsidRDefault="003D3CA7" w:rsidP="00857DA0">
      <w:pPr>
        <w:pStyle w:val="Textoindependiente"/>
      </w:pPr>
    </w:p>
    <w:p w:rsidR="00857DA0" w:rsidRDefault="00857DA0" w:rsidP="00857DA0">
      <w:pPr>
        <w:pStyle w:val="Textoindependiente"/>
        <w:rPr>
          <w:b/>
          <w:bCs/>
        </w:rPr>
      </w:pPr>
      <w:r>
        <w:rPr>
          <w:b/>
          <w:bCs/>
        </w:rPr>
        <w:t xml:space="preserve">PEG </w:t>
      </w:r>
      <w:r w:rsidR="003D3CA7">
        <w:rPr>
          <w:b/>
          <w:bCs/>
        </w:rPr>
        <w:t xml:space="preserve"> Máxima – Ins</w:t>
      </w:r>
      <w:r>
        <w:rPr>
          <w:b/>
          <w:bCs/>
        </w:rPr>
        <w:t>uficiente</w:t>
      </w:r>
    </w:p>
    <w:p w:rsidR="003D3CA7" w:rsidRDefault="003D3CA7" w:rsidP="00857DA0">
      <w:pPr>
        <w:pStyle w:val="Textoindependiente"/>
        <w:rPr>
          <w:b/>
          <w:bCs/>
        </w:rPr>
      </w:pPr>
    </w:p>
    <w:p w:rsidR="003D3CA7" w:rsidRDefault="003D3CA7" w:rsidP="00857DA0">
      <w:pPr>
        <w:pStyle w:val="Textoindependiente"/>
        <w:rPr>
          <w:bCs/>
        </w:rPr>
      </w:pPr>
      <w:r w:rsidRPr="003D3CA7">
        <w:rPr>
          <w:bCs/>
        </w:rPr>
        <w:t>Bradicardia sinusal basal.</w:t>
      </w:r>
    </w:p>
    <w:p w:rsidR="00BB282A" w:rsidRDefault="003D3CA7">
      <w:pPr>
        <w:pStyle w:val="Textoindependiente"/>
      </w:pPr>
      <w:r w:rsidRPr="003D3CA7">
        <w:rPr>
          <w:bCs/>
        </w:rPr>
        <w:t>Trastorno de la repolarización con negativización de la onda T de V4 a V6 durante la recuperación.</w:t>
      </w: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1D1F97">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1D1F97">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3D3CA7">
              <w:rPr>
                <w:b/>
                <w:sz w:val="28"/>
              </w:rPr>
            </w:r>
            <w:r>
              <w:rPr>
                <w:b/>
                <w:sz w:val="28"/>
              </w:rPr>
              <w:fldChar w:fldCharType="separate"/>
            </w:r>
            <w:r w:rsidR="003D3CA7">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3D3CA7">
              <w:rPr>
                <w:b/>
                <w:sz w:val="28"/>
              </w:rPr>
            </w:r>
            <w:r>
              <w:rPr>
                <w:b/>
                <w:sz w:val="28"/>
              </w:rPr>
              <w:fldChar w:fldCharType="separate"/>
            </w:r>
            <w:r w:rsidR="003D3CA7">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3D3CA7">
        <w:rPr>
          <w:sz w:val="24"/>
          <w:lang w:val="es-ES_tradnl"/>
        </w:rPr>
        <w:t>64</w:t>
      </w:r>
      <w:r w:rsidR="00986354">
        <w:rPr>
          <w:sz w:val="24"/>
          <w:lang w:val="es-ES_tradnl"/>
        </w:rPr>
        <w:t>%.</w:t>
      </w:r>
    </w:p>
    <w:p w:rsidR="003D3CA7" w:rsidRDefault="003D3CA7">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D3CA7">
        <w:rPr>
          <w:lang w:val="es-ES_tradnl"/>
        </w:rPr>
        <w:t>70</w:t>
      </w:r>
      <w:r w:rsidR="00986354">
        <w:rPr>
          <w:lang w:val="es-ES_tradnl"/>
        </w:rPr>
        <w:t>%.</w:t>
      </w:r>
    </w:p>
    <w:p w:rsidR="003D3CA7" w:rsidRDefault="003D3CA7">
      <w:pPr>
        <w:pStyle w:val="Textoindependiente"/>
      </w:pPr>
    </w:p>
    <w:p w:rsidR="00BB282A" w:rsidRDefault="00857DA0">
      <w:pPr>
        <w:pStyle w:val="Textoindependiente"/>
      </w:pPr>
      <w:r>
        <w:t>C</w:t>
      </w:r>
      <w:r w:rsidR="00BB282A">
        <w:t xml:space="preserve"> ) </w:t>
      </w:r>
      <w:r w:rsidR="003D3CA7">
        <w:t xml:space="preserve">Los cambios en el ECG no se acompañaron de síntomas ni trastornos de la motilidad parietal. </w:t>
      </w:r>
      <w:bookmarkStart w:id="189" w:name="_GoBack"/>
      <w:bookmarkEnd w:id="189"/>
      <w:r w:rsidR="00BB282A">
        <w:t>La respuesta descripta es compatible con la ausencia de Isquemia Miocárdica al doble producto alcanzado.</w:t>
      </w:r>
    </w:p>
    <w:p w:rsidR="00BB282A" w:rsidRDefault="00BB282A">
      <w:pPr>
        <w:pStyle w:val="Textoindependiente"/>
      </w:pPr>
    </w:p>
    <w:p w:rsidR="003D3CA7" w:rsidRDefault="003D3CA7" w:rsidP="00857DA0">
      <w:pPr>
        <w:pStyle w:val="Textoindependiente"/>
        <w:jc w:val="center"/>
        <w:rPr>
          <w:b/>
        </w:rPr>
      </w:pPr>
    </w:p>
    <w:p w:rsidR="003D3CA7" w:rsidRDefault="003D3CA7"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3D3CA7">
        <w:rPr>
          <w:b/>
        </w:rPr>
        <w:t>a</w:t>
      </w:r>
      <w:r w:rsidRPr="00D8585D">
        <w:rPr>
          <w:b/>
        </w:rPr>
        <w:t>.</w:t>
      </w:r>
      <w:r w:rsidR="00D8585D" w:rsidRPr="00D8585D">
        <w:rPr>
          <w:b/>
        </w:rPr>
        <w:t xml:space="preserve"> </w:t>
      </w:r>
      <w:r w:rsidR="003D3CA7">
        <w:rPr>
          <w:b/>
        </w:rPr>
        <w:t>Soledad Viguié</w:t>
      </w:r>
    </w:p>
    <w:p w:rsidR="00D8585D" w:rsidRPr="00D8585D" w:rsidRDefault="003D3CA7"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6BC" w:rsidRDefault="004776BC">
      <w:r>
        <w:separator/>
      </w:r>
    </w:p>
  </w:endnote>
  <w:endnote w:type="continuationSeparator" w:id="0">
    <w:p w:rsidR="004776BC" w:rsidRDefault="0047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D3CA7">
      <w:rPr>
        <w:rFonts w:ascii="Monotype Corsiva" w:hAnsi="Monotype Corsiva" w:cs="Arial"/>
        <w:noProof/>
        <w:sz w:val="16"/>
        <w:szCs w:val="16"/>
      </w:rPr>
      <w:t>20180524115800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D3CA7">
      <w:rPr>
        <w:rFonts w:ascii="Monotype Corsiva" w:hAnsi="Monotype Corsiva" w:cs="Arial"/>
        <w:noProof/>
        <w:sz w:val="16"/>
        <w:szCs w:val="16"/>
      </w:rPr>
      <w:t>20180524115800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6BC" w:rsidRDefault="004776BC">
      <w:r>
        <w:separator/>
      </w:r>
    </w:p>
  </w:footnote>
  <w:footnote w:type="continuationSeparator" w:id="0">
    <w:p w:rsidR="004776BC" w:rsidRDefault="00477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F97"/>
    <w:rsid w:val="0010233F"/>
    <w:rsid w:val="00173155"/>
    <w:rsid w:val="001D1F97"/>
    <w:rsid w:val="001F66A2"/>
    <w:rsid w:val="00224D40"/>
    <w:rsid w:val="002A09F9"/>
    <w:rsid w:val="003418AA"/>
    <w:rsid w:val="003D3CA7"/>
    <w:rsid w:val="004776BC"/>
    <w:rsid w:val="00526533"/>
    <w:rsid w:val="0052658F"/>
    <w:rsid w:val="00692D7D"/>
    <w:rsid w:val="00721556"/>
    <w:rsid w:val="00774A35"/>
    <w:rsid w:val="00775427"/>
    <w:rsid w:val="00786EC8"/>
    <w:rsid w:val="0082034C"/>
    <w:rsid w:val="00857DA0"/>
    <w:rsid w:val="008713B9"/>
    <w:rsid w:val="008A223F"/>
    <w:rsid w:val="00912C2C"/>
    <w:rsid w:val="00955A98"/>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3D3CA7"/>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CA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3D3CA7"/>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CA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25</TotalTime>
  <Pages>3</Pages>
  <Words>1054</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2018-05-24T14:58:00Z</cp:lastPrinted>
  <dcterms:created xsi:type="dcterms:W3CDTF">2018-05-24T14:27:00Z</dcterms:created>
  <dcterms:modified xsi:type="dcterms:W3CDTF">2018-05-24T14:58:00Z</dcterms:modified>
</cp:coreProperties>
</file>