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DD6BA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GALANTE, GLADYS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DD6BA1">
              <w:rPr>
                <w:b/>
                <w:smallCaps/>
                <w:noProof/>
                <w:color w:val="000000"/>
                <w:sz w:val="24"/>
              </w:rPr>
              <w:t>15/03/18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DD6BA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DD6BA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DD6BA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DD6BA1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8261979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DD6BA1">
        <w:rPr>
          <w:rFonts w:ascii="Calibri" w:hAnsi="Calibri"/>
          <w:sz w:val="22"/>
          <w:szCs w:val="22"/>
        </w:rPr>
        <w:t>levemente aumentados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DD6BA1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DD6BA1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DD6BA1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</w:t>
      </w:r>
      <w:r w:rsidR="00DD6BA1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DD6BA1">
        <w:rPr>
          <w:rFonts w:ascii="Calibri" w:hAnsi="Calibri"/>
          <w:sz w:val="22"/>
          <w:szCs w:val="22"/>
        </w:rPr>
        <w:t xml:space="preserve"> central de grado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DD6B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Dilatación de aorta ascendente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DD6BA1" w:rsidRDefault="00DD6BA1" w:rsidP="00DD6B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DD6BA1" w:rsidRDefault="00DD6BA1" w:rsidP="00DD6B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</w:p>
    <w:p w:rsidR="00DD6BA1" w:rsidRDefault="00DD6BA1" w:rsidP="00DD6B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DD6BA1" w:rsidRDefault="00DD6BA1" w:rsidP="00DD6B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DD6BA1" w:rsidRDefault="00DD6BA1" w:rsidP="00DD6B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DD6BA1" w:rsidRDefault="00DD6BA1" w:rsidP="00DD6B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DD6BA1" w:rsidRDefault="00DD6BA1" w:rsidP="00DD6B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DD6BA1" w:rsidRDefault="00DD6BA1" w:rsidP="00DD6B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Dilatación de aorta ascendente</w:t>
      </w: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DD6BA1"/>
    <w:rsid w:val="00E31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2018-03-15T14:50:00Z</cp:lastPrinted>
  <dcterms:created xsi:type="dcterms:W3CDTF">2018-03-15T14:34:00Z</dcterms:created>
  <dcterms:modified xsi:type="dcterms:W3CDTF">2018-03-15T14:50:00Z</dcterms:modified>
</cp:coreProperties>
</file>