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A07B4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TEJEDA,LORENA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695E1F">
              <w:rPr>
                <w:b/>
                <w:smallCaps/>
                <w:noProof/>
                <w:color w:val="000000"/>
                <w:sz w:val="24"/>
              </w:rPr>
              <w:t>07/06/18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A07B4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40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A07B4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MOCCIA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A07B4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A07B43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VALVULA AORTICA BICUSPIDE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bookmarkStart w:id="0" w:name="_MON_1472047644"/>
    <w:bookmarkEnd w:id="0"/>
    <w:p w:rsidR="004A2DD3" w:rsidRDefault="00A07B43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5pt;height:464.25pt" o:ole="">
            <v:imagedata r:id="rId6" o:title=""/>
          </v:shape>
          <o:OLEObject Type="Embed" ProgID="Excel.Sheet.12" ShapeID="_x0000_i1025" DrawAspect="Content" ObjectID="_1589893054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695E1F" w:rsidRDefault="00695E1F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695E1F">
        <w:rPr>
          <w:rFonts w:ascii="Calibri" w:hAnsi="Calibri"/>
          <w:sz w:val="22"/>
          <w:szCs w:val="22"/>
        </w:rPr>
        <w:t>aumentadas para la superficie corporal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aórtica es </w:t>
      </w:r>
      <w:r w:rsidR="00695E1F">
        <w:rPr>
          <w:rFonts w:ascii="Calibri" w:hAnsi="Calibri"/>
          <w:sz w:val="22"/>
          <w:szCs w:val="22"/>
        </w:rPr>
        <w:t>bicúspide con rafe en hora 2 (fusión de las valvas CD y CI)</w:t>
      </w:r>
      <w:r>
        <w:rPr>
          <w:rFonts w:ascii="Calibri" w:hAnsi="Calibri"/>
          <w:sz w:val="22"/>
          <w:szCs w:val="22"/>
        </w:rPr>
        <w:t>, presenta</w:t>
      </w:r>
      <w:r w:rsidR="00695E1F">
        <w:rPr>
          <w:rFonts w:ascii="Calibri" w:hAnsi="Calibri"/>
          <w:sz w:val="22"/>
          <w:szCs w:val="22"/>
        </w:rPr>
        <w:t xml:space="preserve"> velocidades aumentadas a nivel </w:t>
      </w:r>
      <w:proofErr w:type="spellStart"/>
      <w:r w:rsidR="00695E1F">
        <w:rPr>
          <w:rFonts w:ascii="Calibri" w:hAnsi="Calibri"/>
          <w:sz w:val="22"/>
          <w:szCs w:val="22"/>
        </w:rPr>
        <w:t>transvalvular</w:t>
      </w:r>
      <w:proofErr w:type="spellEnd"/>
      <w:r w:rsidR="00695E1F">
        <w:rPr>
          <w:rFonts w:ascii="Calibri" w:hAnsi="Calibri"/>
          <w:sz w:val="22"/>
          <w:szCs w:val="22"/>
        </w:rPr>
        <w:t xml:space="preserve"> sin cumplir criterios de estenosis,</w:t>
      </w:r>
      <w:r>
        <w:rPr>
          <w:rFonts w:ascii="Calibri" w:hAnsi="Calibri"/>
          <w:sz w:val="22"/>
          <w:szCs w:val="22"/>
        </w:rPr>
        <w:t xml:space="preserve"> reflujo</w:t>
      </w:r>
      <w:r w:rsidR="00695E1F">
        <w:rPr>
          <w:rFonts w:ascii="Calibri" w:hAnsi="Calibri"/>
          <w:sz w:val="22"/>
          <w:szCs w:val="22"/>
        </w:rPr>
        <w:t xml:space="preserve"> leve</w:t>
      </w:r>
      <w:r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695E1F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695E1F">
        <w:rPr>
          <w:rFonts w:ascii="Calibri" w:hAnsi="Calibri"/>
          <w:sz w:val="22"/>
          <w:szCs w:val="22"/>
        </w:rPr>
        <w:t xml:space="preserve"> leve que permite estimar una PSP de 26 </w:t>
      </w:r>
      <w:proofErr w:type="spellStart"/>
      <w:r w:rsidR="00695E1F"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695E1F" w:rsidRDefault="00695E1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Gradiente en aorta descendente 7.4 </w:t>
      </w:r>
      <w:proofErr w:type="spellStart"/>
      <w:r>
        <w:rPr>
          <w:rFonts w:ascii="Calibri" w:hAnsi="Calibri"/>
          <w:sz w:val="22"/>
          <w:szCs w:val="22"/>
        </w:rPr>
        <w:t>mmHg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695E1F">
        <w:rPr>
          <w:rFonts w:ascii="Calibri" w:hAnsi="Calibri"/>
          <w:sz w:val="22"/>
          <w:szCs w:val="22"/>
        </w:rPr>
        <w:t>Válvula aórtica bicúspide</w:t>
      </w:r>
    </w:p>
    <w:p w:rsidR="00695E1F" w:rsidRDefault="00695E1F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Insuficiencia aórtica leve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695E1F"/>
    <w:rsid w:val="00A07B43"/>
    <w:rsid w:val="00B74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315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2018-06-07T19:10:00Z</cp:lastPrinted>
  <dcterms:created xsi:type="dcterms:W3CDTF">2018-06-07T18:48:00Z</dcterms:created>
  <dcterms:modified xsi:type="dcterms:W3CDTF">2018-06-07T19:11:00Z</dcterms:modified>
</cp:coreProperties>
</file>